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763C" w14:textId="77777777" w:rsidR="002C6CA8" w:rsidRPr="00594E53" w:rsidRDefault="00000000">
      <w:pPr>
        <w:spacing w:after="40" w:line="228" w:lineRule="auto"/>
      </w:pPr>
      <w:r w:rsidRPr="00594E53">
        <w:rPr>
          <w:b/>
          <w:sz w:val="24"/>
        </w:rPr>
        <w:t>Audit, Watermark &amp; Operational Traceability</w:t>
      </w:r>
    </w:p>
    <w:p w14:paraId="26A1D110" w14:textId="77777777" w:rsidR="002C6CA8" w:rsidRDefault="00000000">
      <w:pPr>
        <w:spacing w:after="40" w:line="228" w:lineRule="auto"/>
      </w:pPr>
      <w:r>
        <w:t>Scope: Four in-scope Spark jobs and supporting control-plane audit tables</w:t>
      </w:r>
    </w:p>
    <w:tbl>
      <w:tblPr>
        <w:tblW w:w="0" w:type="auto"/>
        <w:tblLook w:val="04A0" w:firstRow="1" w:lastRow="0" w:firstColumn="1" w:lastColumn="0" w:noHBand="0" w:noVBand="1"/>
      </w:tblPr>
      <w:tblGrid>
        <w:gridCol w:w="10368"/>
      </w:tblGrid>
      <w:tr w:rsidR="002C6CA8" w14:paraId="6A2DE4D6" w14:textId="77777777">
        <w:tc>
          <w:tcPr>
            <w:tcW w:w="10368" w:type="dxa"/>
            <w:shd w:val="clear" w:color="auto" w:fill="86BC25"/>
            <w:vAlign w:val="center"/>
          </w:tcPr>
          <w:p w14:paraId="28DE108E" w14:textId="77777777" w:rsidR="002C6CA8" w:rsidRDefault="002C6CA8">
            <w:pPr>
              <w:spacing w:after="20"/>
            </w:pPr>
          </w:p>
        </w:tc>
      </w:tr>
    </w:tbl>
    <w:p w14:paraId="7DB0C9FE" w14:textId="77777777" w:rsidR="002C6CA8" w:rsidRDefault="00000000">
      <w:pPr>
        <w:pStyle w:val="Heading2"/>
        <w:spacing w:before="0" w:after="40" w:line="228" w:lineRule="auto"/>
      </w:pPr>
      <w:r>
        <w:rPr>
          <w:sz w:val="17"/>
        </w:rPr>
        <w:t>1. Purpose and Scope</w:t>
      </w:r>
    </w:p>
    <w:p w14:paraId="024216D4" w14:textId="77777777" w:rsidR="002C6CA8" w:rsidRDefault="00000000">
      <w:pPr>
        <w:spacing w:after="40" w:line="228" w:lineRule="auto"/>
      </w:pPr>
      <w:r>
        <w:rPr>
          <w:sz w:val="17"/>
        </w:rPr>
        <w:t>This document explains how the Jira story acceptance criteria are addressed for operational audit, incremental watermark handling and run traceability. The document is intended to support story review, validation and operational handover.</w:t>
      </w:r>
    </w:p>
    <w:p w14:paraId="3C7278BD" w14:textId="77777777" w:rsidR="002C6CA8" w:rsidRDefault="00000000">
      <w:pPr>
        <w:spacing w:after="40" w:line="228" w:lineRule="auto"/>
      </w:pPr>
      <w:r>
        <w:rPr>
          <w:sz w:val="17"/>
        </w:rPr>
        <w:t>The current scope covers the following Spark jobs:</w:t>
      </w:r>
    </w:p>
    <w:p w14:paraId="0E8ECD92" w14:textId="77777777" w:rsidR="002C6CA8" w:rsidRDefault="00000000">
      <w:pPr>
        <w:spacing w:after="40" w:line="228" w:lineRule="auto"/>
        <w:ind w:left="288"/>
      </w:pPr>
      <w:r>
        <w:rPr>
          <w:b/>
          <w:sz w:val="17"/>
        </w:rPr>
        <w:t xml:space="preserve">• </w:t>
      </w:r>
      <w:r>
        <w:rPr>
          <w:sz w:val="17"/>
        </w:rPr>
        <w:t>job0_compact_bronze.py</w:t>
      </w:r>
    </w:p>
    <w:p w14:paraId="17711B87" w14:textId="77777777" w:rsidR="002C6CA8" w:rsidRDefault="00000000">
      <w:pPr>
        <w:spacing w:after="40" w:line="228" w:lineRule="auto"/>
        <w:ind w:left="288"/>
      </w:pPr>
      <w:r>
        <w:rPr>
          <w:b/>
          <w:sz w:val="17"/>
        </w:rPr>
        <w:t xml:space="preserve">• </w:t>
      </w:r>
      <w:r>
        <w:rPr>
          <w:sz w:val="17"/>
        </w:rPr>
        <w:t>job1_bronze_ingest.py</w:t>
      </w:r>
    </w:p>
    <w:p w14:paraId="6939DA70" w14:textId="77777777" w:rsidR="002C6CA8" w:rsidRDefault="00000000">
      <w:pPr>
        <w:spacing w:after="40" w:line="228" w:lineRule="auto"/>
        <w:ind w:left="288"/>
      </w:pPr>
      <w:r>
        <w:rPr>
          <w:b/>
          <w:sz w:val="17"/>
        </w:rPr>
        <w:t xml:space="preserve">• </w:t>
      </w:r>
      <w:r>
        <w:rPr>
          <w:sz w:val="17"/>
        </w:rPr>
        <w:t>job2_silver_dq.py</w:t>
      </w:r>
    </w:p>
    <w:p w14:paraId="6B7DF711" w14:textId="77777777" w:rsidR="002C6CA8" w:rsidRDefault="00000000">
      <w:pPr>
        <w:spacing w:after="40" w:line="228" w:lineRule="auto"/>
        <w:ind w:left="288"/>
      </w:pPr>
      <w:r>
        <w:rPr>
          <w:b/>
          <w:sz w:val="17"/>
        </w:rPr>
        <w:t xml:space="preserve">• </w:t>
      </w:r>
      <w:r>
        <w:rPr>
          <w:sz w:val="17"/>
        </w:rPr>
        <w:t>INT-REC-MST-DATA-MLY-PRC.py</w:t>
      </w:r>
    </w:p>
    <w:p w14:paraId="5A7C3518" w14:textId="77777777" w:rsidR="002C6CA8" w:rsidRDefault="00000000">
      <w:pPr>
        <w:pStyle w:val="Heading2"/>
        <w:spacing w:before="0" w:after="40" w:line="228" w:lineRule="auto"/>
      </w:pPr>
      <w:r>
        <w:rPr>
          <w:sz w:val="17"/>
        </w:rPr>
        <w:t>2. Solution Overview</w:t>
      </w:r>
    </w:p>
    <w:p w14:paraId="6A0DC58A" w14:textId="77777777" w:rsidR="002C6CA8" w:rsidRDefault="00000000">
      <w:pPr>
        <w:spacing w:after="40" w:line="228" w:lineRule="auto"/>
        <w:rPr>
          <w:sz w:val="17"/>
        </w:rPr>
      </w:pPr>
      <w:r>
        <w:rPr>
          <w:sz w:val="17"/>
        </w:rPr>
        <w:t xml:space="preserve">The design uses a common </w:t>
      </w:r>
      <w:r w:rsidRPr="00372AC5">
        <w:rPr>
          <w:b/>
          <w:bCs/>
          <w:sz w:val="17"/>
        </w:rPr>
        <w:t>run audit</w:t>
      </w:r>
      <w:r>
        <w:rPr>
          <w:sz w:val="17"/>
        </w:rPr>
        <w:t xml:space="preserve"> table for job-level execution tracking and a MENR-specific file control table for file-level metadata. The run audit table captures lifecycle status and operational context for all in-scope jobs. The file control table is currently populated only by the MENR Bronze job to track source and target layer processing details.</w:t>
      </w:r>
    </w:p>
    <w:p w14:paraId="679F69D9" w14:textId="267677A2" w:rsidR="003F37D8" w:rsidRDefault="003F37D8">
      <w:pPr>
        <w:spacing w:after="40" w:line="228" w:lineRule="auto"/>
      </w:pPr>
      <w:r w:rsidRPr="003F37D8">
        <w:rPr>
          <w:noProof/>
        </w:rPr>
        <w:drawing>
          <wp:inline distT="0" distB="0" distL="0" distR="0" wp14:anchorId="29D85643" wp14:editId="08C6A0B4">
            <wp:extent cx="6675120" cy="3292897"/>
            <wp:effectExtent l="0" t="0" r="0" b="3175"/>
            <wp:docPr id="210913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35908" name=""/>
                    <pic:cNvPicPr/>
                  </pic:nvPicPr>
                  <pic:blipFill>
                    <a:blip r:embed="rId8"/>
                    <a:stretch>
                      <a:fillRect/>
                    </a:stretch>
                  </pic:blipFill>
                  <pic:spPr>
                    <a:xfrm>
                      <a:off x="0" y="0"/>
                      <a:ext cx="6688691" cy="3299592"/>
                    </a:xfrm>
                    <a:prstGeom prst="rect">
                      <a:avLst/>
                    </a:prstGeom>
                  </pic:spPr>
                </pic:pic>
              </a:graphicData>
            </a:graphic>
          </wp:inline>
        </w:drawing>
      </w:r>
    </w:p>
    <w:p w14:paraId="55F8EDF0" w14:textId="77777777" w:rsidR="002C6CA8" w:rsidRDefault="00000000">
      <w:pPr>
        <w:pStyle w:val="Heading2"/>
        <w:spacing w:before="0" w:after="40" w:line="228" w:lineRule="auto"/>
      </w:pPr>
      <w:r>
        <w:rPr>
          <w:sz w:val="17"/>
        </w:rPr>
        <w:t>3. Acceptance Criteria Mapping</w:t>
      </w:r>
    </w:p>
    <w:tbl>
      <w:tblPr>
        <w:tblStyle w:val="TableGrid"/>
        <w:tblW w:w="0" w:type="auto"/>
        <w:jc w:val="center"/>
        <w:tblLook w:val="04A0" w:firstRow="1" w:lastRow="0" w:firstColumn="1" w:lastColumn="0" w:noHBand="0" w:noVBand="1"/>
      </w:tblPr>
      <w:tblGrid>
        <w:gridCol w:w="2592"/>
        <w:gridCol w:w="2592"/>
        <w:gridCol w:w="2592"/>
        <w:gridCol w:w="2592"/>
      </w:tblGrid>
      <w:tr w:rsidR="002C6CA8" w14:paraId="73BE1EF6" w14:textId="77777777">
        <w:trPr>
          <w:tblHeader/>
          <w:jc w:val="center"/>
        </w:trPr>
        <w:tc>
          <w:tcPr>
            <w:tcW w:w="2592" w:type="dxa"/>
            <w:shd w:val="clear" w:color="auto" w:fill="000000"/>
            <w:vAlign w:val="center"/>
          </w:tcPr>
          <w:p w14:paraId="49CCE648" w14:textId="77777777" w:rsidR="002C6CA8" w:rsidRDefault="00000000">
            <w:pPr>
              <w:spacing w:after="20"/>
            </w:pPr>
            <w:r>
              <w:rPr>
                <w:b/>
                <w:color w:val="FFFFFF"/>
                <w:sz w:val="16"/>
              </w:rPr>
              <w:t>AC</w:t>
            </w:r>
          </w:p>
        </w:tc>
        <w:tc>
          <w:tcPr>
            <w:tcW w:w="2592" w:type="dxa"/>
            <w:shd w:val="clear" w:color="auto" w:fill="000000"/>
            <w:vAlign w:val="center"/>
          </w:tcPr>
          <w:p w14:paraId="54AB26AE" w14:textId="77777777" w:rsidR="002C6CA8" w:rsidRDefault="00000000">
            <w:pPr>
              <w:spacing w:after="20"/>
            </w:pPr>
            <w:r>
              <w:rPr>
                <w:b/>
                <w:color w:val="FFFFFF"/>
                <w:sz w:val="16"/>
              </w:rPr>
              <w:t>Requirement</w:t>
            </w:r>
          </w:p>
        </w:tc>
        <w:tc>
          <w:tcPr>
            <w:tcW w:w="2592" w:type="dxa"/>
            <w:shd w:val="clear" w:color="auto" w:fill="000000"/>
            <w:vAlign w:val="center"/>
          </w:tcPr>
          <w:p w14:paraId="44F7C8D6" w14:textId="77777777" w:rsidR="002C6CA8" w:rsidRDefault="00000000">
            <w:pPr>
              <w:spacing w:after="20"/>
            </w:pPr>
            <w:r>
              <w:rPr>
                <w:b/>
                <w:color w:val="FFFFFF"/>
                <w:sz w:val="16"/>
              </w:rPr>
              <w:t>Current implementation / design response</w:t>
            </w:r>
          </w:p>
        </w:tc>
        <w:tc>
          <w:tcPr>
            <w:tcW w:w="2592" w:type="dxa"/>
            <w:shd w:val="clear" w:color="auto" w:fill="000000"/>
            <w:vAlign w:val="center"/>
          </w:tcPr>
          <w:p w14:paraId="70E09B99" w14:textId="77777777" w:rsidR="002C6CA8" w:rsidRDefault="00000000">
            <w:pPr>
              <w:spacing w:after="20"/>
            </w:pPr>
            <w:r>
              <w:rPr>
                <w:b/>
                <w:color w:val="FFFFFF"/>
                <w:sz w:val="16"/>
              </w:rPr>
              <w:t>Status</w:t>
            </w:r>
          </w:p>
        </w:tc>
      </w:tr>
      <w:tr w:rsidR="002C6CA8" w14:paraId="0DACF9E6" w14:textId="77777777">
        <w:trPr>
          <w:jc w:val="center"/>
        </w:trPr>
        <w:tc>
          <w:tcPr>
            <w:tcW w:w="2592" w:type="dxa"/>
            <w:vAlign w:val="center"/>
          </w:tcPr>
          <w:p w14:paraId="5FB6B03D" w14:textId="77777777" w:rsidR="002C6CA8" w:rsidRDefault="00000000">
            <w:pPr>
              <w:spacing w:after="20"/>
            </w:pPr>
            <w:r>
              <w:rPr>
                <w:sz w:val="15"/>
              </w:rPr>
              <w:t>1</w:t>
            </w:r>
          </w:p>
        </w:tc>
        <w:tc>
          <w:tcPr>
            <w:tcW w:w="2592" w:type="dxa"/>
            <w:vAlign w:val="center"/>
          </w:tcPr>
          <w:p w14:paraId="7E93EB26" w14:textId="77777777" w:rsidR="002C6CA8" w:rsidRDefault="00000000">
            <w:pPr>
              <w:spacing w:after="20"/>
            </w:pPr>
            <w:r>
              <w:rPr>
                <w:sz w:val="15"/>
              </w:rPr>
              <w:t>Each in-scope Spark job writes STARTED, SUCCESS and FAILED status with run id, job name, layer/stage, timestamps and error context where applicable.</w:t>
            </w:r>
          </w:p>
        </w:tc>
        <w:tc>
          <w:tcPr>
            <w:tcW w:w="2592" w:type="dxa"/>
            <w:vAlign w:val="center"/>
          </w:tcPr>
          <w:p w14:paraId="0BB10C97" w14:textId="77777777" w:rsidR="002C6CA8" w:rsidRDefault="00000000">
            <w:pPr>
              <w:spacing w:after="20"/>
            </w:pPr>
            <w:r>
              <w:rPr>
                <w:sz w:val="15"/>
              </w:rPr>
              <w:t xml:space="preserve">Implemented through </w:t>
            </w:r>
            <w:proofErr w:type="spellStart"/>
            <w:r>
              <w:rPr>
                <w:sz w:val="15"/>
              </w:rPr>
              <w:t>recon.run_audit</w:t>
            </w:r>
            <w:proofErr w:type="spellEnd"/>
            <w:r>
              <w:rPr>
                <w:sz w:val="15"/>
              </w:rPr>
              <w:t xml:space="preserve">. The table captures </w:t>
            </w:r>
            <w:proofErr w:type="spellStart"/>
            <w:r>
              <w:rPr>
                <w:sz w:val="15"/>
              </w:rPr>
              <w:t>run_id</w:t>
            </w:r>
            <w:proofErr w:type="spellEnd"/>
            <w:r>
              <w:rPr>
                <w:sz w:val="15"/>
              </w:rPr>
              <w:t xml:space="preserve">, </w:t>
            </w:r>
            <w:proofErr w:type="spellStart"/>
            <w:r>
              <w:rPr>
                <w:sz w:val="15"/>
              </w:rPr>
              <w:t>job_name</w:t>
            </w:r>
            <w:proofErr w:type="spellEnd"/>
            <w:r>
              <w:rPr>
                <w:sz w:val="15"/>
              </w:rPr>
              <w:t xml:space="preserve">, </w:t>
            </w:r>
            <w:proofErr w:type="spellStart"/>
            <w:r>
              <w:rPr>
                <w:sz w:val="15"/>
              </w:rPr>
              <w:t>job_type</w:t>
            </w:r>
            <w:proofErr w:type="spellEnd"/>
            <w:r>
              <w:rPr>
                <w:sz w:val="15"/>
              </w:rPr>
              <w:t xml:space="preserve">, status, </w:t>
            </w:r>
            <w:proofErr w:type="spellStart"/>
            <w:r>
              <w:rPr>
                <w:sz w:val="15"/>
              </w:rPr>
              <w:t>start_ts</w:t>
            </w:r>
            <w:proofErr w:type="spellEnd"/>
            <w:r>
              <w:rPr>
                <w:sz w:val="15"/>
              </w:rPr>
              <w:t xml:space="preserve">, </w:t>
            </w:r>
            <w:proofErr w:type="spellStart"/>
            <w:r>
              <w:rPr>
                <w:sz w:val="15"/>
              </w:rPr>
              <w:t>end_ts</w:t>
            </w:r>
            <w:proofErr w:type="spellEnd"/>
            <w:r>
              <w:rPr>
                <w:sz w:val="15"/>
              </w:rPr>
              <w:t xml:space="preserve">, </w:t>
            </w:r>
            <w:proofErr w:type="spellStart"/>
            <w:r>
              <w:rPr>
                <w:sz w:val="15"/>
              </w:rPr>
              <w:t>total_records</w:t>
            </w:r>
            <w:proofErr w:type="spellEnd"/>
            <w:r>
              <w:rPr>
                <w:sz w:val="15"/>
              </w:rPr>
              <w:t xml:space="preserve">, </w:t>
            </w:r>
            <w:proofErr w:type="spellStart"/>
            <w:r>
              <w:rPr>
                <w:sz w:val="15"/>
              </w:rPr>
              <w:t>success_records</w:t>
            </w:r>
            <w:proofErr w:type="spellEnd"/>
            <w:r>
              <w:rPr>
                <w:sz w:val="15"/>
              </w:rPr>
              <w:t xml:space="preserve">, </w:t>
            </w:r>
            <w:proofErr w:type="spellStart"/>
            <w:r>
              <w:rPr>
                <w:sz w:val="15"/>
              </w:rPr>
              <w:t>reject_records</w:t>
            </w:r>
            <w:proofErr w:type="spellEnd"/>
            <w:r>
              <w:rPr>
                <w:sz w:val="15"/>
              </w:rPr>
              <w:t xml:space="preserve">, </w:t>
            </w:r>
            <w:proofErr w:type="spellStart"/>
            <w:r>
              <w:rPr>
                <w:sz w:val="15"/>
              </w:rPr>
              <w:t>failed_step</w:t>
            </w:r>
            <w:proofErr w:type="spellEnd"/>
            <w:r>
              <w:rPr>
                <w:sz w:val="15"/>
              </w:rPr>
              <w:t xml:space="preserve"> and </w:t>
            </w:r>
            <w:proofErr w:type="spellStart"/>
            <w:r>
              <w:rPr>
                <w:sz w:val="15"/>
              </w:rPr>
              <w:t>error_message</w:t>
            </w:r>
            <w:proofErr w:type="spellEnd"/>
            <w:r>
              <w:rPr>
                <w:sz w:val="15"/>
              </w:rPr>
              <w:t xml:space="preserve">. The </w:t>
            </w:r>
            <w:proofErr w:type="spellStart"/>
            <w:r>
              <w:rPr>
                <w:sz w:val="15"/>
              </w:rPr>
              <w:t>failed_step</w:t>
            </w:r>
            <w:proofErr w:type="spellEnd"/>
            <w:r>
              <w:rPr>
                <w:sz w:val="15"/>
              </w:rPr>
              <w:t xml:space="preserve"> field helps identify exactly where the failure occurred, such as config load, watermark calculation, source read, target write, DQ validation or audit update.</w:t>
            </w:r>
          </w:p>
        </w:tc>
        <w:tc>
          <w:tcPr>
            <w:tcW w:w="2592" w:type="dxa"/>
            <w:vAlign w:val="center"/>
          </w:tcPr>
          <w:p w14:paraId="223CB308" w14:textId="77777777" w:rsidR="002C6CA8" w:rsidRDefault="00000000">
            <w:pPr>
              <w:spacing w:after="20"/>
            </w:pPr>
            <w:r>
              <w:rPr>
                <w:sz w:val="15"/>
              </w:rPr>
              <w:t>Implemented</w:t>
            </w:r>
          </w:p>
        </w:tc>
      </w:tr>
      <w:tr w:rsidR="002C6CA8" w14:paraId="7A19561B" w14:textId="77777777">
        <w:trPr>
          <w:jc w:val="center"/>
        </w:trPr>
        <w:tc>
          <w:tcPr>
            <w:tcW w:w="2592" w:type="dxa"/>
            <w:vAlign w:val="center"/>
          </w:tcPr>
          <w:p w14:paraId="3FFBA4AD" w14:textId="77777777" w:rsidR="002C6CA8" w:rsidRDefault="00000000">
            <w:pPr>
              <w:spacing w:after="20"/>
            </w:pPr>
            <w:r>
              <w:rPr>
                <w:sz w:val="15"/>
              </w:rPr>
              <w:t>2</w:t>
            </w:r>
          </w:p>
        </w:tc>
        <w:tc>
          <w:tcPr>
            <w:tcW w:w="2592" w:type="dxa"/>
            <w:vAlign w:val="center"/>
          </w:tcPr>
          <w:p w14:paraId="33E95C90" w14:textId="77777777" w:rsidR="002C6CA8" w:rsidRDefault="00000000">
            <w:pPr>
              <w:spacing w:after="20"/>
            </w:pPr>
            <w:proofErr w:type="spellStart"/>
            <w:r>
              <w:rPr>
                <w:sz w:val="15"/>
              </w:rPr>
              <w:t>job_watermark</w:t>
            </w:r>
            <w:proofErr w:type="spellEnd"/>
            <w:r>
              <w:rPr>
                <w:sz w:val="15"/>
              </w:rPr>
              <w:t xml:space="preserve"> advances only after the target write succeeds and does not advance for failed or partial runs.</w:t>
            </w:r>
          </w:p>
        </w:tc>
        <w:tc>
          <w:tcPr>
            <w:tcW w:w="2592" w:type="dxa"/>
            <w:vAlign w:val="center"/>
          </w:tcPr>
          <w:p w14:paraId="1A90C061" w14:textId="77777777" w:rsidR="002C6CA8" w:rsidRDefault="00000000">
            <w:pPr>
              <w:spacing w:after="20"/>
            </w:pPr>
            <w:r>
              <w:rPr>
                <w:sz w:val="15"/>
              </w:rPr>
              <w:t xml:space="preserve">For MENR incremental jobs, no separate watermark table is maintained. The watermark is calculated at runtime from the last successfully loaded target data using </w:t>
            </w:r>
            <w:proofErr w:type="gramStart"/>
            <w:r>
              <w:rPr>
                <w:sz w:val="15"/>
              </w:rPr>
              <w:t>MAX(</w:t>
            </w:r>
            <w:proofErr w:type="spellStart"/>
            <w:proofErr w:type="gramEnd"/>
            <w:r>
              <w:rPr>
                <w:sz w:val="15"/>
              </w:rPr>
              <w:t>seq_num</w:t>
            </w:r>
            <w:proofErr w:type="spellEnd"/>
            <w:r>
              <w:rPr>
                <w:sz w:val="15"/>
              </w:rPr>
              <w:t>). Bronze derives the low watermark from Bronze and the high watermark from source. Silver derives the low watermark from Silver and the high watermark from Bronze. If a write fails before target commit, the next run recalculates the watermark from the last successful target state.</w:t>
            </w:r>
          </w:p>
        </w:tc>
        <w:tc>
          <w:tcPr>
            <w:tcW w:w="2592" w:type="dxa"/>
            <w:vAlign w:val="center"/>
          </w:tcPr>
          <w:p w14:paraId="3E310854" w14:textId="77777777" w:rsidR="002C6CA8" w:rsidRDefault="00000000">
            <w:pPr>
              <w:spacing w:after="20"/>
            </w:pPr>
            <w:r>
              <w:rPr>
                <w:sz w:val="15"/>
              </w:rPr>
              <w:t>Implemented for MENR runtime watermarking</w:t>
            </w:r>
          </w:p>
        </w:tc>
      </w:tr>
      <w:tr w:rsidR="002C6CA8" w14:paraId="3093BE0F" w14:textId="77777777">
        <w:trPr>
          <w:jc w:val="center"/>
        </w:trPr>
        <w:tc>
          <w:tcPr>
            <w:tcW w:w="2592" w:type="dxa"/>
            <w:vAlign w:val="center"/>
          </w:tcPr>
          <w:p w14:paraId="3909309C" w14:textId="77777777" w:rsidR="002C6CA8" w:rsidRDefault="00000000">
            <w:pPr>
              <w:spacing w:after="20"/>
            </w:pPr>
            <w:r>
              <w:rPr>
                <w:sz w:val="15"/>
              </w:rPr>
              <w:lastRenderedPageBreak/>
              <w:t>3</w:t>
            </w:r>
          </w:p>
        </w:tc>
        <w:tc>
          <w:tcPr>
            <w:tcW w:w="2592" w:type="dxa"/>
            <w:vAlign w:val="center"/>
          </w:tcPr>
          <w:p w14:paraId="309AB29B" w14:textId="77777777" w:rsidR="002C6CA8" w:rsidRDefault="00000000">
            <w:pPr>
              <w:spacing w:after="20"/>
            </w:pPr>
            <w:proofErr w:type="spellStart"/>
            <w:r>
              <w:rPr>
                <w:sz w:val="15"/>
              </w:rPr>
              <w:t>recon_batch_run_ctl</w:t>
            </w:r>
            <w:proofErr w:type="spellEnd"/>
            <w:r>
              <w:rPr>
                <w:sz w:val="15"/>
              </w:rPr>
              <w:t xml:space="preserve"> captures batch-level source count, target count, reject count, match count, no-match count, multi-match count, error count, run status and </w:t>
            </w:r>
            <w:proofErr w:type="spellStart"/>
            <w:r>
              <w:rPr>
                <w:sz w:val="15"/>
              </w:rPr>
              <w:t>recon_month</w:t>
            </w:r>
            <w:proofErr w:type="spellEnd"/>
            <w:r>
              <w:rPr>
                <w:sz w:val="15"/>
              </w:rPr>
              <w:t xml:space="preserve"> where applicable.</w:t>
            </w:r>
          </w:p>
        </w:tc>
        <w:tc>
          <w:tcPr>
            <w:tcW w:w="2592" w:type="dxa"/>
            <w:vAlign w:val="center"/>
          </w:tcPr>
          <w:p w14:paraId="39C2A74C" w14:textId="23827299" w:rsidR="002C6CA8" w:rsidRDefault="00000000">
            <w:pPr>
              <w:spacing w:after="20"/>
            </w:pPr>
            <w:proofErr w:type="spellStart"/>
            <w:r>
              <w:rPr>
                <w:sz w:val="15"/>
              </w:rPr>
              <w:t>recon_batch_run_ctl</w:t>
            </w:r>
            <w:proofErr w:type="spellEnd"/>
            <w:r>
              <w:rPr>
                <w:sz w:val="15"/>
              </w:rPr>
              <w:t xml:space="preserve"> is reserved for Recon Matching jobs and is not currently populated by </w:t>
            </w:r>
            <w:r w:rsidR="00A10DCD">
              <w:rPr>
                <w:sz w:val="15"/>
              </w:rPr>
              <w:t>any of the 4 jobs mentioned.</w:t>
            </w:r>
            <w:r>
              <w:rPr>
                <w:sz w:val="15"/>
              </w:rPr>
              <w:t xml:space="preserve"> </w:t>
            </w:r>
          </w:p>
        </w:tc>
        <w:tc>
          <w:tcPr>
            <w:tcW w:w="2592" w:type="dxa"/>
            <w:vAlign w:val="center"/>
          </w:tcPr>
          <w:p w14:paraId="7B98D0EB" w14:textId="77777777" w:rsidR="002C6CA8" w:rsidRDefault="00000000">
            <w:pPr>
              <w:spacing w:after="20"/>
            </w:pPr>
            <w:r>
              <w:rPr>
                <w:sz w:val="15"/>
              </w:rPr>
              <w:t>Future scope</w:t>
            </w:r>
          </w:p>
        </w:tc>
      </w:tr>
      <w:tr w:rsidR="002C6CA8" w14:paraId="6AEA7AF9" w14:textId="77777777">
        <w:trPr>
          <w:jc w:val="center"/>
        </w:trPr>
        <w:tc>
          <w:tcPr>
            <w:tcW w:w="2592" w:type="dxa"/>
            <w:vAlign w:val="center"/>
          </w:tcPr>
          <w:p w14:paraId="2EEF1480" w14:textId="77777777" w:rsidR="002C6CA8" w:rsidRDefault="00000000">
            <w:pPr>
              <w:spacing w:after="20"/>
            </w:pPr>
            <w:r>
              <w:rPr>
                <w:sz w:val="15"/>
              </w:rPr>
              <w:t>4</w:t>
            </w:r>
          </w:p>
        </w:tc>
        <w:tc>
          <w:tcPr>
            <w:tcW w:w="2592" w:type="dxa"/>
            <w:vAlign w:val="center"/>
          </w:tcPr>
          <w:p w14:paraId="24F23E2E" w14:textId="77777777" w:rsidR="002C6CA8" w:rsidRDefault="00000000">
            <w:pPr>
              <w:spacing w:after="20"/>
            </w:pPr>
            <w:proofErr w:type="spellStart"/>
            <w:r>
              <w:rPr>
                <w:sz w:val="15"/>
              </w:rPr>
              <w:t>recon_summary_daily</w:t>
            </w:r>
            <w:proofErr w:type="spellEnd"/>
            <w:r>
              <w:rPr>
                <w:sz w:val="15"/>
              </w:rPr>
              <w:t xml:space="preserve"> is used for daily/entity loaded-row summaries where applicable; monthly balancing uses </w:t>
            </w:r>
            <w:proofErr w:type="spellStart"/>
            <w:r>
              <w:rPr>
                <w:sz w:val="15"/>
              </w:rPr>
              <w:t>recon_batch_run_ctl</w:t>
            </w:r>
            <w:proofErr w:type="spellEnd"/>
            <w:r>
              <w:rPr>
                <w:sz w:val="15"/>
              </w:rPr>
              <w:t xml:space="preserve"> and file/count control tables.</w:t>
            </w:r>
          </w:p>
        </w:tc>
        <w:tc>
          <w:tcPr>
            <w:tcW w:w="2592" w:type="dxa"/>
            <w:vAlign w:val="center"/>
          </w:tcPr>
          <w:p w14:paraId="7C482FB7" w14:textId="77777777" w:rsidR="002C6CA8" w:rsidRDefault="00000000">
            <w:pPr>
              <w:spacing w:after="20"/>
            </w:pPr>
            <w:r>
              <w:rPr>
                <w:sz w:val="15"/>
              </w:rPr>
              <w:t xml:space="preserve">This point is not confirmed for the current implementation and is treated as out of scope for this document. It can be revisited once daily </w:t>
            </w:r>
            <w:proofErr w:type="gramStart"/>
            <w:r>
              <w:rPr>
                <w:sz w:val="15"/>
              </w:rPr>
              <w:t>summary</w:t>
            </w:r>
            <w:proofErr w:type="gramEnd"/>
            <w:r>
              <w:rPr>
                <w:sz w:val="15"/>
              </w:rPr>
              <w:t xml:space="preserve"> and monthly balancing requirements are finalized.</w:t>
            </w:r>
          </w:p>
        </w:tc>
        <w:tc>
          <w:tcPr>
            <w:tcW w:w="2592" w:type="dxa"/>
            <w:vAlign w:val="center"/>
          </w:tcPr>
          <w:p w14:paraId="785B8AD8" w14:textId="77777777" w:rsidR="002C6CA8" w:rsidRDefault="00000000">
            <w:pPr>
              <w:spacing w:after="20"/>
            </w:pPr>
            <w:r>
              <w:rPr>
                <w:sz w:val="15"/>
              </w:rPr>
              <w:t>Out of scope / TBD</w:t>
            </w:r>
          </w:p>
        </w:tc>
      </w:tr>
      <w:tr w:rsidR="002C6CA8" w14:paraId="3B6CAEEC" w14:textId="77777777">
        <w:trPr>
          <w:jc w:val="center"/>
        </w:trPr>
        <w:tc>
          <w:tcPr>
            <w:tcW w:w="2592" w:type="dxa"/>
            <w:vAlign w:val="center"/>
          </w:tcPr>
          <w:p w14:paraId="407CA20F" w14:textId="77777777" w:rsidR="002C6CA8" w:rsidRDefault="00000000">
            <w:pPr>
              <w:spacing w:after="20"/>
            </w:pPr>
            <w:r>
              <w:rPr>
                <w:sz w:val="15"/>
              </w:rPr>
              <w:t>5</w:t>
            </w:r>
          </w:p>
        </w:tc>
        <w:tc>
          <w:tcPr>
            <w:tcW w:w="2592" w:type="dxa"/>
            <w:vAlign w:val="center"/>
          </w:tcPr>
          <w:p w14:paraId="0862002E" w14:textId="77777777" w:rsidR="002C6CA8" w:rsidRDefault="00000000">
            <w:pPr>
              <w:spacing w:after="20"/>
            </w:pPr>
            <w:r>
              <w:rPr>
                <w:sz w:val="15"/>
              </w:rPr>
              <w:t>Operational query examples show how support can trace a run across Bronze, Silver, Gold, MENR, snapshot and RCNO stages.</w:t>
            </w:r>
          </w:p>
        </w:tc>
        <w:tc>
          <w:tcPr>
            <w:tcW w:w="2592" w:type="dxa"/>
            <w:vAlign w:val="center"/>
          </w:tcPr>
          <w:p w14:paraId="32AD9950" w14:textId="77777777" w:rsidR="002C6CA8" w:rsidRDefault="00000000">
            <w:pPr>
              <w:spacing w:after="20"/>
            </w:pPr>
            <w:r>
              <w:rPr>
                <w:sz w:val="15"/>
              </w:rPr>
              <w:t xml:space="preserve">Operational traceability is available for the implemented jobs through </w:t>
            </w:r>
            <w:proofErr w:type="spellStart"/>
            <w:r>
              <w:rPr>
                <w:sz w:val="15"/>
              </w:rPr>
              <w:t>run_id</w:t>
            </w:r>
            <w:proofErr w:type="spellEnd"/>
            <w:r>
              <w:rPr>
                <w:sz w:val="15"/>
              </w:rPr>
              <w:t xml:space="preserve">, </w:t>
            </w:r>
            <w:proofErr w:type="spellStart"/>
            <w:r>
              <w:rPr>
                <w:sz w:val="15"/>
              </w:rPr>
              <w:t>job_name</w:t>
            </w:r>
            <w:proofErr w:type="spellEnd"/>
            <w:r>
              <w:rPr>
                <w:sz w:val="15"/>
              </w:rPr>
              <w:t xml:space="preserve">, status, timestamps, </w:t>
            </w:r>
            <w:proofErr w:type="spellStart"/>
            <w:r>
              <w:rPr>
                <w:sz w:val="15"/>
              </w:rPr>
              <w:t>failed_step</w:t>
            </w:r>
            <w:proofErr w:type="spellEnd"/>
            <w:r>
              <w:rPr>
                <w:sz w:val="15"/>
              </w:rPr>
              <w:t xml:space="preserve"> and </w:t>
            </w:r>
            <w:proofErr w:type="spellStart"/>
            <w:r>
              <w:rPr>
                <w:sz w:val="15"/>
              </w:rPr>
              <w:t>error_message</w:t>
            </w:r>
            <w:proofErr w:type="spellEnd"/>
            <w:r>
              <w:rPr>
                <w:sz w:val="15"/>
              </w:rPr>
              <w:t xml:space="preserve"> in </w:t>
            </w:r>
            <w:proofErr w:type="spellStart"/>
            <w:r>
              <w:rPr>
                <w:sz w:val="15"/>
              </w:rPr>
              <w:t>recon.run_audit</w:t>
            </w:r>
            <w:proofErr w:type="spellEnd"/>
            <w:r>
              <w:rPr>
                <w:sz w:val="15"/>
              </w:rPr>
              <w:t>. Gold, Snapshot and RCNO stages are not yet implemented; placeholders are included for future operational query screenshots once available.</w:t>
            </w:r>
          </w:p>
        </w:tc>
        <w:tc>
          <w:tcPr>
            <w:tcW w:w="2592" w:type="dxa"/>
            <w:vAlign w:val="center"/>
          </w:tcPr>
          <w:p w14:paraId="48DF592B" w14:textId="77777777" w:rsidR="002C6CA8" w:rsidRDefault="00000000">
            <w:pPr>
              <w:spacing w:after="20"/>
            </w:pPr>
            <w:r>
              <w:rPr>
                <w:sz w:val="15"/>
              </w:rPr>
              <w:t>Partially implemented</w:t>
            </w:r>
          </w:p>
        </w:tc>
      </w:tr>
    </w:tbl>
    <w:p w14:paraId="537F6794" w14:textId="77777777" w:rsidR="002C6CA8" w:rsidRDefault="00000000">
      <w:pPr>
        <w:pStyle w:val="Heading2"/>
        <w:spacing w:before="0" w:after="40" w:line="228" w:lineRule="auto"/>
      </w:pPr>
      <w:r>
        <w:rPr>
          <w:sz w:val="17"/>
        </w:rPr>
        <w:t>4. Control Tables and Usage</w:t>
      </w:r>
    </w:p>
    <w:p w14:paraId="59B57C6B" w14:textId="77777777" w:rsidR="002C6CA8" w:rsidRDefault="00000000">
      <w:pPr>
        <w:pStyle w:val="Heading3"/>
        <w:spacing w:before="0" w:after="40" w:line="228" w:lineRule="auto"/>
      </w:pPr>
      <w:r>
        <w:rPr>
          <w:sz w:val="17"/>
        </w:rPr>
        <w:t xml:space="preserve">4.1 </w:t>
      </w:r>
      <w:proofErr w:type="spellStart"/>
      <w:r>
        <w:rPr>
          <w:sz w:val="17"/>
        </w:rPr>
        <w:t>recon.run_audit</w:t>
      </w:r>
      <w:proofErr w:type="spellEnd"/>
    </w:p>
    <w:p w14:paraId="2273050A" w14:textId="77777777" w:rsidR="002C6CA8" w:rsidRDefault="00000000">
      <w:pPr>
        <w:spacing w:after="40" w:line="228" w:lineRule="auto"/>
      </w:pPr>
      <w:proofErr w:type="spellStart"/>
      <w:r>
        <w:rPr>
          <w:sz w:val="17"/>
        </w:rPr>
        <w:t>recon.run_audit</w:t>
      </w:r>
      <w:proofErr w:type="spellEnd"/>
      <w:r>
        <w:rPr>
          <w:sz w:val="17"/>
        </w:rPr>
        <w:t xml:space="preserve"> is the primary job-level audit table. It is used by the in-scope Spark jobs to capture the lifecycle of each execution from start to completion or failure. The unique </w:t>
      </w:r>
      <w:proofErr w:type="spellStart"/>
      <w:r>
        <w:rPr>
          <w:sz w:val="17"/>
        </w:rPr>
        <w:t>run_id</w:t>
      </w:r>
      <w:proofErr w:type="spellEnd"/>
      <w:r>
        <w:rPr>
          <w:sz w:val="17"/>
        </w:rPr>
        <w:t xml:space="preserve"> enables operations and support teams to trace a single execution across logs and downstream control records.</w:t>
      </w:r>
    </w:p>
    <w:tbl>
      <w:tblPr>
        <w:tblStyle w:val="TableGrid"/>
        <w:tblW w:w="0" w:type="auto"/>
        <w:tblLook w:val="04A0" w:firstRow="1" w:lastRow="0" w:firstColumn="1" w:lastColumn="0" w:noHBand="0" w:noVBand="1"/>
      </w:tblPr>
      <w:tblGrid>
        <w:gridCol w:w="5184"/>
        <w:gridCol w:w="5184"/>
      </w:tblGrid>
      <w:tr w:rsidR="002C6CA8" w14:paraId="6BC17194" w14:textId="77777777">
        <w:tc>
          <w:tcPr>
            <w:tcW w:w="5184" w:type="dxa"/>
            <w:shd w:val="clear" w:color="auto" w:fill="E6E6E6"/>
            <w:vAlign w:val="center"/>
          </w:tcPr>
          <w:p w14:paraId="31952740" w14:textId="77777777" w:rsidR="002C6CA8" w:rsidRDefault="00000000">
            <w:pPr>
              <w:spacing w:after="20"/>
            </w:pPr>
            <w:r>
              <w:rPr>
                <w:sz w:val="14"/>
              </w:rPr>
              <w:t>Column</w:t>
            </w:r>
          </w:p>
        </w:tc>
        <w:tc>
          <w:tcPr>
            <w:tcW w:w="5184" w:type="dxa"/>
            <w:shd w:val="clear" w:color="auto" w:fill="E6E6E6"/>
            <w:vAlign w:val="center"/>
          </w:tcPr>
          <w:p w14:paraId="420F9B31" w14:textId="77777777" w:rsidR="002C6CA8" w:rsidRDefault="00000000">
            <w:pPr>
              <w:spacing w:after="20"/>
            </w:pPr>
            <w:r>
              <w:rPr>
                <w:sz w:val="14"/>
              </w:rPr>
              <w:t>Purpose</w:t>
            </w:r>
          </w:p>
        </w:tc>
      </w:tr>
      <w:tr w:rsidR="002C6CA8" w14:paraId="3DB8C5FE" w14:textId="77777777">
        <w:tc>
          <w:tcPr>
            <w:tcW w:w="5184" w:type="dxa"/>
            <w:vAlign w:val="center"/>
          </w:tcPr>
          <w:p w14:paraId="772F1F3E" w14:textId="77777777" w:rsidR="002C6CA8" w:rsidRDefault="00000000">
            <w:pPr>
              <w:spacing w:after="20"/>
            </w:pPr>
            <w:proofErr w:type="spellStart"/>
            <w:r>
              <w:rPr>
                <w:sz w:val="16"/>
              </w:rPr>
              <w:t>run_id</w:t>
            </w:r>
            <w:proofErr w:type="spellEnd"/>
          </w:p>
        </w:tc>
        <w:tc>
          <w:tcPr>
            <w:tcW w:w="5184" w:type="dxa"/>
            <w:vAlign w:val="center"/>
          </w:tcPr>
          <w:p w14:paraId="65CE7DB0" w14:textId="77777777" w:rsidR="002C6CA8" w:rsidRDefault="00000000">
            <w:pPr>
              <w:spacing w:after="20"/>
            </w:pPr>
            <w:r>
              <w:rPr>
                <w:sz w:val="16"/>
              </w:rPr>
              <w:t>Unique execution identifier for tracing a job run.</w:t>
            </w:r>
          </w:p>
        </w:tc>
      </w:tr>
      <w:tr w:rsidR="002C6CA8" w14:paraId="561420DC" w14:textId="77777777">
        <w:tc>
          <w:tcPr>
            <w:tcW w:w="5184" w:type="dxa"/>
            <w:vAlign w:val="center"/>
          </w:tcPr>
          <w:p w14:paraId="7490812E" w14:textId="77777777" w:rsidR="002C6CA8" w:rsidRDefault="00000000">
            <w:pPr>
              <w:spacing w:after="20"/>
            </w:pPr>
            <w:proofErr w:type="spellStart"/>
            <w:r>
              <w:rPr>
                <w:sz w:val="16"/>
              </w:rPr>
              <w:t>job_name</w:t>
            </w:r>
            <w:proofErr w:type="spellEnd"/>
          </w:p>
        </w:tc>
        <w:tc>
          <w:tcPr>
            <w:tcW w:w="5184" w:type="dxa"/>
            <w:vAlign w:val="center"/>
          </w:tcPr>
          <w:p w14:paraId="66B8AEBB" w14:textId="77777777" w:rsidR="002C6CA8" w:rsidRDefault="00000000">
            <w:pPr>
              <w:spacing w:after="20"/>
            </w:pPr>
            <w:r>
              <w:rPr>
                <w:sz w:val="16"/>
              </w:rPr>
              <w:t>Name of the Spark job being executed.</w:t>
            </w:r>
          </w:p>
        </w:tc>
      </w:tr>
      <w:tr w:rsidR="002C6CA8" w14:paraId="57E4B67A" w14:textId="77777777">
        <w:tc>
          <w:tcPr>
            <w:tcW w:w="5184" w:type="dxa"/>
            <w:vAlign w:val="center"/>
          </w:tcPr>
          <w:p w14:paraId="5D3D8B76" w14:textId="77777777" w:rsidR="002C6CA8" w:rsidRDefault="00000000">
            <w:pPr>
              <w:spacing w:after="20"/>
            </w:pPr>
            <w:proofErr w:type="spellStart"/>
            <w:r>
              <w:rPr>
                <w:sz w:val="16"/>
              </w:rPr>
              <w:t>job_type</w:t>
            </w:r>
            <w:proofErr w:type="spellEnd"/>
          </w:p>
        </w:tc>
        <w:tc>
          <w:tcPr>
            <w:tcW w:w="5184" w:type="dxa"/>
            <w:vAlign w:val="center"/>
          </w:tcPr>
          <w:p w14:paraId="1D1C0B28" w14:textId="77777777" w:rsidR="002C6CA8" w:rsidRDefault="00000000">
            <w:pPr>
              <w:spacing w:after="20"/>
            </w:pPr>
            <w:r>
              <w:rPr>
                <w:sz w:val="16"/>
              </w:rPr>
              <w:t>Logical category or processing type.</w:t>
            </w:r>
          </w:p>
        </w:tc>
      </w:tr>
      <w:tr w:rsidR="002C6CA8" w14:paraId="25571F98" w14:textId="77777777">
        <w:tc>
          <w:tcPr>
            <w:tcW w:w="5184" w:type="dxa"/>
            <w:vAlign w:val="center"/>
          </w:tcPr>
          <w:p w14:paraId="7C3941F4" w14:textId="77777777" w:rsidR="002C6CA8" w:rsidRDefault="00000000">
            <w:pPr>
              <w:spacing w:after="20"/>
            </w:pPr>
            <w:r>
              <w:rPr>
                <w:sz w:val="16"/>
              </w:rPr>
              <w:t>status</w:t>
            </w:r>
          </w:p>
        </w:tc>
        <w:tc>
          <w:tcPr>
            <w:tcW w:w="5184" w:type="dxa"/>
            <w:vAlign w:val="center"/>
          </w:tcPr>
          <w:p w14:paraId="3BA43377" w14:textId="77777777" w:rsidR="002C6CA8" w:rsidRDefault="00000000">
            <w:pPr>
              <w:spacing w:after="20"/>
            </w:pPr>
            <w:r>
              <w:rPr>
                <w:sz w:val="16"/>
              </w:rPr>
              <w:t>Execution status: STARTED, SUCCESS or FAILED.</w:t>
            </w:r>
          </w:p>
        </w:tc>
      </w:tr>
      <w:tr w:rsidR="002C6CA8" w14:paraId="3E875D1F" w14:textId="77777777">
        <w:tc>
          <w:tcPr>
            <w:tcW w:w="5184" w:type="dxa"/>
            <w:vAlign w:val="center"/>
          </w:tcPr>
          <w:p w14:paraId="1A63C903" w14:textId="77777777" w:rsidR="002C6CA8" w:rsidRDefault="00000000">
            <w:pPr>
              <w:spacing w:after="20"/>
            </w:pPr>
            <w:proofErr w:type="spellStart"/>
            <w:r>
              <w:rPr>
                <w:sz w:val="16"/>
              </w:rPr>
              <w:t>start_ts</w:t>
            </w:r>
            <w:proofErr w:type="spellEnd"/>
            <w:r>
              <w:rPr>
                <w:sz w:val="16"/>
              </w:rPr>
              <w:t xml:space="preserve"> / </w:t>
            </w:r>
            <w:proofErr w:type="spellStart"/>
            <w:r>
              <w:rPr>
                <w:sz w:val="16"/>
              </w:rPr>
              <w:t>end_ts</w:t>
            </w:r>
            <w:proofErr w:type="spellEnd"/>
          </w:p>
        </w:tc>
        <w:tc>
          <w:tcPr>
            <w:tcW w:w="5184" w:type="dxa"/>
            <w:vAlign w:val="center"/>
          </w:tcPr>
          <w:p w14:paraId="012333D0" w14:textId="77777777" w:rsidR="002C6CA8" w:rsidRDefault="00000000">
            <w:pPr>
              <w:spacing w:after="20"/>
            </w:pPr>
            <w:r>
              <w:rPr>
                <w:sz w:val="16"/>
              </w:rPr>
              <w:t>Start and end timestamps for duration and SLA checks.</w:t>
            </w:r>
          </w:p>
        </w:tc>
      </w:tr>
      <w:tr w:rsidR="002C6CA8" w14:paraId="62068DE1" w14:textId="77777777">
        <w:tc>
          <w:tcPr>
            <w:tcW w:w="5184" w:type="dxa"/>
            <w:vAlign w:val="center"/>
          </w:tcPr>
          <w:p w14:paraId="6A0C4EB1" w14:textId="77777777" w:rsidR="002C6CA8" w:rsidRDefault="00000000">
            <w:pPr>
              <w:spacing w:after="20"/>
            </w:pPr>
            <w:proofErr w:type="spellStart"/>
            <w:r>
              <w:rPr>
                <w:sz w:val="16"/>
              </w:rPr>
              <w:t>total_records</w:t>
            </w:r>
            <w:proofErr w:type="spellEnd"/>
            <w:r>
              <w:rPr>
                <w:sz w:val="16"/>
              </w:rPr>
              <w:t xml:space="preserve"> / </w:t>
            </w:r>
            <w:proofErr w:type="spellStart"/>
            <w:r>
              <w:rPr>
                <w:sz w:val="16"/>
              </w:rPr>
              <w:t>success_records</w:t>
            </w:r>
            <w:proofErr w:type="spellEnd"/>
            <w:r>
              <w:rPr>
                <w:sz w:val="16"/>
              </w:rPr>
              <w:t xml:space="preserve"> / </w:t>
            </w:r>
            <w:proofErr w:type="spellStart"/>
            <w:r>
              <w:rPr>
                <w:sz w:val="16"/>
              </w:rPr>
              <w:t>reject_records</w:t>
            </w:r>
            <w:proofErr w:type="spellEnd"/>
          </w:p>
        </w:tc>
        <w:tc>
          <w:tcPr>
            <w:tcW w:w="5184" w:type="dxa"/>
            <w:vAlign w:val="center"/>
          </w:tcPr>
          <w:p w14:paraId="7533DF33" w14:textId="77777777" w:rsidR="002C6CA8" w:rsidRDefault="00000000">
            <w:pPr>
              <w:spacing w:after="20"/>
            </w:pPr>
            <w:r>
              <w:rPr>
                <w:sz w:val="16"/>
              </w:rPr>
              <w:t>Record-level processing counts.</w:t>
            </w:r>
          </w:p>
        </w:tc>
      </w:tr>
      <w:tr w:rsidR="002C6CA8" w14:paraId="612E5814" w14:textId="77777777">
        <w:tc>
          <w:tcPr>
            <w:tcW w:w="5184" w:type="dxa"/>
            <w:vAlign w:val="center"/>
          </w:tcPr>
          <w:p w14:paraId="307DCF60" w14:textId="77777777" w:rsidR="002C6CA8" w:rsidRDefault="00000000">
            <w:pPr>
              <w:spacing w:after="20"/>
            </w:pPr>
            <w:proofErr w:type="spellStart"/>
            <w:r>
              <w:rPr>
                <w:sz w:val="16"/>
              </w:rPr>
              <w:t>failed_step</w:t>
            </w:r>
            <w:proofErr w:type="spellEnd"/>
          </w:p>
        </w:tc>
        <w:tc>
          <w:tcPr>
            <w:tcW w:w="5184" w:type="dxa"/>
            <w:vAlign w:val="center"/>
          </w:tcPr>
          <w:p w14:paraId="65895929" w14:textId="77777777" w:rsidR="002C6CA8" w:rsidRDefault="00000000">
            <w:pPr>
              <w:spacing w:after="20"/>
            </w:pPr>
            <w:r>
              <w:rPr>
                <w:sz w:val="16"/>
              </w:rPr>
              <w:t>Identifies the exact job step where failure occurred.</w:t>
            </w:r>
          </w:p>
        </w:tc>
      </w:tr>
      <w:tr w:rsidR="002C6CA8" w14:paraId="00BDEA09" w14:textId="77777777">
        <w:tc>
          <w:tcPr>
            <w:tcW w:w="5184" w:type="dxa"/>
            <w:vAlign w:val="center"/>
          </w:tcPr>
          <w:p w14:paraId="49F5DD78" w14:textId="77777777" w:rsidR="002C6CA8" w:rsidRDefault="00000000">
            <w:pPr>
              <w:spacing w:after="20"/>
            </w:pPr>
            <w:proofErr w:type="spellStart"/>
            <w:r>
              <w:rPr>
                <w:sz w:val="16"/>
              </w:rPr>
              <w:t>error_message</w:t>
            </w:r>
            <w:proofErr w:type="spellEnd"/>
          </w:p>
        </w:tc>
        <w:tc>
          <w:tcPr>
            <w:tcW w:w="5184" w:type="dxa"/>
            <w:vAlign w:val="center"/>
          </w:tcPr>
          <w:p w14:paraId="783E1523" w14:textId="77777777" w:rsidR="002C6CA8" w:rsidRDefault="00000000">
            <w:pPr>
              <w:spacing w:after="20"/>
            </w:pPr>
            <w:r>
              <w:rPr>
                <w:sz w:val="16"/>
              </w:rPr>
              <w:t>Captures exception context for troubleshooting.</w:t>
            </w:r>
          </w:p>
        </w:tc>
      </w:tr>
      <w:tr w:rsidR="002C6CA8" w14:paraId="5D4E5DD8" w14:textId="77777777">
        <w:tc>
          <w:tcPr>
            <w:tcW w:w="5184" w:type="dxa"/>
            <w:vAlign w:val="center"/>
          </w:tcPr>
          <w:p w14:paraId="10C81ABD" w14:textId="77777777" w:rsidR="002C6CA8" w:rsidRDefault="00000000">
            <w:pPr>
              <w:spacing w:after="20"/>
            </w:pPr>
            <w:proofErr w:type="spellStart"/>
            <w:r>
              <w:rPr>
                <w:sz w:val="16"/>
              </w:rPr>
              <w:t>source_system</w:t>
            </w:r>
            <w:proofErr w:type="spellEnd"/>
          </w:p>
        </w:tc>
        <w:tc>
          <w:tcPr>
            <w:tcW w:w="5184" w:type="dxa"/>
            <w:vAlign w:val="center"/>
          </w:tcPr>
          <w:p w14:paraId="67B6725E" w14:textId="77777777" w:rsidR="002C6CA8" w:rsidRDefault="00000000">
            <w:pPr>
              <w:spacing w:after="20"/>
            </w:pPr>
            <w:r>
              <w:rPr>
                <w:sz w:val="16"/>
              </w:rPr>
              <w:t>Source application or upstream system identifier.</w:t>
            </w:r>
          </w:p>
        </w:tc>
      </w:tr>
      <w:tr w:rsidR="007C25EE" w14:paraId="0B8D2497" w14:textId="77777777">
        <w:tc>
          <w:tcPr>
            <w:tcW w:w="5184" w:type="dxa"/>
            <w:vAlign w:val="center"/>
          </w:tcPr>
          <w:p w14:paraId="6FB53C3F" w14:textId="77777777" w:rsidR="007C25EE" w:rsidRDefault="007C25EE">
            <w:pPr>
              <w:spacing w:after="20"/>
              <w:rPr>
                <w:sz w:val="16"/>
              </w:rPr>
            </w:pPr>
          </w:p>
        </w:tc>
        <w:tc>
          <w:tcPr>
            <w:tcW w:w="5184" w:type="dxa"/>
            <w:vAlign w:val="center"/>
          </w:tcPr>
          <w:p w14:paraId="16D52F88" w14:textId="77777777" w:rsidR="007C25EE" w:rsidRDefault="007C25EE">
            <w:pPr>
              <w:spacing w:after="20"/>
              <w:rPr>
                <w:sz w:val="16"/>
              </w:rPr>
            </w:pPr>
          </w:p>
        </w:tc>
      </w:tr>
      <w:tr w:rsidR="007C25EE" w14:paraId="445C5959" w14:textId="77777777">
        <w:tc>
          <w:tcPr>
            <w:tcW w:w="5184" w:type="dxa"/>
            <w:vAlign w:val="center"/>
          </w:tcPr>
          <w:p w14:paraId="3D3FCA18" w14:textId="77777777" w:rsidR="007C25EE" w:rsidRDefault="007C25EE">
            <w:pPr>
              <w:spacing w:after="20"/>
              <w:rPr>
                <w:sz w:val="16"/>
              </w:rPr>
            </w:pPr>
          </w:p>
        </w:tc>
        <w:tc>
          <w:tcPr>
            <w:tcW w:w="5184" w:type="dxa"/>
            <w:vAlign w:val="center"/>
          </w:tcPr>
          <w:p w14:paraId="5338C7F8" w14:textId="77777777" w:rsidR="007C25EE" w:rsidRDefault="007C25EE">
            <w:pPr>
              <w:spacing w:after="20"/>
              <w:rPr>
                <w:sz w:val="16"/>
              </w:rPr>
            </w:pPr>
          </w:p>
        </w:tc>
      </w:tr>
    </w:tbl>
    <w:tbl>
      <w:tblPr>
        <w:tblW w:w="10935" w:type="dxa"/>
        <w:jc w:val="center"/>
        <w:tblLook w:val="04A0" w:firstRow="1" w:lastRow="0" w:firstColumn="1" w:lastColumn="0" w:noHBand="0" w:noVBand="1"/>
      </w:tblPr>
      <w:tblGrid>
        <w:gridCol w:w="10935"/>
      </w:tblGrid>
      <w:tr w:rsidR="002C6CA8" w14:paraId="60A20CDA" w14:textId="77777777" w:rsidTr="001C0D17">
        <w:trPr>
          <w:trHeight w:val="4569"/>
          <w:jc w:val="center"/>
        </w:trPr>
        <w:tc>
          <w:tcPr>
            <w:tcW w:w="10935" w:type="dxa"/>
            <w:tcBorders>
              <w:top w:val="single" w:sz="12" w:space="0" w:color="86BC25"/>
              <w:left w:val="single" w:sz="12" w:space="0" w:color="86BC25"/>
              <w:bottom w:val="single" w:sz="12" w:space="0" w:color="86BC25"/>
              <w:right w:val="single" w:sz="12" w:space="0" w:color="86BC25"/>
            </w:tcBorders>
            <w:shd w:val="clear" w:color="auto" w:fill="F2F2F2"/>
            <w:vAlign w:val="center"/>
          </w:tcPr>
          <w:p w14:paraId="227319F6" w14:textId="240E630E" w:rsidR="002C6CA8" w:rsidRDefault="00000000">
            <w:pPr>
              <w:spacing w:after="20"/>
              <w:jc w:val="center"/>
            </w:pPr>
            <w:r>
              <w:rPr>
                <w:b/>
                <w:color w:val="000000"/>
                <w:sz w:val="14"/>
              </w:rPr>
              <w:t>[</w:t>
            </w:r>
            <w:r w:rsidR="00D04B19">
              <w:rPr>
                <w:b/>
                <w:color w:val="000000"/>
                <w:sz w:val="14"/>
              </w:rPr>
              <w:t xml:space="preserve">Diagram </w:t>
            </w:r>
            <w:r>
              <w:rPr>
                <w:b/>
                <w:color w:val="000000"/>
                <w:sz w:val="14"/>
              </w:rPr>
              <w:t>2]</w:t>
            </w:r>
          </w:p>
          <w:p w14:paraId="5DB2529B" w14:textId="77777777" w:rsidR="002C6CA8" w:rsidRDefault="001C0D17">
            <w:pPr>
              <w:spacing w:after="20"/>
            </w:pPr>
            <w:r w:rsidRPr="001C0D17">
              <w:rPr>
                <w:noProof/>
              </w:rPr>
              <w:drawing>
                <wp:inline distT="0" distB="0" distL="0" distR="0" wp14:anchorId="7BEC0DF9" wp14:editId="29E112F4">
                  <wp:extent cx="6675120" cy="2684145"/>
                  <wp:effectExtent l="0" t="0" r="0" b="1905"/>
                  <wp:docPr id="4455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50905" name=""/>
                          <pic:cNvPicPr/>
                        </pic:nvPicPr>
                        <pic:blipFill>
                          <a:blip r:embed="rId9"/>
                          <a:stretch>
                            <a:fillRect/>
                          </a:stretch>
                        </pic:blipFill>
                        <pic:spPr>
                          <a:xfrm>
                            <a:off x="0" y="0"/>
                            <a:ext cx="6675120" cy="2684145"/>
                          </a:xfrm>
                          <a:prstGeom prst="rect">
                            <a:avLst/>
                          </a:prstGeom>
                        </pic:spPr>
                      </pic:pic>
                    </a:graphicData>
                  </a:graphic>
                </wp:inline>
              </w:drawing>
            </w:r>
          </w:p>
          <w:p w14:paraId="05C4A441" w14:textId="77777777" w:rsidR="001C0D17" w:rsidRDefault="001C0D17">
            <w:pPr>
              <w:spacing w:after="20"/>
            </w:pPr>
            <w:r w:rsidRPr="001C0D17">
              <w:rPr>
                <w:noProof/>
              </w:rPr>
              <w:lastRenderedPageBreak/>
              <w:drawing>
                <wp:inline distT="0" distB="0" distL="0" distR="0" wp14:anchorId="6F1CB607" wp14:editId="3B80262D">
                  <wp:extent cx="6675120" cy="2693670"/>
                  <wp:effectExtent l="0" t="0" r="0" b="0"/>
                  <wp:docPr id="52711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15327" name=""/>
                          <pic:cNvPicPr/>
                        </pic:nvPicPr>
                        <pic:blipFill>
                          <a:blip r:embed="rId10"/>
                          <a:stretch>
                            <a:fillRect/>
                          </a:stretch>
                        </pic:blipFill>
                        <pic:spPr>
                          <a:xfrm>
                            <a:off x="0" y="0"/>
                            <a:ext cx="6675120" cy="2693670"/>
                          </a:xfrm>
                          <a:prstGeom prst="rect">
                            <a:avLst/>
                          </a:prstGeom>
                        </pic:spPr>
                      </pic:pic>
                    </a:graphicData>
                  </a:graphic>
                </wp:inline>
              </w:drawing>
            </w:r>
          </w:p>
          <w:p w14:paraId="0786FCEF" w14:textId="272BFE5B" w:rsidR="001C0D17" w:rsidRDefault="001C0D17">
            <w:pPr>
              <w:spacing w:after="20"/>
            </w:pPr>
            <w:r w:rsidRPr="001C0D17">
              <w:rPr>
                <w:noProof/>
              </w:rPr>
              <w:drawing>
                <wp:inline distT="0" distB="0" distL="0" distR="0" wp14:anchorId="5DC9AB25" wp14:editId="1CB78C3A">
                  <wp:extent cx="6675120" cy="2715260"/>
                  <wp:effectExtent l="0" t="0" r="0" b="8890"/>
                  <wp:docPr id="161958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2382" name=""/>
                          <pic:cNvPicPr/>
                        </pic:nvPicPr>
                        <pic:blipFill>
                          <a:blip r:embed="rId11"/>
                          <a:stretch>
                            <a:fillRect/>
                          </a:stretch>
                        </pic:blipFill>
                        <pic:spPr>
                          <a:xfrm>
                            <a:off x="0" y="0"/>
                            <a:ext cx="6675120" cy="2715260"/>
                          </a:xfrm>
                          <a:prstGeom prst="rect">
                            <a:avLst/>
                          </a:prstGeom>
                        </pic:spPr>
                      </pic:pic>
                    </a:graphicData>
                  </a:graphic>
                </wp:inline>
              </w:drawing>
            </w:r>
          </w:p>
        </w:tc>
      </w:tr>
    </w:tbl>
    <w:p w14:paraId="43D3F198" w14:textId="77777777" w:rsidR="002C6CA8" w:rsidRDefault="00000000">
      <w:pPr>
        <w:pStyle w:val="Heading3"/>
        <w:spacing w:before="0" w:after="40" w:line="228" w:lineRule="auto"/>
      </w:pPr>
      <w:r>
        <w:rPr>
          <w:sz w:val="17"/>
        </w:rPr>
        <w:lastRenderedPageBreak/>
        <w:t xml:space="preserve">4.2 </w:t>
      </w:r>
      <w:proofErr w:type="spellStart"/>
      <w:proofErr w:type="gramStart"/>
      <w:r>
        <w:rPr>
          <w:sz w:val="17"/>
        </w:rPr>
        <w:t>recon.recon</w:t>
      </w:r>
      <w:proofErr w:type="gramEnd"/>
      <w:r>
        <w:rPr>
          <w:sz w:val="17"/>
        </w:rPr>
        <w:t>_file_control</w:t>
      </w:r>
      <w:proofErr w:type="spellEnd"/>
    </w:p>
    <w:p w14:paraId="34E82B5D" w14:textId="77777777" w:rsidR="002C6CA8" w:rsidRDefault="00000000">
      <w:pPr>
        <w:spacing w:after="40" w:line="228" w:lineRule="auto"/>
      </w:pPr>
      <w:proofErr w:type="spellStart"/>
      <w:proofErr w:type="gramStart"/>
      <w:r>
        <w:rPr>
          <w:sz w:val="17"/>
        </w:rPr>
        <w:t>recon.recon</w:t>
      </w:r>
      <w:proofErr w:type="gramEnd"/>
      <w:r>
        <w:rPr>
          <w:sz w:val="17"/>
        </w:rPr>
        <w:t>_file_control</w:t>
      </w:r>
      <w:proofErr w:type="spellEnd"/>
      <w:r>
        <w:rPr>
          <w:sz w:val="17"/>
        </w:rPr>
        <w:t xml:space="preserve"> is currently used only by the MENR Bronze job. It captures file or batch metadata such as source and target layer, recon month, expected count, actual count, reject count, archive path, processing status and error message. This provides file-level traceability in addition to the job-level run audit.</w:t>
      </w:r>
    </w:p>
    <w:tbl>
      <w:tblPr>
        <w:tblStyle w:val="TableGrid"/>
        <w:tblW w:w="0" w:type="auto"/>
        <w:tblLook w:val="04A0" w:firstRow="1" w:lastRow="0" w:firstColumn="1" w:lastColumn="0" w:noHBand="0" w:noVBand="1"/>
      </w:tblPr>
      <w:tblGrid>
        <w:gridCol w:w="5184"/>
        <w:gridCol w:w="5184"/>
      </w:tblGrid>
      <w:tr w:rsidR="002C6CA8" w14:paraId="76539297" w14:textId="77777777">
        <w:tc>
          <w:tcPr>
            <w:tcW w:w="5184" w:type="dxa"/>
            <w:shd w:val="clear" w:color="auto" w:fill="E6E6E6"/>
            <w:vAlign w:val="center"/>
          </w:tcPr>
          <w:p w14:paraId="49D44BC7" w14:textId="77777777" w:rsidR="002C6CA8" w:rsidRDefault="00000000">
            <w:pPr>
              <w:spacing w:after="20"/>
            </w:pPr>
            <w:r>
              <w:rPr>
                <w:sz w:val="14"/>
              </w:rPr>
              <w:t>Column</w:t>
            </w:r>
          </w:p>
        </w:tc>
        <w:tc>
          <w:tcPr>
            <w:tcW w:w="5184" w:type="dxa"/>
            <w:shd w:val="clear" w:color="auto" w:fill="E6E6E6"/>
            <w:vAlign w:val="center"/>
          </w:tcPr>
          <w:p w14:paraId="706BE596" w14:textId="77777777" w:rsidR="002C6CA8" w:rsidRDefault="00000000">
            <w:pPr>
              <w:spacing w:after="20"/>
            </w:pPr>
            <w:r>
              <w:rPr>
                <w:sz w:val="14"/>
              </w:rPr>
              <w:t>Purpose</w:t>
            </w:r>
          </w:p>
        </w:tc>
      </w:tr>
      <w:tr w:rsidR="002C6CA8" w14:paraId="0ECE9219" w14:textId="77777777">
        <w:tc>
          <w:tcPr>
            <w:tcW w:w="5184" w:type="dxa"/>
            <w:vAlign w:val="center"/>
          </w:tcPr>
          <w:p w14:paraId="7F2BA8A8" w14:textId="77777777" w:rsidR="002C6CA8" w:rsidRDefault="00000000">
            <w:pPr>
              <w:spacing w:after="20"/>
            </w:pPr>
            <w:proofErr w:type="spellStart"/>
            <w:r>
              <w:rPr>
                <w:sz w:val="16"/>
              </w:rPr>
              <w:t>file_name</w:t>
            </w:r>
            <w:proofErr w:type="spellEnd"/>
          </w:p>
        </w:tc>
        <w:tc>
          <w:tcPr>
            <w:tcW w:w="5184" w:type="dxa"/>
            <w:vAlign w:val="center"/>
          </w:tcPr>
          <w:p w14:paraId="48F23456" w14:textId="77777777" w:rsidR="002C6CA8" w:rsidRDefault="00000000">
            <w:pPr>
              <w:spacing w:after="20"/>
            </w:pPr>
            <w:r>
              <w:rPr>
                <w:sz w:val="16"/>
              </w:rPr>
              <w:t>Input file or source table reference.</w:t>
            </w:r>
          </w:p>
        </w:tc>
      </w:tr>
      <w:tr w:rsidR="002C6CA8" w14:paraId="3ABF2075" w14:textId="77777777">
        <w:tc>
          <w:tcPr>
            <w:tcW w:w="5184" w:type="dxa"/>
            <w:vAlign w:val="center"/>
          </w:tcPr>
          <w:p w14:paraId="25C78E2B" w14:textId="77777777" w:rsidR="002C6CA8" w:rsidRDefault="00000000">
            <w:pPr>
              <w:spacing w:after="20"/>
            </w:pPr>
            <w:proofErr w:type="spellStart"/>
            <w:r>
              <w:rPr>
                <w:sz w:val="16"/>
              </w:rPr>
              <w:t>recon_month</w:t>
            </w:r>
            <w:proofErr w:type="spellEnd"/>
          </w:p>
        </w:tc>
        <w:tc>
          <w:tcPr>
            <w:tcW w:w="5184" w:type="dxa"/>
            <w:vAlign w:val="center"/>
          </w:tcPr>
          <w:p w14:paraId="73A5CD3A" w14:textId="77777777" w:rsidR="002C6CA8" w:rsidRDefault="00000000">
            <w:pPr>
              <w:spacing w:after="20"/>
            </w:pPr>
            <w:r>
              <w:rPr>
                <w:sz w:val="16"/>
              </w:rPr>
              <w:t>Recon month where applicable.</w:t>
            </w:r>
          </w:p>
        </w:tc>
      </w:tr>
      <w:tr w:rsidR="002C6CA8" w14:paraId="4494B468" w14:textId="77777777">
        <w:tc>
          <w:tcPr>
            <w:tcW w:w="5184" w:type="dxa"/>
            <w:vAlign w:val="center"/>
          </w:tcPr>
          <w:p w14:paraId="514D020B" w14:textId="77777777" w:rsidR="002C6CA8" w:rsidRDefault="00000000">
            <w:pPr>
              <w:spacing w:after="20"/>
            </w:pPr>
            <w:proofErr w:type="spellStart"/>
            <w:r>
              <w:rPr>
                <w:sz w:val="16"/>
              </w:rPr>
              <w:t>source_layer</w:t>
            </w:r>
            <w:proofErr w:type="spellEnd"/>
            <w:r>
              <w:rPr>
                <w:sz w:val="16"/>
              </w:rPr>
              <w:t xml:space="preserve"> / </w:t>
            </w:r>
            <w:proofErr w:type="spellStart"/>
            <w:r>
              <w:rPr>
                <w:sz w:val="16"/>
              </w:rPr>
              <w:t>target_layer</w:t>
            </w:r>
            <w:proofErr w:type="spellEnd"/>
          </w:p>
        </w:tc>
        <w:tc>
          <w:tcPr>
            <w:tcW w:w="5184" w:type="dxa"/>
            <w:vAlign w:val="center"/>
          </w:tcPr>
          <w:p w14:paraId="12543C29" w14:textId="77777777" w:rsidR="002C6CA8" w:rsidRDefault="00000000">
            <w:pPr>
              <w:spacing w:after="20"/>
            </w:pPr>
            <w:r>
              <w:rPr>
                <w:sz w:val="16"/>
              </w:rPr>
              <w:t>Shows layer movement, such as POSTGRES to BRONZE.</w:t>
            </w:r>
          </w:p>
        </w:tc>
      </w:tr>
      <w:tr w:rsidR="002C6CA8" w14:paraId="7D96B4D8" w14:textId="77777777">
        <w:tc>
          <w:tcPr>
            <w:tcW w:w="5184" w:type="dxa"/>
            <w:vAlign w:val="center"/>
          </w:tcPr>
          <w:p w14:paraId="17D9C683" w14:textId="77777777" w:rsidR="002C6CA8" w:rsidRDefault="00000000">
            <w:pPr>
              <w:spacing w:after="20"/>
            </w:pPr>
            <w:proofErr w:type="spellStart"/>
            <w:r>
              <w:rPr>
                <w:sz w:val="16"/>
              </w:rPr>
              <w:t>file_arrival_ts</w:t>
            </w:r>
            <w:proofErr w:type="spellEnd"/>
            <w:r>
              <w:rPr>
                <w:sz w:val="16"/>
              </w:rPr>
              <w:t xml:space="preserve"> / </w:t>
            </w:r>
            <w:proofErr w:type="spellStart"/>
            <w:r>
              <w:rPr>
                <w:sz w:val="16"/>
              </w:rPr>
              <w:t>file_process_ts</w:t>
            </w:r>
            <w:proofErr w:type="spellEnd"/>
          </w:p>
        </w:tc>
        <w:tc>
          <w:tcPr>
            <w:tcW w:w="5184" w:type="dxa"/>
            <w:vAlign w:val="center"/>
          </w:tcPr>
          <w:p w14:paraId="18A14311" w14:textId="77777777" w:rsidR="002C6CA8" w:rsidRDefault="00000000">
            <w:pPr>
              <w:spacing w:after="20"/>
            </w:pPr>
            <w:r>
              <w:rPr>
                <w:sz w:val="16"/>
              </w:rPr>
              <w:t>Arrival and processing timestamps.</w:t>
            </w:r>
          </w:p>
        </w:tc>
      </w:tr>
      <w:tr w:rsidR="002C6CA8" w14:paraId="209AC673" w14:textId="77777777">
        <w:tc>
          <w:tcPr>
            <w:tcW w:w="5184" w:type="dxa"/>
            <w:vAlign w:val="center"/>
          </w:tcPr>
          <w:p w14:paraId="19A4C239" w14:textId="77777777" w:rsidR="002C6CA8" w:rsidRDefault="00000000">
            <w:pPr>
              <w:spacing w:after="20"/>
            </w:pPr>
            <w:proofErr w:type="spellStart"/>
            <w:r>
              <w:rPr>
                <w:sz w:val="16"/>
              </w:rPr>
              <w:t>expected_record_cnt</w:t>
            </w:r>
            <w:proofErr w:type="spellEnd"/>
            <w:r>
              <w:rPr>
                <w:sz w:val="16"/>
              </w:rPr>
              <w:t xml:space="preserve"> / </w:t>
            </w:r>
            <w:proofErr w:type="spellStart"/>
            <w:r>
              <w:rPr>
                <w:sz w:val="16"/>
              </w:rPr>
              <w:t>actual_record_cnt</w:t>
            </w:r>
            <w:proofErr w:type="spellEnd"/>
          </w:p>
        </w:tc>
        <w:tc>
          <w:tcPr>
            <w:tcW w:w="5184" w:type="dxa"/>
            <w:vAlign w:val="center"/>
          </w:tcPr>
          <w:p w14:paraId="60BBD301" w14:textId="77777777" w:rsidR="002C6CA8" w:rsidRDefault="00000000">
            <w:pPr>
              <w:spacing w:after="20"/>
            </w:pPr>
            <w:r>
              <w:rPr>
                <w:sz w:val="16"/>
              </w:rPr>
              <w:t>Source vs processed record counts.</w:t>
            </w:r>
          </w:p>
        </w:tc>
      </w:tr>
      <w:tr w:rsidR="002C6CA8" w14:paraId="6AFDC451" w14:textId="77777777">
        <w:tc>
          <w:tcPr>
            <w:tcW w:w="5184" w:type="dxa"/>
            <w:vAlign w:val="center"/>
          </w:tcPr>
          <w:p w14:paraId="6CBBF1A2" w14:textId="77777777" w:rsidR="002C6CA8" w:rsidRDefault="00000000">
            <w:pPr>
              <w:spacing w:after="20"/>
            </w:pPr>
            <w:proofErr w:type="spellStart"/>
            <w:r>
              <w:rPr>
                <w:sz w:val="16"/>
              </w:rPr>
              <w:t>reject_count</w:t>
            </w:r>
            <w:proofErr w:type="spellEnd"/>
          </w:p>
        </w:tc>
        <w:tc>
          <w:tcPr>
            <w:tcW w:w="5184" w:type="dxa"/>
            <w:vAlign w:val="center"/>
          </w:tcPr>
          <w:p w14:paraId="0131B51D" w14:textId="77777777" w:rsidR="002C6CA8" w:rsidRDefault="00000000">
            <w:pPr>
              <w:spacing w:after="20"/>
            </w:pPr>
            <w:r>
              <w:rPr>
                <w:sz w:val="16"/>
              </w:rPr>
              <w:t>Rejected record count.</w:t>
            </w:r>
          </w:p>
        </w:tc>
      </w:tr>
      <w:tr w:rsidR="002C6CA8" w14:paraId="55EBE938" w14:textId="77777777">
        <w:tc>
          <w:tcPr>
            <w:tcW w:w="5184" w:type="dxa"/>
            <w:vAlign w:val="center"/>
          </w:tcPr>
          <w:p w14:paraId="24614CC4" w14:textId="77777777" w:rsidR="002C6CA8" w:rsidRDefault="00000000">
            <w:pPr>
              <w:spacing w:after="20"/>
            </w:pPr>
            <w:proofErr w:type="spellStart"/>
            <w:r>
              <w:rPr>
                <w:sz w:val="16"/>
              </w:rPr>
              <w:t>file_status</w:t>
            </w:r>
            <w:proofErr w:type="spellEnd"/>
          </w:p>
        </w:tc>
        <w:tc>
          <w:tcPr>
            <w:tcW w:w="5184" w:type="dxa"/>
            <w:vAlign w:val="center"/>
          </w:tcPr>
          <w:p w14:paraId="43CACB74" w14:textId="77777777" w:rsidR="002C6CA8" w:rsidRDefault="00000000">
            <w:pPr>
              <w:spacing w:after="20"/>
            </w:pPr>
            <w:r>
              <w:rPr>
                <w:sz w:val="16"/>
              </w:rPr>
              <w:t>Processing status for the file/control record.</w:t>
            </w:r>
          </w:p>
        </w:tc>
      </w:tr>
      <w:tr w:rsidR="002C6CA8" w14:paraId="7317FA72" w14:textId="77777777">
        <w:tc>
          <w:tcPr>
            <w:tcW w:w="5184" w:type="dxa"/>
            <w:vAlign w:val="center"/>
          </w:tcPr>
          <w:p w14:paraId="565EFF81" w14:textId="77777777" w:rsidR="002C6CA8" w:rsidRDefault="00000000">
            <w:pPr>
              <w:spacing w:after="20"/>
            </w:pPr>
            <w:proofErr w:type="spellStart"/>
            <w:r>
              <w:rPr>
                <w:sz w:val="16"/>
              </w:rPr>
              <w:t>archive_path</w:t>
            </w:r>
            <w:proofErr w:type="spellEnd"/>
          </w:p>
        </w:tc>
        <w:tc>
          <w:tcPr>
            <w:tcW w:w="5184" w:type="dxa"/>
            <w:vAlign w:val="center"/>
          </w:tcPr>
          <w:p w14:paraId="157CE2DD" w14:textId="77777777" w:rsidR="002C6CA8" w:rsidRDefault="00000000">
            <w:pPr>
              <w:spacing w:after="20"/>
            </w:pPr>
            <w:r>
              <w:rPr>
                <w:sz w:val="16"/>
              </w:rPr>
              <w:t>Target/archive location used for reference.</w:t>
            </w:r>
          </w:p>
        </w:tc>
      </w:tr>
      <w:tr w:rsidR="002C6CA8" w14:paraId="420155F8" w14:textId="77777777">
        <w:tc>
          <w:tcPr>
            <w:tcW w:w="5184" w:type="dxa"/>
            <w:vAlign w:val="center"/>
          </w:tcPr>
          <w:p w14:paraId="79EFD029" w14:textId="77777777" w:rsidR="002C6CA8" w:rsidRDefault="00000000">
            <w:pPr>
              <w:spacing w:after="20"/>
            </w:pPr>
            <w:proofErr w:type="spellStart"/>
            <w:r>
              <w:rPr>
                <w:sz w:val="16"/>
              </w:rPr>
              <w:t>error_message</w:t>
            </w:r>
            <w:proofErr w:type="spellEnd"/>
          </w:p>
        </w:tc>
        <w:tc>
          <w:tcPr>
            <w:tcW w:w="5184" w:type="dxa"/>
            <w:vAlign w:val="center"/>
          </w:tcPr>
          <w:p w14:paraId="0011B2B4" w14:textId="77777777" w:rsidR="002C6CA8" w:rsidRDefault="00000000">
            <w:pPr>
              <w:spacing w:after="20"/>
            </w:pPr>
            <w:r>
              <w:rPr>
                <w:sz w:val="16"/>
              </w:rPr>
              <w:t>File-level error context where applicable.</w:t>
            </w:r>
          </w:p>
        </w:tc>
      </w:tr>
    </w:tbl>
    <w:p w14:paraId="484BD5E0" w14:textId="77777777" w:rsidR="002C6CA8" w:rsidRDefault="00000000">
      <w:pPr>
        <w:pStyle w:val="Heading2"/>
        <w:spacing w:before="0" w:after="40" w:line="228" w:lineRule="auto"/>
      </w:pPr>
      <w:r>
        <w:rPr>
          <w:sz w:val="17"/>
        </w:rPr>
        <w:t>5. Runtime Watermark and Failure Handling</w:t>
      </w:r>
    </w:p>
    <w:p w14:paraId="2058BE21" w14:textId="77777777" w:rsidR="002C6CA8" w:rsidRDefault="00000000">
      <w:pPr>
        <w:spacing w:after="40" w:line="228" w:lineRule="auto"/>
      </w:pPr>
      <w:r>
        <w:rPr>
          <w:sz w:val="17"/>
        </w:rPr>
        <w:t xml:space="preserve">The MENR incremental jobs use runtime watermarking based on the auto-increment </w:t>
      </w:r>
      <w:proofErr w:type="spellStart"/>
      <w:r>
        <w:rPr>
          <w:sz w:val="17"/>
        </w:rPr>
        <w:t>seq_num</w:t>
      </w:r>
      <w:proofErr w:type="spellEnd"/>
      <w:r>
        <w:rPr>
          <w:sz w:val="17"/>
        </w:rPr>
        <w:t xml:space="preserve"> column. A separate persisted </w:t>
      </w:r>
      <w:proofErr w:type="spellStart"/>
      <w:r>
        <w:rPr>
          <w:sz w:val="17"/>
        </w:rPr>
        <w:t>job_watermark</w:t>
      </w:r>
      <w:proofErr w:type="spellEnd"/>
      <w:r>
        <w:rPr>
          <w:sz w:val="17"/>
        </w:rPr>
        <w:t xml:space="preserve"> table is not required for the current implementation. This approach ensures that the effective watermark is always derived from the </w:t>
      </w:r>
      <w:proofErr w:type="gramStart"/>
      <w:r>
        <w:rPr>
          <w:sz w:val="17"/>
        </w:rPr>
        <w:t>last</w:t>
      </w:r>
      <w:proofErr w:type="gramEnd"/>
      <w:r>
        <w:rPr>
          <w:sz w:val="17"/>
        </w:rPr>
        <w:t xml:space="preserve"> successfully written target state.</w:t>
      </w:r>
    </w:p>
    <w:tbl>
      <w:tblPr>
        <w:tblStyle w:val="TableGrid"/>
        <w:tblW w:w="0" w:type="auto"/>
        <w:tblLook w:val="04A0" w:firstRow="1" w:lastRow="0" w:firstColumn="1" w:lastColumn="0" w:noHBand="0" w:noVBand="1"/>
      </w:tblPr>
      <w:tblGrid>
        <w:gridCol w:w="3456"/>
        <w:gridCol w:w="3456"/>
        <w:gridCol w:w="3456"/>
      </w:tblGrid>
      <w:tr w:rsidR="002C6CA8" w14:paraId="2F3EFF3B" w14:textId="77777777">
        <w:tc>
          <w:tcPr>
            <w:tcW w:w="3456" w:type="dxa"/>
            <w:shd w:val="clear" w:color="auto" w:fill="E6E6E6"/>
            <w:vAlign w:val="center"/>
          </w:tcPr>
          <w:p w14:paraId="0782C3F8" w14:textId="77777777" w:rsidR="002C6CA8" w:rsidRDefault="00000000">
            <w:pPr>
              <w:spacing w:after="20"/>
            </w:pPr>
            <w:r>
              <w:rPr>
                <w:sz w:val="14"/>
              </w:rPr>
              <w:t>Job / Stage</w:t>
            </w:r>
          </w:p>
        </w:tc>
        <w:tc>
          <w:tcPr>
            <w:tcW w:w="3456" w:type="dxa"/>
            <w:shd w:val="clear" w:color="auto" w:fill="E6E6E6"/>
            <w:vAlign w:val="center"/>
          </w:tcPr>
          <w:p w14:paraId="3EA4BB9D" w14:textId="77777777" w:rsidR="002C6CA8" w:rsidRDefault="00000000">
            <w:pPr>
              <w:spacing w:after="20"/>
            </w:pPr>
            <w:r>
              <w:rPr>
                <w:sz w:val="14"/>
              </w:rPr>
              <w:t>Low watermark</w:t>
            </w:r>
          </w:p>
        </w:tc>
        <w:tc>
          <w:tcPr>
            <w:tcW w:w="3456" w:type="dxa"/>
            <w:shd w:val="clear" w:color="auto" w:fill="E6E6E6"/>
            <w:vAlign w:val="center"/>
          </w:tcPr>
          <w:p w14:paraId="50BE4A8E" w14:textId="77777777" w:rsidR="002C6CA8" w:rsidRDefault="00000000">
            <w:pPr>
              <w:spacing w:after="20"/>
            </w:pPr>
            <w:r>
              <w:rPr>
                <w:sz w:val="14"/>
              </w:rPr>
              <w:t>High watermark</w:t>
            </w:r>
          </w:p>
        </w:tc>
      </w:tr>
      <w:tr w:rsidR="002C6CA8" w14:paraId="7617D905" w14:textId="77777777">
        <w:tc>
          <w:tcPr>
            <w:tcW w:w="3456" w:type="dxa"/>
            <w:vAlign w:val="center"/>
          </w:tcPr>
          <w:p w14:paraId="1ED24584" w14:textId="77777777" w:rsidR="002C6CA8" w:rsidRDefault="00000000">
            <w:pPr>
              <w:spacing w:after="20"/>
            </w:pPr>
            <w:r>
              <w:rPr>
                <w:sz w:val="14"/>
              </w:rPr>
              <w:t>Bronze</w:t>
            </w:r>
          </w:p>
        </w:tc>
        <w:tc>
          <w:tcPr>
            <w:tcW w:w="3456" w:type="dxa"/>
            <w:vAlign w:val="center"/>
          </w:tcPr>
          <w:p w14:paraId="03C18C95" w14:textId="77777777" w:rsidR="002C6CA8" w:rsidRDefault="00000000">
            <w:pPr>
              <w:spacing w:after="20"/>
            </w:pPr>
            <w:proofErr w:type="gramStart"/>
            <w:r>
              <w:rPr>
                <w:sz w:val="14"/>
              </w:rPr>
              <w:t>MAX(</w:t>
            </w:r>
            <w:proofErr w:type="spellStart"/>
            <w:proofErr w:type="gramEnd"/>
            <w:r>
              <w:rPr>
                <w:sz w:val="14"/>
              </w:rPr>
              <w:t>seq_num</w:t>
            </w:r>
            <w:proofErr w:type="spellEnd"/>
            <w:r>
              <w:rPr>
                <w:sz w:val="14"/>
              </w:rPr>
              <w:t xml:space="preserve">) from </w:t>
            </w:r>
            <w:proofErr w:type="gramStart"/>
            <w:r>
              <w:rPr>
                <w:sz w:val="14"/>
              </w:rPr>
              <w:t>Bronze</w:t>
            </w:r>
            <w:proofErr w:type="gramEnd"/>
            <w:r>
              <w:rPr>
                <w:sz w:val="14"/>
              </w:rPr>
              <w:t xml:space="preserve"> target</w:t>
            </w:r>
          </w:p>
        </w:tc>
        <w:tc>
          <w:tcPr>
            <w:tcW w:w="3456" w:type="dxa"/>
            <w:vAlign w:val="center"/>
          </w:tcPr>
          <w:p w14:paraId="333AE960" w14:textId="77777777" w:rsidR="002C6CA8" w:rsidRDefault="00000000">
            <w:pPr>
              <w:spacing w:after="20"/>
            </w:pPr>
            <w:proofErr w:type="gramStart"/>
            <w:r>
              <w:rPr>
                <w:sz w:val="14"/>
              </w:rPr>
              <w:t>MAX(</w:t>
            </w:r>
            <w:proofErr w:type="spellStart"/>
            <w:proofErr w:type="gramEnd"/>
            <w:r>
              <w:rPr>
                <w:sz w:val="14"/>
              </w:rPr>
              <w:t>seq_num</w:t>
            </w:r>
            <w:proofErr w:type="spellEnd"/>
            <w:r>
              <w:rPr>
                <w:sz w:val="14"/>
              </w:rPr>
              <w:t>) from source PostgreSQL</w:t>
            </w:r>
          </w:p>
        </w:tc>
      </w:tr>
      <w:tr w:rsidR="002C6CA8" w14:paraId="3BAF7314" w14:textId="77777777">
        <w:tc>
          <w:tcPr>
            <w:tcW w:w="3456" w:type="dxa"/>
            <w:vAlign w:val="center"/>
          </w:tcPr>
          <w:p w14:paraId="0BED8A28" w14:textId="77777777" w:rsidR="002C6CA8" w:rsidRDefault="00000000">
            <w:pPr>
              <w:spacing w:after="20"/>
            </w:pPr>
            <w:r>
              <w:rPr>
                <w:sz w:val="14"/>
              </w:rPr>
              <w:t>Silver</w:t>
            </w:r>
          </w:p>
        </w:tc>
        <w:tc>
          <w:tcPr>
            <w:tcW w:w="3456" w:type="dxa"/>
            <w:vAlign w:val="center"/>
          </w:tcPr>
          <w:p w14:paraId="32D9E564" w14:textId="77777777" w:rsidR="002C6CA8" w:rsidRDefault="00000000">
            <w:pPr>
              <w:spacing w:after="20"/>
            </w:pPr>
            <w:proofErr w:type="gramStart"/>
            <w:r>
              <w:rPr>
                <w:sz w:val="14"/>
              </w:rPr>
              <w:t>MAX(</w:t>
            </w:r>
            <w:proofErr w:type="spellStart"/>
            <w:proofErr w:type="gramEnd"/>
            <w:r>
              <w:rPr>
                <w:sz w:val="14"/>
              </w:rPr>
              <w:t>seq_num</w:t>
            </w:r>
            <w:proofErr w:type="spellEnd"/>
            <w:r>
              <w:rPr>
                <w:sz w:val="14"/>
              </w:rPr>
              <w:t xml:space="preserve">) from </w:t>
            </w:r>
            <w:proofErr w:type="gramStart"/>
            <w:r>
              <w:rPr>
                <w:sz w:val="14"/>
              </w:rPr>
              <w:t>Silver</w:t>
            </w:r>
            <w:proofErr w:type="gramEnd"/>
            <w:r>
              <w:rPr>
                <w:sz w:val="14"/>
              </w:rPr>
              <w:t xml:space="preserve"> target</w:t>
            </w:r>
          </w:p>
        </w:tc>
        <w:tc>
          <w:tcPr>
            <w:tcW w:w="3456" w:type="dxa"/>
            <w:vAlign w:val="center"/>
          </w:tcPr>
          <w:p w14:paraId="6C420464" w14:textId="77777777" w:rsidR="002C6CA8" w:rsidRDefault="00000000">
            <w:pPr>
              <w:spacing w:after="20"/>
            </w:pPr>
            <w:proofErr w:type="gramStart"/>
            <w:r>
              <w:rPr>
                <w:sz w:val="14"/>
              </w:rPr>
              <w:t>MAX(</w:t>
            </w:r>
            <w:proofErr w:type="spellStart"/>
            <w:proofErr w:type="gramEnd"/>
            <w:r>
              <w:rPr>
                <w:sz w:val="14"/>
              </w:rPr>
              <w:t>seq_num</w:t>
            </w:r>
            <w:proofErr w:type="spellEnd"/>
            <w:r>
              <w:rPr>
                <w:sz w:val="14"/>
              </w:rPr>
              <w:t xml:space="preserve">) from </w:t>
            </w:r>
            <w:proofErr w:type="gramStart"/>
            <w:r>
              <w:rPr>
                <w:sz w:val="14"/>
              </w:rPr>
              <w:t>Bronze</w:t>
            </w:r>
            <w:proofErr w:type="gramEnd"/>
            <w:r>
              <w:rPr>
                <w:sz w:val="14"/>
              </w:rPr>
              <w:t xml:space="preserve"> target</w:t>
            </w:r>
          </w:p>
        </w:tc>
      </w:tr>
    </w:tbl>
    <w:p w14:paraId="54DE9EC1" w14:textId="77777777" w:rsidR="002C6CA8" w:rsidRDefault="00000000">
      <w:pPr>
        <w:spacing w:after="40" w:line="228" w:lineRule="auto"/>
      </w:pPr>
      <w:r>
        <w:rPr>
          <w:sz w:val="17"/>
        </w:rPr>
        <w:t xml:space="preserve">If a job fails before the target </w:t>
      </w:r>
      <w:proofErr w:type="gramStart"/>
      <w:r>
        <w:rPr>
          <w:sz w:val="17"/>
        </w:rPr>
        <w:t>write</w:t>
      </w:r>
      <w:proofErr w:type="gramEnd"/>
      <w:r>
        <w:rPr>
          <w:sz w:val="17"/>
        </w:rPr>
        <w:t xml:space="preserve"> completes, the next execution recalculates the low watermark from the target table and resumes from the last successful load. If the target </w:t>
      </w:r>
      <w:proofErr w:type="gramStart"/>
      <w:r>
        <w:rPr>
          <w:sz w:val="17"/>
        </w:rPr>
        <w:t>write</w:t>
      </w:r>
      <w:proofErr w:type="gramEnd"/>
      <w:r>
        <w:rPr>
          <w:sz w:val="17"/>
        </w:rPr>
        <w:t xml:space="preserve"> succeeds but a later operational step fails, the target table remains the source of truth for the next runtime watermark calculation.</w:t>
      </w:r>
    </w:p>
    <w:tbl>
      <w:tblPr>
        <w:tblW w:w="0" w:type="auto"/>
        <w:jc w:val="center"/>
        <w:tblLook w:val="04A0" w:firstRow="1" w:lastRow="0" w:firstColumn="1" w:lastColumn="0" w:noHBand="0" w:noVBand="1"/>
      </w:tblPr>
      <w:tblGrid>
        <w:gridCol w:w="10728"/>
      </w:tblGrid>
      <w:tr w:rsidR="002C6CA8" w14:paraId="1E139CF9" w14:textId="77777777">
        <w:trPr>
          <w:jc w:val="center"/>
        </w:trPr>
        <w:tc>
          <w:tcPr>
            <w:tcW w:w="10368" w:type="dxa"/>
            <w:tcBorders>
              <w:top w:val="single" w:sz="12" w:space="0" w:color="86BC25"/>
              <w:left w:val="single" w:sz="12" w:space="0" w:color="86BC25"/>
              <w:bottom w:val="single" w:sz="12" w:space="0" w:color="86BC25"/>
              <w:right w:val="single" w:sz="12" w:space="0" w:color="86BC25"/>
            </w:tcBorders>
            <w:shd w:val="clear" w:color="auto" w:fill="F2F2F2"/>
            <w:vAlign w:val="center"/>
          </w:tcPr>
          <w:p w14:paraId="7B7D3FCE" w14:textId="589AFC4D" w:rsidR="002C6CA8" w:rsidRDefault="00000000">
            <w:pPr>
              <w:spacing w:after="20"/>
              <w:jc w:val="center"/>
            </w:pPr>
            <w:r>
              <w:rPr>
                <w:b/>
                <w:color w:val="000000"/>
                <w:sz w:val="14"/>
              </w:rPr>
              <w:t>[Diagram 3]</w:t>
            </w:r>
          </w:p>
          <w:p w14:paraId="6A7ED08D" w14:textId="7D700310" w:rsidR="002C6CA8" w:rsidRDefault="00D04B19" w:rsidP="00D04B19">
            <w:pPr>
              <w:spacing w:after="20"/>
            </w:pPr>
            <w:r w:rsidRPr="00D04B19">
              <w:rPr>
                <w:noProof/>
              </w:rPr>
              <w:lastRenderedPageBreak/>
              <w:drawing>
                <wp:inline distT="0" distB="0" distL="0" distR="0" wp14:anchorId="4D32743F" wp14:editId="4E456E08">
                  <wp:extent cx="6675120" cy="4048730"/>
                  <wp:effectExtent l="0" t="0" r="0" b="9525"/>
                  <wp:docPr id="16947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2788" name=""/>
                          <pic:cNvPicPr/>
                        </pic:nvPicPr>
                        <pic:blipFill>
                          <a:blip r:embed="rId12"/>
                          <a:stretch>
                            <a:fillRect/>
                          </a:stretch>
                        </pic:blipFill>
                        <pic:spPr>
                          <a:xfrm>
                            <a:off x="0" y="0"/>
                            <a:ext cx="6679905" cy="4051632"/>
                          </a:xfrm>
                          <a:prstGeom prst="rect">
                            <a:avLst/>
                          </a:prstGeom>
                        </pic:spPr>
                      </pic:pic>
                    </a:graphicData>
                  </a:graphic>
                </wp:inline>
              </w:drawing>
            </w:r>
          </w:p>
        </w:tc>
      </w:tr>
    </w:tbl>
    <w:p w14:paraId="7179B793" w14:textId="77777777" w:rsidR="002C6CA8" w:rsidRDefault="00000000">
      <w:pPr>
        <w:pStyle w:val="Heading2"/>
        <w:spacing w:before="0" w:after="40" w:line="228" w:lineRule="auto"/>
      </w:pPr>
      <w:r>
        <w:rPr>
          <w:sz w:val="17"/>
        </w:rPr>
        <w:lastRenderedPageBreak/>
        <w:t>6. Operational Traceability</w:t>
      </w:r>
    </w:p>
    <w:p w14:paraId="6584684E" w14:textId="4144E0DF" w:rsidR="002C6CA8" w:rsidRDefault="00000000">
      <w:pPr>
        <w:spacing w:after="40" w:line="228" w:lineRule="auto"/>
      </w:pPr>
      <w:r>
        <w:rPr>
          <w:sz w:val="17"/>
        </w:rPr>
        <w:t xml:space="preserve">Support users can trace execution using </w:t>
      </w:r>
      <w:proofErr w:type="spellStart"/>
      <w:r>
        <w:rPr>
          <w:sz w:val="17"/>
        </w:rPr>
        <w:t>run_id</w:t>
      </w:r>
      <w:proofErr w:type="spellEnd"/>
      <w:r>
        <w:rPr>
          <w:sz w:val="17"/>
        </w:rPr>
        <w:t xml:space="preserve">, </w:t>
      </w:r>
      <w:proofErr w:type="spellStart"/>
      <w:r>
        <w:rPr>
          <w:sz w:val="17"/>
        </w:rPr>
        <w:t>job_name</w:t>
      </w:r>
      <w:proofErr w:type="spellEnd"/>
      <w:r>
        <w:rPr>
          <w:sz w:val="17"/>
        </w:rPr>
        <w:t xml:space="preserve">, status, </w:t>
      </w:r>
      <w:proofErr w:type="spellStart"/>
      <w:r>
        <w:rPr>
          <w:sz w:val="17"/>
        </w:rPr>
        <w:t>start_ts</w:t>
      </w:r>
      <w:proofErr w:type="spellEnd"/>
      <w:r>
        <w:rPr>
          <w:sz w:val="17"/>
        </w:rPr>
        <w:t xml:space="preserve">, </w:t>
      </w:r>
      <w:proofErr w:type="spellStart"/>
      <w:r>
        <w:rPr>
          <w:sz w:val="17"/>
        </w:rPr>
        <w:t>end_ts</w:t>
      </w:r>
      <w:proofErr w:type="spellEnd"/>
      <w:r>
        <w:rPr>
          <w:sz w:val="17"/>
        </w:rPr>
        <w:t xml:space="preserve">, </w:t>
      </w:r>
      <w:proofErr w:type="spellStart"/>
      <w:r>
        <w:rPr>
          <w:sz w:val="17"/>
        </w:rPr>
        <w:t>failed_step</w:t>
      </w:r>
      <w:proofErr w:type="spellEnd"/>
      <w:r>
        <w:rPr>
          <w:sz w:val="17"/>
        </w:rPr>
        <w:t xml:space="preserve"> and </w:t>
      </w:r>
      <w:proofErr w:type="spellStart"/>
      <w:r>
        <w:rPr>
          <w:sz w:val="17"/>
        </w:rPr>
        <w:t>error_message</w:t>
      </w:r>
      <w:proofErr w:type="spellEnd"/>
      <w:r>
        <w:rPr>
          <w:sz w:val="17"/>
        </w:rPr>
        <w:t>. As Gold</w:t>
      </w:r>
      <w:r w:rsidR="00A10DCD">
        <w:rPr>
          <w:sz w:val="17"/>
        </w:rPr>
        <w:t xml:space="preserve"> </w:t>
      </w:r>
      <w:r>
        <w:rPr>
          <w:sz w:val="17"/>
        </w:rPr>
        <w:t>and RCNO processing are added, the same run audit approach should be extended to maintain consistent operational visibility.</w:t>
      </w:r>
    </w:p>
    <w:tbl>
      <w:tblPr>
        <w:tblStyle w:val="TableGrid"/>
        <w:tblW w:w="0" w:type="auto"/>
        <w:tblLook w:val="04A0" w:firstRow="1" w:lastRow="0" w:firstColumn="1" w:lastColumn="0" w:noHBand="0" w:noVBand="1"/>
      </w:tblPr>
      <w:tblGrid>
        <w:gridCol w:w="5184"/>
        <w:gridCol w:w="5184"/>
      </w:tblGrid>
      <w:tr w:rsidR="002C6CA8" w14:paraId="3BEBE975" w14:textId="77777777">
        <w:tc>
          <w:tcPr>
            <w:tcW w:w="5184" w:type="dxa"/>
            <w:shd w:val="clear" w:color="auto" w:fill="E6E6E6"/>
            <w:vAlign w:val="center"/>
          </w:tcPr>
          <w:p w14:paraId="23A25360" w14:textId="77777777" w:rsidR="002C6CA8" w:rsidRDefault="00000000">
            <w:pPr>
              <w:spacing w:after="20"/>
            </w:pPr>
            <w:r>
              <w:rPr>
                <w:sz w:val="14"/>
              </w:rPr>
              <w:t>Traceability question</w:t>
            </w:r>
          </w:p>
        </w:tc>
        <w:tc>
          <w:tcPr>
            <w:tcW w:w="5184" w:type="dxa"/>
            <w:shd w:val="clear" w:color="auto" w:fill="E6E6E6"/>
            <w:vAlign w:val="center"/>
          </w:tcPr>
          <w:p w14:paraId="256557F4" w14:textId="77777777" w:rsidR="002C6CA8" w:rsidRDefault="00000000">
            <w:pPr>
              <w:spacing w:after="20"/>
            </w:pPr>
            <w:r>
              <w:rPr>
                <w:sz w:val="14"/>
              </w:rPr>
              <w:t>Where to check</w:t>
            </w:r>
          </w:p>
        </w:tc>
      </w:tr>
      <w:tr w:rsidR="002C6CA8" w14:paraId="5CF5432B" w14:textId="77777777">
        <w:tc>
          <w:tcPr>
            <w:tcW w:w="5184" w:type="dxa"/>
            <w:vAlign w:val="center"/>
          </w:tcPr>
          <w:p w14:paraId="646801B9" w14:textId="77777777" w:rsidR="002C6CA8" w:rsidRDefault="00000000">
            <w:pPr>
              <w:spacing w:after="20"/>
            </w:pPr>
            <w:r>
              <w:rPr>
                <w:sz w:val="14"/>
              </w:rPr>
              <w:t>Did the job start and finish?</w:t>
            </w:r>
          </w:p>
        </w:tc>
        <w:tc>
          <w:tcPr>
            <w:tcW w:w="5184" w:type="dxa"/>
            <w:vAlign w:val="center"/>
          </w:tcPr>
          <w:p w14:paraId="0516F658" w14:textId="77777777" w:rsidR="002C6CA8" w:rsidRDefault="00000000">
            <w:pPr>
              <w:spacing w:after="20"/>
            </w:pPr>
            <w:proofErr w:type="spellStart"/>
            <w:r>
              <w:rPr>
                <w:sz w:val="14"/>
              </w:rPr>
              <w:t>recon.run_</w:t>
            </w:r>
            <w:proofErr w:type="gramStart"/>
            <w:r>
              <w:rPr>
                <w:sz w:val="14"/>
              </w:rPr>
              <w:t>audit.status</w:t>
            </w:r>
            <w:proofErr w:type="spellEnd"/>
            <w:proofErr w:type="gramEnd"/>
            <w:r>
              <w:rPr>
                <w:sz w:val="14"/>
              </w:rPr>
              <w:t xml:space="preserve">, </w:t>
            </w:r>
            <w:proofErr w:type="spellStart"/>
            <w:r>
              <w:rPr>
                <w:sz w:val="14"/>
              </w:rPr>
              <w:t>start_ts</w:t>
            </w:r>
            <w:proofErr w:type="spellEnd"/>
            <w:r>
              <w:rPr>
                <w:sz w:val="14"/>
              </w:rPr>
              <w:t xml:space="preserve">, </w:t>
            </w:r>
            <w:proofErr w:type="spellStart"/>
            <w:r>
              <w:rPr>
                <w:sz w:val="14"/>
              </w:rPr>
              <w:t>end_ts</w:t>
            </w:r>
            <w:proofErr w:type="spellEnd"/>
          </w:p>
        </w:tc>
      </w:tr>
      <w:tr w:rsidR="002C6CA8" w14:paraId="56E9C77D" w14:textId="77777777">
        <w:tc>
          <w:tcPr>
            <w:tcW w:w="5184" w:type="dxa"/>
            <w:vAlign w:val="center"/>
          </w:tcPr>
          <w:p w14:paraId="481EA11C" w14:textId="77777777" w:rsidR="002C6CA8" w:rsidRDefault="00000000">
            <w:pPr>
              <w:spacing w:after="20"/>
            </w:pPr>
            <w:r>
              <w:rPr>
                <w:sz w:val="14"/>
              </w:rPr>
              <w:t>Where did the job fail?</w:t>
            </w:r>
          </w:p>
        </w:tc>
        <w:tc>
          <w:tcPr>
            <w:tcW w:w="5184" w:type="dxa"/>
            <w:vAlign w:val="center"/>
          </w:tcPr>
          <w:p w14:paraId="5A179CDE" w14:textId="77777777" w:rsidR="002C6CA8" w:rsidRDefault="00000000">
            <w:pPr>
              <w:spacing w:after="20"/>
            </w:pPr>
            <w:proofErr w:type="spellStart"/>
            <w:r>
              <w:rPr>
                <w:sz w:val="14"/>
              </w:rPr>
              <w:t>recon.run_</w:t>
            </w:r>
            <w:proofErr w:type="gramStart"/>
            <w:r>
              <w:rPr>
                <w:sz w:val="14"/>
              </w:rPr>
              <w:t>audit.failed</w:t>
            </w:r>
            <w:proofErr w:type="gramEnd"/>
            <w:r>
              <w:rPr>
                <w:sz w:val="14"/>
              </w:rPr>
              <w:t>_step</w:t>
            </w:r>
            <w:proofErr w:type="spellEnd"/>
            <w:r>
              <w:rPr>
                <w:sz w:val="14"/>
              </w:rPr>
              <w:t xml:space="preserve"> and </w:t>
            </w:r>
            <w:proofErr w:type="spellStart"/>
            <w:r>
              <w:rPr>
                <w:sz w:val="14"/>
              </w:rPr>
              <w:t>error_message</w:t>
            </w:r>
            <w:proofErr w:type="spellEnd"/>
          </w:p>
        </w:tc>
      </w:tr>
      <w:tr w:rsidR="002C6CA8" w14:paraId="6C0A4FEE" w14:textId="77777777">
        <w:tc>
          <w:tcPr>
            <w:tcW w:w="5184" w:type="dxa"/>
            <w:vAlign w:val="center"/>
          </w:tcPr>
          <w:p w14:paraId="6196F441" w14:textId="77777777" w:rsidR="002C6CA8" w:rsidRDefault="00000000">
            <w:pPr>
              <w:spacing w:after="20"/>
            </w:pPr>
            <w:r>
              <w:rPr>
                <w:sz w:val="14"/>
              </w:rPr>
              <w:t>How many records were processed?</w:t>
            </w:r>
          </w:p>
        </w:tc>
        <w:tc>
          <w:tcPr>
            <w:tcW w:w="5184" w:type="dxa"/>
            <w:vAlign w:val="center"/>
          </w:tcPr>
          <w:p w14:paraId="77254664" w14:textId="77777777" w:rsidR="002C6CA8" w:rsidRDefault="00000000">
            <w:pPr>
              <w:spacing w:after="20"/>
            </w:pPr>
            <w:proofErr w:type="spellStart"/>
            <w:r>
              <w:rPr>
                <w:sz w:val="14"/>
              </w:rPr>
              <w:t>recon.run_</w:t>
            </w:r>
            <w:proofErr w:type="gramStart"/>
            <w:r>
              <w:rPr>
                <w:sz w:val="14"/>
              </w:rPr>
              <w:t>audit.total</w:t>
            </w:r>
            <w:proofErr w:type="gramEnd"/>
            <w:r>
              <w:rPr>
                <w:sz w:val="14"/>
              </w:rPr>
              <w:t>_records</w:t>
            </w:r>
            <w:proofErr w:type="spellEnd"/>
            <w:r>
              <w:rPr>
                <w:sz w:val="14"/>
              </w:rPr>
              <w:t xml:space="preserve">, </w:t>
            </w:r>
            <w:proofErr w:type="spellStart"/>
            <w:r>
              <w:rPr>
                <w:sz w:val="14"/>
              </w:rPr>
              <w:t>success_records</w:t>
            </w:r>
            <w:proofErr w:type="spellEnd"/>
            <w:r>
              <w:rPr>
                <w:sz w:val="14"/>
              </w:rPr>
              <w:t xml:space="preserve">, </w:t>
            </w:r>
            <w:proofErr w:type="spellStart"/>
            <w:r>
              <w:rPr>
                <w:sz w:val="14"/>
              </w:rPr>
              <w:t>reject_records</w:t>
            </w:r>
            <w:proofErr w:type="spellEnd"/>
          </w:p>
        </w:tc>
      </w:tr>
      <w:tr w:rsidR="002C6CA8" w14:paraId="30E33825" w14:textId="77777777">
        <w:tc>
          <w:tcPr>
            <w:tcW w:w="5184" w:type="dxa"/>
            <w:vAlign w:val="center"/>
          </w:tcPr>
          <w:p w14:paraId="62A942FD" w14:textId="77777777" w:rsidR="002C6CA8" w:rsidRDefault="00000000">
            <w:pPr>
              <w:spacing w:after="20"/>
            </w:pPr>
            <w:r>
              <w:rPr>
                <w:sz w:val="14"/>
              </w:rPr>
              <w:t>What file/layer information is available for MENR Bronze?</w:t>
            </w:r>
          </w:p>
        </w:tc>
        <w:tc>
          <w:tcPr>
            <w:tcW w:w="5184" w:type="dxa"/>
            <w:vAlign w:val="center"/>
          </w:tcPr>
          <w:p w14:paraId="127BC28C" w14:textId="77777777" w:rsidR="002C6CA8" w:rsidRDefault="00000000">
            <w:pPr>
              <w:spacing w:after="20"/>
            </w:pPr>
            <w:proofErr w:type="spellStart"/>
            <w:proofErr w:type="gramStart"/>
            <w:r>
              <w:rPr>
                <w:sz w:val="14"/>
              </w:rPr>
              <w:t>recon.recon</w:t>
            </w:r>
            <w:proofErr w:type="gramEnd"/>
            <w:r>
              <w:rPr>
                <w:sz w:val="14"/>
              </w:rPr>
              <w:t>_file_control</w:t>
            </w:r>
            <w:proofErr w:type="spellEnd"/>
            <w:r>
              <w:rPr>
                <w:sz w:val="14"/>
              </w:rPr>
              <w:t xml:space="preserve"> </w:t>
            </w:r>
            <w:proofErr w:type="spellStart"/>
            <w:r>
              <w:rPr>
                <w:sz w:val="14"/>
              </w:rPr>
              <w:t>source_layer</w:t>
            </w:r>
            <w:proofErr w:type="spellEnd"/>
            <w:r>
              <w:rPr>
                <w:sz w:val="14"/>
              </w:rPr>
              <w:t xml:space="preserve">, </w:t>
            </w:r>
            <w:proofErr w:type="spellStart"/>
            <w:r>
              <w:rPr>
                <w:sz w:val="14"/>
              </w:rPr>
              <w:t>target_layer</w:t>
            </w:r>
            <w:proofErr w:type="spellEnd"/>
            <w:r>
              <w:rPr>
                <w:sz w:val="14"/>
              </w:rPr>
              <w:t xml:space="preserve">, </w:t>
            </w:r>
            <w:proofErr w:type="spellStart"/>
            <w:r>
              <w:rPr>
                <w:sz w:val="14"/>
              </w:rPr>
              <w:t>expected_record_cnt</w:t>
            </w:r>
            <w:proofErr w:type="spellEnd"/>
            <w:r>
              <w:rPr>
                <w:sz w:val="14"/>
              </w:rPr>
              <w:t xml:space="preserve">, </w:t>
            </w:r>
            <w:proofErr w:type="spellStart"/>
            <w:r>
              <w:rPr>
                <w:sz w:val="14"/>
              </w:rPr>
              <w:t>actual_record_cnt</w:t>
            </w:r>
            <w:proofErr w:type="spellEnd"/>
            <w:r>
              <w:rPr>
                <w:sz w:val="14"/>
              </w:rPr>
              <w:t xml:space="preserve">, </w:t>
            </w:r>
            <w:proofErr w:type="spellStart"/>
            <w:r>
              <w:rPr>
                <w:sz w:val="14"/>
              </w:rPr>
              <w:t>file_status</w:t>
            </w:r>
            <w:proofErr w:type="spellEnd"/>
          </w:p>
        </w:tc>
      </w:tr>
      <w:tr w:rsidR="002C6CA8" w14:paraId="40E85010" w14:textId="77777777">
        <w:tc>
          <w:tcPr>
            <w:tcW w:w="5184" w:type="dxa"/>
            <w:vAlign w:val="center"/>
          </w:tcPr>
          <w:p w14:paraId="17EDC1A1" w14:textId="77777777" w:rsidR="002C6CA8" w:rsidRDefault="00000000">
            <w:pPr>
              <w:spacing w:after="20"/>
            </w:pPr>
            <w:r>
              <w:rPr>
                <w:sz w:val="14"/>
              </w:rPr>
              <w:t>How to trace future recon batch jobs?</w:t>
            </w:r>
          </w:p>
        </w:tc>
        <w:tc>
          <w:tcPr>
            <w:tcW w:w="5184" w:type="dxa"/>
            <w:vAlign w:val="center"/>
          </w:tcPr>
          <w:p w14:paraId="1729FD54" w14:textId="77777777" w:rsidR="002C6CA8" w:rsidRDefault="00000000">
            <w:pPr>
              <w:spacing w:after="20"/>
            </w:pPr>
            <w:proofErr w:type="spellStart"/>
            <w:r>
              <w:rPr>
                <w:sz w:val="14"/>
              </w:rPr>
              <w:t>recon_batch_run_ctl</w:t>
            </w:r>
            <w:proofErr w:type="spellEnd"/>
            <w:r>
              <w:rPr>
                <w:sz w:val="14"/>
              </w:rPr>
              <w:t xml:space="preserve"> once Recon Matching jobs are implemented</w:t>
            </w:r>
          </w:p>
        </w:tc>
      </w:tr>
    </w:tbl>
    <w:tbl>
      <w:tblPr>
        <w:tblW w:w="0" w:type="auto"/>
        <w:jc w:val="center"/>
        <w:tblLook w:val="04A0" w:firstRow="1" w:lastRow="0" w:firstColumn="1" w:lastColumn="0" w:noHBand="0" w:noVBand="1"/>
      </w:tblPr>
      <w:tblGrid>
        <w:gridCol w:w="10728"/>
      </w:tblGrid>
      <w:tr w:rsidR="002C6CA8" w14:paraId="44F08D3C" w14:textId="77777777">
        <w:trPr>
          <w:jc w:val="center"/>
        </w:trPr>
        <w:tc>
          <w:tcPr>
            <w:tcW w:w="10368" w:type="dxa"/>
            <w:tcBorders>
              <w:top w:val="single" w:sz="12" w:space="0" w:color="86BC25"/>
              <w:left w:val="single" w:sz="12" w:space="0" w:color="86BC25"/>
              <w:bottom w:val="single" w:sz="12" w:space="0" w:color="86BC25"/>
              <w:right w:val="single" w:sz="12" w:space="0" w:color="86BC25"/>
            </w:tcBorders>
            <w:shd w:val="clear" w:color="auto" w:fill="F2F2F2"/>
            <w:vAlign w:val="center"/>
          </w:tcPr>
          <w:p w14:paraId="5E0499E1" w14:textId="3300BFF2" w:rsidR="002C6CA8" w:rsidRDefault="00A5359A" w:rsidP="00A5359A">
            <w:pPr>
              <w:spacing w:after="20"/>
            </w:pPr>
            <w:r>
              <w:t>Run Audit by Run ID</w:t>
            </w:r>
            <w:r w:rsidRPr="00A5359A">
              <w:rPr>
                <w:i/>
                <w:noProof/>
                <w:color w:val="505050"/>
                <w:sz w:val="14"/>
              </w:rPr>
              <w:drawing>
                <wp:inline distT="0" distB="0" distL="0" distR="0" wp14:anchorId="119E8959" wp14:editId="0A07DACD">
                  <wp:extent cx="6675120" cy="2825115"/>
                  <wp:effectExtent l="0" t="0" r="0" b="0"/>
                  <wp:docPr id="169703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34790" name=""/>
                          <pic:cNvPicPr/>
                        </pic:nvPicPr>
                        <pic:blipFill>
                          <a:blip r:embed="rId13"/>
                          <a:stretch>
                            <a:fillRect/>
                          </a:stretch>
                        </pic:blipFill>
                        <pic:spPr>
                          <a:xfrm>
                            <a:off x="0" y="0"/>
                            <a:ext cx="6675120" cy="2825115"/>
                          </a:xfrm>
                          <a:prstGeom prst="rect">
                            <a:avLst/>
                          </a:prstGeom>
                        </pic:spPr>
                      </pic:pic>
                    </a:graphicData>
                  </a:graphic>
                </wp:inline>
              </w:drawing>
            </w:r>
            <w:r>
              <w:rPr>
                <w:i/>
                <w:color w:val="505050"/>
                <w:sz w:val="14"/>
              </w:rPr>
              <w:t>.</w:t>
            </w:r>
          </w:p>
          <w:p w14:paraId="00C0E65A" w14:textId="77777777" w:rsidR="002C6CA8" w:rsidRDefault="00A5359A">
            <w:pPr>
              <w:spacing w:after="20"/>
            </w:pPr>
            <w:r w:rsidRPr="00A5359A">
              <w:t>Run Audit by Job Name</w:t>
            </w:r>
          </w:p>
          <w:p w14:paraId="4678B72E" w14:textId="77777777" w:rsidR="00A5359A" w:rsidRDefault="00A5359A">
            <w:pPr>
              <w:spacing w:after="20"/>
            </w:pPr>
            <w:r w:rsidRPr="00A5359A">
              <w:rPr>
                <w:noProof/>
              </w:rPr>
              <w:lastRenderedPageBreak/>
              <w:drawing>
                <wp:inline distT="0" distB="0" distL="0" distR="0" wp14:anchorId="10C3BCF5" wp14:editId="4034C5D7">
                  <wp:extent cx="6675120" cy="4102735"/>
                  <wp:effectExtent l="0" t="0" r="0" b="0"/>
                  <wp:docPr id="601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238" name=""/>
                          <pic:cNvPicPr/>
                        </pic:nvPicPr>
                        <pic:blipFill>
                          <a:blip r:embed="rId14"/>
                          <a:stretch>
                            <a:fillRect/>
                          </a:stretch>
                        </pic:blipFill>
                        <pic:spPr>
                          <a:xfrm>
                            <a:off x="0" y="0"/>
                            <a:ext cx="6675120" cy="4102735"/>
                          </a:xfrm>
                          <a:prstGeom prst="rect">
                            <a:avLst/>
                          </a:prstGeom>
                        </pic:spPr>
                      </pic:pic>
                    </a:graphicData>
                  </a:graphic>
                </wp:inline>
              </w:drawing>
            </w:r>
          </w:p>
          <w:p w14:paraId="5A5F3F2C" w14:textId="163A258D" w:rsidR="001320CA" w:rsidRDefault="001320CA">
            <w:pPr>
              <w:spacing w:after="20"/>
            </w:pPr>
            <w:r w:rsidRPr="001320CA">
              <w:t>MENR File Control (Recommended)</w:t>
            </w:r>
          </w:p>
          <w:p w14:paraId="7190393B" w14:textId="6BD12790" w:rsidR="001320CA" w:rsidRDefault="001320CA">
            <w:pPr>
              <w:spacing w:after="20"/>
            </w:pPr>
            <w:r w:rsidRPr="001320CA">
              <w:rPr>
                <w:noProof/>
              </w:rPr>
              <w:drawing>
                <wp:inline distT="0" distB="0" distL="0" distR="0" wp14:anchorId="51E7AA1F" wp14:editId="3F765196">
                  <wp:extent cx="6675120" cy="4341495"/>
                  <wp:effectExtent l="0" t="0" r="0" b="1905"/>
                  <wp:docPr id="98883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33512" name=""/>
                          <pic:cNvPicPr/>
                        </pic:nvPicPr>
                        <pic:blipFill>
                          <a:blip r:embed="rId15"/>
                          <a:stretch>
                            <a:fillRect/>
                          </a:stretch>
                        </pic:blipFill>
                        <pic:spPr>
                          <a:xfrm>
                            <a:off x="0" y="0"/>
                            <a:ext cx="6675120" cy="4341495"/>
                          </a:xfrm>
                          <a:prstGeom prst="rect">
                            <a:avLst/>
                          </a:prstGeom>
                        </pic:spPr>
                      </pic:pic>
                    </a:graphicData>
                  </a:graphic>
                </wp:inline>
              </w:drawing>
            </w:r>
          </w:p>
        </w:tc>
      </w:tr>
    </w:tbl>
    <w:p w14:paraId="5B6719ED" w14:textId="77777777" w:rsidR="002C6CA8" w:rsidRDefault="00000000">
      <w:pPr>
        <w:pStyle w:val="Heading2"/>
        <w:spacing w:before="0" w:after="40" w:line="228" w:lineRule="auto"/>
      </w:pPr>
      <w:r>
        <w:rPr>
          <w:sz w:val="17"/>
        </w:rPr>
        <w:lastRenderedPageBreak/>
        <w:t>7. Current Scope and Next Steps</w:t>
      </w:r>
    </w:p>
    <w:tbl>
      <w:tblPr>
        <w:tblStyle w:val="TableGrid"/>
        <w:tblW w:w="0" w:type="auto"/>
        <w:tblLook w:val="04A0" w:firstRow="1" w:lastRow="0" w:firstColumn="1" w:lastColumn="0" w:noHBand="0" w:noVBand="1"/>
      </w:tblPr>
      <w:tblGrid>
        <w:gridCol w:w="3456"/>
        <w:gridCol w:w="3456"/>
        <w:gridCol w:w="3456"/>
      </w:tblGrid>
      <w:tr w:rsidR="002C6CA8" w14:paraId="1AF2CA88" w14:textId="77777777">
        <w:tc>
          <w:tcPr>
            <w:tcW w:w="3456" w:type="dxa"/>
            <w:shd w:val="clear" w:color="auto" w:fill="E6E6E6"/>
            <w:vAlign w:val="center"/>
          </w:tcPr>
          <w:p w14:paraId="1D5A7EDA" w14:textId="77777777" w:rsidR="002C6CA8" w:rsidRDefault="00000000">
            <w:pPr>
              <w:spacing w:after="20"/>
            </w:pPr>
            <w:r>
              <w:rPr>
                <w:sz w:val="14"/>
              </w:rPr>
              <w:t>Component</w:t>
            </w:r>
          </w:p>
        </w:tc>
        <w:tc>
          <w:tcPr>
            <w:tcW w:w="3456" w:type="dxa"/>
            <w:shd w:val="clear" w:color="auto" w:fill="E6E6E6"/>
            <w:vAlign w:val="center"/>
          </w:tcPr>
          <w:p w14:paraId="33C13E4C" w14:textId="77777777" w:rsidR="002C6CA8" w:rsidRDefault="00000000">
            <w:pPr>
              <w:spacing w:after="20"/>
            </w:pPr>
            <w:proofErr w:type="gramStart"/>
            <w:r>
              <w:rPr>
                <w:sz w:val="14"/>
              </w:rPr>
              <w:t>Current status</w:t>
            </w:r>
            <w:proofErr w:type="gramEnd"/>
          </w:p>
        </w:tc>
        <w:tc>
          <w:tcPr>
            <w:tcW w:w="3456" w:type="dxa"/>
            <w:shd w:val="clear" w:color="auto" w:fill="E6E6E6"/>
            <w:vAlign w:val="center"/>
          </w:tcPr>
          <w:p w14:paraId="177FBFEE" w14:textId="77777777" w:rsidR="002C6CA8" w:rsidRDefault="00000000">
            <w:pPr>
              <w:spacing w:after="20"/>
            </w:pPr>
            <w:r>
              <w:rPr>
                <w:sz w:val="14"/>
              </w:rPr>
              <w:t>Notes</w:t>
            </w:r>
          </w:p>
        </w:tc>
      </w:tr>
      <w:tr w:rsidR="002C6CA8" w14:paraId="3292F1D0" w14:textId="77777777">
        <w:tc>
          <w:tcPr>
            <w:tcW w:w="3456" w:type="dxa"/>
            <w:vAlign w:val="center"/>
          </w:tcPr>
          <w:p w14:paraId="6F50784E" w14:textId="77777777" w:rsidR="002C6CA8" w:rsidRDefault="00000000">
            <w:pPr>
              <w:spacing w:after="20"/>
            </w:pPr>
            <w:r>
              <w:rPr>
                <w:sz w:val="14"/>
              </w:rPr>
              <w:t>job0_compact_bronze.py</w:t>
            </w:r>
          </w:p>
        </w:tc>
        <w:tc>
          <w:tcPr>
            <w:tcW w:w="3456" w:type="dxa"/>
            <w:vAlign w:val="center"/>
          </w:tcPr>
          <w:p w14:paraId="7D242B50" w14:textId="77777777" w:rsidR="002C6CA8" w:rsidRDefault="00000000">
            <w:pPr>
              <w:spacing w:after="20"/>
            </w:pPr>
            <w:r>
              <w:rPr>
                <w:sz w:val="14"/>
              </w:rPr>
              <w:t>In scope</w:t>
            </w:r>
          </w:p>
        </w:tc>
        <w:tc>
          <w:tcPr>
            <w:tcW w:w="3456" w:type="dxa"/>
            <w:vAlign w:val="center"/>
          </w:tcPr>
          <w:p w14:paraId="6F9E9A50" w14:textId="77777777" w:rsidR="002C6CA8" w:rsidRDefault="00000000">
            <w:pPr>
              <w:spacing w:after="20"/>
            </w:pPr>
            <w:r>
              <w:rPr>
                <w:sz w:val="14"/>
              </w:rPr>
              <w:t>Uses common job audit framework.</w:t>
            </w:r>
          </w:p>
        </w:tc>
      </w:tr>
      <w:tr w:rsidR="002C6CA8" w14:paraId="57B6EBF7" w14:textId="77777777">
        <w:tc>
          <w:tcPr>
            <w:tcW w:w="3456" w:type="dxa"/>
            <w:vAlign w:val="center"/>
          </w:tcPr>
          <w:p w14:paraId="4A53910D" w14:textId="77777777" w:rsidR="002C6CA8" w:rsidRDefault="00000000">
            <w:pPr>
              <w:spacing w:after="20"/>
            </w:pPr>
            <w:r>
              <w:rPr>
                <w:sz w:val="14"/>
              </w:rPr>
              <w:t>job1_bronze_ingest.py</w:t>
            </w:r>
          </w:p>
        </w:tc>
        <w:tc>
          <w:tcPr>
            <w:tcW w:w="3456" w:type="dxa"/>
            <w:vAlign w:val="center"/>
          </w:tcPr>
          <w:p w14:paraId="02F08D6C" w14:textId="77777777" w:rsidR="002C6CA8" w:rsidRDefault="00000000">
            <w:pPr>
              <w:spacing w:after="20"/>
            </w:pPr>
            <w:r>
              <w:rPr>
                <w:sz w:val="14"/>
              </w:rPr>
              <w:t>In scope</w:t>
            </w:r>
          </w:p>
        </w:tc>
        <w:tc>
          <w:tcPr>
            <w:tcW w:w="3456" w:type="dxa"/>
            <w:vAlign w:val="center"/>
          </w:tcPr>
          <w:p w14:paraId="616E18B6" w14:textId="77777777" w:rsidR="002C6CA8" w:rsidRDefault="00000000">
            <w:pPr>
              <w:spacing w:after="20"/>
            </w:pPr>
            <w:proofErr w:type="gramStart"/>
            <w:r>
              <w:rPr>
                <w:sz w:val="14"/>
              </w:rPr>
              <w:t>Uses</w:t>
            </w:r>
            <w:proofErr w:type="gramEnd"/>
            <w:r>
              <w:rPr>
                <w:sz w:val="14"/>
              </w:rPr>
              <w:t xml:space="preserve"> </w:t>
            </w:r>
            <w:proofErr w:type="spellStart"/>
            <w:r>
              <w:rPr>
                <w:sz w:val="14"/>
              </w:rPr>
              <w:t>run_audit</w:t>
            </w:r>
            <w:proofErr w:type="spellEnd"/>
            <w:r>
              <w:rPr>
                <w:sz w:val="14"/>
              </w:rPr>
              <w:t xml:space="preserve"> and </w:t>
            </w:r>
            <w:proofErr w:type="spellStart"/>
            <w:r>
              <w:rPr>
                <w:sz w:val="14"/>
              </w:rPr>
              <w:t>recon_file_control</w:t>
            </w:r>
            <w:proofErr w:type="spellEnd"/>
            <w:r>
              <w:rPr>
                <w:sz w:val="14"/>
              </w:rPr>
              <w:t>.</w:t>
            </w:r>
          </w:p>
        </w:tc>
      </w:tr>
      <w:tr w:rsidR="002C6CA8" w14:paraId="1CE2FE7E" w14:textId="77777777">
        <w:tc>
          <w:tcPr>
            <w:tcW w:w="3456" w:type="dxa"/>
            <w:vAlign w:val="center"/>
          </w:tcPr>
          <w:p w14:paraId="1F873827" w14:textId="77777777" w:rsidR="002C6CA8" w:rsidRDefault="00000000">
            <w:pPr>
              <w:spacing w:after="20"/>
            </w:pPr>
            <w:r>
              <w:rPr>
                <w:sz w:val="14"/>
              </w:rPr>
              <w:t>job2_silver_dq.py</w:t>
            </w:r>
          </w:p>
        </w:tc>
        <w:tc>
          <w:tcPr>
            <w:tcW w:w="3456" w:type="dxa"/>
            <w:vAlign w:val="center"/>
          </w:tcPr>
          <w:p w14:paraId="2181E658" w14:textId="77777777" w:rsidR="002C6CA8" w:rsidRDefault="00000000">
            <w:pPr>
              <w:spacing w:after="20"/>
            </w:pPr>
            <w:r>
              <w:rPr>
                <w:sz w:val="14"/>
              </w:rPr>
              <w:t>In scope</w:t>
            </w:r>
          </w:p>
        </w:tc>
        <w:tc>
          <w:tcPr>
            <w:tcW w:w="3456" w:type="dxa"/>
            <w:vAlign w:val="center"/>
          </w:tcPr>
          <w:p w14:paraId="0F6E7DF6" w14:textId="77777777" w:rsidR="002C6CA8" w:rsidRDefault="00000000">
            <w:pPr>
              <w:spacing w:after="20"/>
            </w:pPr>
            <w:r>
              <w:rPr>
                <w:sz w:val="14"/>
              </w:rPr>
              <w:t xml:space="preserve">Uses </w:t>
            </w:r>
            <w:proofErr w:type="spellStart"/>
            <w:r>
              <w:rPr>
                <w:sz w:val="14"/>
              </w:rPr>
              <w:t>run_audit</w:t>
            </w:r>
            <w:proofErr w:type="spellEnd"/>
            <w:r>
              <w:rPr>
                <w:sz w:val="14"/>
              </w:rPr>
              <w:t>; DQ rejects are logged separately where enabled.</w:t>
            </w:r>
          </w:p>
        </w:tc>
      </w:tr>
      <w:tr w:rsidR="002C6CA8" w14:paraId="0A1C5913" w14:textId="77777777">
        <w:tc>
          <w:tcPr>
            <w:tcW w:w="3456" w:type="dxa"/>
            <w:vAlign w:val="center"/>
          </w:tcPr>
          <w:p w14:paraId="4B49DD1F" w14:textId="77777777" w:rsidR="002C6CA8" w:rsidRDefault="00000000">
            <w:pPr>
              <w:spacing w:after="20"/>
            </w:pPr>
            <w:r>
              <w:rPr>
                <w:sz w:val="14"/>
              </w:rPr>
              <w:t>INT-REC-MST-DATA-MLY-PRC.py</w:t>
            </w:r>
          </w:p>
        </w:tc>
        <w:tc>
          <w:tcPr>
            <w:tcW w:w="3456" w:type="dxa"/>
            <w:vAlign w:val="center"/>
          </w:tcPr>
          <w:p w14:paraId="6BB4D4B0" w14:textId="77777777" w:rsidR="002C6CA8" w:rsidRDefault="00000000">
            <w:pPr>
              <w:spacing w:after="20"/>
            </w:pPr>
            <w:r>
              <w:rPr>
                <w:sz w:val="14"/>
              </w:rPr>
              <w:t>In scope</w:t>
            </w:r>
          </w:p>
        </w:tc>
        <w:tc>
          <w:tcPr>
            <w:tcW w:w="3456" w:type="dxa"/>
            <w:vAlign w:val="center"/>
          </w:tcPr>
          <w:p w14:paraId="13504965" w14:textId="77777777" w:rsidR="002C6CA8" w:rsidRDefault="00000000">
            <w:pPr>
              <w:spacing w:after="20"/>
            </w:pPr>
            <w:r>
              <w:rPr>
                <w:sz w:val="14"/>
              </w:rPr>
              <w:t>Uses common job audit framework.</w:t>
            </w:r>
          </w:p>
        </w:tc>
      </w:tr>
      <w:tr w:rsidR="002C6CA8" w14:paraId="13745B59" w14:textId="77777777">
        <w:tc>
          <w:tcPr>
            <w:tcW w:w="3456" w:type="dxa"/>
            <w:vAlign w:val="center"/>
          </w:tcPr>
          <w:p w14:paraId="7C91D5E9" w14:textId="77777777" w:rsidR="002C6CA8" w:rsidRDefault="00000000">
            <w:pPr>
              <w:spacing w:after="20"/>
            </w:pPr>
            <w:proofErr w:type="spellStart"/>
            <w:r>
              <w:rPr>
                <w:sz w:val="14"/>
              </w:rPr>
              <w:t>recon_batch_run_ctl</w:t>
            </w:r>
            <w:proofErr w:type="spellEnd"/>
          </w:p>
        </w:tc>
        <w:tc>
          <w:tcPr>
            <w:tcW w:w="3456" w:type="dxa"/>
            <w:vAlign w:val="center"/>
          </w:tcPr>
          <w:p w14:paraId="01C84BB3" w14:textId="77777777" w:rsidR="002C6CA8" w:rsidRDefault="00000000">
            <w:pPr>
              <w:spacing w:after="20"/>
            </w:pPr>
            <w:r>
              <w:rPr>
                <w:sz w:val="14"/>
              </w:rPr>
              <w:t>Future scope</w:t>
            </w:r>
          </w:p>
        </w:tc>
        <w:tc>
          <w:tcPr>
            <w:tcW w:w="3456" w:type="dxa"/>
            <w:vAlign w:val="center"/>
          </w:tcPr>
          <w:p w14:paraId="7C0CD5D6" w14:textId="77777777" w:rsidR="002C6CA8" w:rsidRDefault="00000000">
            <w:pPr>
              <w:spacing w:after="20"/>
            </w:pPr>
            <w:r>
              <w:rPr>
                <w:sz w:val="14"/>
              </w:rPr>
              <w:t>To be used by Recon Matching jobs.</w:t>
            </w:r>
          </w:p>
        </w:tc>
      </w:tr>
      <w:tr w:rsidR="002C6CA8" w14:paraId="33D2C13B" w14:textId="77777777">
        <w:tc>
          <w:tcPr>
            <w:tcW w:w="3456" w:type="dxa"/>
            <w:vAlign w:val="center"/>
          </w:tcPr>
          <w:p w14:paraId="71E11F66" w14:textId="77777777" w:rsidR="002C6CA8" w:rsidRDefault="00000000">
            <w:pPr>
              <w:spacing w:after="20"/>
            </w:pPr>
            <w:proofErr w:type="spellStart"/>
            <w:r>
              <w:rPr>
                <w:sz w:val="14"/>
              </w:rPr>
              <w:t>recon_summary_daily</w:t>
            </w:r>
            <w:proofErr w:type="spellEnd"/>
          </w:p>
        </w:tc>
        <w:tc>
          <w:tcPr>
            <w:tcW w:w="3456" w:type="dxa"/>
            <w:vAlign w:val="center"/>
          </w:tcPr>
          <w:p w14:paraId="647E837D" w14:textId="77777777" w:rsidR="002C6CA8" w:rsidRDefault="00000000">
            <w:pPr>
              <w:spacing w:after="20"/>
            </w:pPr>
            <w:r>
              <w:rPr>
                <w:sz w:val="14"/>
              </w:rPr>
              <w:t>TBD / Out of current scope</w:t>
            </w:r>
          </w:p>
        </w:tc>
        <w:tc>
          <w:tcPr>
            <w:tcW w:w="3456" w:type="dxa"/>
            <w:vAlign w:val="center"/>
          </w:tcPr>
          <w:p w14:paraId="648740ED" w14:textId="77777777" w:rsidR="002C6CA8" w:rsidRDefault="00000000">
            <w:pPr>
              <w:spacing w:after="20"/>
            </w:pPr>
            <w:r>
              <w:rPr>
                <w:sz w:val="14"/>
              </w:rPr>
              <w:t>To be confirmed with daily summary requirements.</w:t>
            </w:r>
          </w:p>
        </w:tc>
      </w:tr>
      <w:tr w:rsidR="002C6CA8" w14:paraId="14BF0E83" w14:textId="77777777">
        <w:tc>
          <w:tcPr>
            <w:tcW w:w="3456" w:type="dxa"/>
            <w:vAlign w:val="center"/>
          </w:tcPr>
          <w:p w14:paraId="374BB4F3" w14:textId="52EE846A" w:rsidR="002C6CA8" w:rsidRDefault="00000000">
            <w:pPr>
              <w:spacing w:after="20"/>
            </w:pPr>
            <w:r>
              <w:rPr>
                <w:sz w:val="14"/>
              </w:rPr>
              <w:t>Gold / RCNO</w:t>
            </w:r>
          </w:p>
        </w:tc>
        <w:tc>
          <w:tcPr>
            <w:tcW w:w="3456" w:type="dxa"/>
            <w:vAlign w:val="center"/>
          </w:tcPr>
          <w:p w14:paraId="6E6990D0" w14:textId="77777777" w:rsidR="002C6CA8" w:rsidRDefault="00000000">
            <w:pPr>
              <w:spacing w:after="20"/>
            </w:pPr>
            <w:r>
              <w:rPr>
                <w:sz w:val="14"/>
              </w:rPr>
              <w:t>Future scope</w:t>
            </w:r>
          </w:p>
        </w:tc>
        <w:tc>
          <w:tcPr>
            <w:tcW w:w="3456" w:type="dxa"/>
            <w:vAlign w:val="center"/>
          </w:tcPr>
          <w:p w14:paraId="62E560CA" w14:textId="77777777" w:rsidR="002C6CA8" w:rsidRDefault="00000000">
            <w:pPr>
              <w:spacing w:after="20"/>
            </w:pPr>
            <w:r>
              <w:rPr>
                <w:sz w:val="14"/>
              </w:rPr>
              <w:t>Not yet implemented.</w:t>
            </w:r>
          </w:p>
        </w:tc>
      </w:tr>
    </w:tbl>
    <w:p w14:paraId="009C6500" w14:textId="77777777" w:rsidR="002C6CA8" w:rsidRDefault="00000000">
      <w:pPr>
        <w:pStyle w:val="Heading2"/>
        <w:spacing w:before="0" w:after="40" w:line="228" w:lineRule="auto"/>
      </w:pPr>
      <w:r>
        <w:rPr>
          <w:sz w:val="17"/>
        </w:rPr>
        <w:t>Conclusion</w:t>
      </w:r>
    </w:p>
    <w:p w14:paraId="0ADB6754" w14:textId="25ADBDFC" w:rsidR="002C6CA8" w:rsidRDefault="00000000">
      <w:pPr>
        <w:spacing w:after="40" w:line="228" w:lineRule="auto"/>
      </w:pPr>
      <w:r>
        <w:rPr>
          <w:sz w:val="17"/>
        </w:rPr>
        <w:t>The current implementation establishes a common audit framework for the four in-scope Spark jobs</w:t>
      </w:r>
      <w:r w:rsidR="008A0FA6">
        <w:rPr>
          <w:sz w:val="17"/>
        </w:rPr>
        <w:t xml:space="preserve">. </w:t>
      </w:r>
      <w:r>
        <w:rPr>
          <w:sz w:val="17"/>
        </w:rPr>
        <w:t xml:space="preserve">Runtime watermarking supports incremental processing without a separate watermark table for MENR jobs, while failure context is captured through </w:t>
      </w:r>
      <w:proofErr w:type="spellStart"/>
      <w:r>
        <w:rPr>
          <w:sz w:val="17"/>
        </w:rPr>
        <w:t>failed_step</w:t>
      </w:r>
      <w:proofErr w:type="spellEnd"/>
      <w:r>
        <w:rPr>
          <w:sz w:val="17"/>
        </w:rPr>
        <w:t xml:space="preserve"> and </w:t>
      </w:r>
      <w:proofErr w:type="spellStart"/>
      <w:r>
        <w:rPr>
          <w:sz w:val="17"/>
        </w:rPr>
        <w:t>error_message</w:t>
      </w:r>
      <w:proofErr w:type="spellEnd"/>
      <w:r>
        <w:rPr>
          <w:sz w:val="17"/>
        </w:rPr>
        <w:t>. Remaining batch-level reconciliation and summary requirements will be addressed as Recon Matching, Gold</w:t>
      </w:r>
      <w:r w:rsidR="008A0FA6">
        <w:rPr>
          <w:sz w:val="17"/>
        </w:rPr>
        <w:t xml:space="preserve"> </w:t>
      </w:r>
      <w:r>
        <w:rPr>
          <w:sz w:val="17"/>
        </w:rPr>
        <w:t>and RCNO stages are implemented.</w:t>
      </w:r>
    </w:p>
    <w:p w14:paraId="1E17A915" w14:textId="77777777" w:rsidR="002C6CA8" w:rsidRDefault="00000000">
      <w:pPr>
        <w:pStyle w:val="Heading2"/>
        <w:spacing w:after="40" w:line="228" w:lineRule="auto"/>
      </w:pPr>
      <w:r>
        <w:t>Screenshot Checklist for Final Attachment</w:t>
      </w:r>
    </w:p>
    <w:tbl>
      <w:tblPr>
        <w:tblStyle w:val="TableGrid"/>
        <w:tblW w:w="0" w:type="auto"/>
        <w:tblLook w:val="04A0" w:firstRow="1" w:lastRow="0" w:firstColumn="1" w:lastColumn="0" w:noHBand="0" w:noVBand="1"/>
      </w:tblPr>
      <w:tblGrid>
        <w:gridCol w:w="5256"/>
        <w:gridCol w:w="5256"/>
      </w:tblGrid>
      <w:tr w:rsidR="002C6CA8" w14:paraId="1A36E28A" w14:textId="77777777">
        <w:tc>
          <w:tcPr>
            <w:tcW w:w="5256" w:type="dxa"/>
            <w:shd w:val="clear" w:color="auto" w:fill="E6E6E6"/>
          </w:tcPr>
          <w:p w14:paraId="0CBE4603" w14:textId="77777777" w:rsidR="002C6CA8" w:rsidRDefault="00000000">
            <w:r>
              <w:t>Placeholder</w:t>
            </w:r>
          </w:p>
        </w:tc>
        <w:tc>
          <w:tcPr>
            <w:tcW w:w="5256" w:type="dxa"/>
            <w:shd w:val="clear" w:color="auto" w:fill="E6E6E6"/>
          </w:tcPr>
          <w:p w14:paraId="7A90A5D5" w14:textId="77777777" w:rsidR="002C6CA8" w:rsidRDefault="00000000">
            <w:r>
              <w:t>Recommended screenshot / evidence to add</w:t>
            </w:r>
          </w:p>
        </w:tc>
      </w:tr>
      <w:tr w:rsidR="002C6CA8" w14:paraId="6BFF7977" w14:textId="77777777">
        <w:tc>
          <w:tcPr>
            <w:tcW w:w="5256" w:type="dxa"/>
          </w:tcPr>
          <w:p w14:paraId="469D97A2" w14:textId="77777777" w:rsidR="002C6CA8" w:rsidRDefault="00000000">
            <w:r>
              <w:rPr>
                <w:sz w:val="15"/>
              </w:rPr>
              <w:t>Diagram 1</w:t>
            </w:r>
          </w:p>
        </w:tc>
        <w:tc>
          <w:tcPr>
            <w:tcW w:w="5256" w:type="dxa"/>
          </w:tcPr>
          <w:p w14:paraId="26CEF0FA" w14:textId="77777777" w:rsidR="002C6CA8" w:rsidRDefault="00000000">
            <w:r>
              <w:rPr>
                <w:sz w:val="15"/>
              </w:rPr>
              <w:t>High-level flow showing four Spark jobs, target tables and audit/control table writes.</w:t>
            </w:r>
          </w:p>
        </w:tc>
      </w:tr>
      <w:tr w:rsidR="002C6CA8" w14:paraId="4961732D" w14:textId="77777777">
        <w:tc>
          <w:tcPr>
            <w:tcW w:w="5256" w:type="dxa"/>
          </w:tcPr>
          <w:p w14:paraId="42E3B17B" w14:textId="77777777" w:rsidR="002C6CA8" w:rsidRDefault="00000000">
            <w:r>
              <w:rPr>
                <w:sz w:val="15"/>
              </w:rPr>
              <w:t>Screenshot 2</w:t>
            </w:r>
          </w:p>
        </w:tc>
        <w:tc>
          <w:tcPr>
            <w:tcW w:w="5256" w:type="dxa"/>
          </w:tcPr>
          <w:p w14:paraId="341CA136" w14:textId="77777777" w:rsidR="002C6CA8" w:rsidRDefault="00000000">
            <w:r>
              <w:rPr>
                <w:sz w:val="15"/>
              </w:rPr>
              <w:t xml:space="preserve">Sample </w:t>
            </w:r>
            <w:proofErr w:type="spellStart"/>
            <w:r>
              <w:rPr>
                <w:sz w:val="15"/>
              </w:rPr>
              <w:t>recon.run_audit</w:t>
            </w:r>
            <w:proofErr w:type="spellEnd"/>
            <w:r>
              <w:rPr>
                <w:sz w:val="15"/>
              </w:rPr>
              <w:t xml:space="preserve"> output with </w:t>
            </w:r>
            <w:proofErr w:type="spellStart"/>
            <w:r>
              <w:rPr>
                <w:sz w:val="15"/>
              </w:rPr>
              <w:t>run_id</w:t>
            </w:r>
            <w:proofErr w:type="spellEnd"/>
            <w:r>
              <w:rPr>
                <w:sz w:val="15"/>
              </w:rPr>
              <w:t xml:space="preserve">, </w:t>
            </w:r>
            <w:proofErr w:type="spellStart"/>
            <w:r>
              <w:rPr>
                <w:sz w:val="15"/>
              </w:rPr>
              <w:t>job_name</w:t>
            </w:r>
            <w:proofErr w:type="spellEnd"/>
            <w:r>
              <w:rPr>
                <w:sz w:val="15"/>
              </w:rPr>
              <w:t xml:space="preserve">, status, </w:t>
            </w:r>
            <w:proofErr w:type="spellStart"/>
            <w:r>
              <w:rPr>
                <w:sz w:val="15"/>
              </w:rPr>
              <w:t>failed_step</w:t>
            </w:r>
            <w:proofErr w:type="spellEnd"/>
            <w:r>
              <w:rPr>
                <w:sz w:val="15"/>
              </w:rPr>
              <w:t xml:space="preserve"> and </w:t>
            </w:r>
            <w:proofErr w:type="spellStart"/>
            <w:r>
              <w:rPr>
                <w:sz w:val="15"/>
              </w:rPr>
              <w:t>error_message</w:t>
            </w:r>
            <w:proofErr w:type="spellEnd"/>
            <w:r>
              <w:rPr>
                <w:sz w:val="15"/>
              </w:rPr>
              <w:t>.</w:t>
            </w:r>
          </w:p>
        </w:tc>
      </w:tr>
      <w:tr w:rsidR="002C6CA8" w14:paraId="399688A9" w14:textId="77777777">
        <w:tc>
          <w:tcPr>
            <w:tcW w:w="5256" w:type="dxa"/>
          </w:tcPr>
          <w:p w14:paraId="3A8C6807" w14:textId="77777777" w:rsidR="002C6CA8" w:rsidRDefault="00000000">
            <w:r>
              <w:rPr>
                <w:sz w:val="15"/>
              </w:rPr>
              <w:t>Diagram 3</w:t>
            </w:r>
          </w:p>
        </w:tc>
        <w:tc>
          <w:tcPr>
            <w:tcW w:w="5256" w:type="dxa"/>
          </w:tcPr>
          <w:p w14:paraId="377FB6DA" w14:textId="77777777" w:rsidR="002C6CA8" w:rsidRDefault="00000000">
            <w:r>
              <w:rPr>
                <w:sz w:val="15"/>
              </w:rPr>
              <w:t xml:space="preserve">Watermark example showing low watermark, high watermark and processed </w:t>
            </w:r>
            <w:proofErr w:type="spellStart"/>
            <w:r>
              <w:rPr>
                <w:sz w:val="15"/>
              </w:rPr>
              <w:t>seq_num</w:t>
            </w:r>
            <w:proofErr w:type="spellEnd"/>
            <w:r>
              <w:rPr>
                <w:sz w:val="15"/>
              </w:rPr>
              <w:t xml:space="preserve"> range.</w:t>
            </w:r>
          </w:p>
        </w:tc>
      </w:tr>
      <w:tr w:rsidR="002C6CA8" w14:paraId="68FA2B66" w14:textId="77777777">
        <w:tc>
          <w:tcPr>
            <w:tcW w:w="5256" w:type="dxa"/>
          </w:tcPr>
          <w:p w14:paraId="5F058F76" w14:textId="77777777" w:rsidR="002C6CA8" w:rsidRDefault="00000000">
            <w:r>
              <w:rPr>
                <w:sz w:val="15"/>
              </w:rPr>
              <w:t>Screenshot 4</w:t>
            </w:r>
          </w:p>
        </w:tc>
        <w:tc>
          <w:tcPr>
            <w:tcW w:w="5256" w:type="dxa"/>
          </w:tcPr>
          <w:p w14:paraId="735D9A6D" w14:textId="77777777" w:rsidR="002C6CA8" w:rsidRDefault="00000000">
            <w:r>
              <w:rPr>
                <w:sz w:val="15"/>
              </w:rPr>
              <w:t xml:space="preserve">Operational query output filtered by </w:t>
            </w:r>
            <w:proofErr w:type="spellStart"/>
            <w:r>
              <w:rPr>
                <w:sz w:val="15"/>
              </w:rPr>
              <w:t>run_id</w:t>
            </w:r>
            <w:proofErr w:type="spellEnd"/>
            <w:r>
              <w:rPr>
                <w:sz w:val="15"/>
              </w:rPr>
              <w:t xml:space="preserve"> or </w:t>
            </w:r>
            <w:proofErr w:type="spellStart"/>
            <w:r>
              <w:rPr>
                <w:sz w:val="15"/>
              </w:rPr>
              <w:t>job_name</w:t>
            </w:r>
            <w:proofErr w:type="spellEnd"/>
            <w:r>
              <w:rPr>
                <w:sz w:val="15"/>
              </w:rPr>
              <w:t xml:space="preserve">. Add </w:t>
            </w:r>
            <w:proofErr w:type="spellStart"/>
            <w:r>
              <w:rPr>
                <w:sz w:val="15"/>
              </w:rPr>
              <w:t>recon_file_control</w:t>
            </w:r>
            <w:proofErr w:type="spellEnd"/>
            <w:r>
              <w:rPr>
                <w:sz w:val="15"/>
              </w:rPr>
              <w:t xml:space="preserve"> output for MENR Bronze if available.</w:t>
            </w:r>
          </w:p>
        </w:tc>
      </w:tr>
    </w:tbl>
    <w:p w14:paraId="605FE628" w14:textId="77777777" w:rsidR="00A12D2B" w:rsidRDefault="00A12D2B"/>
    <w:sectPr w:rsidR="00A12D2B" w:rsidSect="00034616">
      <w:headerReference w:type="default" r:id="rId16"/>
      <w:footerReference w:type="default" r:id="rId17"/>
      <w:pgSz w:w="12240" w:h="15840"/>
      <w:pgMar w:top="648" w:right="864" w:bottom="64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3A2C" w14:textId="77777777" w:rsidR="00160E1E" w:rsidRDefault="00160E1E">
      <w:pPr>
        <w:spacing w:after="0" w:line="240" w:lineRule="auto"/>
      </w:pPr>
      <w:r>
        <w:separator/>
      </w:r>
    </w:p>
  </w:endnote>
  <w:endnote w:type="continuationSeparator" w:id="0">
    <w:p w14:paraId="3D1F2554" w14:textId="77777777" w:rsidR="00160E1E" w:rsidRDefault="00160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84FA" w14:textId="77777777" w:rsidR="002C6CA8" w:rsidRDefault="00000000">
    <w:pPr>
      <w:pStyle w:val="Footer"/>
      <w:jc w:val="center"/>
    </w:pPr>
    <w:r>
      <w:rPr>
        <w:color w:val="505050"/>
        <w:sz w:val="16"/>
      </w:rPr>
      <w:t>Internal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8D35" w14:textId="77777777" w:rsidR="00160E1E" w:rsidRDefault="00160E1E">
      <w:pPr>
        <w:spacing w:after="0" w:line="240" w:lineRule="auto"/>
      </w:pPr>
      <w:r>
        <w:separator/>
      </w:r>
    </w:p>
  </w:footnote>
  <w:footnote w:type="continuationSeparator" w:id="0">
    <w:p w14:paraId="3F656C5C" w14:textId="77777777" w:rsidR="00160E1E" w:rsidRDefault="00160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77BC" w14:textId="77777777" w:rsidR="002C6CA8" w:rsidRDefault="00000000">
    <w:pPr>
      <w:pStyle w:val="Header"/>
      <w:jc w:val="right"/>
    </w:pPr>
    <w:r>
      <w:rPr>
        <w:color w:val="505050"/>
        <w:sz w:val="16"/>
      </w:rPr>
      <w:t>Audit, Watermark &amp; Operational Traceability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389674">
    <w:abstractNumId w:val="8"/>
  </w:num>
  <w:num w:numId="2" w16cid:durableId="1112478888">
    <w:abstractNumId w:val="6"/>
  </w:num>
  <w:num w:numId="3" w16cid:durableId="1417286696">
    <w:abstractNumId w:val="5"/>
  </w:num>
  <w:num w:numId="4" w16cid:durableId="1732074385">
    <w:abstractNumId w:val="4"/>
  </w:num>
  <w:num w:numId="5" w16cid:durableId="1171141335">
    <w:abstractNumId w:val="7"/>
  </w:num>
  <w:num w:numId="6" w16cid:durableId="2119182119">
    <w:abstractNumId w:val="3"/>
  </w:num>
  <w:num w:numId="7" w16cid:durableId="1766806788">
    <w:abstractNumId w:val="2"/>
  </w:num>
  <w:num w:numId="8" w16cid:durableId="1510096398">
    <w:abstractNumId w:val="1"/>
  </w:num>
  <w:num w:numId="9" w16cid:durableId="2024475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B34"/>
    <w:rsid w:val="001320CA"/>
    <w:rsid w:val="0015074B"/>
    <w:rsid w:val="00160E1E"/>
    <w:rsid w:val="001C0D17"/>
    <w:rsid w:val="0029639D"/>
    <w:rsid w:val="002C6CA8"/>
    <w:rsid w:val="00326F90"/>
    <w:rsid w:val="00372AC5"/>
    <w:rsid w:val="003F37D8"/>
    <w:rsid w:val="00594E53"/>
    <w:rsid w:val="005E40C0"/>
    <w:rsid w:val="007C25EE"/>
    <w:rsid w:val="008A0FA6"/>
    <w:rsid w:val="00A10DCD"/>
    <w:rsid w:val="00A12D2B"/>
    <w:rsid w:val="00A5359A"/>
    <w:rsid w:val="00AA1D8D"/>
    <w:rsid w:val="00B47730"/>
    <w:rsid w:val="00CA052C"/>
    <w:rsid w:val="00CB0664"/>
    <w:rsid w:val="00D04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3C71B"/>
  <w14:defaultImageDpi w14:val="300"/>
  <w15:docId w15:val="{0A17E3FA-CC69-4308-A452-F9EBEFEA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311</TotalTime>
  <Pages>6</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Shahaji Patil, Pooja</cp:lastModifiedBy>
  <cp:revision>6</cp:revision>
  <dcterms:created xsi:type="dcterms:W3CDTF">2013-12-23T23:15:00Z</dcterms:created>
  <dcterms:modified xsi:type="dcterms:W3CDTF">2026-06-30T09:01:00Z</dcterms:modified>
  <cp:category/>
</cp:coreProperties>
</file>