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36"/>
          <w:szCs w:val="36"/>
          <w:color w:val="7C1818"/>
        </w:rPr>
        <w:t xml:space="preserve">Instruções de Teste — Plataforma de Governança</w:t>
      </w:r>
    </w:p>
    <w:p>
      <w:pPr>
        <w:spacing w:before="0" w:after="160"/>
      </w:pPr>
      <w:r>
        <w:rPr>
          <w:i/>
          <w:sz w:val="18"/>
          <w:szCs w:val="18"/>
          <w:color w:val="595959"/>
        </w:rPr>
        <w:t xml:space="preserve">CHQAO BM 2026 — Turma VIII · CBMRO/CEEI · Fase de testes em sala</w:t>
      </w:r>
    </w:p>
    <w:p>
      <w:pPr>
        <w:spacing w:before="0" w:after="40"/>
      </w:pPr>
      <w:r>
        <w:rPr>
          <w:sz w:val="12"/>
          <w:szCs w:val="1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1. Objetivo dos testes</w:t>
      </w:r>
    </w:p>
    <w:p>
      <w:pPr>
        <w:spacing w:before="0" w:after="120"/>
      </w:pPr>
      <w:r>
        <w:rPr>
          <w:sz w:val="20"/>
          <w:szCs w:val="20"/>
        </w:rPr>
        <w:t xml:space="preserve">Validar, no computador da sala de aula, o funcionamento da ferramenta em operação real: login por perfil, lançamentos (frequência, notas, Fatos Observados), QTS, ranking, relatórios em PDF com assinaturas e o backup/portabilidade dos dados. Anote tudo que parecer errado, confuso ou lento.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2. Antes de começar</w:t>
      </w:r>
    </w:p>
    <w:p>
      <w:pPr>
        <w:spacing w:before="0" w:after="80"/>
      </w:pPr>
      <w:r>
        <w:rPr>
          <w:sz w:val="20"/>
          <w:szCs w:val="20"/>
        </w:rPr>
        <w:t xml:space="preserve">•  Inicie a ferramenta: Windows — dois cliques em Iniciar-CHQAO.bat; macOS — dois cliques em Iniciar-CHQAO.command.</w:t>
      </w:r>
    </w:p>
    <w:p>
      <w:pPr>
        <w:spacing w:before="0" w:after="80"/>
      </w:pPr>
      <w:r>
        <w:rPr>
          <w:sz w:val="20"/>
          <w:szCs w:val="20"/>
        </w:rPr>
        <w:t xml:space="preserve">•  Deixe a janela preta (servidor) aberta. O navegador abre em http://127.0.0.1:8088.</w:t>
      </w:r>
    </w:p>
    <w:p>
      <w:pPr>
        <w:spacing w:before="0" w:after="80"/>
      </w:pPr>
      <w:r>
        <w:rPr>
          <w:sz w:val="20"/>
          <w:szCs w:val="20"/>
        </w:rPr>
        <w:t xml:space="preserve">•  Requisito: Node.js instalado (https://nodejs.org, versão LTS). Detalhes no arquivo LEIA-ME.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3. Logins para o teste</w:t>
      </w:r>
    </w:p>
    <w:p>
      <w:pPr>
        <w:spacing w:before="0" w:after="120"/>
      </w:pPr>
      <w:r>
        <w:rPr>
          <w:sz w:val="20"/>
          <w:szCs w:val="20"/>
        </w:rPr>
        <w:t xml:space="preserve">A senha inicial é o RE de cada um (o sistema pede troca no 1º acesso).</w:t>
      </w:r>
    </w:p>
    <w:p>
      <w:pPr>
        <w:spacing w:before="0" w:after="80"/>
      </w:pPr>
      <w:r>
        <w:rPr>
          <w:sz w:val="20"/>
          <w:szCs w:val="20"/>
        </w:rPr>
        <w:t xml:space="preserve">•  Direção (Cel Philipe): usuário 0553-1 · senha 0553-1.</w:t>
      </w:r>
    </w:p>
    <w:p>
      <w:pPr>
        <w:spacing w:before="0" w:after="80"/>
      </w:pPr>
      <w:r>
        <w:rPr>
          <w:sz w:val="20"/>
          <w:szCs w:val="20"/>
        </w:rPr>
        <w:t xml:space="preserve">•  Coordenação (Maj Marcio): usuário 0363-6 · senha 0363-6.</w:t>
      </w:r>
    </w:p>
    <w:p>
      <w:pPr>
        <w:spacing w:before="0" w:after="80"/>
      </w:pPr>
      <w:r>
        <w:rPr>
          <w:sz w:val="20"/>
          <w:szCs w:val="20"/>
        </w:rPr>
        <w:t xml:space="preserve">•  Diretor Adjunto / Coordenador Adjunto: usuário u-002 / u-004 · senha 0000.</w:t>
      </w:r>
    </w:p>
    <w:p>
      <w:pPr>
        <w:spacing w:before="0" w:after="80"/>
      </w:pPr>
      <w:r>
        <w:rPr>
          <w:sz w:val="20"/>
          <w:szCs w:val="20"/>
        </w:rPr>
        <w:t xml:space="preserve">•  Instrutores: número interno (ex.: u-008) · senha 1234.</w:t>
      </w:r>
    </w:p>
    <w:p>
      <w:pPr>
        <w:spacing w:before="0" w:after="80"/>
      </w:pPr>
      <w:r>
        <w:rPr>
          <w:sz w:val="20"/>
          <w:szCs w:val="20"/>
        </w:rPr>
        <w:t xml:space="preserve">•  Educadora Física (Ten BM Ana): usuário u-031 · senha 1234.</w:t>
      </w:r>
    </w:p>
    <w:p>
      <w:pPr>
        <w:spacing w:before="0" w:after="80"/>
      </w:pPr>
      <w:r>
        <w:rPr>
          <w:sz w:val="20"/>
          <w:szCs w:val="20"/>
        </w:rPr>
        <w:t xml:space="preserve">•  Alunos: o próprio RE como usuário e senha.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4. Roteiro de testes por perfil</w:t>
      </w:r>
    </w:p>
    <w:p>
      <w:pPr>
        <w:spacing w:before="120" w:after="60"/>
      </w:pPr>
      <w:r>
        <w:rPr>
          <w:b/>
          <w:sz w:val="22"/>
          <w:szCs w:val="22"/>
          <w:color w:val="7C1818"/>
        </w:rPr>
        <w:t xml:space="preserve">4.1. Direção</w:t>
      </w:r>
    </w:p>
    <w:p>
      <w:pPr>
        <w:spacing w:before="0" w:after="80"/>
      </w:pPr>
      <w:r>
        <w:rPr>
          <w:sz w:val="20"/>
          <w:szCs w:val="20"/>
        </w:rPr>
        <w:t xml:space="preserve">•  Entrar e trocar a senha (Minha conta).</w:t>
      </w:r>
    </w:p>
    <w:p>
      <w:pPr>
        <w:spacing w:before="0" w:after="80"/>
      </w:pPr>
      <w:r>
        <w:rPr>
          <w:sz w:val="20"/>
          <w:szCs w:val="20"/>
        </w:rPr>
        <w:t xml:space="preserve">•  Pessoas &amp; Acessos: cadastrar uma pessoa de teste, editar um RE e resetar uma senha.</w:t>
      </w:r>
    </w:p>
    <w:p>
      <w:pPr>
        <w:spacing w:before="0" w:after="80"/>
      </w:pPr>
      <w:r>
        <w:rPr>
          <w:sz w:val="20"/>
          <w:szCs w:val="20"/>
        </w:rPr>
        <w:t xml:space="preserve">•  Matriz &amp; Disciplinas: abrir uma disciplina e designar o instrutor titular (seletor de usuário).</w:t>
      </w:r>
    </w:p>
    <w:p>
      <w:pPr>
        <w:spacing w:before="0" w:after="80"/>
      </w:pPr>
      <w:r>
        <w:rPr>
          <w:sz w:val="20"/>
          <w:szCs w:val="20"/>
        </w:rPr>
        <w:t xml:space="preserve">•  Notas: lançar uma nota de avaliação para alguns alunos.</w:t>
      </w:r>
    </w:p>
    <w:p>
      <w:pPr>
        <w:spacing w:before="0" w:after="80"/>
      </w:pPr>
      <w:r>
        <w:rPr>
          <w:sz w:val="20"/>
          <w:szCs w:val="20"/>
        </w:rPr>
        <w:t xml:space="preserve">•  Relatórios: gerar um relatório individual e um geral; conferir o bloco de ASSINATURAS (Diretor + Coordenador + Aluno no individual; só Diretor + Coordenador no geral); testar incluir Diretor Adjunto / Comandante de Pelotão.</w:t>
      </w:r>
    </w:p>
    <w:p>
      <w:pPr>
        <w:spacing w:before="0" w:after="80"/>
      </w:pPr>
      <w:r>
        <w:rPr>
          <w:sz w:val="20"/>
          <w:szCs w:val="20"/>
        </w:rPr>
        <w:t xml:space="preserve">•  Assentamentos: gerar a ficha de um aluno em PDF e conferir as assinaturas.</w:t>
      </w:r>
    </w:p>
    <w:p>
      <w:pPr>
        <w:spacing w:before="0" w:after="80"/>
      </w:pPr>
      <w:r>
        <w:rPr>
          <w:sz w:val="20"/>
          <w:szCs w:val="20"/>
        </w:rPr>
        <w:t xml:space="preserve">•  Pessoas &amp; Acessos: Exportar backup (guardar o arquivo).</w:t>
      </w:r>
    </w:p>
    <w:p>
      <w:pPr>
        <w:spacing w:before="120" w:after="60"/>
      </w:pPr>
      <w:r>
        <w:rPr>
          <w:b/>
          <w:sz w:val="22"/>
          <w:szCs w:val="22"/>
          <w:color w:val="7C1818"/>
        </w:rPr>
        <w:t xml:space="preserve">4.2. Coordenação</w:t>
      </w:r>
    </w:p>
    <w:p>
      <w:pPr>
        <w:spacing w:before="0" w:after="80"/>
      </w:pPr>
      <w:r>
        <w:rPr>
          <w:sz w:val="20"/>
          <w:szCs w:val="20"/>
        </w:rPr>
        <w:t xml:space="preserve">•  Frequência: lançar a frequência de uma sessão; usar o botão 100% FREQUÊNCIA; informar o dia da falta; corrigir um lançamento.</w:t>
      </w:r>
    </w:p>
    <w:p>
      <w:pPr>
        <w:spacing w:before="0" w:after="80"/>
      </w:pPr>
      <w:r>
        <w:rPr>
          <w:sz w:val="20"/>
          <w:szCs w:val="20"/>
        </w:rPr>
        <w:t xml:space="preserve">•  QTS: lançar uma instrução em vários dias/tempos de uma vez (lançamento múltiplo).</w:t>
      </w:r>
    </w:p>
    <w:p>
      <w:pPr>
        <w:spacing w:before="0" w:after="80"/>
      </w:pPr>
      <w:r>
        <w:rPr>
          <w:sz w:val="20"/>
          <w:szCs w:val="20"/>
        </w:rPr>
        <w:t xml:space="preserve">•  QTS: usar a Geração automática a partir de uma semana; conferir o resultado; usar Desfazer geração.</w:t>
      </w:r>
    </w:p>
    <w:p>
      <w:pPr>
        <w:spacing w:before="0" w:after="80"/>
      </w:pPr>
      <w:r>
        <w:rPr>
          <w:sz w:val="20"/>
          <w:szCs w:val="20"/>
        </w:rPr>
        <w:t xml:space="preserve">•  Recursos: responder e decidir um recurso (quando houver notas lançadas).</w:t>
      </w:r>
    </w:p>
    <w:p>
      <w:pPr>
        <w:spacing w:before="120" w:after="60"/>
      </w:pPr>
      <w:r>
        <w:rPr>
          <w:b/>
          <w:sz w:val="22"/>
          <w:szCs w:val="22"/>
          <w:color w:val="7C1818"/>
        </w:rPr>
        <w:t xml:space="preserve">4.3. Instrutor</w:t>
      </w:r>
    </w:p>
    <w:p>
      <w:pPr>
        <w:spacing w:before="0" w:after="80"/>
      </w:pPr>
      <w:r>
        <w:rPr>
          <w:sz w:val="20"/>
          <w:szCs w:val="20"/>
        </w:rPr>
        <w:t xml:space="preserve">•  Entrar (ex.: u-008 / 1234). Confirmar que NÃO aparecem as abas Notas e Recursos.</w:t>
      </w:r>
    </w:p>
    <w:p>
      <w:pPr>
        <w:spacing w:before="0" w:after="80"/>
      </w:pPr>
      <w:r>
        <w:rPr>
          <w:sz w:val="20"/>
          <w:szCs w:val="20"/>
        </w:rPr>
        <w:t xml:space="preserve">•  Frequência: lançar a frequência da sua disciplina (deve permitir).</w:t>
      </w:r>
    </w:p>
    <w:p>
      <w:pPr>
        <w:spacing w:before="0" w:after="80"/>
      </w:pPr>
      <w:r>
        <w:rPr>
          <w:sz w:val="20"/>
          <w:szCs w:val="20"/>
        </w:rPr>
        <w:t xml:space="preserve">•  Tentar lançar de outra disciplina (não deve permitir) e tentar excluir um lançamento (não deve permitir).</w:t>
      </w:r>
    </w:p>
    <w:p>
      <w:pPr>
        <w:spacing w:before="0" w:after="80"/>
      </w:pPr>
      <w:r>
        <w:rPr>
          <w:sz w:val="20"/>
          <w:szCs w:val="20"/>
        </w:rPr>
        <w:t xml:space="preserve">•  Fatos Observados: registrar um FO.</w:t>
      </w:r>
    </w:p>
    <w:p>
      <w:pPr>
        <w:spacing w:before="120" w:after="60"/>
      </w:pPr>
      <w:r>
        <w:rPr>
          <w:b/>
          <w:sz w:val="22"/>
          <w:szCs w:val="22"/>
          <w:color w:val="7C1818"/>
        </w:rPr>
        <w:t xml:space="preserve">4.4. Educador Físico / TAF (Ten BM Ana, u-031)</w:t>
      </w:r>
    </w:p>
    <w:p>
      <w:pPr>
        <w:spacing w:before="0" w:after="80"/>
      </w:pPr>
      <w:r>
        <w:rPr>
          <w:sz w:val="20"/>
          <w:szCs w:val="20"/>
        </w:rPr>
        <w:t xml:space="preserve">•  Entrar e abrir a aba TAF / TFM.</w:t>
      </w:r>
    </w:p>
    <w:p>
      <w:pPr>
        <w:spacing w:before="0" w:after="80"/>
      </w:pPr>
      <w:r>
        <w:rPr>
          <w:sz w:val="20"/>
          <w:szCs w:val="20"/>
        </w:rPr>
        <w:t xml:space="preserve">•  Criar o evento TAF Diagnóstico (tipo Diagnóstico, sem nota) e lançar os resultados de cada aluno (flexão, abdominal, corrida 12min, barra, natação).</w:t>
      </w:r>
    </w:p>
    <w:p>
      <w:pPr>
        <w:spacing w:before="0" w:after="80"/>
      </w:pPr>
      <w:r>
        <w:rPr>
          <w:sz w:val="20"/>
          <w:szCs w:val="20"/>
        </w:rPr>
        <w:t xml:space="preserve">•  Conferir a Evolução por prova (vai ganhar sentido a partir do 2º diagnóstico).</w:t>
      </w:r>
    </w:p>
    <w:p>
      <w:pPr>
        <w:spacing w:before="0" w:after="80"/>
      </w:pPr>
      <w:r>
        <w:rPr>
          <w:sz w:val="20"/>
          <w:szCs w:val="20"/>
        </w:rPr>
        <w:t xml:space="preserve">•  Treinos individualizados: enviar um arquivo (PDF) de treino para um aluno.</w:t>
      </w:r>
    </w:p>
    <w:p>
      <w:pPr>
        <w:spacing w:before="0" w:after="80"/>
      </w:pPr>
      <w:r>
        <w:rPr>
          <w:sz w:val="20"/>
          <w:szCs w:val="20"/>
        </w:rPr>
        <w:t xml:space="preserve">•  Mais tarde, criar os eventos 1º TAF (16-17/set) e 2º TAF (26-27/nov), tipo TAF.</w:t>
      </w:r>
    </w:p>
    <w:p>
      <w:pPr>
        <w:spacing w:before="120" w:after="60"/>
      </w:pPr>
      <w:r>
        <w:rPr>
          <w:b/>
          <w:sz w:val="22"/>
          <w:szCs w:val="22"/>
          <w:color w:val="7C1818"/>
        </w:rPr>
        <w:t xml:space="preserve">4.5. Aluno</w:t>
      </w:r>
    </w:p>
    <w:p>
      <w:pPr>
        <w:spacing w:before="0" w:after="80"/>
      </w:pPr>
      <w:r>
        <w:rPr>
          <w:sz w:val="20"/>
          <w:szCs w:val="20"/>
        </w:rPr>
        <w:t xml:space="preserve">•  Entrar com o RE. Conferir que vê apenas os próprios dados.</w:t>
      </w:r>
    </w:p>
    <w:p>
      <w:pPr>
        <w:spacing w:before="0" w:after="80"/>
      </w:pPr>
      <w:r>
        <w:rPr>
          <w:sz w:val="20"/>
          <w:szCs w:val="20"/>
        </w:rPr>
        <w:t xml:space="preserve">•  Ranking: abrir a tela e observar a classificação (sem notas) e a contagem regressiva.</w:t>
      </w:r>
    </w:p>
    <w:p>
      <w:pPr>
        <w:spacing w:before="0" w:after="80"/>
      </w:pPr>
      <w:r>
        <w:rPr>
          <w:sz w:val="20"/>
          <w:szCs w:val="20"/>
        </w:rPr>
        <w:t xml:space="preserve">•  TAF / TFM: ver os próprios resultados e baixar/imprimir o treino individualizado.</w:t>
      </w:r>
    </w:p>
    <w:p>
      <w:pPr>
        <w:spacing w:before="0" w:after="80"/>
      </w:pPr>
      <w:r>
        <w:rPr>
          <w:sz w:val="20"/>
          <w:szCs w:val="20"/>
        </w:rPr>
        <w:t xml:space="preserve">•  Recursos: protocolar um pedido de revisão (quando houver nota).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5. O que observar e anotar</w:t>
      </w:r>
    </w:p>
    <w:p>
      <w:pPr>
        <w:spacing w:before="0" w:after="80"/>
      </w:pPr>
      <w:r>
        <w:rPr>
          <w:sz w:val="20"/>
          <w:szCs w:val="20"/>
        </w:rPr>
        <w:t xml:space="preserve">•  Algo deu erro, travou ou não salvou? Anote em qual tela e o que você fez.</w:t>
      </w:r>
    </w:p>
    <w:p>
      <w:pPr>
        <w:spacing w:before="0" w:after="80"/>
      </w:pPr>
      <w:r>
        <w:rPr>
          <w:sz w:val="20"/>
          <w:szCs w:val="20"/>
        </w:rPr>
        <w:t xml:space="preserve">•  Algum texto está confuso, errado ou fora do padrão militar?</w:t>
      </w:r>
    </w:p>
    <w:p>
      <w:pPr>
        <w:spacing w:before="0" w:after="80"/>
      </w:pPr>
      <w:r>
        <w:rPr>
          <w:sz w:val="20"/>
          <w:szCs w:val="20"/>
        </w:rPr>
        <w:t xml:space="preserve">•  Faltou alguma informação ou função? Está lento em algum ponto?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6. Backup e portabilidade (regra de ouro)</w:t>
      </w:r>
    </w:p>
    <w:p>
      <w:pPr>
        <w:spacing w:before="0" w:after="120"/>
      </w:pPr>
      <w:r>
        <w:rPr>
          <w:sz w:val="20"/>
          <w:szCs w:val="20"/>
        </w:rPr>
        <w:t xml:space="preserve">Para levar a ferramenta entre a sala e outro computador sem perder lançamentos:</w:t>
      </w:r>
    </w:p>
    <w:p>
      <w:pPr>
        <w:spacing w:before="0" w:after="80"/>
      </w:pPr>
      <w:r>
        <w:rPr>
          <w:sz w:val="20"/>
          <w:szCs w:val="20"/>
        </w:rPr>
        <w:t xml:space="preserve">•  Exporte o backup na origem (Pessoas &amp; Acessos &gt; Exportar backup).</w:t>
      </w:r>
    </w:p>
    <w:p>
      <w:pPr>
        <w:spacing w:before="0" w:after="80"/>
      </w:pPr>
      <w:r>
        <w:rPr>
          <w:sz w:val="20"/>
          <w:szCs w:val="20"/>
        </w:rPr>
        <w:t xml:space="preserve">•  No destino, importe o backup (substitui os dados do destino).</w:t>
      </w:r>
    </w:p>
    <w:p>
      <w:pPr>
        <w:spacing w:before="0" w:after="80"/>
      </w:pPr>
      <w:r>
        <w:rPr>
          <w:sz w:val="20"/>
          <w:szCs w:val="20"/>
        </w:rPr>
        <w:t xml:space="preserve">•  Ao devolver a ferramenta à sala, copie só os arquivos do programa — NÃO copie a pasta backend/pgdata da sala.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7. Assinatura gov.br (opcional)</w:t>
      </w:r>
    </w:p>
    <w:p>
      <w:pPr>
        <w:spacing w:before="0" w:after="120"/>
      </w:pPr>
      <w:r>
        <w:rPr>
          <w:sz w:val="20"/>
          <w:szCs w:val="20"/>
        </w:rPr>
        <w:t xml:space="preserve">Gere o PDF (Relatórios/Assentamentos) e clique em Assinar no gov.br: abre o Assinador oficial (assinador.iti.br). Entre com a conta gov.br (prata/ouro), envie o PDF, assine e baixe o assinado. Precisa de internet; não exige nuvem.</w:t>
      </w:r>
    </w:p>
    <w:p>
      <w:pPr>
        <w:spacing w:before="200" w:after="80"/>
      </w:pPr>
      <w:r>
        <w:rPr>
          <w:b/>
          <w:sz w:val="26"/>
          <w:szCs w:val="26"/>
          <w:color w:val="1A1A1A"/>
        </w:rPr>
        <w:t xml:space="preserve">8. Como relatar um problema</w:t>
      </w:r>
    </w:p>
    <w:p>
      <w:pPr>
        <w:spacing w:before="0" w:after="120"/>
      </w:pPr>
      <w:r>
        <w:rPr>
          <w:sz w:val="20"/>
          <w:szCs w:val="20"/>
        </w:rPr>
        <w:t xml:space="preserve">Para cada problema, anote: (1) o perfil que estava usando; (2) a tela/aba; (3) o que você fez (passo a passo); (4) o que esperava que acontecesse; (5) o que de fato aconteceu. Se possível, tire uma foto/print da tela.</w:t>
      </w:r>
    </w:p>
    <w:p>
      <w:pPr>
        <w:spacing w:before="0" w:after="40"/>
      </w:pPr>
      <w:r>
        <w:rPr>
          <w:sz w:val="12"/>
          <w:szCs w:val="12"/>
        </w:rPr>
        <w:t xml:space="preserve"> </w:t>
      </w:r>
    </w:p>
    <w:p>
      <w:pPr>
        <w:spacing w:before="0" w:after="160"/>
      </w:pPr>
      <w:r>
        <w:rPr>
          <w:i/>
          <w:sz w:val="18"/>
          <w:szCs w:val="18"/>
          <w:color w:val="595959"/>
        </w:rPr>
        <w:t xml:space="preserve">Documento de apoio à fase de testes — Plataforma de Governança do CHQAO BM 2026.</w:t>
      </w:r>
    </w:p>
    <w:sectPr>
      <w:pgSz w:w="11906" w:h="16838"/>
      <w:pgMar w:top="1134" w:right="1134" w:bottom="1134" w:left="1134" w:header="709" w:footer="709" w:gutter="0"/>
    </w:sectPr>
  </w:body>
</w:document>
</file>