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Logo principal                                              Logo branca (obviamente não da pra ver)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576513" cy="12882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28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466349" cy="1233174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349" cy="123317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Ambas no github com fundo transparente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Fonte: Poppins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sz w:val="48"/>
          <w:szCs w:val="48"/>
          <w:rtl w:val="0"/>
        </w:rPr>
        <w:t xml:space="preserve">Titulo: 24px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Texto: 16px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 principal da marca: #0e1b7b         </w:t>
      </w: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69362" cy="5296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62" cy="529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 para lugares importantes: #ffe01c  </w:t>
      </w: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393863" cy="3746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63" cy="37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 pra complementar: #f2f2f2              </w:t>
      </w: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428854" cy="4188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54" cy="418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 de texto: #222231                                 </w:t>
      </w: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402473" cy="3722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73" cy="37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Largura máxima de seção: 1330px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Padding/Margin de seção superior e inferior: 70px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Gap mínimo: 20px</w:t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