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drawing>
          <wp:inline distT="0" distB="0" distL="0" distR="0">
            <wp:extent cx="781050" cy="790575"/>
            <wp:effectExtent t="0" r="0" b="0" l="0"/>
            <wp:docPr id="28" name="nu" descr="ตรามหาวิทยาลัยนเรศวร" title="N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H SarabunPSK" w:cs="TH SarabunPSK" w:eastAsia="TH SarabunPSK" w:hAnsi="TH SarabunPSK"/>
          <w:b/>
          <w:bCs/>
          <w:color w:val="0F3057"/>
          <w:sz w:val="40"/>
          <w:szCs w:val="40"/>
        </w:rPr>
        <w:t xml:space="preserve">   มหาวิทยาลัยนเรศวร</w:t>
      </w:r>
    </w:p>
    <w:p>
      <w:pPr>
        <w:spacing w:after="0" w:before="700"/>
      </w:pPr>
      <w:r>
        <w:rPr>
          <w:rFonts w:ascii="TH SarabunPSK" w:cs="TH SarabunPSK" w:eastAsia="TH SarabunPSK" w:hAnsi="TH SarabunPSK"/>
          <w:b/>
          <w:bCs/>
          <w:color w:val="F58220"/>
          <w:sz w:val="120"/>
          <w:szCs w:val="120"/>
        </w:rPr>
        <w:t xml:space="preserve">คู่มือ</w:t>
      </w:r>
      <w:r>
        <w:rPr>
          <w:rFonts w:ascii="TH SarabunPSK" w:cs="TH SarabunPSK" w:eastAsia="TH SarabunPSK" w:hAnsi="TH SarabunPSK"/>
          <w:b/>
          <w:bCs/>
          <w:color w:val="0F3057"/>
          <w:sz w:val="84"/>
          <w:szCs w:val="84"/>
        </w:rPr>
        <w:t xml:space="preserve">การใช้งานระบบ</w:t>
      </w:r>
    </w:p>
    <w:p>
      <w:pPr>
        <w:spacing w:after="400" w:before="0"/>
      </w:pPr>
      <w:r>
        <w:rPr>
          <w:rFonts w:ascii="TH SarabunPSK" w:cs="TH SarabunPSK" w:eastAsia="TH SarabunPSK" w:hAnsi="TH SarabunPSK"/>
          <w:b/>
          <w:bCs/>
          <w:color w:val="0F3057"/>
          <w:sz w:val="64"/>
          <w:szCs w:val="64"/>
        </w:rPr>
        <w:t xml:space="preserve">(User Manual)</w:t>
      </w:r>
    </w:p>
    <w:p>
      <w:pPr>
        <w:spacing w:after="400" w:before="200"/>
        <w:jc w:val="center"/>
      </w:pPr>
      <w:r>
        <w:drawing>
          <wp:inline distT="0" distB="0" distL="0" distR="0">
            <wp:extent cx="5619750" cy="3886200"/>
            <wp:effectExtent t="0" r="0" b="0" l="0"/>
            <wp:docPr id="29" name="00-cover.jpg" descr="00-cover.jpg" title="00-cov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F58220" w:sz="24" w:space="10"/>
        </w:pBdr>
        <w:spacing w:after="60" w:before="200"/>
      </w:pPr>
      <w:r>
        <w:rPr>
          <w:rFonts w:ascii="TH SarabunPSK" w:cs="TH SarabunPSK" w:eastAsia="TH SarabunPSK" w:hAnsi="TH SarabunPSK"/>
          <w:b/>
          <w:bCs/>
          <w:color w:val="0F3057"/>
          <w:sz w:val="48"/>
          <w:szCs w:val="48"/>
        </w:rPr>
        <w:t xml:space="preserve">ระบบรายงานอุบัติการณ์ มหาวิทยาลัยนเรศวร</w:t>
      </w:r>
    </w:p>
    <w:p>
      <w:pPr>
        <w:sectPr>
          <w:pgSz w:w="11906" w:h="16838" w:orient="portrait"/>
          <w:pgMar w:top="1300" w:right="1418" w:bottom="1300" w:left="1418" w:header="708" w:footer="600" w:gutter="0"/>
          <w:pgNumType/>
          <w:docGrid w:linePitch="360"/>
        </w:sectPr>
      </w:pPr>
      <w:r>
        <w:rPr>
          <w:rFonts w:ascii="TH SarabunPSK" w:cs="TH SarabunPSK" w:eastAsia="TH SarabunPSK" w:hAnsi="TH SarabunPSK"/>
          <w:b/>
          <w:bCs/>
          <w:color w:val="FFFFFF"/>
          <w:sz w:val="34"/>
          <w:szCs w:val="34"/>
          <w:shd w:fill="F58220" w:color="auto" w:val="clear"/>
        </w:rPr>
        <w:t xml:space="preserve"> รุ่น 2.8.40 </w:t>
      </w:r>
    </w:p>
    <w:p>
      <w:pPr>
        <w:spacing w:after="300" w:before="0"/>
        <w:jc w:val="center"/>
      </w:pPr>
      <w:r>
        <w:rPr>
          <w:rFonts w:ascii="TH SarabunPSK" w:cs="TH SarabunPSK" w:eastAsia="TH SarabunPSK" w:hAnsi="TH SarabunPSK"/>
          <w:b/>
          <w:bCs/>
          <w:color w:val="0F3057"/>
          <w:sz w:val="48"/>
          <w:szCs w:val="48"/>
        </w:rPr>
        <w:t xml:space="preserve">คำนำ</w:t>
      </w:r>
    </w:p>
    <w:p>
      <w:pPr>
        <w:spacing w:after="160" w:line="320"/>
        <w:ind w:firstLine="72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มหาวิทยาลัยนเรศวรให้ความสำคัญกับความปลอดภัยของบุคลากร นิสิต และผู้มาใช้บริการ จึงพัฒนาระบบรายงานอุบัติการณ์ขึ้นเป็นศูนย์กลางการรายงานและติดตามอุบัติการณ์อย่างเป็นระบบ ตั้งแต่การแจ้งเหตุ การยืนยันข้อเท็จจริง การประเมินระดับความรุนแรง การสอบสวนหาสาเหตุ การกำหนดและติดตามมาตรการแก้ไขและป้องกัน จนถึงการรายงานผู้บริหารและการปิดเรื่อง เพื่อป้องกันการเกิดซ้ำ และร่วมกันสร้างมหาวิทยาลัยที่ปลอดภัยสำหรับทุกคน</w:t>
      </w:r>
    </w:p>
    <w:p>
      <w:pPr>
        <w:spacing w:after="160" w:line="320"/>
        <w:ind w:firstLine="72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คู่มือฉบับนี้จัดทำสำหรับระบบรุ่น 2.8.40 แยกเนื้อหาตามบทบาทของผู้ใช้งาน ได้แก่ ผู้ประสบเหตุ/ผู้พบเห็น หัวหน้างาน หัวหน้าสำนักงานเลขานุการ รองคณบดี (กำกับดูแล) คณบดี/ผู้อำนวยการกอง ผู้บริหาร กองอาคารสถานที่ และผู้ดูแลระบบ แต่ละส่วนมีภาพหน้าจอพร้อมหมายเลขชี้จุด และตัวอย่างการกรอกข้อมูลจากเหตุการณ์สมมติเดียวกัน คือ เหตุลื่นล้มบนพื้นเปียก เพื่อให้เห็นการทำงานต่อเนื่องตั้งแต่ต้นจนปิดเรื่อง</w:t>
      </w:r>
    </w:p>
    <w:p>
      <w:pPr>
        <w:spacing w:after="160" w:line="320"/>
        <w:ind w:firstLine="72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ผู้ใช้งานสามารถอ่านเฉพาะส่วนของบทบาทตนเอง ร่วมกับส่วนที่ 1 (สิทธิ์การเข้าใช้งานและภาพรวมขั้นตอน) และภาคผนวก (ตารางระดับความรุนแรงและคำถามที่พบบ่อย)</w:t>
      </w:r>
    </w:p>
    <w:p>
      <w:r>
        <w:br w:type="page"/>
      </w:r>
    </w:p>
    <w:p>
      <w:pPr>
        <w:spacing w:after="200" w:before="0"/>
        <w:jc w:val="center"/>
      </w:pPr>
      <w:r>
        <w:rPr>
          <w:rFonts w:ascii="TH SarabunPSK" w:cs="TH SarabunPSK" w:eastAsia="TH SarabunPSK" w:hAnsi="TH SarabunPSK"/>
          <w:b/>
          <w:bCs/>
          <w:color w:val="0F3057"/>
          <w:sz w:val="48"/>
          <w:szCs w:val="48"/>
        </w:rPr>
        <w:t xml:space="preserve">สารบัญ</w:t>
      </w:r>
    </w:p>
    <w:sdt>
      <w:sdtPr>
        <w:alias w:val="สารบัญ"/>
      </w:sdtPr>
      <w:sdtContent>
        <w:p>
          <w:pPr>
            <w:pStyle w:val="TOC1"/>
            <w:tabs>
              <w:tab w:val="right" w:pos="9070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 สิทธิ์การเข้าใช้งานระบบรายงานอุบัติการณ์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">
            <w:r>
              <w:t xml:space="preserve">การเข้าสู่ระบบ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">
            <w:r>
              <w:t xml:space="preserve">ภาพรวมขั้นตอนการดำเนินงาน 9 ขั้น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4">
            <w:r>
              <w:t xml:space="preserve"> การใช้งานสำหรับผู้ประสบเหตุ / ผู้พบเห็น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5">
            <w:r>
              <w:t xml:space="preserve">1. เมนูของผู้รายงาน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6">
            <w:r>
              <w:t xml:space="preserve">2. เขียนรายงานอุบัติการณ์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7">
            <w:r>
              <w:t xml:space="preserve">3. ติดตามสถานะรายงานของฉัน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8">
            <w:r>
              <w:t xml:space="preserve"> การใช้งานสำหรับหัวหน้างาน / หัวหน้ากลุ่มสาขา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9">
            <w:r>
              <w:t xml:space="preserve">1. ยืนยันข้อเท็จจริง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0">
            <w:r>
              <w:t xml:space="preserve">2. Dashboard รายงานภาพรวมของคณะ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11">
            <w:r>
              <w:t xml:space="preserve"> การใช้งานสำหรับหัวหน้าสำนักงานเลขานุการ / ผู้ได้รับมอบหมาย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2">
            <w:r>
              <w:t xml:space="preserve">1. Dashboard ติดตามอุบัติการณ์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3">
            <w:r>
              <w:t xml:space="preserve">2. ประเมินระดับความรุนแรง (ขั้นที่ 2)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4">
            <w:r>
              <w:t xml:space="preserve">3. บันทึกผลการประชุมสอบสวน (ขั้นที่ 3–4)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5">
            <w:r>
              <w:t xml:space="preserve">4. กำหนดมาตรการแก้ไขและป้องกัน (ขั้นที่ 5)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6">
            <w:r>
              <w:t xml:space="preserve">5. ติดตามมาตรการ (ขั้นที่ 6)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7">
            <w:r>
              <w:t xml:space="preserve">6. ปิดเรื่อง (ขั้นที่ 9)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8">
            <w:r>
              <w:t xml:space="preserve">7. บันทึกจำนวนบุคลากร (OrgHeadcount)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19">
            <w:r>
              <w:t xml:space="preserve"> การใช้งานสำหรับรองคณบดี (กำกับดูแล)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0">
            <w:r>
              <w:t xml:space="preserve">1. บันทึกข้อเสนอแนะต่อมาตรการ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1">
            <w:r>
              <w:t xml:space="preserve">2. ตรวจสอบผลการติดตามมาตรการ (ขั้นที่ 7)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22">
            <w:r>
              <w:t xml:space="preserve"> การใช้งานสำหรับคณบดี / ผู้อำนวยการกอง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3">
            <w:r>
              <w:t xml:space="preserve">1. รายงานมหาวิทยาลัย (เหตุระดับ 3–5)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4">
            <w:r>
              <w:t xml:space="preserve">2. รับทราบผลการดำเนินการ (ขั้นที่ 8)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5">
            <w:r>
              <w:t xml:space="preserve">3. Dashboard มุมมองคณะ / ทั้งมหาวิทยาลัย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26">
            <w:r>
              <w:t xml:space="preserve"> การใช้งานสำหรับผู้บริหารและบทบาทกำกับดูแล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7">
            <w:r>
              <w:t xml:space="preserve">1. Dashboard รายงานภาพรวมทั้งมหาวิทยาลัย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8">
            <w:r>
              <w:t xml:space="preserve">2. เมนูของรองอธิการบดี / ผู้ช่วยอธิการบดี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29">
            <w:r>
              <w:t xml:space="preserve"> การใช้งานสำหรับกองอาคารสถานที่และผู้ดูแลระบบ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0">
            <w:r>
              <w:t xml:space="preserve">1. ศูนย์รวมข้อมูล กองอาคารสถานที่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1">
            <w:r>
              <w:t xml:space="preserve">2. จัดการผู้ใช้และสิทธิ์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2">
            <w:r>
              <w:t xml:space="preserve">3. งานผู้ดูแลระบบใน Google Apps Script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33">
            <w:r>
              <w:t xml:space="preserve"> ภาคผนวก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4">
            <w:r>
              <w:t xml:space="preserve">ก. ตารางระดับความรุนแรง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5">
            <w:r>
              <w:t xml:space="preserve">ข. อีเมลที่ระบบส่ง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6">
            <w:r>
              <w:t xml:space="preserve">ค. คำถามที่พบบ่อย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ectPr>
          <w:type w:val="nextPage"/>
          <w:pgSz w:w="11906" w:h="16838" w:orient="portrait"/>
          <w:pgMar w:top="1300" w:right="1418" w:bottom="1300" w:left="1418" w:header="708" w:footer="600" w:gutter="0"/>
          <w:pgNumType/>
          <w:docGrid w:linePitch="360"/>
        </w:sectPr>
      </w:pPr>
    </w:p>
    <w:p>
      <w:pPr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1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1" w:id="1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สิทธิ์การเข้าใช้งานระบบรายงานอุบัติการณ์</w:t>
      </w:r>
      <w:bookmarkEnd w:id="1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ระบบรายงานอุบัติการณ์ มหาวิทยาลัยนเรศวร แบ่งผู้ใช้งานตามบทบาท ผู้ดูแลระบบเป็นผู้กำหนดบทบาทให้แต่ละบัญชีในทะเบียนผู้ใช้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NU-Incident-Users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ทุกคนใช้บัญชีอีเมล @nu.ac.th เข้าสู่ระบบ ระบบจะแสดงเมนูและปุ่มดำเนินการตามบทบาทของผู้ใช้</w:t>
      </w: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2639"/>
        <w:gridCol w:w="3100"/>
        <w:gridCol w:w="3331"/>
      </w:tblGrid>
      <w:tr>
        <w:trPr>
          <w:cantSplit/>
          <w:tblHeader/>
        </w:trPr>
        <w:tc>
          <w:tcPr>
            <w:tcW w:type="dxa" w:w="2639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บทบาท</w:t>
            </w:r>
          </w:p>
        </w:tc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ขอบเขตข้อมูล</w:t>
            </w:r>
          </w:p>
        </w:tc>
        <w:tc>
          <w:tcPr>
            <w:tcW w:type="dxa" w:w="3331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หน้าที่หลักในระบบ</w:t>
            </w:r>
          </w:p>
        </w:tc>
      </w:tr>
      <w:tr>
        <w:trPr>
          <w:cantSplit/>
          <w:tblHeader w:val="off"/>
        </w:trPr>
        <w:tc>
          <w:tcPr>
            <w:tcW w:type="dxa" w:w="263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ผู้ประสบเหตุ / ผู้พบเห็น</w:t>
            </w:r>
          </w:p>
        </w:tc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เฉพาะรายงานของตนเอง</w:t>
            </w:r>
          </w:p>
        </w:tc>
        <w:tc>
          <w:tcPr>
            <w:tcW w:type="dxa" w:w="333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เขียนรายงาน และติดตามสถานะรายงานของตน</w:t>
            </w:r>
          </w:p>
        </w:tc>
      </w:tr>
      <w:tr>
        <w:trPr>
          <w:cantSplit/>
          <w:tblHeader w:val="off"/>
        </w:trPr>
        <w:tc>
          <w:tcPr>
            <w:tcW w:type="dxa" w:w="263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หัวหน้างาน / หัวหน้ากลุ่มสาขา</w:t>
            </w:r>
          </w:p>
        </w:tc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หน่วยงานในคณะของตน · Dashboard ทั้งคณะ</w:t>
            </w:r>
          </w:p>
        </w:tc>
        <w:tc>
          <w:tcPr>
            <w:tcW w:type="dxa" w:w="333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ยืนยันข้อเท็จจริง และร่วมสอบสวน</w:t>
            </w:r>
          </w:p>
        </w:tc>
      </w:tr>
      <w:tr>
        <w:trPr>
          <w:cantSplit/>
          <w:tblHeader w:val="off"/>
        </w:trPr>
        <w:tc>
          <w:tcPr>
            <w:tcW w:type="dxa" w:w="263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หัวหน้าสำนักงานเลขานุการ</w:t>
            </w:r>
          </w:p>
        </w:tc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ทั้งคณะ</w:t>
            </w:r>
          </w:p>
        </w:tc>
        <w:tc>
          <w:tcPr>
            <w:tcW w:type="dxa" w:w="333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ประเมินระดับ สอบสวน กำหนดมาตรการ ติดตาม ปิดเรื่อง และบันทึกจำนวนบุคลากร</w:t>
            </w:r>
          </w:p>
        </w:tc>
      </w:tr>
      <w:tr>
        <w:trPr>
          <w:cantSplit/>
          <w:tblHeader w:val="off"/>
        </w:trPr>
        <w:tc>
          <w:tcPr>
            <w:tcW w:type="dxa" w:w="263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รองคณบดี (กำกับดูแล)</w:t>
            </w:r>
          </w:p>
        </w:tc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ทั้งคณะ</w:t>
            </w:r>
          </w:p>
        </w:tc>
        <w:tc>
          <w:tcPr>
            <w:tcW w:type="dxa" w:w="333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ให้ข้อเสนอแนะ ติดตามมาตรการ และตรวจสอบผลการติดตามก่อนเสนอคณบดี</w:t>
            </w:r>
          </w:p>
        </w:tc>
      </w:tr>
      <w:tr>
        <w:trPr>
          <w:cantSplit/>
          <w:tblHeader w:val="off"/>
        </w:trPr>
        <w:tc>
          <w:tcPr>
            <w:tcW w:type="dxa" w:w="263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คณบดี / ผู้อำนวยการกอง</w:t>
            </w:r>
          </w:p>
        </w:tc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ทั้งคณะ · ระดับ 3–5 ของหน่วยงานอื่น (อ่านอย่างเดียว)</w:t>
            </w:r>
          </w:p>
        </w:tc>
        <w:tc>
          <w:tcPr>
            <w:tcW w:type="dxa" w:w="333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รายงานมหาวิทยาลัย (ระดับ 3–5) และรับทราบผลการดำเนินการ</w:t>
            </w:r>
          </w:p>
        </w:tc>
      </w:tr>
      <w:tr>
        <w:trPr>
          <w:cantSplit/>
          <w:tblHeader w:val="off"/>
        </w:trPr>
        <w:tc>
          <w:tcPr>
            <w:tcW w:type="dxa" w:w="263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รองคณบดี / คปอ.</w:t>
            </w:r>
          </w:p>
        </w:tc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ทั้งคณะ (ภาพรวม)</w:t>
            </w:r>
          </w:p>
        </w:tc>
        <w:tc>
          <w:tcPr>
            <w:tcW w:type="dxa" w:w="333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ดู Dashboard ทั้ง 2 หน้า</w:t>
            </w:r>
          </w:p>
        </w:tc>
      </w:tr>
      <w:tr>
        <w:trPr>
          <w:cantSplit/>
          <w:tblHeader w:val="off"/>
        </w:trPr>
        <w:tc>
          <w:tcPr>
            <w:tcW w:type="dxa" w:w="263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อธิการบดี / รองอธิการบดี (กำกับดูแล)</w:t>
            </w:r>
          </w:p>
        </w:tc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ทั้งมหาวิทยาลัย</w:t>
            </w:r>
          </w:p>
        </w:tc>
        <w:tc>
          <w:tcPr>
            <w:tcW w:type="dxa" w:w="333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ดู Dashboard และรายละเอียดเหตุระดับ 3–5 · รับอีเมลแจ้งเตือน</w:t>
            </w:r>
          </w:p>
        </w:tc>
      </w:tr>
      <w:tr>
        <w:trPr>
          <w:cantSplit/>
          <w:tblHeader w:val="off"/>
        </w:trPr>
        <w:tc>
          <w:tcPr>
            <w:tcW w:type="dxa" w:w="263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รองอธิการบดี / ผู้ช่วยอธิการบดี</w:t>
            </w:r>
          </w:p>
        </w:tc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ทั้งมหาวิทยาลัย</w:t>
            </w:r>
          </w:p>
        </w:tc>
        <w:tc>
          <w:tcPr>
            <w:tcW w:type="dxa" w:w="333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ดู Dashboard รายงานภาพรวม และรายการเหตุระดับ 3 ขึ้นไป</w:t>
            </w:r>
          </w:p>
        </w:tc>
      </w:tr>
      <w:tr>
        <w:trPr>
          <w:cantSplit/>
          <w:tblHeader w:val="off"/>
        </w:trPr>
        <w:tc>
          <w:tcPr>
            <w:tcW w:type="dxa" w:w="263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กองอาคารสถานที่</w:t>
            </w:r>
          </w:p>
        </w:tc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ทั้งมหาวิทยาลัย</w:t>
            </w:r>
          </w:p>
        </w:tc>
        <w:tc>
          <w:tcPr>
            <w:tcW w:type="dxa" w:w="333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ใช้ศูนย์รวมข้อมูลเพื่อวางแผนซ่อมบำรุงและแก้จุดเสี่ยง</w:t>
            </w:r>
          </w:p>
        </w:tc>
      </w:tr>
      <w:tr>
        <w:trPr>
          <w:cantSplit/>
          <w:tblHeader w:val="off"/>
        </w:trPr>
        <w:tc>
          <w:tcPr>
            <w:tcW w:type="dxa" w:w="263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ผู้ดูแลระบบ / ผู้ดูแลระดับคณะ</w:t>
            </w:r>
          </w:p>
        </w:tc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ทั้งระบบ / เฉพาะคณะ</w:t>
            </w:r>
          </w:p>
        </w:tc>
        <w:tc>
          <w:tcPr>
            <w:tcW w:type="dxa" w:w="333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จัดการผู้ใช้และสิทธิ์ ตั้งค่าระบบ</w:t>
            </w:r>
          </w:p>
        </w:tc>
      </w:tr>
    </w:tbl>
    <w:p>
      <w:pPr>
        <w:spacing w:after="10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" w:id="2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การเข้าสู่ระบบ</w:t>
      </w:r>
      <w:bookmarkEnd w:id="2"/>
    </w:p>
    <w:p>
      <w:pPr>
        <w:pStyle w:val="ListParagraph"/>
        <w:numPr>
          <w:ilvl w:val="0"/>
          <w:numId w:val="2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เปิดเบราว์เซอร์ (Google Chrome, Microsoft Edge หรือ Safari) แล้วเข้าลิงก์ระบบที่หน่วยงานแจ้ง (ลิงก์ที่ลงท้ายด้วย </w:t>
      </w:r>
      <w:r>
        <w:rPr>
          <w:rFonts w:ascii="Consolas" w:cs="TH SarabunPSK" w:hAnsi="Consolas"/>
          <w:sz w:val="24"/>
          <w:szCs w:val="32"/>
          <w:shd w:fill="F1F5F8" w:color="auto" w:val="clear"/>
        </w:rPr>
        <w:t xml:space="preserve">/exec</w:t>
      </w:r>
      <w:r>
        <w:rPr>
          <w:rFonts w:ascii="TH SarabunPSK" w:cs="TH SarabunPSK" w:eastAsia="TH SarabunPSK" w:hAnsi="TH SarabunPSK"/>
          <w:sz w:val="32"/>
          <w:szCs w:val="32"/>
        </w:rPr>
        <w:t xml:space="preserve">) หรือกดลิงก์ในอีเมลแจ้งเตือนของระบบ</w:t>
      </w:r>
    </w:p>
    <w:p>
      <w:pPr>
        <w:pStyle w:val="ListParagraph"/>
        <w:numPr>
          <w:ilvl w:val="0"/>
          <w:numId w:val="2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กดปุ่ม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“เข้าสู่ระบบด้วยบัญชีมหาวิทยาลัย”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แล้วเลือกบัญชี @nu.ac.th ของท่าน</w:t>
      </w:r>
    </w:p>
    <w:p>
      <w:pPr>
        <w:pStyle w:val="ListParagraph"/>
        <w:numPr>
          <w:ilvl w:val="0"/>
          <w:numId w:val="2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เมื่อเข้าสู่ระบบสำเร็จ ระบบจะเปิดหน้า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เขียนรายงานอุบัติการณ์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และแสดงเมนูด้านซ้ายตามบทบาทของท่าน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" name="01-login.jpg" descr="01-login.jpg" title="01-logi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 หน้าเข้าสู่ระบบ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ปุ่มเข้าสู่ระบบด้วยบัญชีมหาวิทยาลัย (บัญชี Google @nu.ac.th)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ปุ่มตรวจสอบความพร้อมระบบ ใช้เมื่อเข้าระบบไม่ได้ ระบบจะแสดงสาเหตุ เช่น ยังไม่มีชื่อในทะเบียนผู้ใช้</w:t>
      </w:r>
    </w:p>
    <w:p>
      <w:pPr>
        <w:spacing w:after="80" w:before="0"/>
      </w:pPr>
    </w:p>
    <w:p>
      <w:pPr>
        <w:pBdr>
          <w:left w:val="single" w:color="F58220" w:sz="24" w:space="8"/>
        </w:pBdr>
        <w:shd w:fill="FFF2E4" w:color="auto" w:val="clear"/>
        <w:spacing w:after="140" w:before="100" w:line="300"/>
        <w:ind w:left="120" w:right="120"/>
      </w:pPr>
      <w:r>
        <w:rPr>
          <w:rFonts w:ascii="TH SarabunPSK" w:cs="TH SarabunPSK" w:eastAsia="TH SarabunPSK" w:hAnsi="TH SarabunPSK"/>
          <w:sz w:val="30"/>
          <w:szCs w:val="30"/>
        </w:rPr>
        <w:t xml:space="preserve">หากเข้าระบบแล้วพบข้อความว่าไม่พบสิทธิ์การใช้งาน ให้แจ้งผู้ดูแลระบบหรือผู้ดูแลระดับคณะ เพื่อเพิ่มอีเมลของท่านในทะเบียนผู้ใช้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" w:id="3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ภาพรวมขั้นตอนการดำเนินงาน 9 ขั้น</w:t>
      </w:r>
      <w:bookmarkEnd w:id="3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รายงานแต่ละเรื่องจะเดินตามขั้นตอนด้านล่าง ผู้รับผิดชอบแต่ละขั้นจะเห็นปุ่มดำเนินการในหน้ารายละเอียดของเรื่องเมื่อถึงขั้นของตน</w:t>
      </w: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1688"/>
        <w:gridCol w:w="2629"/>
        <w:gridCol w:w="2454"/>
        <w:gridCol w:w="2299"/>
      </w:tblGrid>
      <w:tr>
        <w:trPr>
          <w:cantSplit/>
          <w:tblHeader/>
        </w:trPr>
        <w:tc>
          <w:tcPr>
            <w:tcW w:type="dxa" w:w="1688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ขั้น</w:t>
            </w:r>
          </w:p>
        </w:tc>
        <w:tc>
          <w:tcPr>
            <w:tcW w:type="dxa" w:w="2629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สถานะในระบบ</w:t>
            </w:r>
          </w:p>
        </w:tc>
        <w:tc>
          <w:tcPr>
            <w:tcW w:type="dxa" w:w="2454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ผู้ดำเนินการ</w:t>
            </w:r>
          </w:p>
        </w:tc>
        <w:tc>
          <w:tcPr>
            <w:tcW w:type="dxa" w:w="2299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ปุ่มที่ใช้</w:t>
            </w:r>
          </w:p>
        </w:tc>
      </w:tr>
      <w:tr>
        <w:trPr>
          <w:cantSplit/>
          <w:tblHeader w:val="off"/>
        </w:trPr>
        <w:tc>
          <w:tcPr>
            <w:tcW w:type="dxa" w:w="168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</w:t>
            </w:r>
          </w:p>
        </w:tc>
        <w:tc>
          <w:tcPr>
            <w:tcW w:type="dxa" w:w="262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รอหัวหน้างานยืนยันข้อเท็จจริง</w:t>
            </w:r>
          </w:p>
        </w:tc>
        <w:tc>
          <w:tcPr>
            <w:tcW w:type="dxa" w:w="245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หัวหน้างาน / หัวหน้ากลุ่มสาขา</w:t>
            </w:r>
          </w:p>
        </w:tc>
        <w:tc>
          <w:tcPr>
            <w:tcW w:type="dxa" w:w="229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ยืนยันข้อเท็จจริง</w:t>
            </w:r>
          </w:p>
        </w:tc>
      </w:tr>
      <w:tr>
        <w:trPr>
          <w:cantSplit/>
          <w:tblHeader w:val="off"/>
        </w:trPr>
        <w:tc>
          <w:tcPr>
            <w:tcW w:type="dxa" w:w="168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</w:t>
            </w:r>
          </w:p>
        </w:tc>
        <w:tc>
          <w:tcPr>
            <w:tcW w:type="dxa" w:w="262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ยืนยันข้อเท็จจริงแล้ว รอประเมินระดับ</w:t>
            </w:r>
          </w:p>
        </w:tc>
        <w:tc>
          <w:tcPr>
            <w:tcW w:type="dxa" w:w="2454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หัวหน้าสำนักงานเลขานุการ</w:t>
            </w:r>
          </w:p>
        </w:tc>
        <w:tc>
          <w:tcPr>
            <w:tcW w:type="dxa" w:w="229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ตรวจสอบและประเมินระดับความรุนแรง</w:t>
            </w:r>
          </w:p>
        </w:tc>
      </w:tr>
      <w:tr>
        <w:trPr>
          <w:cantSplit/>
          <w:tblHeader w:val="off"/>
        </w:trPr>
        <w:tc>
          <w:tcPr>
            <w:tcW w:type="dxa" w:w="168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3–4</w:t>
            </w:r>
          </w:p>
        </w:tc>
        <w:tc>
          <w:tcPr>
            <w:tcW w:type="dxa" w:w="262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ประเมินระดับแล้ว รอสอบสวน → อยู่ระหว่างสอบสวน</w:t>
            </w:r>
          </w:p>
        </w:tc>
        <w:tc>
          <w:tcPr>
            <w:tcW w:type="dxa" w:w="245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หัวหน้าสำนักงานฯ / คณะกรรมการสอบสวน</w:t>
            </w:r>
          </w:p>
        </w:tc>
        <w:tc>
          <w:tcPr>
            <w:tcW w:type="dxa" w:w="229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บันทึกผลการสอบสวน</w:t>
            </w:r>
          </w:p>
        </w:tc>
      </w:tr>
      <w:tr>
        <w:trPr>
          <w:cantSplit/>
          <w:tblHeader w:val="off"/>
        </w:trPr>
        <w:tc>
          <w:tcPr>
            <w:tcW w:type="dxa" w:w="168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5</w:t>
            </w:r>
          </w:p>
        </w:tc>
        <w:tc>
          <w:tcPr>
            <w:tcW w:type="dxa" w:w="262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กำหนดมาตรการแก้ไขและป้องกัน</w:t>
            </w:r>
          </w:p>
        </w:tc>
        <w:tc>
          <w:tcPr>
            <w:tcW w:type="dxa" w:w="2454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หัวหน้าสำนักงานเลขานุการ</w:t>
            </w:r>
          </w:p>
        </w:tc>
        <w:tc>
          <w:tcPr>
            <w:tcW w:type="dxa" w:w="229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บันทึกมาตรการ</w:t>
            </w:r>
          </w:p>
        </w:tc>
      </w:tr>
      <w:tr>
        <w:trPr>
          <w:cantSplit/>
          <w:tblHeader w:val="off"/>
        </w:trPr>
        <w:tc>
          <w:tcPr>
            <w:tcW w:type="dxa" w:w="168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6</w:t>
            </w:r>
          </w:p>
        </w:tc>
        <w:tc>
          <w:tcPr>
            <w:tcW w:type="dxa" w:w="262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ติดตามมาตรการ</w:t>
            </w:r>
          </w:p>
        </w:tc>
        <w:tc>
          <w:tcPr>
            <w:tcW w:type="dxa" w:w="245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หัวหน้าสำนักงานฯ / รองคณบดี (กำกับดูแล)</w:t>
            </w:r>
          </w:p>
        </w:tc>
        <w:tc>
          <w:tcPr>
            <w:tcW w:type="dxa" w:w="229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บันทึกผลการติดตามครั้งที่ N</w:t>
            </w:r>
          </w:p>
        </w:tc>
      </w:tr>
      <w:tr>
        <w:trPr>
          <w:cantSplit/>
          <w:tblHeader w:val="off"/>
        </w:trPr>
        <w:tc>
          <w:tcPr>
            <w:tcW w:type="dxa" w:w="168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7</w:t>
            </w:r>
          </w:p>
        </w:tc>
        <w:tc>
          <w:tcPr>
            <w:tcW w:type="dxa" w:w="262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รองคณบดี (กำกับดูแล) ตรวจสอบแล้ว รอคณบดีรับทราบ</w:t>
            </w:r>
          </w:p>
        </w:tc>
        <w:tc>
          <w:tcPr>
            <w:tcW w:type="dxa" w:w="2454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รองคณบดี (กำกับดูแล)</w:t>
            </w:r>
          </w:p>
        </w:tc>
        <w:tc>
          <w:tcPr>
            <w:tcW w:type="dxa" w:w="229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บันทึกผลการตรวจสอบ</w:t>
            </w:r>
          </w:p>
        </w:tc>
      </w:tr>
      <w:tr>
        <w:trPr>
          <w:cantSplit/>
          <w:tblHeader w:val="off"/>
        </w:trPr>
        <w:tc>
          <w:tcPr>
            <w:tcW w:type="dxa" w:w="168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8</w:t>
            </w:r>
          </w:p>
        </w:tc>
        <w:tc>
          <w:tcPr>
            <w:tcW w:type="dxa" w:w="262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คณบดี / ผู้อำนวยการกอง รับทราบแล้ว รอปิดเรื่อง</w:t>
            </w:r>
          </w:p>
        </w:tc>
        <w:tc>
          <w:tcPr>
            <w:tcW w:type="dxa" w:w="245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คณบดี / ผู้อำนวยการกอง</w:t>
            </w:r>
          </w:p>
        </w:tc>
        <w:tc>
          <w:tcPr>
            <w:tcW w:type="dxa" w:w="229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รับทราบ</w:t>
            </w:r>
          </w:p>
        </w:tc>
      </w:tr>
      <w:tr>
        <w:trPr>
          <w:cantSplit/>
          <w:tblHeader w:val="off"/>
        </w:trPr>
        <w:tc>
          <w:tcPr>
            <w:tcW w:type="dxa" w:w="168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9</w:t>
            </w:r>
          </w:p>
        </w:tc>
        <w:tc>
          <w:tcPr>
            <w:tcW w:type="dxa" w:w="262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ปิดเรื่อง</w:t>
            </w:r>
          </w:p>
        </w:tc>
        <w:tc>
          <w:tcPr>
            <w:tcW w:type="dxa" w:w="2454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หัวหน้าสำนักงานเลขานุการ</w:t>
            </w:r>
          </w:p>
        </w:tc>
        <w:tc>
          <w:tcPr>
            <w:tcW w:type="dxa" w:w="229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ปิดเรื่อง</w:t>
            </w:r>
          </w:p>
        </w:tc>
      </w:tr>
    </w:tbl>
    <w:p>
      <w:pPr>
        <w:spacing w:after="100" w:before="0"/>
      </w:pPr>
    </w:p>
    <w:p>
      <w:pPr>
        <w:pBdr>
          <w:left w:val="single" w:color="43846E" w:sz="24" w:space="8"/>
        </w:pBdr>
        <w:shd w:fill="EAF5F0" w:color="auto" w:val="clear"/>
        <w:spacing w:after="140" w:before="100" w:line="300"/>
        <w:ind w:left="120" w:right="120"/>
      </w:pPr>
      <w:r>
        <w:rPr>
          <w:rFonts w:ascii="TH SarabunPSK" w:cs="TH SarabunPSK" w:eastAsia="TH SarabunPSK" w:hAnsi="TH SarabunPSK"/>
          <w:sz w:val="30"/>
          <w:szCs w:val="30"/>
        </w:rPr>
        <w:t xml:space="preserve">ทุกขั้นที่ข้อมูลไม่ครบหรือไม่ถูกต้อง ผู้ดำเนินการสามารถกด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ส่งกลับ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พร้อมระบุเหตุผล ระบบจะส่งเรื่องกลับไปยังขั้นก่อนหน้าและบันทึกไว้ในประวัติการดำเนินงาน</w:t>
      </w: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2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4" w:id="4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การใช้งานสำหรับผู้ประสบเหตุ / ผู้พบเห็น</w:t>
      </w:r>
      <w:bookmarkEnd w:id="4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ผู้ประสบเหตุหรือผู้พบเห็นต้อง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แจ้งด้วยวาจาแก่หัวหน้างานภายใน 1 ชั่วโมง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แล้วเขียนรายงานในระบบ ภายใน 24 ชั่วโมงสำหรับเหตุระดับ 3–5 และภายใน 3 วันสำหรับเหตุระดับ 1–2 ผู้รายงานไม่ต้องประเมินระดับเอง ระบบจะคำนวณระดับเบื้องต้นให้จากข้อมูลที่กรอก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5" w:id="5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เมนูของผู้รายงาน</w:t>
      </w:r>
      <w:bookmarkEnd w:id="5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" name="02-reporter-home.jpg" descr="02-reporter-home.jpg" title="02-reporter-hom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 หน้าแรกหลังเข้าสู่ระบบของผู้รายงาน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เมนูด้านซ้าย: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รายงานของฉัน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(ตัวเลขคือจำนวนเรื่องที่ยังไม่ปิด) ·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เขียนรายงานอุบัติการณ์</w:t>
      </w:r>
      <w:r>
        <w:rPr>
          <w:rFonts w:ascii="TH SarabunPSK" w:cs="TH SarabunPSK" w:eastAsia="TH SarabunPSK" w:hAnsi="TH SarabunPSK"/>
          <w:sz w:val="30"/>
          <w:szCs w:val="30"/>
        </w:rPr>
        <w:t xml:space="preserve"> · ค้นหาย้อนหลัง · ตารางระดับความรุนแรง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+ รายงานอุบัติการณ์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มุมขวาบน เปิดแบบฟอร์มเขียนรายงานได้จากทุกหน้า</w:t>
      </w:r>
    </w:p>
    <w:p>
      <w:pPr>
        <w:spacing w:after="8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6" w:id="6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เขียนรายงานอุบัติการณ์</w:t>
      </w:r>
      <w:bookmarkEnd w:id="6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แบบฟอร์มแบ่งเป็น 5 ขั้น ตามแถบด้านบน ได้แก่ ประเภทการเกิด → ข้อมูลการเกิดเหตุ → ผู้บาดเจ็บและความเสียหาย → หลักฐานประกอบ → ตรวจทานและส่ง ช่องที่มีเครื่องหมาย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*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เป็นช่องบังคับ ด้านขวาของแบบฟอร์มจะแสดงระดับเบื้องต้นและสายการรายงานตามข้อมูลที่กรอก</w:t>
      </w:r>
    </w:p>
    <w:p>
      <w:pPr>
        <w:pStyle w:val="Heading3"/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i/>
          <w:iCs/>
          <w:color w:val="153A5C"/>
          <w:sz w:val="32"/>
          <w:szCs w:val="32"/>
        </w:rPr>
        <w:t xml:space="preserve">2.1 ขั้นที่ 1 ประเภทการเกิด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3" name="03-form-step1.jpg" descr="03-form-step1.jpg" title="03-form-step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3 การกรอกชื่ออุบัติการณ์และลักษณะของอุบัติการณ์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กรอก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ชื่ออุบัติการณ์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สั้น ๆ ให้รู้ว่าเกิดอะไร ที่ไหน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เลือก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ลักษณะของอุบัติการณ์</w:t>
      </w:r>
      <w:r>
        <w:rPr>
          <w:rFonts w:ascii="TH SarabunPSK" w:cs="TH SarabunPSK" w:eastAsia="TH SarabunPSK" w:hAnsi="TH SarabunPSK"/>
          <w:sz w:val="30"/>
          <w:szCs w:val="30"/>
        </w:rPr>
        <w:t xml:space="preserve">: </w:t>
      </w:r>
      <w:r>
        <w:rPr>
          <w:rFonts w:ascii="TH SarabunPSK" w:cs="TH SarabunPSK" w:eastAsia="TH SarabunPSK" w:hAnsi="TH SarabunPSK"/>
          <w:i/>
          <w:iCs/>
          <w:sz w:val="30"/>
          <w:szCs w:val="30"/>
        </w:rPr>
        <w:t xml:space="preserve">อุบัติเหตุ (Accident)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หรือ </w:t>
      </w:r>
      <w:r>
        <w:rPr>
          <w:rFonts w:ascii="TH SarabunPSK" w:cs="TH SarabunPSK" w:eastAsia="TH SarabunPSK" w:hAnsi="TH SarabunPSK"/>
          <w:i/>
          <w:iCs/>
          <w:sz w:val="30"/>
          <w:szCs w:val="30"/>
        </w:rPr>
        <w:t xml:space="preserve">เหตุการณ์เกือบเกิดอุบัติเหตุ (Near miss)</w:t>
      </w:r>
    </w:p>
    <w:p>
      <w:pPr>
        <w:spacing w:after="80" w:before="0"/>
      </w:pP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4" name="03b-form-cat.jpg" descr="03b-form-cat.jpg" title="03b-form-ca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4 การเลือกประเภทการเกิด (กดหัวหมวดเพื่อเปิด/ปิด)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กดหัวหมวดเพื่อเปิดรายการ แล้วกดเลือกประเภทที่ตรงกับเหตุการณ์ เลือกได้มากกว่า 1 รายการ หัวหมวดจะแสดงจำนวนที่เลือกไว้ (เช่น “เลือกแล้ว 1”)</w:t>
      </w:r>
    </w:p>
    <w:p>
      <w:pPr>
        <w:spacing w:after="80" w:before="0"/>
      </w:pP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ประเภทการเกิดมี 6 หมวด: (1) อุบัติเหตุทั่วไปและการปฏิบัติงาน (2) สารเคมี ชีวภาพ และปัจจัยทางกายภาพ (3) อาคาร ระบบสาธารณูปโภค ทรัพย์สิน และสิ่งแวดล้อม (4) ความปลอดภัยบุคคลและความมั่นคง (5) ภัยธรรมชาติและเหตุฉุกเฉิน (6) อื่น ๆ — ถ้าเลือกหมวดที่ 6 ต้องระบุรายละเอียดเพิ่ม</w:t>
      </w: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ชื่ออุบัติการณ์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ลื่นล้มบริเวณโถงทางเดินชั้น 2 อาคารปฏิบัติการ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ลักษณะของอุบัติการณ์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อุบัติเหตุ (Accident)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ประเภทการเกิด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หมวดที่ 1 → การลื่น สะดุด หกล้ม หรือตกจากที่สูง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หน่วยงานในคณะ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ภาควิชาอนามัยสิ่งแวดล้อม</w:t>
            </w:r>
          </w:p>
        </w:tc>
      </w:tr>
    </w:tbl>
    <w:p>
      <w:pPr>
        <w:spacing w:after="100" w:before="0"/>
      </w:pPr>
    </w:p>
    <w:p>
      <w:pPr>
        <w:pStyle w:val="Heading3"/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i/>
          <w:iCs/>
          <w:color w:val="153A5C"/>
          <w:sz w:val="32"/>
          <w:szCs w:val="32"/>
        </w:rPr>
        <w:t xml:space="preserve">2.2 ขั้นที่ 2 ข้อมูลการเกิดเหตุ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5" name="04-form-step2.jpg" descr="04-form-step2.jpg" title="04-form-step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5 การกรอกข้อมูลการเกิดเหตุ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วันที่เกิดเหตุ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เวลาที่เกิดเหตุ (รูปแบบ 24 ชั่วโมง)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สถานที่: ระบุอาคาร ชั้น ห้อง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4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อุบัติการณ์ที่พบ: เล่าลำดับเหตุการณ์ว่าใคร ทำอะไร เกิดอะไร และทำอะไรทันทีหลังเกิดเหตุ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วันที่ / เวลา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14/10/2569 เวลา 10:30 น.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สถานที่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โถงทางเดินหน้าห้อง 2203 อาคารปฏิบัติการ ชั้น 2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ตำแหน่งบนแผนที่ (ไม่บังคับ)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กด “ใช้ตำแหน่งปัจจุบัน” เมื่ออยู่ที่จุดเกิดเหตุ หรือวางลิงก์ Google Maps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อุบัติการณ์ที่พบ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นางสาว ก. เดินถือเอกสารผ่านโถง พื้นเพิ่งถูกถูทำความสะอาดแต่ไม่มีป้ายเตือน ลื่นล้มกระแทกข้อมือขวา ผู้พบเห็นช่วยพาไปห้องพยาบาล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กิจกรรมขณะเกิดเหตุ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การทำงานภายในอาคาร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ผู้เกี่ยวข้องในเหตุการณ์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นายขจร พบเห็น (ผู้พบเห็น)</w:t>
            </w:r>
          </w:p>
        </w:tc>
      </w:tr>
    </w:tbl>
    <w:p>
      <w:pPr>
        <w:spacing w:after="100" w:before="0"/>
      </w:pPr>
    </w:p>
    <w:p>
      <w:pPr>
        <w:pStyle w:val="Heading3"/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i/>
          <w:iCs/>
          <w:color w:val="153A5C"/>
          <w:sz w:val="32"/>
          <w:szCs w:val="32"/>
        </w:rPr>
        <w:t xml:space="preserve">2.3 ขั้นที่ 3 ผู้บาดเจ็บและความเสียหาย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6" name="05-form-step3.jpg" descr="05-form-step3.jpg" title="05-form-step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6 การกรอกข้อมูลผู้บาดเจ็บและความเสียหาย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ผลต่อร่างกาย: เลือก 1 ใน 5 ระดับ ระบบใช้ช่องนี้ร่วมกับมูลค่าความเสียหายคำนวณระดับเบื้องต้น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ส่วนของร่างกายที่ได้รับบาดเจ็บ (เลือกได้หลายส่วน)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จำนวนวันที่หยุดงานจริง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4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มูลค่าความเสียหาย (บาท) ระบุด้วยการคาดการณ์ได้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ผลต่อร่างกาย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บาดเจ็บ/เจ็บป่วย และหยุดงานไม่เกิน 3 วัน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ส่วนของร่างกาย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มือ/นิ้วมือ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รายละเอียดการรักษา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ปฐมพยาบาลและส่งพบแพทย์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จำนวนวันที่หยุดงานจริง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มูลค่าความเสียหาย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0 บาท</w:t>
            </w:r>
          </w:p>
        </w:tc>
      </w:tr>
    </w:tbl>
    <w:p>
      <w:pPr>
        <w:spacing w:after="100" w:before="0"/>
      </w:pPr>
    </w:p>
    <w:p>
      <w:pPr>
        <w:pStyle w:val="Heading3"/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i/>
          <w:iCs/>
          <w:color w:val="153A5C"/>
          <w:sz w:val="32"/>
          <w:szCs w:val="32"/>
        </w:rPr>
        <w:t xml:space="preserve">2.4 ขั้นที่ 4 หลักฐานประกอบ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7" name="06-form-step4.jpg" descr="06-form-step4.jpg" title="06-form-step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7 การแนบหลักฐานและการแก้ไขเบื้องต้น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กดเพื่อแนบภาพถ่ายหรือเอกสาร (JPG PNG WEBP PDF DOCX XLSX ไม่เกิน 25 MB ต่อไฟล์) ถ่ายภาพจากมือถือได้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การดำเนินการแก้ไขเบื้องต้นที่ได้กระทำแล้ว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การเปิดเผยชื่อผู้เขียนรายงาน: </w:t>
      </w:r>
      <w:r>
        <w:rPr>
          <w:rFonts w:ascii="TH SarabunPSK" w:cs="TH SarabunPSK" w:eastAsia="TH SarabunPSK" w:hAnsi="TH SarabunPSK"/>
          <w:i/>
          <w:iCs/>
          <w:sz w:val="30"/>
          <w:szCs w:val="30"/>
        </w:rPr>
        <w:t xml:space="preserve">ระบุชื่อ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หรือ </w:t>
      </w:r>
      <w:r>
        <w:rPr>
          <w:rFonts w:ascii="TH SarabunPSK" w:cs="TH SarabunPSK" w:eastAsia="TH SarabunPSK" w:hAnsi="TH SarabunPSK"/>
          <w:i/>
          <w:iCs/>
          <w:sz w:val="30"/>
          <w:szCs w:val="30"/>
        </w:rPr>
        <w:t xml:space="preserve">ไม่ระบุชื่อ</w:t>
      </w:r>
      <w:r>
        <w:rPr>
          <w:rFonts w:ascii="TH SarabunPSK" w:cs="TH SarabunPSK" w:eastAsia="TH SarabunPSK" w:hAnsi="TH SarabunPSK"/>
          <w:sz w:val="30"/>
          <w:szCs w:val="30"/>
        </w:rPr>
        <w:t xml:space="preserve"> (ระบบซ่อนชื่อจากผู้รับรายงานทุกระดับ)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ภาพถ่าย / เอกสาร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ภาพจุดเกิดเหตุ 2 ภาพ, ใบรับรองแพทย์ 1 ไฟล์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การแก้ไขเบื้องต้น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กั้นพื้นที่ ติดป้ายเตือนพื้นเปียกชั่วคราว นำผู้บาดเจ็บส่งห้องพยาบาล</w:t>
            </w:r>
          </w:p>
        </w:tc>
      </w:tr>
    </w:tbl>
    <w:p>
      <w:pPr>
        <w:spacing w:after="100" w:before="0"/>
      </w:pPr>
    </w:p>
    <w:p>
      <w:pPr>
        <w:pStyle w:val="Heading3"/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i/>
          <w:iCs/>
          <w:color w:val="153A5C"/>
          <w:sz w:val="32"/>
          <w:szCs w:val="32"/>
        </w:rPr>
        <w:t xml:space="preserve">2.5 ขั้นที่ 5 ตรวจทานและส่ง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8" name="07-form-review.jpg" descr="07-form-review.jpg" title="07-form-revie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8 หน้าตรวจทานก่อนส่งรายงาน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ตรวจข้อมูลทั้งหมด แล้วกดปุ่ม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ส่งรายงาน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ระบบจะออกเลขที่รายงาน (เช่น IR-2569-031) และแจ้งหัวหน้างานให้ยืนยันข้อเท็จจริง</w:t>
      </w:r>
    </w:p>
    <w:p>
      <w:pPr>
        <w:spacing w:after="80" w:before="0"/>
      </w:pPr>
    </w:p>
    <w:p>
      <w:pPr>
        <w:pBdr>
          <w:left w:val="single" w:color="43846E" w:sz="24" w:space="8"/>
        </w:pBdr>
        <w:shd w:fill="EAF5F0" w:color="auto" w:val="clear"/>
        <w:spacing w:after="140" w:before="100" w:line="300"/>
        <w:ind w:left="120" w:right="120"/>
      </w:pPr>
      <w:r>
        <w:rPr>
          <w:rFonts w:ascii="TH SarabunPSK" w:cs="TH SarabunPSK" w:eastAsia="TH SarabunPSK" w:hAnsi="TH SarabunPSK"/>
          <w:sz w:val="30"/>
          <w:szCs w:val="30"/>
        </w:rPr>
        <w:t xml:space="preserve">ตัวอย่างนี้ระบบประเมินเบื้องต้นเป็น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ระดับ 3 (ปานกลาง)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เพราะหยุดงานไม่เกิน 3 วัน ระดับจริงจะยืนยันโดยหัวหน้าสำนักงานเลขานุการในขั้นที่ 2</w:t>
      </w: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ตัวอย่างรายงาน Near miss: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ชื่อ “สายไฟปลั๊กพ่วงชำรุด เปลือกฉีก” · หมวดที่ 3 อุบัติเหตุหรือเหตุขัดข้องจากระบบไฟฟ้า · สถานที่ “โต๊ะห้องปฏิบัติการ 3105” · รายละเอียด “พบก่อนมีผู้ใช้งาน ไม่มีผู้บาดเจ็บ” · ผลต่อร่างกาย “ไม่มีการบาดเจ็บ” · มูลค่า 0 บาท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7" w:id="7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3. ติดตามสถานะรายงานของฉัน</w:t>
      </w:r>
      <w:bookmarkEnd w:id="7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9" name="08-my-reports.jpg" descr="08-my-reports.jpg" title="08-my-report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9 หน้ารายงานของฉัน</w:t>
      </w:r>
    </w:p>
    <w:p>
      <w:pPr>
        <w:pStyle w:val="ListParagraph"/>
        <w:numPr>
          <w:ilvl w:val="0"/>
          <w:numId w:val="3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หน้านี้แสดงเฉพาะรายงานที่ท่านเขียน พร้อมสถานะปัจจุบัน ค้นหาด้วยเลขที่ เรื่อง หรือสถานที่ และกรองตามประเภท ระดับ และสถานะได้</w:t>
      </w:r>
    </w:p>
    <w:p>
      <w:pPr>
        <w:pStyle w:val="ListParagraph"/>
        <w:numPr>
          <w:ilvl w:val="0"/>
          <w:numId w:val="3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กดที่แถวเพื่อเปิดรายละเอียด ดูสายการรายงานและประวัติการดำเนินงาน</w:t>
      </w:r>
    </w:p>
    <w:p>
      <w:pPr>
        <w:pStyle w:val="ListParagraph"/>
        <w:numPr>
          <w:ilvl w:val="0"/>
          <w:numId w:val="3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หากหัวหน้างาน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ส่งกลับ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ให้แก้ไข ให้เปิดเรื่องนั้น แก้ไขตามเหตุผลที่ระบุ แล้วส่งใหม่</w:t>
      </w: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3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8" w:id="8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การใช้งานสำหรับหัวหน้างาน / หัวหน้ากลุ่มสาขา</w:t>
      </w:r>
      <w:bookmarkEnd w:id="8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หัวหน้างานเห็นรายงานของหน่วยงานในคณะที่ตนดูแล ยืนยันข้อเท็จจริง (ขั้นที่ 1) ร่วมสอบสวน และดู Dashboard รายงานภาพรวมของทั้งคณะได้ หน่วยงานที่ไม่มีผู้ใช้บทบาทหัวหน้างาน หัวหน้าสำนักงานเลขานุการจะยืนยันข้อเท็จจริงแทน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9" w:id="9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ยืนยันข้อเท็จจริง</w:t>
      </w:r>
      <w:bookmarkEnd w:id="9"/>
    </w:p>
    <w:p>
      <w:pPr>
        <w:pStyle w:val="ListParagraph"/>
        <w:numPr>
          <w:ilvl w:val="0"/>
          <w:numId w:val="4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เปิดเมนู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รายงานอุบัติการณ์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หรือ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Dashboard ติดตามอุบัติการณ์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แล้วเลือกเรื่องสถานะ </w:t>
      </w:r>
      <w:r>
        <w:rPr>
          <w:rFonts w:ascii="TH SarabunPSK" w:cs="TH SarabunPSK" w:eastAsia="TH SarabunPSK" w:hAnsi="TH SarabunPSK"/>
          <w:i/>
          <w:iCs/>
          <w:sz w:val="32"/>
          <w:szCs w:val="32"/>
        </w:rPr>
        <w:t xml:space="preserve">รอหัวหน้างานยืนยันข้อเท็จจริง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0" name="09-sup-detail.jpg" descr="09-sup-detail.jpg" title="09-sup-detai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10 หน้ารายละเอียดรายงานที่รอหัวหน้างานยืนยัน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ยืนยันข้อเท็จจริง</w:t>
      </w:r>
    </w:p>
    <w:p>
      <w:pPr>
        <w:spacing w:after="80" w:before="0"/>
      </w:pPr>
    </w:p>
    <w:p>
      <w:pPr>
        <w:pStyle w:val="ListParagraph"/>
        <w:numPr>
          <w:ilvl w:val="0"/>
          <w:numId w:val="5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อ่านรายละเอียด สอบถามผู้รายงานหรือพยาน แล้วกดปุ่มยืนยันข้อเท็จจริง</w:t>
      </w:r>
    </w:p>
    <w:p>
      <w:pPr>
        <w:pStyle w:val="ListParagraph"/>
        <w:numPr>
          <w:ilvl w:val="0"/>
          <w:numId w:val="5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กรอกข้อมูลเพิ่มเติม (ถ้ามี) ติ๊กยืนยันการตรวจสอบ แล้วกดยืนยัน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1" name="10-sup-confirm.jpg" descr="10-sup-confirm.jpg" title="10-sup-confirm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11 หน้าต่างยืนยันข้อเท็จจริง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ข้อมูลเพิ่มเติมหรือข้อทักท้วง (ถ้ามี)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ยืนยันข้อเท็จจริง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ส่งเรื่องต่อให้หัวหน้าสำนักงานเลขานุการประเมินระดับ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ข้อมูลเพิ่มเติมหรือข้อทักท้วง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พื้นเปียกจากการทำความสะอาดช่วง 10:00–10:45 น. ไม่มีป้ายเตือน พยาน: นายขจร พบเห็น (เจ้าหน้าที่ห้องปฏิบัติการ) ยืนยันว่าเห็นเหตุการณ์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กรณีส่งกลับ (เหตุผล)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กรุณาระบุเวลาที่เกิดเหตุให้ชัดเจน และแนบรูปจุดเกิดเหตุ</w:t>
            </w:r>
          </w:p>
        </w:tc>
      </w:tr>
    </w:tbl>
    <w:p>
      <w:pPr>
        <w:spacing w:after="10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0" w:id="10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Dashboard รายงานภาพรวมของคณะ</w:t>
      </w:r>
      <w:bookmarkEnd w:id="10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2" name="11-sup-report.jpg" descr="11-sup-report.jpg" title="11-sup-repor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12 Dashboard รายงานภาพรวมของหัวหน้างาน</w:t>
      </w: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เลือกขอบเขต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หน่วยงานของตน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หรือ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ทั้งคณะ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และช่วงเวลา (12 เดือนล่าสุด · ปีปัจจุบัน · ไตรมาสล่าสุด · รายเดือน · รายปี) กดปุ่ม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พิมพ์ / บันทึกเป็น PDF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หรือ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ส่งออก CSV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เพื่อนำไปใช้ประกอบการประชุม</w:t>
      </w: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4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11" w:id="11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การใช้งานสำหรับหัวหน้าสำนักงานเลขานุการ / ผู้ได้รับมอบหมาย</w:t>
      </w:r>
      <w:bookmarkEnd w:id="11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หัวหน้าสำนักงานเลขานุการเป็นผู้ขับเคลื่อนเรื่องในคณะ ตั้งแต่ประเมินระดับจนปิดเรื่อง และมีสิทธิ์แก้ไขข้อมูลที่ผู้รายงานกรอก ยกเลิกรายงาน (ต้องระบุเหตุผล) ส่งออกข้อมูล และบันทึกจำนวนบุคลากร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2" w:id="12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Dashboard ติดตามอุบัติการณ์</w:t>
      </w:r>
      <w:bookmarkEnd w:id="12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3" name="12-oh-dash.jpg" descr="12-oh-dash.jpg" title="12-oh-dash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13 Dashboard ติดตามอุบัติการณ์ของคณะ</w:t>
      </w: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ด้านบนสรุปจำนวนเรื่องทั้งหมด เรื่องที่ยังไม่ปิด เหตุระดับ 3–5 สัดส่วน Near miss และมาตรการที่เกินกำหนด แถบสีแดงเตือนเรื่องระดับ 3 ขึ้นไปที่ยังไม่ได้รายงานมหาวิทยาลัย กรองตามหน่วยงานในคณะและปีได้ และนำเข้า/ส่งออกไฟล์ Excel ได้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3" w:id="13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ประเมินระดับความรุนแรง (ขั้นที่ 2)</w:t>
      </w:r>
      <w:bookmarkEnd w:id="13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4" name="13-oh-detail.jpg" descr="13-oh-detail.jpg" title="13-oh-detai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14 ปุ่มดำเนินการของหัวหน้าสำนักงานในเรื่องที่ยืนยันข้อเท็จจริงแล้ว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ตรวจสอบและประเมินระดับความรุนแรง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ยกเลิกรายงาน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(เช่น รายงานซ้ำ) ต้องระบุเหตุผล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แก้ไขข้อมูลรายงาน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แก้ข้อมูลที่ผู้รายงานกรอกผิด</w:t>
      </w:r>
    </w:p>
    <w:p>
      <w:pPr>
        <w:spacing w:after="80" w:before="0"/>
      </w:pP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5" name="14-oh-assess.jpg" descr="14-oh-assess.jpg" title="14-oh-asses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15 หน้าต่างประเมินระดับความรุนแรง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ความเสียหายทางร่างกาย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ความเสียหายทางการเงินและทรัพย์สิน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จำนวนวันหยุดงานจากการบาดเจ็บ (แก้ไขได้เมื่อทราบข้อเท็จจริงเพิ่ม)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4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ติ๊กยืนยันแล้วกด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บันทึกผลการประเมิน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ความเสียหายทางร่างกาย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ระดับ 3 — บาดเจ็บ/เจ็บป่วย และหยุดงานไม่เกิน 3 วัน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ความเสียหายทางการเงิน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ระดับ 1 — ไม่เกิดความเสียหาย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มูลค่าความเสียหาย / วันหยุดงาน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0 บาท / 1 วัน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ผลการประเมิน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ระดับ 3 (ปานกลาง) — ต้องรายงานรองอธิการบดีที่เกี่ยวข้องภายใน 24 ชม.</w:t>
            </w:r>
          </w:p>
        </w:tc>
      </w:tr>
    </w:tbl>
    <w:p>
      <w:pPr>
        <w:spacing w:after="100" w:before="0"/>
      </w:pPr>
    </w:p>
    <w:p>
      <w:pPr>
        <w:pBdr>
          <w:left w:val="single" w:color="F58220" w:sz="24" w:space="8"/>
        </w:pBdr>
        <w:shd w:fill="FFF2E4" w:color="auto" w:val="clear"/>
        <w:spacing w:after="140" w:before="100" w:line="300"/>
        <w:ind w:left="120" w:right="120"/>
      </w:pPr>
      <w:r>
        <w:rPr>
          <w:rFonts w:ascii="TH SarabunPSK" w:cs="TH SarabunPSK" w:eastAsia="TH SarabunPSK" w:hAnsi="TH SarabunPSK"/>
          <w:sz w:val="30"/>
          <w:szCs w:val="30"/>
        </w:rPr>
        <w:t xml:space="preserve">ระบบใช้ระดับที่สูงกว่าระหว่างเกณฑ์ร่างกายกับเกณฑ์ความเสียหาย ถ้าภายหลังแพทย์ให้หยุดงานเพิ่ม ให้เปิดเรื่องแล้วใช้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แก้ผลการประเมิน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เช่น “แพทย์ให้หยุดงานเพิ่ม 10 วัน ตามใบรับรองแพทย์ลงวันที่ 20/10/2569”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4" w:id="14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3. บันทึกผลการประชุมสอบสวน (ขั้นที่ 3–4)</w:t>
      </w:r>
      <w:bookmarkEnd w:id="14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6" name="15-oh-investigate.jpg" descr="15-oh-investigate.jpg" title="15-oh-investiga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16 หน้าต่างบันทึกผลการประชุมสอบสวน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วันที่ประชุมสอบสวน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สถานที่ประชุม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สาเหตุการเกิด เลือกได้หลายข้อ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4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รายละเอียดผลการสอบสวนเพิ่มเติม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วันที่ / สถานที่ประชุม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06/10/2569 · ห้องประชุมสำนักงานเลขานุการคณะ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สาเหตุการเกิด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สภาพแวดล้อมการทำงานต่ำกว่ามาตรฐาน/ไม่ปลอดภัย · วิธีการทำงานไม่ปลอดภัย/ไม่มีขั้นตอนการทำงาน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รายละเอียดผลการสอบสวน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แม่บ้านถูพื้นในช่วงเวลาที่มีผู้สัญจรมาก ไม่มีป้ายเตือนพื้นเปียก และไม่มีตารางเวลาทำความสะอาดที่ชัดเจน</w:t>
            </w:r>
          </w:p>
        </w:tc>
      </w:tr>
    </w:tbl>
    <w:p>
      <w:pPr>
        <w:spacing w:after="100" w:before="0"/>
      </w:pP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สาเหตุการเกิดมี 4 หมวด: การกระทำที่ไม่ปลอดภัย · อุปกรณ์เครื่องมือชำรุด/ต่ำกว่ามาตรฐาน · วิธีการทำงานไม่ปลอดภัย/ไม่มีขั้นตอนการทำงาน · สภาพแวดล้อมการทำงานต่ำกว่ามาตรฐาน/ไม่ปลอดภัย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5" w:id="15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4. กำหนดมาตรการแก้ไขและป้องกัน (ขั้นที่ 5)</w:t>
      </w:r>
      <w:bookmarkEnd w:id="15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7" name="16-oh-capa.jpg" descr="16-oh-capa.jpg" title="16-oh-cap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17 หน้าต่างกำหนดมาตรการแก้ไขและป้องกัน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ตารางมาตรการ: มาตรการ · ผู้รับผิดชอบ · วันที่กำหนดแล้วเสร็จ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+ เพิ่มมาตรการ</w:t>
      </w:r>
      <w:r>
        <w:rPr>
          <w:rFonts w:ascii="TH SarabunPSK" w:cs="TH SarabunPSK" w:eastAsia="TH SarabunPSK" w:hAnsi="TH SarabunPSK"/>
          <w:sz w:val="30"/>
          <w:szCs w:val="30"/>
        </w:rPr>
        <w:t xml:space="preserve"> (กด × เพื่อลบแถว)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บันทึกมาตรการ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768"/>
        <w:gridCol w:w="2782"/>
        <w:gridCol w:w="2520"/>
      </w:tblGrid>
      <w:tr>
        <w:trPr>
          <w:cantSplit/>
          <w:tblHeader/>
        </w:trPr>
        <w:tc>
          <w:tcPr>
            <w:tcW w:type="dxa" w:w="3768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มาตรการ</w:t>
            </w:r>
          </w:p>
        </w:tc>
        <w:tc>
          <w:tcPr>
            <w:tcW w:type="dxa" w:w="2782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ผู้รับผิดชอบ</w:t>
            </w:r>
          </w:p>
        </w:tc>
        <w:tc>
          <w:tcPr>
            <w:tcW w:type="dxa" w:w="252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กำหนดแล้วเสร็จ</w:t>
            </w:r>
          </w:p>
        </w:tc>
      </w:tr>
      <w:tr>
        <w:trPr>
          <w:cantSplit/>
          <w:tblHeader w:val="off"/>
        </w:trPr>
        <w:tc>
          <w:tcPr>
            <w:tcW w:type="dxa" w:w="376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จัดหาป้ายเตือนพื้นเปียก 10 ป้าย</w:t>
            </w:r>
          </w:p>
        </w:tc>
        <w:tc>
          <w:tcPr>
            <w:tcW w:type="dxa" w:w="278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งานอาคารสถานที่คณะ</w:t>
            </w:r>
          </w:p>
        </w:tc>
        <w:tc>
          <w:tcPr>
            <w:tcW w:type="dxa" w:w="252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31/10/2569</w:t>
            </w:r>
          </w:p>
        </w:tc>
      </w:tr>
      <w:tr>
        <w:trPr>
          <w:cantSplit/>
          <w:tblHeader w:val="off"/>
        </w:trPr>
        <w:tc>
          <w:tcPr>
            <w:tcW w:type="dxa" w:w="376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กำหนดตารางทำความสะอาดนอกเวลาเรียน</w:t>
            </w:r>
          </w:p>
        </w:tc>
        <w:tc>
          <w:tcPr>
            <w:tcW w:type="dxa" w:w="278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หัวหน้างานแม่บ้าน</w:t>
            </w:r>
          </w:p>
        </w:tc>
        <w:tc>
          <w:tcPr>
            <w:tcW w:type="dxa" w:w="252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15/11/2569</w:t>
            </w:r>
          </w:p>
        </w:tc>
      </w:tr>
      <w:tr>
        <w:trPr>
          <w:cantSplit/>
          <w:tblHeader w:val="off"/>
        </w:trPr>
        <w:tc>
          <w:tcPr>
            <w:tcW w:type="dxa" w:w="376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ติดแถบกันลื่นบริเวณโถงทางเดิน</w:t>
            </w:r>
          </w:p>
        </w:tc>
        <w:tc>
          <w:tcPr>
            <w:tcW w:type="dxa" w:w="278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งานอาคารสถานที่คณะ</w:t>
            </w:r>
          </w:p>
        </w:tc>
        <w:tc>
          <w:tcPr>
            <w:tcW w:type="dxa" w:w="252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30/11/2569</w:t>
            </w:r>
          </w:p>
        </w:tc>
      </w:tr>
    </w:tbl>
    <w:p>
      <w:pPr>
        <w:spacing w:after="100" w:before="0"/>
      </w:pPr>
    </w:p>
    <w:p>
      <w:pPr>
        <w:pBdr>
          <w:left w:val="single" w:color="F58220" w:sz="24" w:space="8"/>
        </w:pBdr>
        <w:shd w:fill="FFF2E4" w:color="auto" w:val="clear"/>
        <w:spacing w:after="140" w:before="100" w:line="300"/>
        <w:ind w:left="120" w:right="120"/>
      </w:pPr>
      <w:r>
        <w:rPr>
          <w:rFonts w:ascii="TH SarabunPSK" w:cs="TH SarabunPSK" w:eastAsia="TH SarabunPSK" w:hAnsi="TH SarabunPSK"/>
          <w:sz w:val="30"/>
          <w:szCs w:val="30"/>
        </w:rPr>
        <w:t xml:space="preserve">รายงานเก่าที่กำหนดวันเป็นข้อความ (เช่น “ภายในเดือนตุลาคม”) จะมีข้อความ </w:t>
      </w:r>
      <w:r>
        <w:rPr>
          <w:rFonts w:ascii="TH SarabunPSK" w:cs="TH SarabunPSK" w:eastAsia="TH SarabunPSK" w:hAnsi="TH SarabunPSK"/>
          <w:i/>
          <w:iCs/>
          <w:sz w:val="30"/>
          <w:szCs w:val="30"/>
        </w:rPr>
        <w:t xml:space="preserve">เดิม: … — กรุณาเลือกวันที่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ให้เลือกวันที่จากปฏิทินใหม่ หลังบันทึกมาตรการแล้ว 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บันทึกข้อเสนอแนะ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ได้ เช่น “ควรขยายผลการติดป้ายเตือนไปยังอาคารเรียนทุกหลัง”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6" w:id="16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5. ติดตามมาตรการ (ขั้นที่ 6)</w:t>
      </w:r>
      <w:bookmarkEnd w:id="16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8" name="17-oh-monitor.jpg" descr="17-oh-monitor.jpg" title="17-oh-monito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18 หน้าต่างบันทึกผลการติดตามมาตรการ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ติ๊กมาตรการที่ดำเนินการเสร็จแล้ว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ระบุ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วันที่ดำเนินการแล้วเสร็จ</w:t>
      </w:r>
      <w:r>
        <w:rPr>
          <w:rFonts w:ascii="TH SarabunPSK" w:cs="TH SarabunPSK" w:eastAsia="TH SarabunPSK" w:hAnsi="TH SarabunPSK"/>
          <w:sz w:val="30"/>
          <w:szCs w:val="30"/>
        </w:rPr>
        <w:t xml:space="preserve"> (ค่าเริ่มต้นคือวันนี้ เลือกย้อนหลังได้ แต่เลือกวันในอนาคตไม่ได้)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ผลการติดตามครั้งนี้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มาตรการที่เสร็จ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กำหนดตารางทำความสะอาดนอกเวลาเรียน — แล้วเสร็จ 16/10/2569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ผลการติดตามครั้งที่ 1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ติดตั้งป้ายเตือนครบ 10 ป้ายแล้ว ตารางทำความสะอาดใหม่เริ่มใช้ 16/10/2569 เหลือติดแถบกันลื่นตามกำหนด 30/11/2569</w:t>
            </w:r>
          </w:p>
        </w:tc>
      </w:tr>
    </w:tbl>
    <w:p>
      <w:pPr>
        <w:spacing w:after="100" w:before="0"/>
      </w:pPr>
    </w:p>
    <w:p>
      <w:pPr>
        <w:pStyle w:val="ListParagraph"/>
        <w:numPr>
          <w:ilvl w:val="0"/>
          <w:numId w:val="3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บันทึกผลการติดตามได้หลายครั้ง จนกว่ามาตรการจะเสร็จครบทุกข้อ เมื่อครบแล้วเรื่องจะส่งต่อให้รองคณบดี (กำกับดูแล) ตรวจสอบ</w:t>
      </w:r>
    </w:p>
    <w:p>
      <w:pPr>
        <w:pStyle w:val="ListParagraph"/>
        <w:numPr>
          <w:ilvl w:val="0"/>
          <w:numId w:val="3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มาตรการที่ยังไม่เสร็จและเลยกำหนด ระบบส่งอีเมลเตือนวันละครั้ง ราว 08:00 น. ถึงหัวหน้าสำนักงานเลขานุการ รองคณบดี (กำกับดูแล) คณบดีของคณะนั้น และกองอาคารสถานที่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7" w:id="17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6. ปิดเรื่อง (ขั้นที่ 9)</w:t>
      </w:r>
      <w:bookmarkEnd w:id="17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9" name="18-oh-close.jpg" descr="18-oh-close.jpg" title="18-oh-clos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19 หน้าต่างปิดเรื่องอุบัติการณ์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สรุปผลการดำเนินการและการปิดเรื่อง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ติ๊กยืนยันแล้วกด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ปิดเรื่อง</w:t>
      </w:r>
      <w:r>
        <w:rPr>
          <w:rFonts w:ascii="TH SarabunPSK" w:cs="TH SarabunPSK" w:eastAsia="TH SarabunPSK" w:hAnsi="TH SarabunPSK"/>
          <w:sz w:val="30"/>
          <w:szCs w:val="30"/>
        </w:rPr>
        <w:t xml:space="preserve"> (ทำได้หลังคณบดีรับทราบแล้ว)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สรุปผลการดำเนินการ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ดำเนินมาตรการครบ 3 ข้อ ตรวจติดตาม 1 เดือนไม่พบการลื่นล้มซ้ำ กำหนดให้ตรวจป้ายเตือนเป็นประจำทุกไตรมาส</w:t>
            </w:r>
          </w:p>
        </w:tc>
      </w:tr>
    </w:tbl>
    <w:p>
      <w:pPr>
        <w:spacing w:after="10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8" w:id="18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7. บันทึกจำนวนบุคลากร (OrgHeadcount)</w:t>
      </w:r>
      <w:bookmarkEnd w:id="18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จำนวนบุคลากรและชั่วโมงการทำงานใช้คำนวณดัชนี IFR · PDFR · ISR ในหน้า Dashboard รายงานภาพรวม เปิดกล่อง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ทะเบียนจำนวนบุคลากร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ในหน้านั้น กรอกจำนวนคนตามกลุ่มบุคลากร กด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ใช้วิธีคิดนี้กับหน่วยงาน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แล้วกด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บันทึกทะเบียน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ค่าเริ่มต้นคือ 7 ชั่วโมง/วัน × 240 วัน = 1,680 ชั่วโมง/คน/ปี (รองคณบดี (กำกับดูแล) บันทึกได้เช่นกัน)</w:t>
      </w: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1821"/>
        <w:gridCol w:w="1647"/>
        <w:gridCol w:w="1682"/>
        <w:gridCol w:w="1508"/>
        <w:gridCol w:w="2412"/>
      </w:tblGrid>
      <w:tr>
        <w:trPr>
          <w:cantSplit/>
          <w:tblHeader/>
        </w:trPr>
        <w:tc>
          <w:tcPr>
            <w:tcW w:type="dxa" w:w="1821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กลุ่มบุคลากร</w:t>
            </w:r>
          </w:p>
        </w:tc>
        <w:tc>
          <w:tcPr>
            <w:tcW w:type="dxa" w:w="1647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จำนวน (คน)</w:t>
            </w:r>
          </w:p>
        </w:tc>
        <w:tc>
          <w:tcPr>
            <w:tcW w:type="dxa" w:w="1682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ชั่วโมง/วัน</w:t>
            </w:r>
          </w:p>
        </w:tc>
        <w:tc>
          <w:tcPr>
            <w:tcW w:type="dxa" w:w="1508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วัน/ปี</w:t>
            </w:r>
          </w:p>
        </w:tc>
        <w:tc>
          <w:tcPr>
            <w:tcW w:type="dxa" w:w="2412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ชั่วโมงรวม/ปี</w:t>
            </w:r>
          </w:p>
        </w:tc>
      </w:tr>
      <w:tr>
        <w:trPr>
          <w:cantSplit/>
          <w:tblHeader w:val="off"/>
        </w:trPr>
        <w:tc>
          <w:tcPr>
            <w:tcW w:type="dxa" w:w="182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สายวิชาการ</w:t>
            </w:r>
          </w:p>
        </w:tc>
        <w:tc>
          <w:tcPr>
            <w:tcW w:type="dxa" w:w="164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45</w:t>
            </w:r>
          </w:p>
        </w:tc>
        <w:tc>
          <w:tcPr>
            <w:tcW w:type="dxa" w:w="168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7</w:t>
            </w:r>
          </w:p>
        </w:tc>
        <w:tc>
          <w:tcPr>
            <w:tcW w:type="dxa" w:w="150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240</w:t>
            </w:r>
          </w:p>
        </w:tc>
        <w:tc>
          <w:tcPr>
            <w:tcW w:type="dxa" w:w="241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75,600</w:t>
            </w:r>
          </w:p>
        </w:tc>
      </w:tr>
      <w:tr>
        <w:trPr>
          <w:cantSplit/>
          <w:tblHeader w:val="off"/>
        </w:trPr>
        <w:tc>
          <w:tcPr>
            <w:tcW w:type="dxa" w:w="182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สายสนับสนุน</w:t>
            </w:r>
          </w:p>
        </w:tc>
        <w:tc>
          <w:tcPr>
            <w:tcW w:type="dxa" w:w="1647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30</w:t>
            </w:r>
          </w:p>
        </w:tc>
        <w:tc>
          <w:tcPr>
            <w:tcW w:type="dxa" w:w="168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7</w:t>
            </w:r>
          </w:p>
        </w:tc>
        <w:tc>
          <w:tcPr>
            <w:tcW w:type="dxa" w:w="150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240</w:t>
            </w:r>
          </w:p>
        </w:tc>
        <w:tc>
          <w:tcPr>
            <w:tcW w:type="dxa" w:w="241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50,400</w:t>
            </w:r>
          </w:p>
        </w:tc>
      </w:tr>
      <w:tr>
        <w:trPr>
          <w:cantSplit/>
          <w:tblHeader w:val="off"/>
        </w:trPr>
        <w:tc>
          <w:tcPr>
            <w:tcW w:type="dxa" w:w="182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ลูกจ้าง/แม่บ้าน</w:t>
            </w:r>
          </w:p>
        </w:tc>
        <w:tc>
          <w:tcPr>
            <w:tcW w:type="dxa" w:w="164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12</w:t>
            </w:r>
          </w:p>
        </w:tc>
        <w:tc>
          <w:tcPr>
            <w:tcW w:type="dxa" w:w="168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8</w:t>
            </w:r>
          </w:p>
        </w:tc>
        <w:tc>
          <w:tcPr>
            <w:tcW w:type="dxa" w:w="150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260</w:t>
            </w:r>
          </w:p>
        </w:tc>
        <w:tc>
          <w:tcPr>
            <w:tcW w:type="dxa" w:w="241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24,960</w:t>
            </w:r>
          </w:p>
        </w:tc>
      </w:tr>
      <w:tr>
        <w:trPr>
          <w:cantSplit/>
          <w:tblHeader w:val="off"/>
        </w:trPr>
        <w:tc>
          <w:tcPr>
            <w:tcW w:type="dxa" w:w="182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รวม</w:t>
            </w:r>
          </w:p>
        </w:tc>
        <w:tc>
          <w:tcPr>
            <w:tcW w:type="dxa" w:w="1647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87</w:t>
            </w:r>
          </w:p>
        </w:tc>
        <w:tc>
          <w:tcPr>
            <w:tcW w:type="dxa" w:w="168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</w:p>
        </w:tc>
        <w:tc>
          <w:tcPr>
            <w:tcW w:type="dxa" w:w="150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</w:p>
        </w:tc>
        <w:tc>
          <w:tcPr>
            <w:tcW w:type="dxa" w:w="241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150,960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(เฉลี่ย 1,735 ชม./คน/ปี)</w:t>
            </w:r>
          </w:p>
        </w:tc>
      </w:tr>
    </w:tbl>
    <w:p>
      <w:pPr>
        <w:spacing w:after="100" w:before="0"/>
      </w:pP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5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19" w:id="19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การใช้งานสำหรับรองคณบดี (กำกับดูแล)</w:t>
      </w:r>
      <w:bookmarkEnd w:id="19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รองคณบดี (กำกับดูแล) ยืนยันข้อเท็จจริง ประเมินระดับ ร่วมสอบสวน บันทึกผลการติดตามพร้อมวันที่แล้วเสร็จ แก้ไขข้อมูลรายงาน และบันทึกจำนวนบุคลากรได้ หน้าที่หลักคือให้ข้อเสนอแนะและตรวจสอบผลการติดตามก่อนเสนอคณบดี (กำหนดมาตรการและปิดเรื่องไม่ได้)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0" w:id="20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บันทึกข้อเสนอแนะต่อมาตรการ</w:t>
      </w:r>
      <w:bookmarkEnd w:id="20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0" name="20-dd-suggest.jpg" descr="20-dd-suggest.jpg" title="20-dd-sugges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20 หน้าต่างข้อเสนอแนะและข้อคิดเห็นของรองคณบดี (กำกับดูแล)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ข้อเสนอแนะและข้อคิดเห็น แล้วกด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บันทึกข้อเสนอแนะ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ข้อเสนอแนะ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ให้บรรจุการตรวจป้ายเตือนไว้ในแบบตรวจความปลอดภัยประจำเดือน และอบรมแม่บ้านเรื่องการตั้งป้ายก่อนถูพื้น</w:t>
            </w:r>
          </w:p>
        </w:tc>
      </w:tr>
    </w:tbl>
    <w:p>
      <w:pPr>
        <w:spacing w:after="10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1" w:id="21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ตรวจสอบผลการติดตามมาตรการ (ขั้นที่ 7)</w:t>
      </w:r>
      <w:bookmarkEnd w:id="21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1" name="21-dd-review.jpg" descr="21-dd-review.jpg" title="21-dd-revie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21 หน้าต่างตรวจสอบผลการติดตามมาตรการ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ผลการตรวจสอบ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ติ๊กยืนยันแล้วกด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บันทึกผลการตรวจสอบ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เรื่องจะส่งไปที่คณบดี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ผลการตรวจสอบ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ตรวจสอบหน้างานแล้ว ป้ายเตือนและแถบกันลื่นติดตั้งครบ ตารางทำความสะอาดใหม่ใช้จริงตั้งแต่ 1/11/2569 ครบถ้วนเหมาะสม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กรณีส่งกลับ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แถบกันลื่นยังไม่ติดบริเวณบันไดหนีไฟ กรุณาดำเนินการแล้วรายงานใหม่</w:t>
            </w:r>
          </w:p>
        </w:tc>
      </w:tr>
    </w:tbl>
    <w:p>
      <w:pPr>
        <w:spacing w:after="100" w:before="0"/>
      </w:pP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6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22" w:id="22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การใช้งานสำหรับคณบดี / ผู้อำนวยการกอง</w:t>
      </w:r>
      <w:bookmarkEnd w:id="22"/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3" w:id="23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รายงานมหาวิทยาลัย (เหตุระดับ 3–5)</w:t>
      </w:r>
      <w:bookmarkEnd w:id="23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เมื่อเรื่องได้รับการประเมินเป็นระดับ 3 ขึ้นไป หน้ารายละเอียดจะมีปุ่ม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รายงานมหาวิทยาลัย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ต้องดำเนินการภายใน 24 ชั่วโมง — ระดับ 3 รายงานรองอธิการบดีที่เกี่ยวข้อง ระดับ 4–5 รายงานรองอธิการบดีและอธิการบดี เรื่องที่ยังไม่ได้รายงานจะแสดงเป็นแถบสีแดงด้านบนของทุกหน้าจนกว่าจะดำเนินการ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4" w:id="24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รับทราบผลการดำเนินการ (ขั้นที่ 8)</w:t>
      </w:r>
      <w:bookmarkEnd w:id="24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2" name="22-dean-ack.jpg" descr="22-dean-ack.jpg" title="22-dean-ack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22 หน้าต่างรับทราบผลการดำเนินการ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ความเห็นหรือข้อสั่งการเพิ่มเติม (ถ้ามี)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ติ๊กยืนยันแล้วกด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รับทราบ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เรื่องจะกลับไปที่หัวหน้าสำนักงานเพื่อปิดเรื่อง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ความเห็นหรือข้อสั่งการ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รับทราบ ให้ขยายผลมาตรการป้ายเตือนพื้นเปียกไปทุกอาคารของคณะ และรายงานในที่ประชุมคณะกรรมการประจำคณะครั้งต่อไป</w:t>
            </w:r>
          </w:p>
        </w:tc>
      </w:tr>
    </w:tbl>
    <w:p>
      <w:pPr>
        <w:spacing w:after="100" w:before="0"/>
      </w:pPr>
    </w:p>
    <w:p>
      <w:pPr>
        <w:pBdr>
          <w:left w:val="single" w:color="F58220" w:sz="24" w:space="8"/>
        </w:pBdr>
        <w:shd w:fill="FFF2E4" w:color="auto" w:val="clear"/>
        <w:spacing w:after="140" w:before="100" w:line="300"/>
        <w:ind w:left="120" w:right="120"/>
      </w:pPr>
      <w:r>
        <w:rPr>
          <w:rFonts w:ascii="TH SarabunPSK" w:cs="TH SarabunPSK" w:eastAsia="TH SarabunPSK" w:hAnsi="TH SarabunPSK"/>
          <w:sz w:val="30"/>
          <w:szCs w:val="30"/>
        </w:rPr>
        <w:t xml:space="preserve">คณะที่ยังไม่มีผู้ใช้บทบาทรองคณบดี (กำกับดูแล) คณบดีจะเห็นปุ่ม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ตรวจสอบผลการติดตามมาตรการ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และทำขั้นที่ 7 แทน แล้วจึงรับทราบต่อ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5" w:id="25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3. Dashboard มุมมองคณะ / ทั้งมหาวิทยาลัย</w:t>
      </w:r>
      <w:bookmarkEnd w:id="25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3" name="23-dean-report.jpg" descr="23-dean-report.jpg" title="23-dean-repor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23 Dashboard รายงานภาพรวมของคณบดี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สลับมุมมอง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คณะของตน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/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ทั้งมหาวิทยาลัย</w:t>
      </w:r>
    </w:p>
    <w:p>
      <w:pPr>
        <w:spacing w:after="80" w:before="0"/>
      </w:pP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มุมมองทั้งมหาวิทยาลัยใช้เปรียบเทียบกับหน่วยงานอื่น คณบดีเปิดอ่านเหตุระดับ 3–5 ของหน่วยงานอื่นได้แบบอ่านอย่างเดียว ส่วนเหตุระดับ 1–2 ของหน่วยงานอื่นแสดงเป็นตัวเลขสรุปเท่านั้น คณบดีเปิดหน้า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ศูนย์รวมกองอาคารสถานที่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ได้ด้วย</w:t>
      </w: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7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26" w:id="26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การใช้งานสำหรับผู้บริหารและบทบาทกำกับดูแล</w:t>
      </w:r>
      <w:bookmarkEnd w:id="26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บทบาทกลุ่มนี้ใช้ดูข้อมูลอย่างเดียว ไม่มีขั้นตอนที่ต้องกดในเรื่อง แต่เขียนรายงานเหตุที่ตนพบได้ตามปกติ</w:t>
      </w: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2290"/>
        <w:gridCol w:w="1934"/>
        <w:gridCol w:w="2935"/>
        <w:gridCol w:w="1911"/>
      </w:tblGrid>
      <w:tr>
        <w:trPr>
          <w:cantSplit/>
          <w:tblHeader/>
        </w:trPr>
        <w:tc>
          <w:tcPr>
            <w:tcW w:type="dxa" w:w="229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บทบาท</w:t>
            </w:r>
          </w:p>
        </w:tc>
        <w:tc>
          <w:tcPr>
            <w:tcW w:type="dxa" w:w="1934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ขอบเขต</w:t>
            </w:r>
          </w:p>
        </w:tc>
        <w:tc>
          <w:tcPr>
            <w:tcW w:type="dxa" w:w="2935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เมนูที่เห็น</w:t>
            </w:r>
          </w:p>
        </w:tc>
        <w:tc>
          <w:tcPr>
            <w:tcW w:type="dxa" w:w="1911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อีเมลแจ้งเตือน</w:t>
            </w:r>
          </w:p>
        </w:tc>
      </w:tr>
      <w:tr>
        <w:trPr>
          <w:cantSplit/>
          <w:tblHeader w:val="off"/>
        </w:trPr>
        <w:tc>
          <w:tcPr>
            <w:tcW w:type="dxa" w:w="229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อธิการบดี</w:t>
            </w:r>
          </w:p>
        </w:tc>
        <w:tc>
          <w:tcPr>
            <w:tcW w:type="dxa" w:w="193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ทั้งมหาวิทยาลัย</w:t>
            </w:r>
          </w:p>
        </w:tc>
        <w:tc>
          <w:tcPr>
            <w:tcW w:type="dxa" w:w="2935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 ติดตาม + รายงานภาพรวม · รายละเอียดเหตุระดับ 3–5</w:t>
            </w:r>
          </w:p>
        </w:tc>
        <w:tc>
          <w:tcPr>
            <w:tcW w:type="dxa" w:w="191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เหตุระดับ 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D96C0C" w:color="auto" w:val="clear"/>
              </w:rPr>
              <w:t xml:space="preserve"> 4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–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B42318" w:color="auto" w:val="clear"/>
              </w:rPr>
              <w:t xml:space="preserve"> 5 </w:t>
            </w:r>
          </w:p>
        </w:tc>
      </w:tr>
      <w:tr>
        <w:trPr>
          <w:cantSplit/>
          <w:tblHeader w:val="off"/>
        </w:trPr>
        <w:tc>
          <w:tcPr>
            <w:tcW w:type="dxa" w:w="229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 (กำกับดูแล)</w:t>
            </w:r>
          </w:p>
        </w:tc>
        <w:tc>
          <w:tcPr>
            <w:tcW w:type="dxa" w:w="1934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ทั้งมหาวิทยาลัย</w:t>
            </w:r>
          </w:p>
        </w:tc>
        <w:tc>
          <w:tcPr>
            <w:tcW w:type="dxa" w:w="2935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 ติดตาม + รายงานภาพรวม · รายละเอียดเหตุระดับ 3–5</w:t>
            </w:r>
          </w:p>
        </w:tc>
        <w:tc>
          <w:tcPr>
            <w:tcW w:type="dxa" w:w="191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เหตุระดับ 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C68A24" w:color="auto" w:val="clear"/>
              </w:rPr>
              <w:t xml:space="preserve"> 3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–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B42318" w:color="auto" w:val="clear"/>
              </w:rPr>
              <w:t xml:space="preserve"> 5 </w:t>
            </w:r>
          </w:p>
        </w:tc>
      </w:tr>
      <w:tr>
        <w:trPr>
          <w:cantSplit/>
          <w:tblHeader w:val="off"/>
        </w:trPr>
        <w:tc>
          <w:tcPr>
            <w:tcW w:type="dxa" w:w="229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 / ผู้ช่วยอธิการบดี</w:t>
            </w:r>
          </w:p>
        </w:tc>
        <w:tc>
          <w:tcPr>
            <w:tcW w:type="dxa" w:w="193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ทั้งมหาวิทยาลัย</w:t>
            </w:r>
          </w:p>
        </w:tc>
        <w:tc>
          <w:tcPr>
            <w:tcW w:type="dxa" w:w="2935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 รายงานภาพรวม (ไม่มี Dashboard ติดตาม) · รายการเหตุระดับ 3 ขึ้นไป</w:t>
            </w:r>
          </w:p>
        </w:tc>
        <w:tc>
          <w:tcPr>
            <w:tcW w:type="dxa" w:w="191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ไม่มี</w:t>
            </w:r>
          </w:p>
        </w:tc>
      </w:tr>
      <w:tr>
        <w:trPr>
          <w:cantSplit/>
          <w:tblHeader w:val="off"/>
        </w:trPr>
        <w:tc>
          <w:tcPr>
            <w:tcW w:type="dxa" w:w="229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รองคณบดี (ทั่วไป)</w:t>
            </w:r>
          </w:p>
        </w:tc>
        <w:tc>
          <w:tcPr>
            <w:tcW w:type="dxa" w:w="1934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คณะของตน</w:t>
            </w:r>
          </w:p>
        </w:tc>
        <w:tc>
          <w:tcPr>
            <w:tcW w:type="dxa" w:w="2935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 ติดตาม + รายงานภาพรวม</w:t>
            </w:r>
          </w:p>
        </w:tc>
        <w:tc>
          <w:tcPr>
            <w:tcW w:type="dxa" w:w="191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ไม่มี</w:t>
            </w:r>
          </w:p>
        </w:tc>
      </w:tr>
      <w:tr>
        <w:trPr>
          <w:cantSplit/>
          <w:tblHeader w:val="off"/>
        </w:trPr>
        <w:tc>
          <w:tcPr>
            <w:tcW w:type="dxa" w:w="229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คณะกรรมการความปลอดภัยฯ (คปอ.)</w:t>
            </w:r>
          </w:p>
        </w:tc>
        <w:tc>
          <w:tcPr>
            <w:tcW w:type="dxa" w:w="193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คณะของตน</w:t>
            </w:r>
          </w:p>
        </w:tc>
        <w:tc>
          <w:tcPr>
            <w:tcW w:type="dxa" w:w="2935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 ติดตาม + รายงานภาพรวม</w:t>
            </w:r>
          </w:p>
        </w:tc>
        <w:tc>
          <w:tcPr>
            <w:tcW w:type="dxa" w:w="191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ไม่มี</w:t>
            </w:r>
          </w:p>
        </w:tc>
      </w:tr>
    </w:tbl>
    <w:p>
      <w:pPr>
        <w:spacing w:after="10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7" w:id="27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Dashboard รายงานภาพรวมทั้งมหาวิทยาลัย</w:t>
      </w:r>
      <w:bookmarkEnd w:id="27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4" name="24-exec-report.jpg" descr="24-exec-report.jpg" title="24-exec-repor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24 Dashboard รายงานภาพรวมของอธิการบดี (เลือกแบบรายปี)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เลือกช่วงเวลา: ตั้งแต่เริ่มระบบ · 12 เดือนล่าสุด · ปีปัจจุบัน · ไตรมาสล่าสุด · รายเดือน · รายปี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เลือกปี (หรือปีและเดือน เมื่อเลือกแบบรายเดือน)</w:t>
      </w:r>
    </w:p>
    <w:p>
      <w:pPr>
        <w:spacing w:after="80" w:before="0"/>
      </w:pP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อ่านกราฟการกระจายตามระดับความรุนแรง ประเภทการเกิดอุบัติการณ์ สาเหตุการเกิด และดัชนี IFR · PDFR · ISR ได้ในหน้านี้ ผู้บริหารระดับมหาวิทยาลัยไม่เห็นชื่อบุคคลในเหตุระดับ 1–2 เพื่อคุ้มครองข้อมูลส่วนบุคคล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8" w:id="28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เมนูของรองอธิการบดี / ผู้ช่วยอธิการบดี</w:t>
      </w:r>
      <w:bookmarkEnd w:id="28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5" name="25-vp-nav.jpg" descr="25-vp-nav.jpg" title="25-vp-nav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25 เมนูของรองอธิการบดี (ทั่วไป) และผู้ช่วยอธิการบดี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เมนู Dashboard รายงานภาพรวม · รายงานอุบัติการณ์ระดับ 3 ขึ้นไป · เขียนรายงาน · ค้นหาย้อนหลัง</w:t>
      </w:r>
    </w:p>
    <w:p>
      <w:pPr>
        <w:spacing w:after="80" w:before="0"/>
      </w:pP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8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29" w:id="29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การใช้งานสำหรับกองอาคารสถานที่และผู้ดูแลระบบ</w:t>
      </w:r>
      <w:bookmarkEnd w:id="29"/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0" w:id="30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ศูนย์รวมข้อมูล กองอาคารสถานที่</w:t>
      </w:r>
      <w:bookmarkEnd w:id="30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6" name="26-facility-central.jpg" descr="26-facility-central.jpg" title="26-facility-centra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26 หน้าศูนย์รวมข้อมูล กองอาคารสถานที่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เลือกคณะ/หน่วยงาน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เลือกปี พ.ศ.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เลือกเดือน (ต้องเลือกปีก่อน)</w:t>
      </w:r>
    </w:p>
    <w:p>
      <w:pPr>
        <w:spacing w:after="80" w:before="0"/>
      </w:pP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เมื่อเลือกคณะ ตารางจะเปลี่ยนเป็นหน่วยงานย่อยที่รายงานสูงสุด แผนภูมิควบคุมแสดงตามปีที่เลือก (ถ้าไม่เลือกจะแสดง 12 เดือนล่าสุด) และมีตาราง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จุดเกิดเหตุซ้ำ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สำหรับวางแผนซ่อมบำรุง เมนู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ค้นหาย้อนหลัง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ใช้ค้นตามคำค้น ช่วงวันที่ กลุ่มหน่วยงาน ระดับ และสถานะ แล้วส่งออกข้อมูลได้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1" w:id="31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จัดการผู้ใช้และสิทธิ์</w:t>
      </w:r>
      <w:bookmarkEnd w:id="31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7" name="27-admin-users.jpg" descr="27-admin-users.jpg" title="27-admin-user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27 หน้าจัดการผู้ใช้และสิทธิ์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แหล่งทะเบียนผู้ใช้ 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เปิดไฟล์ทะเบียน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เพื่อตรวจว่าตรงกับไฟล์ NU-Incident-Users ที่แก้อยู่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ลบ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ใช้เมื่อบุคคลพ้นสภาพหรือไม่อยู่ในทะเบียนแล้ว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อีเมล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somchai.s@nu.ac.th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ชื่อ-สกุล / ตำแหน่ง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นายสมชาย สุขใจ / หัวหน้าภาควิชาอนามัยสิ่งแวดล้อม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คณะ / หน่วยงานในคณะ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คณะสาธารณสุขศาสตร์ / ภาควิชาอนามัยสิ่งแวดล้อม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บทบาท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หัวหน้างาน / หัวหน้ากลุ่มสาขา</w:t>
            </w:r>
          </w:p>
        </w:tc>
      </w:tr>
    </w:tbl>
    <w:p>
      <w:pPr>
        <w:spacing w:after="100" w:before="0"/>
      </w:pPr>
    </w:p>
    <w:p>
      <w:pPr>
        <w:pStyle w:val="ListParagraph"/>
        <w:numPr>
          <w:ilvl w:val="0"/>
          <w:numId w:val="3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อีเมลที่มีมากกว่า 1 แถวจะมีเครื่องหมาย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ซ้ำ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ให้ลบแถวที่ไม่ใช้ออกให้เหลือแถวเดียว</w:t>
      </w:r>
    </w:p>
    <w:p>
      <w:pPr>
        <w:pStyle w:val="ListParagraph"/>
        <w:numPr>
          <w:ilvl w:val="0"/>
          <w:numId w:val="3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ผู้ดูแลระดับคณะจัดการผู้ใช้ได้เฉพาะคณะของตน ไม่มีสิทธิ์ระดับระบบ และไม่เห็นรายละเอียดเรื่อง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2" w:id="32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3. งานผู้ดูแลระบบใน Google Apps Script</w:t>
      </w:r>
      <w:bookmarkEnd w:id="32"/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4083"/>
        <w:gridCol w:w="4987"/>
      </w:tblGrid>
      <w:tr>
        <w:trPr>
          <w:cantSplit/>
          <w:tblHeader/>
        </w:trPr>
        <w:tc>
          <w:tcPr>
            <w:tcW w:type="dxa" w:w="4083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งาน</w:t>
            </w:r>
          </w:p>
        </w:tc>
        <w:tc>
          <w:tcPr>
            <w:tcW w:type="dxa" w:w="4987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วิธีทำ</w:t>
            </w:r>
          </w:p>
        </w:tc>
      </w:tr>
      <w:tr>
        <w:trPr>
          <w:cantSplit/>
          <w:tblHeader w:val="off"/>
        </w:trPr>
        <w:tc>
          <w:tcPr>
            <w:tcW w:type="dxa" w:w="408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ตั้งลิงก์ในอีเมล</w:t>
            </w:r>
          </w:p>
        </w:tc>
        <w:tc>
          <w:tcPr>
            <w:tcW w:type="dxa" w:w="498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Project Settings → Script Properties → เพิ่ม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APP_URL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= URL ที่ลงท้าย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/exec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(ห้ามใช้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/dev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408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ติดตั้ง/ตรวจทริกเกอร์</w:t>
            </w:r>
          </w:p>
        </w:tc>
        <w:tc>
          <w:tcPr>
            <w:tcW w:type="dxa" w:w="4987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เลือกฟังก์ชัน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setupFromEditor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แล้วกด Run ครั้งเดียว ระบบตั้งทริกเกอร์เตือนมาตรการเลยกำหนดราว 08:00 น. ให้เอง ไม่ต้องลบทริกเกอร์ด้วยมือ</w:t>
            </w:r>
          </w:p>
        </w:tc>
      </w:tr>
      <w:tr>
        <w:trPr>
          <w:cantSplit/>
          <w:tblHeader w:val="off"/>
        </w:trPr>
        <w:tc>
          <w:tcPr>
            <w:tcW w:type="dxa" w:w="408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ตรวจสุขภาพระบบ</w:t>
            </w:r>
          </w:p>
        </w:tc>
        <w:tc>
          <w:tcPr>
            <w:tcW w:type="dxa" w:w="498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เลือกฟังก์ชัน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runSelfTest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แล้วกด Run ดูผลใน Execution log ทุกข้อควรผ่าน</w:t>
            </w:r>
          </w:p>
        </w:tc>
      </w:tr>
      <w:tr>
        <w:trPr>
          <w:cantSplit/>
          <w:tblHeader w:val="off"/>
        </w:trPr>
        <w:tc>
          <w:tcPr>
            <w:tcW w:type="dxa" w:w="408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ซ่อมสาย Audit (ครั้งเดียวหลัง Deploy 2.8.40)</w:t>
            </w:r>
          </w:p>
        </w:tc>
        <w:tc>
          <w:tcPr>
            <w:tcW w:type="dxa" w:w="4987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เพิ่มฟังก์ชัน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function fixAuditOnce(){ repairAuditFromEditor('สาย Audit ขาดจากคำขอพร้อมกัน ก่อนรุ่น 2.8.40'); }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กด Run แล้วลบฟังก์ชันทิ้ง แถวเดิมถูกเก็บไว้ในชีต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Audit_archive_&lt;เวลา&gt;</w:t>
            </w:r>
          </w:p>
        </w:tc>
      </w:tr>
      <w:tr>
        <w:trPr>
          <w:cantSplit/>
          <w:tblHeader w:val="off"/>
        </w:trPr>
        <w:tc>
          <w:tcPr>
            <w:tcW w:type="dxa" w:w="408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อัปเดตรุ่น</w:t>
            </w:r>
          </w:p>
        </w:tc>
        <w:tc>
          <w:tcPr>
            <w:tcW w:type="dxa" w:w="498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Deploy → Manage deployments → แก้ไข → New version เพื่อให้ URL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/exec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เดิมใช้ได้ต่อ แล้วตรวจเลขรุ่นที่มุมจอว่าเป็น 2.8.40</w:t>
            </w:r>
          </w:p>
        </w:tc>
      </w:tr>
      <w:tr>
        <w:trPr>
          <w:cantSplit/>
          <w:tblHeader w:val="off"/>
        </w:trPr>
        <w:tc>
          <w:tcPr>
            <w:tcW w:type="dxa" w:w="408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ดูบันทึกการใช้งาน</w:t>
            </w:r>
          </w:p>
        </w:tc>
        <w:tc>
          <w:tcPr>
            <w:tcW w:type="dxa" w:w="4987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เมนู </w:t>
            </w: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บันทึกการใช้งาน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(เฉพาะผู้ดูแลระบบ)</w:t>
            </w:r>
          </w:p>
        </w:tc>
      </w:tr>
    </w:tbl>
    <w:p>
      <w:pPr>
        <w:spacing w:after="100" w:before="0"/>
      </w:pP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ข้อมูลอ้างอิง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33" w:id="33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ภาคผนวก</w:t>
      </w:r>
      <w:bookmarkEnd w:id="33"/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4" w:id="34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ก. ตารางระดับความรุนแรง</w:t>
      </w:r>
      <w:bookmarkEnd w:id="34"/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1507"/>
        <w:gridCol w:w="2126"/>
        <w:gridCol w:w="1713"/>
        <w:gridCol w:w="1851"/>
        <w:gridCol w:w="1873"/>
      </w:tblGrid>
      <w:tr>
        <w:trPr>
          <w:cantSplit/>
          <w:tblHeader/>
        </w:trPr>
        <w:tc>
          <w:tcPr>
            <w:tcW w:type="dxa" w:w="1507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ระดับ</w:t>
            </w:r>
          </w:p>
        </w:tc>
        <w:tc>
          <w:tcPr>
            <w:tcW w:type="dxa" w:w="2126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การบาดเจ็บ</w:t>
            </w:r>
          </w:p>
        </w:tc>
        <w:tc>
          <w:tcPr>
            <w:tcW w:type="dxa" w:w="1713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ความเสียหาย</w:t>
            </w:r>
          </w:p>
        </w:tc>
        <w:tc>
          <w:tcPr>
            <w:tcW w:type="dxa" w:w="1851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รายงานเป็นลายลักษณ์อักษร</w:t>
            </w:r>
          </w:p>
        </w:tc>
        <w:tc>
          <w:tcPr>
            <w:tcW w:type="dxa" w:w="1873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รายงานมหาวิทยาลัย</w:t>
            </w:r>
          </w:p>
        </w:tc>
      </w:tr>
      <w:tr>
        <w:trPr>
          <w:cantSplit/>
          <w:tblHeader w:val="off"/>
        </w:trPr>
        <w:tc>
          <w:tcPr>
            <w:tcW w:type="dxa" w:w="150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43846E" w:color="auto" w:val="clear"/>
              </w:rPr>
              <w:t xml:space="preserve"> 1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น้อยมาก</w:t>
            </w:r>
          </w:p>
        </w:tc>
        <w:tc>
          <w:tcPr>
            <w:tcW w:type="dxa" w:w="212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ไม่มีบาดเจ็บ</w:t>
            </w:r>
          </w:p>
        </w:tc>
        <w:tc>
          <w:tcPr>
            <w:tcW w:type="dxa" w:w="171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ไม่เสียหาย</w:t>
            </w:r>
          </w:p>
        </w:tc>
        <w:tc>
          <w:tcPr>
            <w:tcW w:type="dxa" w:w="185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ภายใน 3 วัน</w:t>
            </w:r>
          </w:p>
        </w:tc>
        <w:tc>
          <w:tcPr>
            <w:tcW w:type="dxa" w:w="187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507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7FA34A" w:color="auto" w:val="clear"/>
              </w:rPr>
              <w:t xml:space="preserve"> 2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น้อย</w:t>
            </w:r>
          </w:p>
        </w:tc>
        <w:tc>
          <w:tcPr>
            <w:tcW w:type="dxa" w:w="2126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บาดเจ็บเล็กน้อย ไม่หยุดงาน</w:t>
            </w:r>
          </w:p>
        </w:tc>
        <w:tc>
          <w:tcPr>
            <w:tcW w:type="dxa" w:w="171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≤ 10,000 บาท</w:t>
            </w:r>
          </w:p>
        </w:tc>
        <w:tc>
          <w:tcPr>
            <w:tcW w:type="dxa" w:w="185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ภายใน 3 วัน</w:t>
            </w:r>
          </w:p>
        </w:tc>
        <w:tc>
          <w:tcPr>
            <w:tcW w:type="dxa" w:w="187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50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C68A24" w:color="auto" w:val="clear"/>
              </w:rPr>
              <w:t xml:space="preserve"> 3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ปานกลาง</w:t>
            </w:r>
          </w:p>
        </w:tc>
        <w:tc>
          <w:tcPr>
            <w:tcW w:type="dxa" w:w="212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หยุดงาน ≤ 3 วัน</w:t>
            </w:r>
          </w:p>
        </w:tc>
        <w:tc>
          <w:tcPr>
            <w:tcW w:type="dxa" w:w="171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10,000–100,000 บาท</w:t>
            </w:r>
          </w:p>
        </w:tc>
        <w:tc>
          <w:tcPr>
            <w:tcW w:type="dxa" w:w="185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ภายใน 24 ชม.</w:t>
            </w:r>
          </w:p>
        </w:tc>
        <w:tc>
          <w:tcPr>
            <w:tcW w:type="dxa" w:w="187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รองอธิการบดีที่เกี่ยวข้อง</w:t>
            </w:r>
          </w:p>
        </w:tc>
      </w:tr>
      <w:tr>
        <w:trPr>
          <w:cantSplit/>
          <w:tblHeader w:val="off"/>
        </w:trPr>
        <w:tc>
          <w:tcPr>
            <w:tcW w:type="dxa" w:w="1507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D96C0C" w:color="auto" w:val="clear"/>
              </w:rPr>
              <w:t xml:space="preserve"> 4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สูง</w:t>
            </w:r>
          </w:p>
        </w:tc>
        <w:tc>
          <w:tcPr>
            <w:tcW w:type="dxa" w:w="2126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หยุดงาน &gt; 3 วัน</w:t>
            </w:r>
          </w:p>
        </w:tc>
        <w:tc>
          <w:tcPr>
            <w:tcW w:type="dxa" w:w="171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100,000–1 ล้านบาท</w:t>
            </w:r>
          </w:p>
        </w:tc>
        <w:tc>
          <w:tcPr>
            <w:tcW w:type="dxa" w:w="185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ภายใน 24 ชม.</w:t>
            </w:r>
          </w:p>
        </w:tc>
        <w:tc>
          <w:tcPr>
            <w:tcW w:type="dxa" w:w="187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 + อธิการบดี</w:t>
            </w:r>
          </w:p>
        </w:tc>
      </w:tr>
      <w:tr>
        <w:trPr>
          <w:cantSplit/>
          <w:tblHeader w:val="off"/>
        </w:trPr>
        <w:tc>
          <w:tcPr>
            <w:tcW w:type="dxa" w:w="150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B42318" w:color="auto" w:val="clear"/>
              </w:rPr>
              <w:t xml:space="preserve"> 5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สูงมาก</w:t>
            </w:r>
          </w:p>
        </w:tc>
        <w:tc>
          <w:tcPr>
            <w:tcW w:type="dxa" w:w="212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สูญเสียอวัยวะ / ทุพพลภาพ / เสียชีวิต</w:t>
            </w:r>
          </w:p>
        </w:tc>
        <w:tc>
          <w:tcPr>
            <w:tcW w:type="dxa" w:w="171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&gt; 1 ล้านบาท</w:t>
            </w:r>
          </w:p>
        </w:tc>
        <w:tc>
          <w:tcPr>
            <w:tcW w:type="dxa" w:w="185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ภายใน 24 ชม.</w:t>
            </w:r>
          </w:p>
        </w:tc>
        <w:tc>
          <w:tcPr>
            <w:tcW w:type="dxa" w:w="187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 + อธิการบดี</w:t>
            </w:r>
          </w:p>
        </w:tc>
      </w:tr>
    </w:tbl>
    <w:p>
      <w:pPr>
        <w:spacing w:after="100" w:before="0"/>
      </w:pP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ทุกระดับต้องแจ้งด้วยวาจาภายใน 1 ชั่วโมง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ถ้าเกณฑ์การบาดเจ็บและความเสียหายชี้คนละระดับ ให้ใช้ระดับที่สูงกว่า ดูตารางฉบับเต็มได้ที่เมนู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ตารางระดับความรุนแรง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5" w:id="35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ข. อีเมลที่ระบบส่ง</w:t>
      </w:r>
      <w:bookmarkEnd w:id="35"/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4381"/>
        <w:gridCol w:w="4689"/>
      </w:tblGrid>
      <w:tr>
        <w:trPr>
          <w:cantSplit/>
          <w:tblHeader/>
        </w:trPr>
        <w:tc>
          <w:tcPr>
            <w:tcW w:type="dxa" w:w="4381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4689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  <w:tblHeader w:val="off"/>
        </w:trPr>
        <w:tc>
          <w:tcPr>
            <w:tcW w:type="dxa" w:w="438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ประเมินเป็นเหตุระดับ 3</w:t>
            </w:r>
          </w:p>
        </w:tc>
        <w:tc>
          <w:tcPr>
            <w:tcW w:type="dxa" w:w="468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 (กำกับดูแล)</w:t>
            </w:r>
          </w:p>
        </w:tc>
      </w:tr>
      <w:tr>
        <w:trPr>
          <w:cantSplit/>
          <w:tblHeader w:val="off"/>
        </w:trPr>
        <w:tc>
          <w:tcPr>
            <w:tcW w:type="dxa" w:w="438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ประเมินเป็นเหตุระดับ 4–5</w:t>
            </w:r>
          </w:p>
        </w:tc>
        <w:tc>
          <w:tcPr>
            <w:tcW w:type="dxa" w:w="468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 (กำกับดูแล) + อธิการบดี</w:t>
            </w:r>
          </w:p>
        </w:tc>
      </w:tr>
      <w:tr>
        <w:trPr>
          <w:cantSplit/>
          <w:tblHeader w:val="off"/>
        </w:trPr>
        <w:tc>
          <w:tcPr>
            <w:tcW w:type="dxa" w:w="438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มาตรการเลยกำหนด (ทุกวัน ราว 07:45–08:15 น. วันละครั้ง)</w:t>
            </w:r>
          </w:p>
        </w:tc>
        <w:tc>
          <w:tcPr>
            <w:tcW w:type="dxa" w:w="468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หัวหน้าสำนักงานเลขานุการ · รองคณบดี (กำกับดูแล) · คณบดี ของคณะนั้น + กองอาคารสถานที่</w:t>
            </w:r>
          </w:p>
        </w:tc>
      </w:tr>
    </w:tbl>
    <w:p>
      <w:pPr>
        <w:spacing w:after="10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6" w:id="36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ค. คำถามที่พบบ่อย</w:t>
      </w:r>
      <w:bookmarkEnd w:id="36"/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เข้าระบบแล้วเห็นว่าไม่พบสิทธิ์ ทำอย่างไร?</w:t>
      </w:r>
    </w:p>
    <w:p>
      <w:pPr>
        <w:spacing w:after="60" w:before="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แจ้งผู้ดูแลระบบหรือผู้ดูแลคณะให้เพิ่มอีเมล @nu.ac.th ของท่านในทะเบียน NU-Incident-Users และตรวจว่าไม่มีแถวซ้ำ</w:t>
      </w:r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กดส่งรายงานไม่ได้?</w:t>
      </w:r>
    </w:p>
    <w:p>
      <w:pPr>
        <w:spacing w:after="60" w:before="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ตรวจช่องบังคับ (ชื่ออุบัติการณ์ วันที่ เวลา สถานที่ รายละเอียด และต้องเลือกประเภทอย่างน้อย 1 รายการ) ถ้าเลือกหมวดที่ 6 ต้องระบุรายละเอียดด้วย</w:t>
      </w:r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แก้ไขรายงานหลังส่งได้หรือไม่?</w:t>
      </w:r>
    </w:p>
    <w:p>
      <w:pPr>
        <w:spacing w:after="60" w:before="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ผู้รายงานแก้ได้เมื่อถูกส่งกลับ นอกนั้นให้แจ้งหัวหน้าสำนักงานหรือรองคณบดี (กำกับดูแล) ซึ่งมีสิทธิ์แก้ไขข้อมูล ทุกการแก้ไขถูกบันทึกในประวัติการดำเนินงาน</w:t>
      </w:r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หน่วยงานไม่มีหัวหน้างาน ใครยืนยันข้อเท็จจริง?</w:t>
      </w:r>
    </w:p>
    <w:p>
      <w:pPr>
        <w:spacing w:after="60" w:before="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หัวหน้าสำนักงานเลขานุการยืนยันแทนได้</w:t>
      </w:r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ได้อีเมลเตือนมาตรการเลยกำหนดทุกวัน ทำอย่างไรให้หยุด?</w:t>
      </w:r>
    </w:p>
    <w:p>
      <w:pPr>
        <w:spacing w:after="60" w:before="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เปิดเรื่องนั้น บันทึกผลการติดตาม ติ๊กข้อที่เสร็จพร้อมวันที่แล้วเสร็จ หรือแก้ไขวันกำหนดให้เหมาะสม</w:t>
      </w:r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กดลิงก์ในอีเมลแล้วเปิดระบบรุ่นเก่า?</w:t>
      </w:r>
    </w:p>
    <w:p>
      <w:pPr>
        <w:spacing w:after="60" w:before="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แจ้งผู้ดูแลระบบให้ตั้งค่า </w:t>
      </w:r>
      <w:r>
        <w:rPr>
          <w:rFonts w:ascii="Consolas" w:cs="TH SarabunPSK" w:hAnsi="Consolas"/>
          <w:sz w:val="24"/>
          <w:szCs w:val="32"/>
          <w:shd w:fill="F1F5F8" w:color="auto" w:val="clear"/>
        </w:rPr>
        <w:t xml:space="preserve">APP_URL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เป็น URL </w:t>
      </w:r>
      <w:r>
        <w:rPr>
          <w:rFonts w:ascii="Consolas" w:cs="TH SarabunPSK" w:hAnsi="Consolas"/>
          <w:sz w:val="24"/>
          <w:szCs w:val="32"/>
          <w:shd w:fill="F1F5F8" w:color="auto" w:val="clear"/>
        </w:rPr>
        <w:t xml:space="preserve">/exec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ปัจจุบัน</w:t>
      </w:r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ทำไมผู้บริหารเห็นเหตุระดับ 1–2 เป็นตัวเลขอย่างเดียว?</w:t>
      </w:r>
    </w:p>
    <w:p>
      <w:pPr>
        <w:spacing w:after="60" w:before="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เพื่อคุ้มครองข้อมูลส่วนบุคคล เหตุระดับ 1–2 จัดการจบในคณะ ส่วนระดับ 3–5 เปิดให้ผู้บริหารอ่านรายละเอียดได้</w:t>
      </w: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หมายเหตุ: ชื่อบุคคล อีเมล และข้อมูลเหตุการณ์ในภาพและตัวอย่างทั้งหมดเป็นข้อมูลสมมติเพื่อประกอบคู่มือ</w:t>
      </w:r>
    </w:p>
    <w:sectPr>
      <w:footerReference w:type="default" r:id="rId6"/>
      <w:type w:val="nextPage"/>
      <w:pgSz w:w="11906" w:h="16838" w:orient="portrait"/>
      <w:pgMar w:top="1300" w:right="1418" w:bottom="1300" w:left="1418" w:header="708" w:footer="600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F58220" w:sz="12" w:space="4"/>
      </w:pBdr>
      <w:tabs>
        <w:tab w:val="right" w:pos="9070"/>
      </w:tabs>
    </w:pPr>
    <w:r>
      <w:rPr>
        <w:rFonts w:ascii="TH SarabunPSK" w:cs="TH SarabunPSK" w:eastAsia="TH SarabunPSK" w:hAnsi="TH SarabunPSK"/>
        <w:i/>
        <w:iCs/>
        <w:color w:val="0F3057"/>
        <w:sz w:val="24"/>
        <w:szCs w:val="24"/>
      </w:rPr>
      <w:t xml:space="preserve">คู่มือการใช้งานระบบรายงานอุบัติการณ์ (User manual) · รุ่น 2.8.40</w:t>
    </w:r>
    <w:r>
      <w:rPr>
        <w:rFonts w:ascii="TH SarabunPSK" w:cs="TH SarabunPSK" w:eastAsia="TH SarabunPSK" w:hAnsi="TH SarabunPSK"/>
        <w:sz w:val="24"/>
        <w:szCs w:val="32"/>
      </w:rPr>
      <w:t xml:space="preserve">	</w:t>
    </w:r>
    <w:r>
      <w:rPr>
        <w:rFonts w:ascii="TH SarabunPSK" w:cs="TH SarabunPSK" w:eastAsia="TH SarabunPSK" w:hAnsi="TH SarabunPSK"/>
        <w:b/>
        <w:bCs/>
        <w:color w:val="0F3057"/>
        <w:sz w:val="28"/>
        <w:szCs w:val="28"/>
      </w:rPr>
      <w:fldChar w:fldCharType="begin"/>
    </w:r>
    <w:r>
      <w:rPr>
        <w:rFonts w:ascii="TH SarabunPSK" w:cs="TH SarabunPSK" w:eastAsia="TH SarabunPSK" w:hAnsi="TH SarabunPSK"/>
        <w:b/>
        <w:bCs/>
        <w:color w:val="0F3057"/>
        <w:sz w:val="28"/>
        <w:szCs w:val="28"/>
      </w:rPr>
      <w:instrText xml:space="preserve">PAGE</w:instrText>
    </w:r>
    <w:r>
      <w:rPr>
        <w:rFonts w:ascii="TH SarabunPSK" w:cs="TH SarabunPSK" w:eastAsia="TH SarabunPSK" w:hAnsi="TH SarabunPSK"/>
        <w:b/>
        <w:bCs/>
        <w:color w:val="0F3057"/>
        <w:sz w:val="28"/>
        <w:szCs w:val="28"/>
      </w:rPr>
      <w:fldChar w:fldCharType="separate"/>
    </w:r>
    <w:r>
      <w:rPr>
        <w:rFonts w:ascii="TH SarabunPSK" w:cs="TH SarabunPSK" w:eastAsia="TH SarabunPSK" w:hAnsi="TH SarabunPSK"/>
        <w:b/>
        <w:bCs/>
        <w:color w:val="0F3057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abstractNum w:abstractNumId="5" w15:restartNumberingAfterBreak="0">
    <w:multiLevelType w:val="hybridMultilevel"/>
    <w:lvl w:ilvl="0" w:tentative="1">
      <w:start w:val="2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2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2"/>
        <w:szCs w:val="3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H SarabunPSK" w:cs="TH SarabunPSK" w:eastAsia="TH SarabunPSK" w:hAnsi="TH SarabunPSK"/>
      <w:b/>
      <w:bCs/>
      <w:color w:val="FFFFFF"/>
      <w:sz w:val="44"/>
      <w:szCs w:val="4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H SarabunPSK" w:cs="TH SarabunPSK" w:eastAsia="TH SarabunPSK" w:hAnsi="TH SarabunPSK"/>
      <w:b/>
      <w:bCs/>
      <w:color w:val="0F3057"/>
      <w:sz w:val="36"/>
      <w:szCs w:val="3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H SarabunPSK" w:cs="TH SarabunPSK" w:eastAsia="TH SarabunPSK" w:hAnsi="TH SarabunPSK"/>
      <w:b/>
      <w:bCs/>
      <w:i/>
      <w:iCs/>
      <w:color w:val="153A5C"/>
      <w:sz w:val="32"/>
      <w:szCs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8bcef7e2293439c676a823714917f251a06f2d6f.png"/><Relationship Id="rId9" Type="http://schemas.openxmlformats.org/officeDocument/2006/relationships/image" Target="media/e298bf9775936f6b3aaafec54ecdcf1dabf5392f.jpg"/><Relationship Id="rId10" Type="http://schemas.openxmlformats.org/officeDocument/2006/relationships/image" Target="media/e4369ae5616820a5df05579ace9b7dc025287bdf.jpg"/><Relationship Id="rId11" Type="http://schemas.openxmlformats.org/officeDocument/2006/relationships/image" Target="media/950e1b5174d3ad251ab4676cfd7f5c31473adf33.jpg"/><Relationship Id="rId12" Type="http://schemas.openxmlformats.org/officeDocument/2006/relationships/image" Target="media/8970fd81b09aaf6cd70b9371c3695e4dbc9bc752.jpg"/><Relationship Id="rId13" Type="http://schemas.openxmlformats.org/officeDocument/2006/relationships/image" Target="media/bfc8d13c76fef3f78b39c88f7e8c1b69c7904459.jpg"/><Relationship Id="rId14" Type="http://schemas.openxmlformats.org/officeDocument/2006/relationships/image" Target="media/db3d7bfe7eeb3baf0d290021ccab8cf455caf158.jpg"/><Relationship Id="rId15" Type="http://schemas.openxmlformats.org/officeDocument/2006/relationships/image" Target="media/9106aad669739429fadbd1a75f09e61e6269ee9e.jpg"/><Relationship Id="rId16" Type="http://schemas.openxmlformats.org/officeDocument/2006/relationships/image" Target="media/040f74eac09c022ef8c31a91fc9d1e7d582e3115.jpg"/><Relationship Id="rId17" Type="http://schemas.openxmlformats.org/officeDocument/2006/relationships/image" Target="media/f238cbc2560769795d7a56909186b077ee7292d5.jpg"/><Relationship Id="rId18" Type="http://schemas.openxmlformats.org/officeDocument/2006/relationships/image" Target="media/c453bddc8ae5eda85df1b5c11fd8d4545af9eaa2.jpg"/><Relationship Id="rId19" Type="http://schemas.openxmlformats.org/officeDocument/2006/relationships/image" Target="media/6081993ac2c3944962cd7daf7d39ef343ae9e4f6.jpg"/><Relationship Id="rId20" Type="http://schemas.openxmlformats.org/officeDocument/2006/relationships/image" Target="media/0d777a71f6eb157bd902b62e0dfc8ea63f150eeb.jpg"/><Relationship Id="rId21" Type="http://schemas.openxmlformats.org/officeDocument/2006/relationships/image" Target="media/226fe884616e9a4899cf8fcebc5c88275f75c772.jpg"/><Relationship Id="rId22" Type="http://schemas.openxmlformats.org/officeDocument/2006/relationships/image" Target="media/86f902dfcc23f08a4b48fbddf8c9a1e4307da068.jpg"/><Relationship Id="rId23" Type="http://schemas.openxmlformats.org/officeDocument/2006/relationships/image" Target="media/e761d4797849a8e6645b532a3994b510df896814.jpg"/><Relationship Id="rId24" Type="http://schemas.openxmlformats.org/officeDocument/2006/relationships/image" Target="media/0cb615d2bf543ed5bd77094af605b09f744a9ebc.jpg"/><Relationship Id="rId25" Type="http://schemas.openxmlformats.org/officeDocument/2006/relationships/image" Target="media/d379adbe451862cbeb6109ccf067690c4983650e.jpg"/><Relationship Id="rId26" Type="http://schemas.openxmlformats.org/officeDocument/2006/relationships/image" Target="media/a43c0d7af12f5f7ce4b1ab85151c2f517c6b4721.jpg"/><Relationship Id="rId27" Type="http://schemas.openxmlformats.org/officeDocument/2006/relationships/image" Target="media/c39aa29284f49d90ed4feff062c6eda39f2f98e5.jpg"/><Relationship Id="rId28" Type="http://schemas.openxmlformats.org/officeDocument/2006/relationships/image" Target="media/f1deb06b39ef6f2fd8cd48c3f379dc517a85b441.jpg"/><Relationship Id="rId29" Type="http://schemas.openxmlformats.org/officeDocument/2006/relationships/image" Target="media/4a4fc1718b023b9d239b54645c6a31ea91db98bd.jpg"/><Relationship Id="rId30" Type="http://schemas.openxmlformats.org/officeDocument/2006/relationships/image" Target="media/5e0d2852953fe539c052c9df3bec3e65d702e867.jpg"/><Relationship Id="rId31" Type="http://schemas.openxmlformats.org/officeDocument/2006/relationships/image" Target="media/4d06fd66e96c43072747e99c80883177ca71997a.jpg"/><Relationship Id="rId32" Type="http://schemas.openxmlformats.org/officeDocument/2006/relationships/image" Target="media/e7a6b220b49921a339b3f4389ccb40d56b3770ac.jpg"/><Relationship Id="rId33" Type="http://schemas.openxmlformats.org/officeDocument/2006/relationships/image" Target="media/8a4cfa399c85538ba77327c3efa8ec5ef4e60688.jpg"/><Relationship Id="rId34" Type="http://schemas.openxmlformats.org/officeDocument/2006/relationships/image" Target="media/5c84bc5e4fe61246a0ffcd08b88cea4671357267.jpg"/><Relationship Id="rId35" Type="http://schemas.openxmlformats.org/officeDocument/2006/relationships/image" Target="media/83ccd51b887be9ce20b54a02e8904efde28b60d5.jpg"/><Relationship Id="rId36" Type="http://schemas.openxmlformats.org/officeDocument/2006/relationships/image" Target="media/d64fa03ff7cfa5d210db7c29c9aabc6fda3d3f3f.jpg"/><Relationship Id="rId3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คู่มือการใช้งานระบบรายงานอุบัติการณ์ รุ่น 2.8.40</dc:title>
  <dc:creator>ระบบรายงานอุบัติการณ์ มหาวิทยาลัยนเรศวร</dc:creator>
  <cp:lastModifiedBy>Un-named</cp:lastModifiedBy>
  <cp:revision>1</cp:revision>
  <dcterms:created xsi:type="dcterms:W3CDTF">2026-10-18T09:57:03.026Z</dcterms:created>
  <dcterms:modified xsi:type="dcterms:W3CDTF">2026-10-18T09:57:03.026Z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