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nourdifrrn8"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Nature Powered Computer</w:t>
      </w:r>
      <w:r w:rsidDel="00000000" w:rsidR="00000000" w:rsidRPr="00000000">
        <w:rPr>
          <w:rtl w:val="0"/>
        </w:rPr>
      </w:r>
    </w:p>
    <w:bookmarkStart w:colFirst="0" w:colLast="0" w:name="rr44238f4m04" w:id="1"/>
    <w:bookmarkEnd w:id="1"/>
    <w:p w:rsidR="00000000" w:rsidDel="00000000" w:rsidP="00000000" w:rsidRDefault="00000000" w:rsidRPr="00000000" w14:paraId="00000002">
      <w:pPr>
        <w:spacing w:before="240" w:line="271" w:lineRule="auto"/>
        <w:rPr/>
      </w:pPr>
      <w:r w:rsidDel="00000000" w:rsidR="00000000" w:rsidRPr="00000000">
        <w:rPr>
          <w:b w:val="1"/>
          <w:bCs w:val="1"/>
          <w:sz w:val="42"/>
          <w:szCs w:val="42"/>
          <w:rtl w:val="0"/>
        </w:rPr>
        <w:t xml:space="preserve">Abstract</w:t>
      </w:r>
      <w:r w:rsidDel="00000000" w:rsidR="00000000" w:rsidRPr="00000000">
        <w:rPr>
          <w:rtl w:val="0"/>
        </w:rPr>
      </w:r>
    </w:p>
    <w:p w:rsidR="00000000" w:rsidDel="00000000" w:rsidP="00000000" w:rsidRDefault="00000000" w:rsidRPr="00000000" w14:paraId="00000003">
      <w:pPr>
        <w:spacing w:after="210" w:lineRule="auto"/>
        <w:rPr/>
      </w:pPr>
      <w:r w:rsidDel="00000000" w:rsidR="00000000" w:rsidRPr="00000000">
        <w:rPr>
          <w:rtl w:val="0"/>
        </w:rPr>
        <w:t xml:space="preserve">This paper presents the design of a </w:t>
      </w:r>
      <w:r w:rsidDel="00000000" w:rsidR="00000000" w:rsidRPr="00000000">
        <w:rPr>
          <w:b w:val="1"/>
          <w:bCs w:val="1"/>
          <w:rtl w:val="0"/>
        </w:rPr>
        <w:t xml:space="preserve">Nature Powered Computer</w:t>
      </w:r>
      <w:r w:rsidDel="00000000" w:rsidR="00000000" w:rsidRPr="00000000">
        <w:rPr>
          <w:rFonts w:ascii="Georgia" w:cs="Georgia" w:eastAsia="Georgia" w:hAnsi="Georgia"/>
          <w:rtl w:val="0"/>
        </w:rPr>
        <w:t xml:space="preserve">: an off-grid, continuous-operation computing system powered solely by ambient energy sources. A Raspberry Pi Zero 2 W microcomputer is sustained by a hybrid energy harvesting architecture that harnesses solar, thermal, wind, piezoelectric, RF, and acoustic energy. Each energy input is conditioned via dedicated converters (MPPT controllers or rectifiers with boost converters) to maximize power extraction. The harvested energy is fed into a common energy storage comprising supercapacitors and a LiFePO₄ battery. A synchronous buck-boost converter then provides a regulated 5.0 V rail to power the Pi. A power-path management circuit enforces load-first priority, ensuring the Pi is always powered and any excess is used to recharge the battery. Under typical environmental conditions, this multi-modal harvester can sustain continuous operation of the Pi, illustrating a viable path to self-sufficient computing nodes.</w:t>
      </w:r>
      <w:r w:rsidDel="00000000" w:rsidR="00000000" w:rsidRPr="00000000">
        <w:rPr>
          <w:rtl w:val="0"/>
        </w:rPr>
      </w:r>
    </w:p>
    <w:bookmarkStart w:colFirst="0" w:colLast="0" w:name="fsn9io4dp550" w:id="2"/>
    <w:bookmarkEnd w:id="2"/>
    <w:p w:rsidR="00000000" w:rsidDel="00000000" w:rsidP="00000000" w:rsidRDefault="00000000" w:rsidRPr="00000000" w14:paraId="00000004">
      <w:pPr>
        <w:spacing w:before="240" w:line="271" w:lineRule="auto"/>
        <w:rPr/>
      </w:pPr>
      <w:r w:rsidDel="00000000" w:rsidR="00000000" w:rsidRPr="00000000">
        <w:rPr>
          <w:b w:val="1"/>
          <w:bCs w:val="1"/>
          <w:sz w:val="42"/>
          <w:szCs w:val="42"/>
          <w:rtl w:val="0"/>
        </w:rPr>
        <w:t xml:space="preserve">Introduction</w:t>
      </w:r>
      <w:r w:rsidDel="00000000" w:rsidR="00000000" w:rsidRPr="00000000">
        <w:rPr>
          <w:rtl w:val="0"/>
        </w:rPr>
      </w:r>
    </w:p>
    <w:p w:rsidR="00000000" w:rsidDel="00000000" w:rsidP="00000000" w:rsidRDefault="00000000" w:rsidRPr="00000000" w14:paraId="00000005">
      <w:pPr>
        <w:spacing w:after="210" w:lineRule="auto"/>
        <w:rPr/>
      </w:pPr>
      <w:r w:rsidDel="00000000" w:rsidR="00000000" w:rsidRPr="00000000">
        <w:rPr>
          <w:rtl w:val="0"/>
        </w:rPr>
        <w:t xml:space="preserve">Remote or autonomous computing systems, such as environmental sensors and distributed IoT nodes, often operate in locations where grid power is unavailable or maintenance is difficult. Ensuring </w:t>
      </w:r>
      <w:r w:rsidDel="00000000" w:rsidR="00000000" w:rsidRPr="00000000">
        <w:rPr>
          <w:b w:val="1"/>
          <w:bCs w:val="1"/>
          <w:rtl w:val="0"/>
        </w:rPr>
        <w:t xml:space="preserve">continuous operation</w:t>
      </w:r>
      <w:r w:rsidDel="00000000" w:rsidR="00000000" w:rsidRPr="00000000">
        <w:rPr>
          <w:rtl w:val="0"/>
        </w:rPr>
        <w:t xml:space="preserve"> in these contexts requires robust power autonomy. A Nature Powered Computer leverages multiple ambient energy sources to eliminate reliance on conventional batteries or external supplies. By combining solar photovoltaic (PV), thermoelectric (thermal), wind, piezoelectric, RF, and acoustic harvesters, the system increases the probability that at least one source can supply power at any time.</w:t>
      </w:r>
    </w:p>
    <w:p w:rsidR="00000000" w:rsidDel="00000000" w:rsidP="00000000" w:rsidRDefault="00000000" w:rsidRPr="00000000" w14:paraId="00000006">
      <w:pPr>
        <w:spacing w:after="210" w:lineRule="auto"/>
        <w:rPr/>
      </w:pPr>
      <w:r w:rsidDel="00000000" w:rsidR="00000000" w:rsidRPr="00000000">
        <w:rPr>
          <w:rtl w:val="0"/>
        </w:rPr>
        <w:t xml:space="preserve">Designing such a system poses challenges: each energy source has unique electrical characteristics (for example, solar panels require maximum power point tracking to optimize output; thermoelectric generators produce low voltages that need boosting; piezoelectric and acoustic transducers yield AC signals requiring rectification). Additionally, to power a microcomputer like the Raspberry Pi continuously, the output must be regulated and uninterrupted despite source fluctuations. The proposed design addresses these challenges by integrating multiple harvesters, high-efficiency conditioning circuits, energy storage, and intelligent power-path control to ensure the Raspberry Pi remains powered at all times.</w:t>
      </w:r>
    </w:p>
    <w:bookmarkStart w:colFirst="0" w:colLast="0" w:name="vqmfawvixfmz" w:id="3"/>
    <w:bookmarkEnd w:id="3"/>
    <w:p w:rsidR="00000000" w:rsidDel="00000000" w:rsidP="00000000" w:rsidRDefault="00000000" w:rsidRPr="00000000" w14:paraId="00000007">
      <w:pPr>
        <w:spacing w:before="240" w:line="271" w:lineRule="auto"/>
        <w:rPr/>
      </w:pPr>
      <w:r w:rsidDel="00000000" w:rsidR="00000000" w:rsidRPr="00000000">
        <w:rPr>
          <w:b w:val="1"/>
          <w:bCs w:val="1"/>
          <w:sz w:val="42"/>
          <w:szCs w:val="42"/>
          <w:rtl w:val="0"/>
        </w:rPr>
        <w:t xml:space="preserve">System Architecture</w:t>
      </w:r>
      <w:r w:rsidDel="00000000" w:rsidR="00000000" w:rsidRPr="00000000">
        <w:rPr>
          <w:rtl w:val="0"/>
        </w:rPr>
      </w:r>
    </w:p>
    <w:p w:rsidR="00000000" w:rsidDel="00000000" w:rsidP="00000000" w:rsidRDefault="00000000" w:rsidRPr="00000000" w14:paraId="00000008">
      <w:pPr>
        <w:spacing w:after="210" w:lineRule="auto"/>
        <w:rPr/>
      </w:pPr>
      <w:r w:rsidDel="00000000" w:rsidR="00000000" w:rsidRPr="00000000">
        <w:rPr>
          <w:rtl w:val="0"/>
        </w:rPr>
        <w:t xml:space="preserve">The overall system architecture (illustrated schematically in Figure 1) consists of five major subsystems: </w:t>
      </w:r>
      <w:r w:rsidDel="00000000" w:rsidR="00000000" w:rsidRPr="00000000">
        <w:rPr>
          <w:b w:val="1"/>
          <w:bCs w:val="1"/>
          <w:rtl w:val="0"/>
        </w:rPr>
        <w:t xml:space="preserve">Energy Harvesters, Power Conditioning/Conversion, Energy Storage, Voltage Regulation</w:t>
      </w:r>
      <w:r w:rsidDel="00000000" w:rsidR="00000000" w:rsidRPr="00000000">
        <w:rPr>
          <w:rtl w:val="0"/>
        </w:rPr>
        <w:t xml:space="preserve">, and </w:t>
      </w:r>
      <w:r w:rsidDel="00000000" w:rsidR="00000000" w:rsidRPr="00000000">
        <w:rPr>
          <w:b w:val="1"/>
          <w:bCs w:val="1"/>
          <w:rtl w:val="0"/>
        </w:rPr>
        <w:t xml:space="preserve">Load</w:t>
      </w:r>
      <w:r w:rsidDel="00000000" w:rsidR="00000000" w:rsidRPr="00000000">
        <w:rPr>
          <w:rtl w:val="0"/>
        </w:rPr>
        <w:t xml:space="preserve">. Each harvester captures a different form of ambient energy:</w:t>
      </w:r>
    </w:p>
    <w:p w:rsidR="00000000" w:rsidDel="00000000" w:rsidP="00000000" w:rsidRDefault="00000000" w:rsidRPr="00000000" w14:paraId="00000009">
      <w:pPr>
        <w:numPr>
          <w:ilvl w:val="0"/>
          <w:numId w:val="1"/>
        </w:numPr>
        <w:spacing w:after="210" w:lineRule="auto"/>
        <w:ind w:left="720" w:hanging="360"/>
        <w:rPr/>
      </w:pPr>
      <w:r w:rsidDel="00000000" w:rsidR="00000000" w:rsidRPr="00000000">
        <w:rPr>
          <w:b w:val="1"/>
          <w:bCs w:val="1"/>
          <w:rtl w:val="0"/>
        </w:rPr>
        <w:t xml:space="preserve">Energy Harvesters</w:t>
      </w:r>
      <w:r w:rsidDel="00000000" w:rsidR="00000000" w:rsidRPr="00000000">
        <w:rPr>
          <w:rFonts w:ascii="Georgia" w:cs="Georgia" w:eastAsia="Georgia" w:hAnsi="Georgia"/>
          <w:rtl w:val="0"/>
        </w:rPr>
        <w:t xml:space="preserve">: The front-end harvesters are chosen for complementary characteristics. Solar PV panels provide up to a few watts under sunlight. The thermoelectric generator (TEG, e.g. a Bi₂Te₃ module) generates power from a temperature gradient, outputting a low DC voltage. A small axial wind turbine or DC generator produces AC power from airflow. Piezoelectric elements (plates or cantilevers) convert mechanical vibration to AC. An RF energy harvesting module (rectifying antenna tuned to a broadcast band) captures ambient RF energy. An acoustic transducer (e.g. piezo disk or MEMS microphone with rectifier) harvests energy from sound waves. Together, these harvesters can operate under diverse conditions (sun/shade, heat, wind, vibration, RF signals).</w:t>
      </w:r>
      <w:r w:rsidDel="00000000" w:rsidR="00000000" w:rsidRPr="00000000">
        <w:rPr>
          <w:rtl w:val="0"/>
        </w:rPr>
      </w:r>
    </w:p>
    <w:p w:rsidR="00000000" w:rsidDel="00000000" w:rsidP="00000000" w:rsidRDefault="00000000" w:rsidRPr="00000000" w14:paraId="0000000A">
      <w:pPr>
        <w:numPr>
          <w:ilvl w:val="0"/>
          <w:numId w:val="1"/>
        </w:numPr>
        <w:spacing w:after="210" w:lineRule="auto"/>
        <w:ind w:left="720" w:hanging="360"/>
        <w:rPr/>
      </w:pPr>
      <w:r w:rsidDel="00000000" w:rsidR="00000000" w:rsidRPr="00000000">
        <w:rPr>
          <w:b w:val="1"/>
          <w:bCs w:val="1"/>
          <w:rtl w:val="0"/>
        </w:rPr>
        <w:t xml:space="preserve">Power Conditioning</w:t>
      </w:r>
      <w:r w:rsidDel="00000000" w:rsidR="00000000" w:rsidRPr="00000000">
        <w:rPr>
          <w:rtl w:val="0"/>
        </w:rPr>
        <w:t xml:space="preserve">: Each harvester connects to an optimal conversion circuit. Solar panels use an MPPT controller IC (e.g. Linear Tech LTC3105) to track the maximum power point and output a regulated voltage. The TEG uses a boost converter with MPPT capability (e.g. LTC3108) because its voltage may be only tens of millivolts. The wind turbine's AC output is fed through a full-wave bridge rectifier and a small buck converter to smooth its output to the common bus level. Piezoelectric and acoustic sources (which produce high-voltage AC pulses) use dedicated energy-harvester ICs (e.g. LTC3588) that include a bridge rectifier and DC-DC regulator. Schottky diodes or MOSFET-based ideal diodes isolate each source, preventing reverse current when a source is inactive.</w:t>
      </w:r>
    </w:p>
    <w:p w:rsidR="00000000" w:rsidDel="00000000" w:rsidP="00000000" w:rsidRDefault="00000000" w:rsidRPr="00000000" w14:paraId="0000000B">
      <w:pPr>
        <w:numPr>
          <w:ilvl w:val="0"/>
          <w:numId w:val="1"/>
        </w:numPr>
        <w:spacing w:after="210" w:lineRule="auto"/>
        <w:ind w:left="720" w:hanging="360"/>
        <w:rPr/>
      </w:pPr>
      <w:r w:rsidDel="00000000" w:rsidR="00000000" w:rsidRPr="00000000">
        <w:rPr>
          <w:b w:val="1"/>
          <w:bCs w:val="1"/>
          <w:rtl w:val="0"/>
        </w:rPr>
        <w:t xml:space="preserve">Energy Storage</w:t>
      </w:r>
      <w:r w:rsidDel="00000000" w:rsidR="00000000" w:rsidRPr="00000000">
        <w:rPr>
          <w:rtl w:val="0"/>
        </w:rPr>
        <w:t xml:space="preserve">: The conditioned outputs merge onto a common DC bus. This bus feeds a hybrid storage system consisting of a </w:t>
      </w:r>
      <w:r w:rsidDel="00000000" w:rsidR="00000000" w:rsidRPr="00000000">
        <w:rPr>
          <w:b w:val="1"/>
          <w:bCs w:val="1"/>
          <w:rtl w:val="0"/>
        </w:rPr>
        <w:t xml:space="preserve">supercapacitor bank</w:t>
      </w:r>
      <w:r w:rsidDel="00000000" w:rsidR="00000000" w:rsidRPr="00000000">
        <w:rPr>
          <w:rtl w:val="0"/>
        </w:rPr>
        <w:t xml:space="preserve"> and a </w:t>
      </w:r>
      <w:r w:rsidDel="00000000" w:rsidR="00000000" w:rsidRPr="00000000">
        <w:rPr>
          <w:b w:val="1"/>
          <w:bCs w:val="1"/>
          <w:rtl w:val="0"/>
        </w:rPr>
        <w:t xml:space="preserve">LiFePO₄ battery</w:t>
      </w:r>
      <w:r w:rsidDel="00000000" w:rsidR="00000000" w:rsidRPr="00000000">
        <w:rPr>
          <w:rFonts w:ascii="Georgia" w:cs="Georgia" w:eastAsia="Georgia" w:hAnsi="Georgia"/>
          <w:rtl w:val="0"/>
        </w:rPr>
        <w:t xml:space="preserve"> in parallel. The supercapacitor bank (for example, two 2.7 V, 100 F capacitors in series to form a ~5.4 V, 50 F stack) supplies high short-term currents and stabilizes the bus voltage during load transients. The LiFePO₄ battery (3.2 V nominal, e.g. a 1500 mAh cell) provides long-term energy storage. A dedicated LiFePO₄ charge management IC (or circuitry) protects the battery from overcharge and over-discharge. The combination ensures energy is buffered: supercaps for instantaneous surges, and the battery for sustained supply and energy buffering.</w:t>
      </w:r>
      <w:r w:rsidDel="00000000" w:rsidR="00000000" w:rsidRPr="00000000">
        <w:rPr>
          <w:rtl w:val="0"/>
        </w:rPr>
      </w:r>
    </w:p>
    <w:p w:rsidR="00000000" w:rsidDel="00000000" w:rsidP="00000000" w:rsidRDefault="00000000" w:rsidRPr="00000000" w14:paraId="0000000C">
      <w:pPr>
        <w:numPr>
          <w:ilvl w:val="0"/>
          <w:numId w:val="1"/>
        </w:numPr>
        <w:spacing w:after="210" w:lineRule="auto"/>
        <w:ind w:left="720" w:hanging="360"/>
        <w:rPr/>
      </w:pPr>
      <w:r w:rsidDel="00000000" w:rsidR="00000000" w:rsidRPr="00000000">
        <w:rPr>
          <w:b w:val="1"/>
          <w:bCs w:val="1"/>
          <w:rtl w:val="0"/>
        </w:rPr>
        <w:t xml:space="preserve">Voltage Regulation and Load</w:t>
      </w:r>
      <w:r w:rsidDel="00000000" w:rsidR="00000000" w:rsidRPr="00000000">
        <w:rPr>
          <w:rtl w:val="0"/>
        </w:rPr>
        <w:t xml:space="preserve">: A synchronous </w:t>
      </w:r>
      <w:r w:rsidDel="00000000" w:rsidR="00000000" w:rsidRPr="00000000">
        <w:rPr>
          <w:b w:val="1"/>
          <w:bCs w:val="1"/>
          <w:rtl w:val="0"/>
        </w:rPr>
        <w:t xml:space="preserve">buck-boost converter</w:t>
      </w:r>
      <w:r w:rsidDel="00000000" w:rsidR="00000000" w:rsidRPr="00000000">
        <w:rPr>
          <w:rFonts w:ascii="Georgia" w:cs="Georgia" w:eastAsia="Georgia" w:hAnsi="Georgia"/>
          <w:rtl w:val="0"/>
        </w:rPr>
        <w:t xml:space="preserve"> rated for several watts connects to the storage bank. This converter produces a stable 5.0 V output required by the Raspberry Pi Zero 2 W. Because the combined storage voltage (supercap or battery) may vary between ~3.0 V and 5.5 V, a buck-boost topology is required to either step-up or step-down as needed. The converter maintains the 5 V rail even if the bus voltage fluctuates, and it features low quiescent current to preserve energy during low loads.</w:t>
      </w:r>
      <w:r w:rsidDel="00000000" w:rsidR="00000000" w:rsidRPr="00000000">
        <w:rPr>
          <w:rtl w:val="0"/>
        </w:rPr>
      </w:r>
    </w:p>
    <w:p w:rsidR="00000000" w:rsidDel="00000000" w:rsidP="00000000" w:rsidRDefault="00000000" w:rsidRPr="00000000" w14:paraId="0000000D">
      <w:pPr>
        <w:numPr>
          <w:ilvl w:val="0"/>
          <w:numId w:val="1"/>
        </w:numPr>
        <w:spacing w:after="210" w:lineRule="auto"/>
        <w:ind w:left="720" w:hanging="360"/>
        <w:rPr/>
      </w:pPr>
      <w:r w:rsidDel="00000000" w:rsidR="00000000" w:rsidRPr="00000000">
        <w:rPr>
          <w:b w:val="1"/>
          <w:bCs w:val="1"/>
          <w:rtl w:val="0"/>
        </w:rPr>
        <w:t xml:space="preserve">Priority Power Path Controller</w:t>
      </w:r>
      <w:r w:rsidDel="00000000" w:rsidR="00000000" w:rsidRPr="00000000">
        <w:rPr>
          <w:rtl w:val="0"/>
        </w:rPr>
        <w:t xml:space="preserve">: Crucially, a power-path control circuit ensures </w:t>
      </w:r>
      <w:r w:rsidDel="00000000" w:rsidR="00000000" w:rsidRPr="00000000">
        <w:rPr>
          <w:b w:val="1"/>
          <w:bCs w:val="1"/>
          <w:rtl w:val="0"/>
        </w:rPr>
        <w:t xml:space="preserve">load-first logic</w:t>
      </w:r>
      <w:r w:rsidDel="00000000" w:rsidR="00000000" w:rsidRPr="00000000">
        <w:rPr>
          <w:rFonts w:ascii="Georgia" w:cs="Georgia" w:eastAsia="Georgia" w:hAnsi="Georgia"/>
          <w:rtl w:val="0"/>
        </w:rPr>
        <w:t xml:space="preserve">. The system is designed so that whenever harvested energy is available, priority is given to powering the Raspberry Pi. Only any excess energy (when the load demand is met and storage needs topping) is routed to charge the LiFePO₄ battery. This prevents scenarios where the battery is being charged while the Pi's supply is inadequate. The controller uses comparators and MOSFET switches to isolate the battery charging path whenever the Pi's 5 V demand is high. In practice, this could be implemented with an analog power-path controller IC or discrete components.</w:t>
      </w:r>
      <w:r w:rsidDel="00000000" w:rsidR="00000000" w:rsidRPr="00000000">
        <w:rPr>
          <w:rtl w:val="0"/>
        </w:rPr>
      </w:r>
    </w:p>
    <w:p w:rsidR="00000000" w:rsidDel="00000000" w:rsidP="00000000" w:rsidRDefault="00000000" w:rsidRPr="00000000" w14:paraId="0000000E">
      <w:pPr>
        <w:spacing w:after="210" w:lineRule="auto"/>
        <w:rPr/>
      </w:pPr>
      <w:r w:rsidDel="00000000" w:rsidR="00000000" w:rsidRPr="00000000">
        <w:rPr>
          <w:rtl w:val="0"/>
        </w:rPr>
        <w:t xml:space="preserve">These subsystems form an integrated system that continuously powers the Pi. A low-power microcontroller may oversee threshold settings and state-of-charge monitoring, but primary operation is achieved with analog/digital hardware so that the Pi does not depend on itself for power management.</w:t>
      </w:r>
    </w:p>
    <w:bookmarkStart w:colFirst="0" w:colLast="0" w:name="fihy1395jmpm" w:id="4"/>
    <w:bookmarkEnd w:id="4"/>
    <w:p w:rsidR="00000000" w:rsidDel="00000000" w:rsidP="00000000" w:rsidRDefault="00000000" w:rsidRPr="00000000" w14:paraId="0000000F">
      <w:pPr>
        <w:spacing w:before="240" w:line="271" w:lineRule="auto"/>
        <w:rPr/>
      </w:pPr>
      <w:r w:rsidDel="00000000" w:rsidR="00000000" w:rsidRPr="00000000">
        <w:rPr>
          <w:b w:val="1"/>
          <w:bCs w:val="1"/>
          <w:sz w:val="42"/>
          <w:szCs w:val="42"/>
          <w:rtl w:val="0"/>
        </w:rPr>
        <w:t xml:space="preserve">Working Principle</w:t>
      </w:r>
      <w:r w:rsidDel="00000000" w:rsidR="00000000" w:rsidRPr="00000000">
        <w:rPr>
          <w:rtl w:val="0"/>
        </w:rPr>
      </w:r>
    </w:p>
    <w:p w:rsidR="00000000" w:rsidDel="00000000" w:rsidP="00000000" w:rsidRDefault="00000000" w:rsidRPr="00000000" w14:paraId="00000010">
      <w:pPr>
        <w:spacing w:after="210" w:lineRule="auto"/>
        <w:rPr/>
      </w:pPr>
      <w:r w:rsidDel="00000000" w:rsidR="00000000" w:rsidRPr="00000000">
        <w:rPr>
          <w:rtl w:val="0"/>
        </w:rPr>
        <w:t xml:space="preserve">The system operates by continuously converting ambient energy into a regulated supply for the Raspberry Pi. Ambient sources (sunlight, heat, wind, vibration, RF, sound) are each connected to a dedicated power conversion stage, and the outputs are merged onto a </w:t>
      </w:r>
      <w:r w:rsidDel="00000000" w:rsidR="00000000" w:rsidRPr="00000000">
        <w:rPr>
          <w:b w:val="1"/>
          <w:bCs w:val="1"/>
          <w:rtl w:val="0"/>
        </w:rPr>
        <w:t xml:space="preserve">common DC bus</w:t>
      </w:r>
      <w:r w:rsidDel="00000000" w:rsidR="00000000" w:rsidRPr="00000000">
        <w:rPr>
          <w:rFonts w:ascii="Georgia" w:cs="Georgia" w:eastAsia="Georgia" w:hAnsi="Georgia"/>
          <w:rtl w:val="0"/>
        </w:rPr>
        <w:t xml:space="preserve">. The bus voltage is regulated by the storage and converter stages to an intermediate level (typically around 3.5–4.0 V when idle). Both the supercapacitor bank and the LiFePO₄ battery are connected to this bus via their charge management circuits. The buck-boost converter draws power from the bus and supplies a regulated 5 V to the Pi. Because the buck-boost is effectively the primary load, it automatically adjusts draw from the bus to maintain its output, thereby stabilizing the bus voltage as needed.</w:t>
      </w:r>
      <w:r w:rsidDel="00000000" w:rsidR="00000000" w:rsidRPr="00000000">
        <w:rPr>
          <w:rtl w:val="0"/>
        </w:rPr>
      </w:r>
    </w:p>
    <w:p w:rsidR="00000000" w:rsidDel="00000000" w:rsidP="00000000" w:rsidRDefault="00000000" w:rsidRPr="00000000" w14:paraId="00000011">
      <w:pPr>
        <w:spacing w:after="210" w:lineRule="auto"/>
        <w:rPr/>
      </w:pPr>
      <w:r w:rsidDel="00000000" w:rsidR="00000000" w:rsidRPr="00000000">
        <w:rPr>
          <w:rtl w:val="0"/>
        </w:rPr>
        <w:t xml:space="preserve">Each harvester path uses MPPT or efficient rectification to maximize power transfer. For example, the solar MPPT chip continually adjusts to draw the maximum power from the solar panel under changing light. The thermal booster similarly optimizes for varying temperature differentials, often boosting very low voltages to the bus level. Wind, piezo, and acoustic harvesters generate AC, so their outputs pass through rectifier bridges and smoothing circuits. Specialized energy harvester ICs handle high-voltage piezo pulses, charging the bus through a DC-DC stage. As a result, energy from all sources accumulates on the bus whenever they are active.</w:t>
      </w:r>
    </w:p>
    <w:p w:rsidR="00000000" w:rsidDel="00000000" w:rsidP="00000000" w:rsidRDefault="00000000" w:rsidRPr="00000000" w14:paraId="00000012">
      <w:pPr>
        <w:spacing w:after="210" w:lineRule="auto"/>
        <w:rPr/>
      </w:pPr>
      <w:r w:rsidDel="00000000" w:rsidR="00000000" w:rsidRPr="00000000">
        <w:rPr>
          <w:rtl w:val="0"/>
        </w:rPr>
        <w:t xml:space="preserve">The energy bus feeds two storage elements in parallel. The </w:t>
      </w:r>
      <w:r w:rsidDel="00000000" w:rsidR="00000000" w:rsidRPr="00000000">
        <w:rPr>
          <w:b w:val="1"/>
          <w:bCs w:val="1"/>
          <w:rtl w:val="0"/>
        </w:rPr>
        <w:t xml:space="preserve">supercapacitor bank</w:t>
      </w:r>
      <w:r w:rsidDel="00000000" w:rsidR="00000000" w:rsidRPr="00000000">
        <w:rPr>
          <w:rtl w:val="0"/>
        </w:rPr>
        <w:t xml:space="preserve"> serves as a low-impedance reservoir. When the Pi draws a surge of current (for example, a Wi-Fi or processor burst), the supercaps supply the immediate extra current, preventing a sudden bus voltage drop and thus avoiding a reset of the Pi. Simultaneously, the </w:t>
      </w:r>
      <w:r w:rsidDel="00000000" w:rsidR="00000000" w:rsidRPr="00000000">
        <w:rPr>
          <w:b w:val="1"/>
          <w:bCs w:val="1"/>
          <w:rtl w:val="0"/>
        </w:rPr>
        <w:t xml:space="preserve">LiFePO₄ battery</w:t>
      </w:r>
      <w:r w:rsidDel="00000000" w:rsidR="00000000" w:rsidRPr="00000000">
        <w:rPr>
          <w:rtl w:val="0"/>
        </w:rPr>
        <w:t xml:space="preserve"> provides longer-term energy. When the bus voltage is above the battery's current state-of-charge (during periods of surplus), a charge controller allows current into the battery. This battery acts as the main energy buffer when harvest is intermittent (e.g. at night or when other sources are weak).</w:t>
      </w:r>
    </w:p>
    <w:p w:rsidR="00000000" w:rsidDel="00000000" w:rsidP="00000000" w:rsidRDefault="00000000" w:rsidRPr="00000000" w14:paraId="00000013">
      <w:pPr>
        <w:spacing w:after="210" w:lineRule="auto"/>
        <w:rPr/>
      </w:pPr>
      <w:r w:rsidDel="00000000" w:rsidR="00000000" w:rsidRPr="00000000">
        <w:rPr>
          <w:rFonts w:ascii="Georgia" w:cs="Georgia" w:eastAsia="Georgia" w:hAnsi="Georgia"/>
          <w:rtl w:val="0"/>
        </w:rPr>
        <w:t xml:space="preserve">Load prioritization is enforced at the power-path level. The buck-boost converter's operation indirectly indicates the load demand. If the converter's output droops below 5 V (indicating the Pi is drawing all available current), a priority controller disables the battery charging path. Only when the converter's output is firmly at 5 V (implying surplus energy) does the controller enable battery charging. For instance, a voltage comparator can monitor the Pi's 5 V rail and, when it exceeds a threshold (say 5.0–5.2 V), switch on a MOSFET to allow charging. When the rail is below threshold, the MOSFET is off, isolating the battery. In effect, the battery sees a higher "effective voltage" on the bus only when the load is satisfied. This ensures the Pi remains powered first.</w:t>
      </w:r>
      <w:r w:rsidDel="00000000" w:rsidR="00000000" w:rsidRPr="00000000">
        <w:rPr>
          <w:rtl w:val="0"/>
        </w:rPr>
      </w:r>
    </w:p>
    <w:p w:rsidR="00000000" w:rsidDel="00000000" w:rsidP="00000000" w:rsidRDefault="00000000" w:rsidRPr="00000000" w14:paraId="00000014">
      <w:pPr>
        <w:spacing w:after="210" w:lineRule="auto"/>
        <w:rPr/>
      </w:pPr>
      <w:r w:rsidDel="00000000" w:rsidR="00000000" w:rsidRPr="00000000">
        <w:rPr>
          <w:rtl w:val="0"/>
        </w:rPr>
        <w:t xml:space="preserve">The buck-boost converter itself (for example, a synchronous LTC3113 or similar) actively maintains regulation. It can step up from a lower storage voltage or step down from a higher one. Many such converters have an undervoltage lockout or deep-discharge protection to stop output if the battery is empty, preventing damage. Blocking diodes or ideal-diode controllers prevent reverse currents between the storage and other components.</w:t>
      </w:r>
    </w:p>
    <w:p w:rsidR="00000000" w:rsidDel="00000000" w:rsidP="00000000" w:rsidRDefault="00000000" w:rsidRPr="00000000" w14:paraId="00000015">
      <w:pPr>
        <w:spacing w:after="210" w:lineRule="auto"/>
        <w:rPr/>
      </w:pPr>
      <w:r w:rsidDel="00000000" w:rsidR="00000000" w:rsidRPr="00000000">
        <w:rPr>
          <w:rtl w:val="0"/>
        </w:rPr>
        <w:t xml:space="preserve">Overall, the working principle can be summarized as </w:t>
      </w:r>
      <w:r w:rsidDel="00000000" w:rsidR="00000000" w:rsidRPr="00000000">
        <w:rPr>
          <w:b w:val="1"/>
          <w:bCs w:val="1"/>
          <w:rtl w:val="0"/>
        </w:rPr>
        <w:t xml:space="preserve">harvest → bus → buck-boost → load</w:t>
      </w:r>
      <w:r w:rsidDel="00000000" w:rsidR="00000000" w:rsidRPr="00000000">
        <w:rPr>
          <w:rtl w:val="0"/>
        </w:rPr>
        <w:t xml:space="preserve">, with </w:t>
      </w:r>
      <w:r w:rsidDel="00000000" w:rsidR="00000000" w:rsidRPr="00000000">
        <w:rPr>
          <w:b w:val="1"/>
          <w:bCs w:val="1"/>
          <w:rtl w:val="0"/>
        </w:rPr>
        <w:t xml:space="preserve">bus → battery</w:t>
      </w:r>
      <w:r w:rsidDel="00000000" w:rsidR="00000000" w:rsidRPr="00000000">
        <w:rPr>
          <w:rFonts w:ascii="Georgia" w:cs="Georgia" w:eastAsia="Georgia" w:hAnsi="Georgia"/>
          <w:rtl w:val="0"/>
        </w:rPr>
        <w:t xml:space="preserve"> only in surplus. The system design (harvester sizing, MPPT setpoints, storage capacity) is chosen so that the average harvested power meets or exceeds the Pi's consumption (~0.5–1 W). This allows the Pi to operate continuously as long as environmental energy is present.</w:t>
      </w:r>
      <w:r w:rsidDel="00000000" w:rsidR="00000000" w:rsidRPr="00000000">
        <w:rPr>
          <w:rtl w:val="0"/>
        </w:rPr>
      </w:r>
    </w:p>
    <w:bookmarkStart w:colFirst="0" w:colLast="0" w:name="3jnwb56y70z1" w:id="5"/>
    <w:bookmarkEnd w:id="5"/>
    <w:p w:rsidR="00000000" w:rsidDel="00000000" w:rsidP="00000000" w:rsidRDefault="00000000" w:rsidRPr="00000000" w14:paraId="00000016">
      <w:pPr>
        <w:spacing w:before="240" w:line="271" w:lineRule="auto"/>
        <w:rPr/>
      </w:pPr>
      <w:r w:rsidDel="00000000" w:rsidR="00000000" w:rsidRPr="00000000">
        <w:rPr>
          <w:b w:val="1"/>
          <w:bCs w:val="1"/>
          <w:sz w:val="42"/>
          <w:szCs w:val="42"/>
          <w:rtl w:val="0"/>
        </w:rPr>
        <w:t xml:space="preserve">Circuit Diagram</w:t>
      </w:r>
      <w:r w:rsidDel="00000000" w:rsidR="00000000" w:rsidRPr="00000000">
        <w:rPr>
          <w:rtl w:val="0"/>
        </w:rPr>
      </w:r>
    </w:p>
    <w:p w:rsidR="00000000" w:rsidDel="00000000" w:rsidP="00000000" w:rsidRDefault="00000000" w:rsidRPr="00000000" w14:paraId="00000017">
      <w:pPr>
        <w:spacing w:after="210" w:lineRule="auto"/>
        <w:rPr/>
      </w:pPr>
      <w:r w:rsidDel="00000000" w:rsidR="00000000" w:rsidRPr="00000000">
        <w:rPr>
          <w:rFonts w:ascii="Georgia" w:cs="Georgia" w:eastAsia="Georgia" w:hAnsi="Georgia"/>
          <w:rtl w:val="0"/>
        </w:rPr>
        <w:t xml:space="preserve">Figure 1 shows a schematic wiring diagram of the Nature Powered Computer's power electronics. The diagram includes all six harvester inputs, each with its conditioning stage (MPPT or rectifier) leading into the common DC bus. The bus charges both the supercapacitor bank and the LiFePO₄ battery through an ideal power management topology. A DC-DC buck-boost converter then feeds a regulated 5 V rail to the Raspberry Pi Zero 2 W. Labels indicate key components: diodes or MOSFET-OR gates for source combining, DC-DC converters for each harvester, and switches for load prioritization.</w:t>
      </w:r>
      <w:r w:rsidDel="00000000" w:rsidR="00000000" w:rsidRPr="00000000">
        <w:rPr>
          <w:rtl w:val="0"/>
        </w:rPr>
      </w:r>
    </w:p>
    <w:p w:rsidR="00000000" w:rsidDel="00000000" w:rsidP="00000000" w:rsidRDefault="00000000" w:rsidRPr="00000000" w14:paraId="00000018">
      <w:pPr>
        <w:shd w:fill="f8f8fa" w:val="clear"/>
        <w:rPr/>
      </w:pPr>
      <w:r w:rsidDel="00000000" w:rsidR="00000000" w:rsidRPr="00000000">
        <w:rPr>
          <w:rFonts w:ascii="Consolas" w:cs="Consolas" w:eastAsia="Consolas" w:hAnsi="Consolas"/>
          <w:sz w:val="22"/>
          <w:szCs w:val="22"/>
          <w:rtl w:val="0"/>
        </w:rPr>
        <w:t xml:space="preserve"> +-------------------+</w:t>
        <w:br w:type="textWrapping"/>
        <w:t xml:space="preserve"> +----------------&gt; | MPPT Converter | --+</w:t>
        <w:br w:type="textWrapping"/>
        <w:t xml:space="preserve"> | Solar Panel     +-------------------+ |</w:t>
        <w:br w:type="textWrapping"/>
        <w:t xml:space="preserve"> |                                       |</w:t>
        <w:br w:type="textWrapping"/>
        <w:t xml:space="preserve"> | +--------------+                      |</w:t>
        <w:br w:type="textWrapping"/>
        <w:t xml:space="preserve"> | | TEG (50°C)   |                      |</w:t>
        <w:br w:type="textWrapping"/>
        <w:t xml:space="preserve"> +-&gt;| Booster/MPPT +-----+               |</w:t>
        <w:br w:type="textWrapping"/>
        <w:t xml:space="preserve">    +--------------+     |               |</w:t>
        <w:br w:type="textWrapping"/>
        <w:t xml:space="preserve">                         |               |</w:t>
        <w:br w:type="textWrapping"/>
        <w:t xml:space="preserve">    +--------------+     |               |</w:t>
        <w:br w:type="textWrapping"/>
        <w:t xml:space="preserve">    | Wind Turbine |     |               |</w:t>
        <w:br w:type="textWrapping"/>
        <w:t xml:space="preserve">    +--------------+     |               |</w:t>
        <w:br w:type="textWrapping"/>
        <w:t xml:space="preserve">                         |               |</w:t>
        <w:br w:type="textWrapping"/>
        <w:t xml:space="preserve">    +--------------+     | +-----------+ |</w:t>
        <w:br w:type="textWrapping"/>
        <w:t xml:space="preserve">    | Piezo 1 &amp;    |     +--&gt;|         | |</w:t>
        <w:br w:type="textWrapping"/>
        <w:t xml:space="preserve">    | Cantilever   |--&gt;Rect  |         | |</w:t>
        <w:br w:type="textWrapping"/>
        <w:t xml:space="preserve">    +--------------+  +--+-&gt;+| Common | |</w:t>
        <w:br w:type="textWrapping"/>
        <w:t xml:space="preserve">                      |  +--&gt; Energy  | |</w:t>
        <w:br w:type="textWrapping"/>
        <w:t xml:space="preserve">    +--------------+  | +-&gt;| Combiner| |</w:t>
        <w:br w:type="textWrapping"/>
        <w:t xml:space="preserve">    | RF Antenna   |  | |   | OR-ing  | |</w:t>
        <w:br w:type="textWrapping"/>
        <w:t xml:space="preserve">    +--------------+  | |   |         | |</w:t>
        <w:br w:type="textWrapping"/>
        <w:t xml:space="preserve">                      | |   +-----------+ |</w:t>
        <w:br w:type="textWrapping"/>
        <w:t xml:space="preserve">    +--------------+  | |                |</w:t>
        <w:br w:type="textWrapping"/>
        <w:t xml:space="preserve">    | Acoustic Mic |---+ +----------------+</w:t>
        <w:br w:type="textWrapping"/>
        <w:t xml:space="preserve">    +--------------+   |</w:t>
        <w:br w:type="textWrapping"/>
        <w:t xml:space="preserve">                    +--v------------------+</w:t>
        <w:br w:type="textWrapping"/>
        <w:t xml:space="preserve">                    | Supercap Bank       |</w:t>
        <w:br w:type="textWrapping"/>
        <w:t xml:space="preserve">                    +---------------------+</w:t>
        <w:br w:type="textWrapping"/>
        <w:t xml:space="preserve">                             |</w:t>
        <w:br w:type="textWrapping"/>
        <w:t xml:space="preserve">                    +-------v---------+</w:t>
        <w:br w:type="textWrapping"/>
        <w:t xml:space="preserve">                    | LiFePO₄ Battery |</w:t>
        <w:br w:type="textWrapping"/>
        <w:t xml:space="preserve">                    +-----------------+</w:t>
        <w:br w:type="textWrapping"/>
        <w:t xml:space="preserve">                             |</w:t>
        <w:br w:type="textWrapping"/>
        <w:t xml:space="preserve">                    +-------v----------+</w:t>
        <w:br w:type="textWrapping"/>
        <w:t xml:space="preserve">                    | Buck-Boost       |</w:t>
        <w:br w:type="textWrapping"/>
        <w:t xml:space="preserve">                    | (Regulator IC)   |</w:t>
        <w:br w:type="textWrapping"/>
        <w:t xml:space="preserve">                    +-------+----------+</w:t>
        <w:br w:type="textWrapping"/>
        <w:t xml:space="preserve">                             |</w:t>
        <w:br w:type="textWrapping"/>
        <w:t xml:space="preserve">                    +-------v-----------+</w:t>
        <w:br w:type="textWrapping"/>
        <w:t xml:space="preserve">                    | Raspberry Pi      |</w:t>
        <w:br w:type="textWrapping"/>
        <w:t xml:space="preserve">                    | Zero 2 W (5V)     |</w:t>
        <w:br w:type="textWrapping"/>
        <w:t xml:space="preserve">                    +-------------------+</w:t>
        <w:br w:type="textWrapping"/>
      </w:r>
      <w:r w:rsidDel="00000000" w:rsidR="00000000" w:rsidRPr="00000000">
        <w:rPr>
          <w:rtl w:val="0"/>
        </w:rPr>
      </w:r>
    </w:p>
    <w:p w:rsidR="00000000" w:rsidDel="00000000" w:rsidP="00000000" w:rsidRDefault="00000000" w:rsidRPr="00000000" w14:paraId="00000019">
      <w:pPr>
        <w:spacing w:after="210" w:lineRule="auto"/>
        <w:rPr/>
      </w:pPr>
      <w:r w:rsidDel="00000000" w:rsidR="00000000" w:rsidRPr="00000000">
        <w:rPr>
          <w:b w:val="1"/>
          <w:bCs w:val="1"/>
          <w:rtl w:val="0"/>
        </w:rPr>
        <w:t xml:space="preserve">Figure 1</w:t>
      </w:r>
      <w:r w:rsidDel="00000000" w:rsidR="00000000" w:rsidRPr="00000000">
        <w:rPr>
          <w:rFonts w:ascii="Georgia" w:cs="Georgia" w:eastAsia="Georgia" w:hAnsi="Georgia"/>
          <w:rtl w:val="0"/>
        </w:rPr>
        <w:t xml:space="preserve">: Power flow block schematic of the hybrid energy harvesting system. Six ambient energy harvesters feed a combined DC bus (via MPPT or rectifier circuits), charging a supercapacitor + LiFePO₄ storage bank. A buck-boost converter provides a regulated 5 V output to the Raspberry Pi. Load-priority logic (not explicitly shown here) ensures the Pi is powered first. The actual PCB schematic would include specific MOSFETs, diodes, and power management ICs as indicated.</w:t>
      </w:r>
      <w:r w:rsidDel="00000000" w:rsidR="00000000" w:rsidRPr="00000000">
        <w:rPr>
          <w:rtl w:val="0"/>
        </w:rPr>
      </w:r>
    </w:p>
    <w:bookmarkStart w:colFirst="0" w:colLast="0" w:name="eivktm97fufz" w:id="6"/>
    <w:bookmarkEnd w:id="6"/>
    <w:p w:rsidR="00000000" w:rsidDel="00000000" w:rsidP="00000000" w:rsidRDefault="00000000" w:rsidRPr="00000000" w14:paraId="0000001A">
      <w:pPr>
        <w:spacing w:before="240" w:line="271" w:lineRule="auto"/>
        <w:rPr/>
      </w:pPr>
      <w:r w:rsidDel="00000000" w:rsidR="00000000" w:rsidRPr="00000000">
        <w:rPr>
          <w:b w:val="1"/>
          <w:bCs w:val="1"/>
          <w:sz w:val="42"/>
          <w:szCs w:val="42"/>
          <w:rtl w:val="0"/>
        </w:rPr>
        <w:t xml:space="preserve">Component List</w:t>
      </w:r>
      <w:r w:rsidDel="00000000" w:rsidR="00000000" w:rsidRPr="00000000">
        <w:rPr>
          <w:rtl w:val="0"/>
        </w:rPr>
      </w:r>
    </w:p>
    <w:p w:rsidR="00000000" w:rsidDel="00000000" w:rsidP="00000000" w:rsidRDefault="00000000" w:rsidRPr="00000000" w14:paraId="0000001B">
      <w:pPr>
        <w:spacing w:after="210" w:lineRule="auto"/>
        <w:rPr/>
      </w:pPr>
      <w:r w:rsidDel="00000000" w:rsidR="00000000" w:rsidRPr="00000000">
        <w:rPr>
          <w:rFonts w:ascii="Georgia" w:cs="Georgia" w:eastAsia="Georgia" w:hAnsi="Georgia"/>
          <w:rtl w:val="0"/>
        </w:rPr>
        <w:t xml:space="preserve">A preliminary bill of materials (BOM) is given below. Quantities include an extra ~10% over the minimum required to account for spares and assembly errors. Prices are in Indian Rupees (₹), calculated at 1 USD = ₹95.</w:t>
      </w:r>
      <w:r w:rsidDel="00000000" w:rsidR="00000000" w:rsidRPr="00000000">
        <w:rPr>
          <w:rtl w:val="0"/>
        </w:rPr>
      </w:r>
    </w:p>
    <w:tbl>
      <w:tblPr>
        <w:tblStyle w:val="Table1"/>
        <w:tblW w:w="8692.0" w:type="dxa"/>
        <w:jc w:val="center"/>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D">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E">
            <w:pPr>
              <w:jc w:val="center"/>
              <w:rPr/>
            </w:pPr>
            <w:r w:rsidDel="00000000" w:rsidR="00000000" w:rsidRPr="00000000">
              <w:rPr>
                <w:b w:val="1"/>
                <w:bCs w:val="1"/>
                <w:rtl w:val="0"/>
              </w:rPr>
              <w:t xml:space="preserve">Unit Price (₹)</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F">
            <w:pPr>
              <w:jc w:val="center"/>
              <w:rPr/>
            </w:pPr>
            <w:r w:rsidDel="00000000" w:rsidR="00000000" w:rsidRPr="00000000">
              <w:rPr>
                <w:b w:val="1"/>
                <w:bCs w:val="1"/>
                <w:rtl w:val="0"/>
              </w:rPr>
              <w:t xml:space="preserve">Total (₹)</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0">
            <w:pPr>
              <w:jc w:val="left"/>
              <w:rPr/>
            </w:pPr>
            <w:r w:rsidDel="00000000" w:rsidR="00000000" w:rsidRPr="00000000">
              <w:rPr>
                <w:rtl w:val="0"/>
              </w:rPr>
              <w:t xml:space="preserve">Solar Panel (5 W, 5 V)</w:t>
            </w:r>
          </w:p>
        </w:tc>
        <w:tc>
          <w:tcPr>
            <w:tcBorders>
              <w:right w:color="000000" w:space="0" w:sz="8" w:val="single"/>
            </w:tcBorders>
            <w:vAlign w:val="center"/>
          </w:tcPr>
          <w:p w:rsidR="00000000" w:rsidDel="00000000" w:rsidP="00000000" w:rsidRDefault="00000000" w:rsidRPr="00000000" w14:paraId="00000021">
            <w:pPr>
              <w:jc w:val="center"/>
              <w:rPr/>
            </w:pPr>
            <w:r w:rsidDel="00000000" w:rsidR="00000000" w:rsidRPr="00000000">
              <w:rPr>
                <w:rtl w:val="0"/>
              </w:rPr>
              <w:t xml:space="preserve">3 (2 + 1 spare)</w:t>
            </w:r>
          </w:p>
        </w:tc>
        <w:tc>
          <w:tcPr>
            <w:tcBorders>
              <w:right w:color="000000" w:space="0" w:sz="8" w:val="single"/>
            </w:tcBorders>
            <w:vAlign w:val="center"/>
          </w:tcPr>
          <w:p w:rsidR="00000000" w:rsidDel="00000000" w:rsidP="00000000" w:rsidRDefault="00000000" w:rsidRPr="00000000" w14:paraId="00000022">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23">
            <w:pPr>
              <w:jc w:val="center"/>
              <w:rPr/>
            </w:pPr>
            <w:r w:rsidDel="00000000" w:rsidR="00000000" w:rsidRPr="00000000">
              <w:rPr>
                <w:rFonts w:ascii="Georgia" w:cs="Georgia" w:eastAsia="Georgia" w:hAnsi="Georgia"/>
                <w:rtl w:val="0"/>
              </w:rPr>
              <w:t xml:space="preserve">≈3420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4">
            <w:pPr>
              <w:jc w:val="left"/>
              <w:rPr/>
            </w:pPr>
            <w:r w:rsidDel="00000000" w:rsidR="00000000" w:rsidRPr="00000000">
              <w:rPr>
                <w:rtl w:val="0"/>
              </w:rPr>
              <w:t xml:space="preserve">Thermoelectric Generator (Bi-Te TEG)</w:t>
            </w:r>
          </w:p>
        </w:tc>
        <w:tc>
          <w:tcPr>
            <w:tcBorders>
              <w:right w:color="000000" w:space="0" w:sz="8" w:val="single"/>
            </w:tcBorders>
            <w:vAlign w:val="center"/>
          </w:tcPr>
          <w:p w:rsidR="00000000" w:rsidDel="00000000" w:rsidP="00000000" w:rsidRDefault="00000000" w:rsidRPr="00000000" w14:paraId="00000025">
            <w:pPr>
              <w:jc w:val="center"/>
              <w:rPr/>
            </w:pPr>
            <w:r w:rsidDel="00000000" w:rsidR="00000000" w:rsidRPr="00000000">
              <w:rPr>
                <w:rtl w:val="0"/>
              </w:rPr>
              <w:t xml:space="preserve">2 (1 + 1 spare)</w:t>
            </w:r>
          </w:p>
        </w:tc>
        <w:tc>
          <w:tcPr>
            <w:tcBorders>
              <w:right w:color="000000" w:space="0" w:sz="8" w:val="single"/>
            </w:tcBorders>
            <w:vAlign w:val="center"/>
          </w:tcPr>
          <w:p w:rsidR="00000000" w:rsidDel="00000000" w:rsidP="00000000" w:rsidRDefault="00000000" w:rsidRPr="00000000" w14:paraId="00000026">
            <w:pPr>
              <w:jc w:val="center"/>
              <w:rPr/>
            </w:pPr>
            <w:r w:rsidDel="00000000" w:rsidR="00000000" w:rsidRPr="00000000">
              <w:rPr>
                <w:rFonts w:ascii="Georgia" w:cs="Georgia" w:eastAsia="Georgia" w:hAnsi="Georgia"/>
                <w:rtl w:val="0"/>
              </w:rPr>
              <w:t xml:space="preserve">≈760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27">
            <w:pPr>
              <w:jc w:val="center"/>
              <w:rPr/>
            </w:pPr>
            <w:r w:rsidDel="00000000" w:rsidR="00000000" w:rsidRPr="00000000">
              <w:rPr>
                <w:rFonts w:ascii="Georgia" w:cs="Georgia" w:eastAsia="Georgia" w:hAnsi="Georgia"/>
                <w:rtl w:val="0"/>
              </w:rPr>
              <w:t xml:space="preserve">≈1520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8">
            <w:pPr>
              <w:jc w:val="left"/>
              <w:rPr/>
            </w:pPr>
            <w:r w:rsidDel="00000000" w:rsidR="00000000" w:rsidRPr="00000000">
              <w:rPr>
                <w:rtl w:val="0"/>
              </w:rPr>
              <w:t xml:space="preserve">Mini Wind Turbine (small DC generator)</w:t>
            </w:r>
          </w:p>
        </w:tc>
        <w:tc>
          <w:tcPr>
            <w:tcBorders>
              <w:right w:color="000000" w:space="0" w:sz="8" w:val="single"/>
            </w:tcBorders>
            <w:vAlign w:val="center"/>
          </w:tcPr>
          <w:p w:rsidR="00000000" w:rsidDel="00000000" w:rsidP="00000000" w:rsidRDefault="00000000" w:rsidRPr="00000000" w14:paraId="00000029">
            <w:pPr>
              <w:jc w:val="center"/>
              <w:rPr/>
            </w:pPr>
            <w:r w:rsidDel="00000000" w:rsidR="00000000" w:rsidRPr="00000000">
              <w:rPr>
                <w:rtl w:val="0"/>
              </w:rPr>
              <w:t xml:space="preserve">2 (1 + 1 spare)</w:t>
            </w:r>
          </w:p>
        </w:tc>
        <w:tc>
          <w:tcPr>
            <w:tcBorders>
              <w:right w:color="000000" w:space="0" w:sz="8" w:val="single"/>
            </w:tcBorders>
            <w:vAlign w:val="center"/>
          </w:tcPr>
          <w:p w:rsidR="00000000" w:rsidDel="00000000" w:rsidP="00000000" w:rsidRDefault="00000000" w:rsidRPr="00000000" w14:paraId="0000002A">
            <w:pPr>
              <w:jc w:val="center"/>
              <w:rPr/>
            </w:pPr>
            <w:r w:rsidDel="00000000" w:rsidR="00000000" w:rsidRPr="00000000">
              <w:rPr>
                <w:rFonts w:ascii="Georgia" w:cs="Georgia" w:eastAsia="Georgia" w:hAnsi="Georgia"/>
                <w:rtl w:val="0"/>
              </w:rPr>
              <w:t xml:space="preserve">≈950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2B">
            <w:pPr>
              <w:jc w:val="center"/>
              <w:rPr/>
            </w:pPr>
            <w:r w:rsidDel="00000000" w:rsidR="00000000" w:rsidRPr="00000000">
              <w:rPr>
                <w:rFonts w:ascii="Georgia" w:cs="Georgia" w:eastAsia="Georgia" w:hAnsi="Georgia"/>
                <w:rtl w:val="0"/>
              </w:rPr>
              <w:t xml:space="preserve">≈1900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2C">
            <w:pPr>
              <w:jc w:val="left"/>
              <w:rPr/>
            </w:pPr>
            <w:r w:rsidDel="00000000" w:rsidR="00000000" w:rsidRPr="00000000">
              <w:rPr>
                <w:rtl w:val="0"/>
              </w:rPr>
              <w:t xml:space="preserve">Piezoelectric Plates/Cantilevers</w:t>
            </w:r>
          </w:p>
        </w:tc>
        <w:tc>
          <w:tcPr>
            <w:tcBorders>
              <w:right w:color="000000" w:space="0" w:sz="8" w:val="single"/>
            </w:tcBorders>
            <w:vAlign w:val="center"/>
          </w:tcPr>
          <w:p w:rsidR="00000000" w:rsidDel="00000000" w:rsidP="00000000" w:rsidRDefault="00000000" w:rsidRPr="00000000" w14:paraId="0000002D">
            <w:pPr>
              <w:jc w:val="center"/>
              <w:rPr/>
            </w:pPr>
            <w:r w:rsidDel="00000000" w:rsidR="00000000" w:rsidRPr="00000000">
              <w:rPr>
                <w:rtl w:val="0"/>
              </w:rPr>
              <w:t xml:space="preserve">6 (+ spares)</w:t>
            </w:r>
          </w:p>
        </w:tc>
        <w:tc>
          <w:tcPr>
            <w:tcBorders>
              <w:right w:color="000000" w:space="0" w:sz="8" w:val="single"/>
            </w:tcBorders>
            <w:vAlign w:val="center"/>
          </w:tcPr>
          <w:p w:rsidR="00000000" w:rsidDel="00000000" w:rsidP="00000000" w:rsidRDefault="00000000" w:rsidRPr="00000000" w14:paraId="0000002E">
            <w:pPr>
              <w:jc w:val="center"/>
              <w:rPr/>
            </w:pPr>
            <w:r w:rsidDel="00000000" w:rsidR="00000000" w:rsidRPr="00000000">
              <w:rPr>
                <w:rFonts w:ascii="Georgia" w:cs="Georgia" w:eastAsia="Georgia" w:hAnsi="Georgia"/>
                <w:rtl w:val="0"/>
              </w:rPr>
              <w:t xml:space="preserve">≈190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2F">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30">
            <w:pPr>
              <w:jc w:val="left"/>
              <w:rPr/>
            </w:pPr>
            <w:r w:rsidDel="00000000" w:rsidR="00000000" w:rsidRPr="00000000">
              <w:rPr>
                <w:rtl w:val="0"/>
              </w:rPr>
              <w:t xml:space="preserve">RF Energy Harvester Module (rectenna + boost)</w:t>
            </w:r>
          </w:p>
        </w:tc>
        <w:tc>
          <w:tcPr>
            <w:tcBorders>
              <w:right w:color="000000" w:space="0" w:sz="8" w:val="single"/>
            </w:tcBorders>
            <w:vAlign w:val="center"/>
          </w:tcPr>
          <w:p w:rsidR="00000000" w:rsidDel="00000000" w:rsidP="00000000" w:rsidRDefault="00000000" w:rsidRPr="00000000" w14:paraId="00000031">
            <w:pPr>
              <w:jc w:val="center"/>
              <w:rPr/>
            </w:pPr>
            <w:r w:rsidDel="00000000" w:rsidR="00000000" w:rsidRPr="00000000">
              <w:rPr>
                <w:rtl w:val="0"/>
              </w:rPr>
              <w:t xml:space="preserve">2</w:t>
            </w:r>
          </w:p>
        </w:tc>
        <w:tc>
          <w:tcPr>
            <w:tcBorders>
              <w:right w:color="000000" w:space="0" w:sz="8" w:val="single"/>
            </w:tcBorders>
            <w:vAlign w:val="center"/>
          </w:tcPr>
          <w:p w:rsidR="00000000" w:rsidDel="00000000" w:rsidP="00000000" w:rsidRDefault="00000000" w:rsidRPr="00000000" w14:paraId="00000032">
            <w:pPr>
              <w:jc w:val="center"/>
              <w:rPr/>
            </w:pPr>
            <w:r w:rsidDel="00000000" w:rsidR="00000000" w:rsidRPr="00000000">
              <w:rPr>
                <w:rFonts w:ascii="Georgia" w:cs="Georgia" w:eastAsia="Georgia" w:hAnsi="Georgia"/>
                <w:rtl w:val="0"/>
              </w:rPr>
              <w:t xml:space="preserve">≈1425</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33">
            <w:pPr>
              <w:jc w:val="center"/>
              <w:rPr/>
            </w:pPr>
            <w:r w:rsidDel="00000000" w:rsidR="00000000" w:rsidRPr="00000000">
              <w:rPr>
                <w:rFonts w:ascii="Georgia" w:cs="Georgia" w:eastAsia="Georgia" w:hAnsi="Georgia"/>
                <w:rtl w:val="0"/>
              </w:rPr>
              <w:t xml:space="preserve">≈2850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34">
            <w:pPr>
              <w:jc w:val="left"/>
              <w:rPr/>
            </w:pPr>
            <w:r w:rsidDel="00000000" w:rsidR="00000000" w:rsidRPr="00000000">
              <w:rPr>
                <w:rtl w:val="0"/>
              </w:rPr>
              <w:t xml:space="preserve">Acoustic Transducer (piezo disk or MEMS mic + rectifier)</w:t>
            </w:r>
          </w:p>
        </w:tc>
        <w:tc>
          <w:tcPr>
            <w:tcBorders>
              <w:right w:color="000000" w:space="0" w:sz="8" w:val="single"/>
            </w:tcBorders>
            <w:vAlign w:val="center"/>
          </w:tcPr>
          <w:p w:rsidR="00000000" w:rsidDel="00000000" w:rsidP="00000000" w:rsidRDefault="00000000" w:rsidRPr="00000000" w14:paraId="00000035">
            <w:pPr>
              <w:jc w:val="center"/>
              <w:rPr/>
            </w:pPr>
            <w:r w:rsidDel="00000000" w:rsidR="00000000" w:rsidRPr="00000000">
              <w:rPr>
                <w:rtl w:val="0"/>
              </w:rPr>
              <w:t xml:space="preserve">4</w:t>
            </w:r>
          </w:p>
        </w:tc>
        <w:tc>
          <w:tcPr>
            <w:tcBorders>
              <w:right w:color="000000" w:space="0" w:sz="8" w:val="single"/>
            </w:tcBorders>
            <w:vAlign w:val="center"/>
          </w:tcPr>
          <w:p w:rsidR="00000000" w:rsidDel="00000000" w:rsidP="00000000" w:rsidRDefault="00000000" w:rsidRPr="00000000" w14:paraId="00000036">
            <w:pPr>
              <w:jc w:val="center"/>
              <w:rPr/>
            </w:pPr>
            <w:r w:rsidDel="00000000" w:rsidR="00000000" w:rsidRPr="00000000">
              <w:rPr>
                <w:rFonts w:ascii="Georgia" w:cs="Georgia" w:eastAsia="Georgia" w:hAnsi="Georgia"/>
                <w:rtl w:val="0"/>
              </w:rPr>
              <w:t xml:space="preserve">≈285</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37">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38">
            <w:pPr>
              <w:jc w:val="left"/>
              <w:rPr/>
            </w:pPr>
            <w:r w:rsidDel="00000000" w:rsidR="00000000" w:rsidRPr="00000000">
              <w:rPr>
                <w:rtl w:val="0"/>
              </w:rPr>
              <w:t xml:space="preserve">Schottky Diodes / MOSFETs (for OR-ing)</w:t>
            </w:r>
          </w:p>
        </w:tc>
        <w:tc>
          <w:tcPr>
            <w:tcBorders>
              <w:right w:color="000000" w:space="0" w:sz="8" w:val="single"/>
            </w:tcBorders>
            <w:vAlign w:val="center"/>
          </w:tcPr>
          <w:p w:rsidR="00000000" w:rsidDel="00000000" w:rsidP="00000000" w:rsidRDefault="00000000" w:rsidRPr="00000000" w14:paraId="00000039">
            <w:pPr>
              <w:jc w:val="center"/>
              <w:rPr/>
            </w:pPr>
            <w:r w:rsidDel="00000000" w:rsidR="00000000" w:rsidRPr="00000000">
              <w:rPr>
                <w:rtl w:val="0"/>
              </w:rPr>
              <w:t xml:space="preserve">10</w:t>
            </w:r>
          </w:p>
        </w:tc>
        <w:tc>
          <w:tcPr>
            <w:tcBorders>
              <w:right w:color="000000" w:space="0" w:sz="8" w:val="single"/>
            </w:tcBorders>
            <w:vAlign w:val="center"/>
          </w:tcPr>
          <w:p w:rsidR="00000000" w:rsidDel="00000000" w:rsidP="00000000" w:rsidRDefault="00000000" w:rsidRPr="00000000" w14:paraId="0000003A">
            <w:pPr>
              <w:jc w:val="center"/>
              <w:rPr/>
            </w:pPr>
            <w:r w:rsidDel="00000000" w:rsidR="00000000" w:rsidRPr="00000000">
              <w:rPr>
                <w:rFonts w:ascii="Georgia" w:cs="Georgia" w:eastAsia="Georgia" w:hAnsi="Georgia"/>
                <w:rtl w:val="0"/>
              </w:rPr>
              <w:t xml:space="preserve">≈48</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3B">
            <w:pPr>
              <w:jc w:val="center"/>
              <w:rPr/>
            </w:pPr>
            <w:r w:rsidDel="00000000" w:rsidR="00000000" w:rsidRPr="00000000">
              <w:rPr>
                <w:rFonts w:ascii="Georgia" w:cs="Georgia" w:eastAsia="Georgia" w:hAnsi="Georgia"/>
                <w:rtl w:val="0"/>
              </w:rPr>
              <w:t xml:space="preserve">≈480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3C">
            <w:pPr>
              <w:jc w:val="left"/>
              <w:rPr/>
            </w:pPr>
            <w:r w:rsidDel="00000000" w:rsidR="00000000" w:rsidRPr="00000000">
              <w:rPr>
                <w:rtl w:val="0"/>
              </w:rPr>
              <w:t xml:space="preserve">MPPT Converter ICs (LTC3105, LTC3108)</w:t>
            </w:r>
          </w:p>
        </w:tc>
        <w:tc>
          <w:tcPr>
            <w:tcBorders>
              <w:right w:color="000000" w:space="0" w:sz="8" w:val="single"/>
            </w:tcBorders>
            <w:vAlign w:val="center"/>
          </w:tcPr>
          <w:p w:rsidR="00000000" w:rsidDel="00000000" w:rsidP="00000000" w:rsidRDefault="00000000" w:rsidRPr="00000000" w14:paraId="0000003D">
            <w:pPr>
              <w:jc w:val="center"/>
              <w:rPr/>
            </w:pPr>
            <w:r w:rsidDel="00000000" w:rsidR="00000000" w:rsidRPr="00000000">
              <w:rPr>
                <w:rtl w:val="0"/>
              </w:rPr>
              <w:t xml:space="preserve">2</w:t>
            </w:r>
          </w:p>
        </w:tc>
        <w:tc>
          <w:tcPr>
            <w:tcBorders>
              <w:right w:color="000000" w:space="0" w:sz="8" w:val="single"/>
            </w:tcBorders>
            <w:vAlign w:val="center"/>
          </w:tcPr>
          <w:p w:rsidR="00000000" w:rsidDel="00000000" w:rsidP="00000000" w:rsidRDefault="00000000" w:rsidRPr="00000000" w14:paraId="0000003E">
            <w:pPr>
              <w:jc w:val="center"/>
              <w:rPr/>
            </w:pPr>
            <w:r w:rsidDel="00000000" w:rsidR="00000000" w:rsidRPr="00000000">
              <w:rPr>
                <w:rFonts w:ascii="Georgia" w:cs="Georgia" w:eastAsia="Georgia" w:hAnsi="Georgia"/>
                <w:rtl w:val="0"/>
              </w:rPr>
              <w:t xml:space="preserve">≈570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3F">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40">
            <w:pPr>
              <w:jc w:val="left"/>
              <w:rPr/>
            </w:pPr>
            <w:r w:rsidDel="00000000" w:rsidR="00000000" w:rsidRPr="00000000">
              <w:rPr>
                <w:rtl w:val="0"/>
              </w:rPr>
              <w:t xml:space="preserve">Piezo Energy Harvester ICs (e.g. LTC3588)</w:t>
            </w:r>
          </w:p>
        </w:tc>
        <w:tc>
          <w:tcPr>
            <w:tcBorders>
              <w:right w:color="000000" w:space="0" w:sz="8" w:val="single"/>
            </w:tcBorders>
            <w:vAlign w:val="center"/>
          </w:tcPr>
          <w:p w:rsidR="00000000" w:rsidDel="00000000" w:rsidP="00000000" w:rsidRDefault="00000000" w:rsidRPr="00000000" w14:paraId="00000041">
            <w:pPr>
              <w:jc w:val="center"/>
              <w:rPr/>
            </w:pPr>
            <w:r w:rsidDel="00000000" w:rsidR="00000000" w:rsidRPr="00000000">
              <w:rPr>
                <w:rtl w:val="0"/>
              </w:rPr>
              <w:t xml:space="preserve">2</w:t>
            </w:r>
          </w:p>
        </w:tc>
        <w:tc>
          <w:tcPr>
            <w:tcBorders>
              <w:right w:color="000000" w:space="0" w:sz="8" w:val="single"/>
            </w:tcBorders>
            <w:vAlign w:val="center"/>
          </w:tcPr>
          <w:p w:rsidR="00000000" w:rsidDel="00000000" w:rsidP="00000000" w:rsidRDefault="00000000" w:rsidRPr="00000000" w14:paraId="00000042">
            <w:pPr>
              <w:jc w:val="center"/>
              <w:rPr/>
            </w:pPr>
            <w:r w:rsidDel="00000000" w:rsidR="00000000" w:rsidRPr="00000000">
              <w:rPr>
                <w:rFonts w:ascii="Georgia" w:cs="Georgia" w:eastAsia="Georgia" w:hAnsi="Georgia"/>
                <w:rtl w:val="0"/>
              </w:rPr>
              <w:t xml:space="preserve">≈380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43">
            <w:pPr>
              <w:jc w:val="center"/>
              <w:rPr/>
            </w:pPr>
            <w:r w:rsidDel="00000000" w:rsidR="00000000" w:rsidRPr="00000000">
              <w:rPr>
                <w:rFonts w:ascii="Georgia" w:cs="Georgia" w:eastAsia="Georgia" w:hAnsi="Georgia"/>
                <w:rtl w:val="0"/>
              </w:rPr>
              <w:t xml:space="preserve">≈760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44">
            <w:pPr>
              <w:jc w:val="left"/>
              <w:rPr/>
            </w:pPr>
            <w:r w:rsidDel="00000000" w:rsidR="00000000" w:rsidRPr="00000000">
              <w:rPr>
                <w:rtl w:val="0"/>
              </w:rPr>
              <w:t xml:space="preserve">DC-DC Regulators (boost/buck modules)</w:t>
            </w:r>
          </w:p>
        </w:tc>
        <w:tc>
          <w:tcPr>
            <w:tcBorders>
              <w:right w:color="000000" w:space="0" w:sz="8" w:val="single"/>
            </w:tcBorders>
            <w:vAlign w:val="center"/>
          </w:tcPr>
          <w:p w:rsidR="00000000" w:rsidDel="00000000" w:rsidP="00000000" w:rsidRDefault="00000000" w:rsidRPr="00000000" w14:paraId="00000045">
            <w:pPr>
              <w:jc w:val="center"/>
              <w:rPr/>
            </w:pPr>
            <w:r w:rsidDel="00000000" w:rsidR="00000000" w:rsidRPr="00000000">
              <w:rPr>
                <w:rtl w:val="0"/>
              </w:rPr>
              <w:t xml:space="preserve">4</w:t>
            </w:r>
          </w:p>
        </w:tc>
        <w:tc>
          <w:tcPr>
            <w:tcBorders>
              <w:right w:color="000000" w:space="0" w:sz="8" w:val="single"/>
            </w:tcBorders>
            <w:vAlign w:val="center"/>
          </w:tcPr>
          <w:p w:rsidR="00000000" w:rsidDel="00000000" w:rsidP="00000000" w:rsidRDefault="00000000" w:rsidRPr="00000000" w14:paraId="00000046">
            <w:pPr>
              <w:jc w:val="center"/>
              <w:rPr/>
            </w:pPr>
            <w:r w:rsidDel="00000000" w:rsidR="00000000" w:rsidRPr="00000000">
              <w:rPr>
                <w:rFonts w:ascii="Georgia" w:cs="Georgia" w:eastAsia="Georgia" w:hAnsi="Georgia"/>
                <w:rtl w:val="0"/>
              </w:rPr>
              <w:t xml:space="preserve">≈285</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47">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48">
            <w:pPr>
              <w:jc w:val="left"/>
              <w:rPr/>
            </w:pPr>
            <w:r w:rsidDel="00000000" w:rsidR="00000000" w:rsidRPr="00000000">
              <w:rPr>
                <w:rtl w:val="0"/>
              </w:rPr>
              <w:t xml:space="preserve">Power-Path Management IC (load-priority controller)</w:t>
            </w:r>
          </w:p>
        </w:tc>
        <w:tc>
          <w:tcPr>
            <w:tcBorders>
              <w:right w:color="000000" w:space="0" w:sz="8" w:val="single"/>
            </w:tcBorders>
            <w:vAlign w:val="center"/>
          </w:tcPr>
          <w:p w:rsidR="00000000" w:rsidDel="00000000" w:rsidP="00000000" w:rsidRDefault="00000000" w:rsidRPr="00000000" w14:paraId="00000049">
            <w:pPr>
              <w:jc w:val="center"/>
              <w:rPr/>
            </w:pPr>
            <w:r w:rsidDel="00000000" w:rsidR="00000000" w:rsidRPr="00000000">
              <w:rPr>
                <w:rtl w:val="0"/>
              </w:rPr>
              <w:t xml:space="preserve">1</w:t>
            </w:r>
          </w:p>
        </w:tc>
        <w:tc>
          <w:tcPr>
            <w:tcBorders>
              <w:right w:color="000000" w:space="0" w:sz="8" w:val="single"/>
            </w:tcBorders>
            <w:vAlign w:val="center"/>
          </w:tcPr>
          <w:p w:rsidR="00000000" w:rsidDel="00000000" w:rsidP="00000000" w:rsidRDefault="00000000" w:rsidRPr="00000000" w14:paraId="0000004A">
            <w:pPr>
              <w:jc w:val="center"/>
              <w:rPr/>
            </w:pPr>
            <w:r w:rsidDel="00000000" w:rsidR="00000000" w:rsidRPr="00000000">
              <w:rPr>
                <w:rFonts w:ascii="Georgia" w:cs="Georgia" w:eastAsia="Georgia" w:hAnsi="Georgia"/>
                <w:rtl w:val="0"/>
              </w:rPr>
              <w:t xml:space="preserve">≈475</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4B">
            <w:pPr>
              <w:jc w:val="center"/>
              <w:rPr/>
            </w:pPr>
            <w:r w:rsidDel="00000000" w:rsidR="00000000" w:rsidRPr="00000000">
              <w:rPr>
                <w:rFonts w:ascii="Georgia" w:cs="Georgia" w:eastAsia="Georgia" w:hAnsi="Georgia"/>
                <w:rtl w:val="0"/>
              </w:rPr>
              <w:t xml:space="preserve">≈475</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4C">
            <w:pPr>
              <w:jc w:val="left"/>
              <w:rPr/>
            </w:pPr>
            <w:r w:rsidDel="00000000" w:rsidR="00000000" w:rsidRPr="00000000">
              <w:rPr>
                <w:rFonts w:ascii="Georgia" w:cs="Georgia" w:eastAsia="Georgia" w:hAnsi="Georgia"/>
                <w:rtl w:val="0"/>
              </w:rPr>
              <w:t xml:space="preserve">LiFePO₄ Battery (3.2 V, 1500 mAh)</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4D">
            <w:pPr>
              <w:jc w:val="center"/>
              <w:rPr/>
            </w:pPr>
            <w:r w:rsidDel="00000000" w:rsidR="00000000" w:rsidRPr="00000000">
              <w:rPr>
                <w:rtl w:val="0"/>
              </w:rPr>
              <w:t xml:space="preserve">2 (1 + 1 spare)</w:t>
            </w:r>
          </w:p>
        </w:tc>
        <w:tc>
          <w:tcPr>
            <w:tcBorders>
              <w:right w:color="000000" w:space="0" w:sz="8" w:val="single"/>
            </w:tcBorders>
            <w:vAlign w:val="center"/>
          </w:tcPr>
          <w:p w:rsidR="00000000" w:rsidDel="00000000" w:rsidP="00000000" w:rsidRDefault="00000000" w:rsidRPr="00000000" w14:paraId="0000004E">
            <w:pPr>
              <w:jc w:val="center"/>
              <w:rPr/>
            </w:pPr>
            <w:r w:rsidDel="00000000" w:rsidR="00000000" w:rsidRPr="00000000">
              <w:rPr>
                <w:rFonts w:ascii="Georgia" w:cs="Georgia" w:eastAsia="Georgia" w:hAnsi="Georgia"/>
                <w:rtl w:val="0"/>
              </w:rPr>
              <w:t xml:space="preserve">≈1140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4F">
            <w:pPr>
              <w:jc w:val="center"/>
              <w:rPr/>
            </w:pPr>
            <w:r w:rsidDel="00000000" w:rsidR="00000000" w:rsidRPr="00000000">
              <w:rPr>
                <w:rFonts w:ascii="Georgia" w:cs="Georgia" w:eastAsia="Georgia" w:hAnsi="Georgia"/>
                <w:rtl w:val="0"/>
              </w:rPr>
              <w:t xml:space="preserve">≈2280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50">
            <w:pPr>
              <w:jc w:val="left"/>
              <w:rPr/>
            </w:pPr>
            <w:r w:rsidDel="00000000" w:rsidR="00000000" w:rsidRPr="00000000">
              <w:rPr>
                <w:rtl w:val="0"/>
              </w:rPr>
              <w:t xml:space="preserve">Supercapacitors (2.7 V, 100 F)</w:t>
            </w:r>
          </w:p>
        </w:tc>
        <w:tc>
          <w:tcPr>
            <w:tcBorders>
              <w:right w:color="000000" w:space="0" w:sz="8" w:val="single"/>
            </w:tcBorders>
            <w:vAlign w:val="center"/>
          </w:tcPr>
          <w:p w:rsidR="00000000" w:rsidDel="00000000" w:rsidP="00000000" w:rsidRDefault="00000000" w:rsidRPr="00000000" w14:paraId="00000051">
            <w:pPr>
              <w:jc w:val="center"/>
              <w:rPr/>
            </w:pPr>
            <w:r w:rsidDel="00000000" w:rsidR="00000000" w:rsidRPr="00000000">
              <w:rPr>
                <w:rtl w:val="0"/>
              </w:rPr>
              <w:t xml:space="preserve">4 (2 for bank + 2 spare)</w:t>
            </w:r>
          </w:p>
        </w:tc>
        <w:tc>
          <w:tcPr>
            <w:tcBorders>
              <w:right w:color="000000" w:space="0" w:sz="8" w:val="single"/>
            </w:tcBorders>
            <w:vAlign w:val="center"/>
          </w:tcPr>
          <w:p w:rsidR="00000000" w:rsidDel="00000000" w:rsidP="00000000" w:rsidRDefault="00000000" w:rsidRPr="00000000" w14:paraId="00000052">
            <w:pPr>
              <w:jc w:val="center"/>
              <w:rPr/>
            </w:pPr>
            <w:r w:rsidDel="00000000" w:rsidR="00000000" w:rsidRPr="00000000">
              <w:rPr>
                <w:rFonts w:ascii="Georgia" w:cs="Georgia" w:eastAsia="Georgia" w:hAnsi="Georgia"/>
                <w:rtl w:val="0"/>
              </w:rPr>
              <w:t xml:space="preserve">≈1710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53">
            <w:pPr>
              <w:jc w:val="center"/>
              <w:rPr/>
            </w:pPr>
            <w:r w:rsidDel="00000000" w:rsidR="00000000" w:rsidRPr="00000000">
              <w:rPr>
                <w:rFonts w:ascii="Georgia" w:cs="Georgia" w:eastAsia="Georgia" w:hAnsi="Georgia"/>
                <w:rtl w:val="0"/>
              </w:rPr>
              <w:t xml:space="preserve">≈6840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54">
            <w:pPr>
              <w:jc w:val="left"/>
              <w:rPr/>
            </w:pPr>
            <w:r w:rsidDel="00000000" w:rsidR="00000000" w:rsidRPr="00000000">
              <w:rPr>
                <w:rtl w:val="0"/>
              </w:rPr>
              <w:t xml:space="preserve">Buck-Boost Converter Module (5 W)</w:t>
            </w:r>
          </w:p>
        </w:tc>
        <w:tc>
          <w:tcPr>
            <w:tcBorders>
              <w:right w:color="000000" w:space="0" w:sz="8" w:val="single"/>
            </w:tcBorders>
            <w:vAlign w:val="center"/>
          </w:tcPr>
          <w:p w:rsidR="00000000" w:rsidDel="00000000" w:rsidP="00000000" w:rsidRDefault="00000000" w:rsidRPr="00000000" w14:paraId="00000055">
            <w:pPr>
              <w:jc w:val="center"/>
              <w:rPr/>
            </w:pPr>
            <w:r w:rsidDel="00000000" w:rsidR="00000000" w:rsidRPr="00000000">
              <w:rPr>
                <w:rtl w:val="0"/>
              </w:rPr>
              <w:t xml:space="preserve">2 (1 + 1 spare)</w:t>
            </w:r>
          </w:p>
        </w:tc>
        <w:tc>
          <w:tcPr>
            <w:tcBorders>
              <w:right w:color="000000" w:space="0" w:sz="8" w:val="single"/>
            </w:tcBorders>
            <w:vAlign w:val="center"/>
          </w:tcPr>
          <w:p w:rsidR="00000000" w:rsidDel="00000000" w:rsidP="00000000" w:rsidRDefault="00000000" w:rsidRPr="00000000" w14:paraId="00000056">
            <w:pPr>
              <w:jc w:val="center"/>
              <w:rPr/>
            </w:pPr>
            <w:r w:rsidDel="00000000" w:rsidR="00000000" w:rsidRPr="00000000">
              <w:rPr>
                <w:rFonts w:ascii="Georgia" w:cs="Georgia" w:eastAsia="Georgia" w:hAnsi="Georgia"/>
                <w:rtl w:val="0"/>
              </w:rPr>
              <w:t xml:space="preserve">≈760</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57">
            <w:pPr>
              <w:jc w:val="center"/>
              <w:rPr/>
            </w:pPr>
            <w:r w:rsidDel="00000000" w:rsidR="00000000" w:rsidRPr="00000000">
              <w:rPr>
                <w:rFonts w:ascii="Georgia" w:cs="Georgia" w:eastAsia="Georgia" w:hAnsi="Georgia"/>
                <w:rtl w:val="0"/>
              </w:rPr>
              <w:t xml:space="preserve">≈1520</w:t>
            </w:r>
            <w:r w:rsidDel="00000000" w:rsidR="00000000" w:rsidRPr="00000000">
              <w:rPr>
                <w:rtl w:val="0"/>
              </w:rPr>
            </w:r>
          </w:p>
        </w:tc>
      </w:tr>
      <w:tr>
        <w:trPr>
          <w:cantSplit w:val="1"/>
          <w:tblHeader w:val="0"/>
        </w:trPr>
        <w:tc>
          <w:tcPr>
            <w:tcBorders>
              <w:left w:color="000000" w:space="0" w:sz="8" w:val="single"/>
              <w:right w:color="000000" w:space="0" w:sz="8" w:val="single"/>
            </w:tcBorders>
            <w:vAlign w:val="center"/>
          </w:tcPr>
          <w:p w:rsidR="00000000" w:rsidDel="00000000" w:rsidP="00000000" w:rsidRDefault="00000000" w:rsidRPr="00000000" w14:paraId="00000058">
            <w:pPr>
              <w:jc w:val="left"/>
              <w:rPr/>
            </w:pPr>
            <w:r w:rsidDel="00000000" w:rsidR="00000000" w:rsidRPr="00000000">
              <w:rPr>
                <w:rtl w:val="0"/>
              </w:rPr>
              <w:t xml:space="preserve">Raspberry Pi Zero 2 W</w:t>
            </w:r>
          </w:p>
        </w:tc>
        <w:tc>
          <w:tcPr>
            <w:tcBorders>
              <w:right w:color="000000" w:space="0" w:sz="8" w:val="single"/>
            </w:tcBorders>
            <w:vAlign w:val="center"/>
          </w:tcPr>
          <w:p w:rsidR="00000000" w:rsidDel="00000000" w:rsidP="00000000" w:rsidRDefault="00000000" w:rsidRPr="00000000" w14:paraId="00000059">
            <w:pPr>
              <w:jc w:val="center"/>
              <w:rPr/>
            </w:pPr>
            <w:r w:rsidDel="00000000" w:rsidR="00000000" w:rsidRPr="00000000">
              <w:rPr>
                <w:rtl w:val="0"/>
              </w:rPr>
              <w:t xml:space="preserve">2 (1 + 1 spare)</w:t>
            </w:r>
          </w:p>
        </w:tc>
        <w:tc>
          <w:tcPr>
            <w:tcBorders>
              <w:right w:color="000000" w:space="0" w:sz="8" w:val="single"/>
            </w:tcBorders>
            <w:vAlign w:val="center"/>
          </w:tcPr>
          <w:p w:rsidR="00000000" w:rsidDel="00000000" w:rsidP="00000000" w:rsidRDefault="00000000" w:rsidRPr="00000000" w14:paraId="0000005A">
            <w:pPr>
              <w:jc w:val="center"/>
              <w:rPr/>
            </w:pPr>
            <w:r w:rsidDel="00000000" w:rsidR="00000000" w:rsidRPr="00000000">
              <w:rPr>
                <w:rFonts w:ascii="Georgia" w:cs="Georgia" w:eastAsia="Georgia" w:hAnsi="Georgia"/>
                <w:rtl w:val="0"/>
              </w:rPr>
              <w:t xml:space="preserve">≈1425</w:t>
            </w:r>
            <w:r w:rsidDel="00000000" w:rsidR="00000000" w:rsidRPr="00000000">
              <w:rPr>
                <w:rtl w:val="0"/>
              </w:rPr>
            </w:r>
          </w:p>
        </w:tc>
        <w:tc>
          <w:tcPr>
            <w:tcBorders>
              <w:right w:color="000000" w:space="0" w:sz="8" w:val="single"/>
            </w:tcBorders>
            <w:vAlign w:val="center"/>
          </w:tcPr>
          <w:p w:rsidR="00000000" w:rsidDel="00000000" w:rsidP="00000000" w:rsidRDefault="00000000" w:rsidRPr="00000000" w14:paraId="0000005B">
            <w:pPr>
              <w:jc w:val="center"/>
              <w:rPr/>
            </w:pPr>
            <w:r w:rsidDel="00000000" w:rsidR="00000000" w:rsidRPr="00000000">
              <w:rPr>
                <w:rFonts w:ascii="Georgia" w:cs="Georgia" w:eastAsia="Georgia" w:hAnsi="Georgia"/>
                <w:rtl w:val="0"/>
              </w:rPr>
              <w:t xml:space="preserve">≈2850</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jc w:val="left"/>
              <w:rPr/>
            </w:pPr>
            <w:r w:rsidDel="00000000" w:rsidR="00000000" w:rsidRPr="00000000">
              <w:rPr>
                <w:rtl w:val="0"/>
              </w:rPr>
              <w:t xml:space="preserve">Miscellaneous (Resistors, capacitors, PCB, connectors)</w:t>
            </w:r>
          </w:p>
        </w:tc>
        <w:tc>
          <w:tcPr>
            <w:tcBorders>
              <w:bottom w:color="000000" w:space="0" w:sz="8" w:val="single"/>
              <w:right w:color="000000" w:space="0" w:sz="8" w:val="single"/>
            </w:tcBorders>
            <w:vAlign w:val="center"/>
          </w:tcPr>
          <w:p w:rsidR="00000000" w:rsidDel="00000000" w:rsidP="00000000" w:rsidRDefault="00000000" w:rsidRPr="00000000" w14:paraId="0000005D">
            <w:pPr>
              <w:jc w:val="center"/>
              <w:rPr/>
            </w:pPr>
            <w:r w:rsidDel="00000000" w:rsidR="00000000" w:rsidRPr="00000000">
              <w:rPr>
                <w:rFonts w:ascii="Georgia" w:cs="Georgia" w:eastAsia="Georgia" w:hAnsi="Georgia"/>
                <w:rtl w:val="0"/>
              </w:rPr>
              <w:t xml:space="preserv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5E">
            <w:pPr>
              <w:jc w:val="center"/>
              <w:rPr/>
            </w:pPr>
            <w:r w:rsidDel="00000000" w:rsidR="00000000" w:rsidRPr="00000000">
              <w:rPr>
                <w:rFonts w:ascii="Georgia" w:cs="Georgia" w:eastAsia="Georgia" w:hAnsi="Georgia"/>
                <w:rtl w:val="0"/>
              </w:rPr>
              <w:t xml:space="preserv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5F">
            <w:pPr>
              <w:jc w:val="center"/>
              <w:rPr/>
            </w:pPr>
            <w:r w:rsidDel="00000000" w:rsidR="00000000" w:rsidRPr="00000000">
              <w:rPr>
                <w:rFonts w:ascii="Georgia" w:cs="Georgia" w:eastAsia="Georgia" w:hAnsi="Georgia"/>
                <w:rtl w:val="0"/>
              </w:rPr>
              <w:t xml:space="preserve">≈1900</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jc w:val="left"/>
              <w:rPr/>
            </w:pPr>
            <w:r w:rsidDel="00000000" w:rsidR="00000000" w:rsidRPr="00000000">
              <w:rPr>
                <w:b w:val="1"/>
                <w:bCs w:val="1"/>
                <w:rtl w:val="0"/>
              </w:rPr>
              <w:t xml:space="preserve">Total Component Cost</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1">
            <w:pPr>
              <w:jc w:val="center"/>
              <w:rPr/>
            </w:pPr>
            <w:r w:rsidDel="00000000" w:rsidR="00000000" w:rsidRPr="00000000">
              <w:rPr>
                <w:rFonts w:ascii="Georgia" w:cs="Georgia" w:eastAsia="Georgia" w:hAnsi="Georgia"/>
                <w:rtl w:val="0"/>
              </w:rPr>
              <w:t xml:space="preserv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2">
            <w:pPr>
              <w:jc w:val="center"/>
              <w:rPr/>
            </w:pPr>
            <w:r w:rsidDel="00000000" w:rsidR="00000000" w:rsidRPr="00000000">
              <w:rPr>
                <w:rFonts w:ascii="Georgia" w:cs="Georgia" w:eastAsia="Georgia" w:hAnsi="Georgia"/>
                <w:rtl w:val="0"/>
              </w:rPr>
              <w:t xml:space="preserv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63">
            <w:pPr>
              <w:jc w:val="center"/>
              <w:rPr/>
            </w:pPr>
            <w:r w:rsidDel="00000000" w:rsidR="00000000" w:rsidRPr="00000000">
              <w:rPr>
                <w:b w:val="1"/>
                <w:bCs w:val="1"/>
                <w:rtl w:val="0"/>
              </w:rPr>
              <w:t xml:space="preserve">≈26,600</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Table 1: Bill of Materials for Nature Powered Computer System</w:t>
      </w:r>
    </w:p>
    <w:p w:rsidR="00000000" w:rsidDel="00000000" w:rsidP="00000000" w:rsidRDefault="00000000" w:rsidRPr="00000000" w14:paraId="00000066">
      <w:pPr>
        <w:spacing w:after="210" w:lineRule="auto"/>
        <w:rPr/>
      </w:pPr>
      <w:r w:rsidDel="00000000" w:rsidR="00000000" w:rsidRPr="00000000">
        <w:rPr>
          <w:rFonts w:ascii="Georgia" w:cs="Georgia" w:eastAsia="Georgia" w:hAnsi="Georgia"/>
          <w:rtl w:val="0"/>
        </w:rPr>
        <w:t xml:space="preserve">Each component line includes roughly 10% extra. For example, if 5 units are needed, 6 are listed. The total is an order-of-magnitude estimate; bulk pricing or substitution could alter costs. The LiFePO₄ battery selection includes its protection circuit. The supercapacitor bank uses low-ESR caps; if each is 2.7 V, 100 F (≈₹1710–2375), then two in series form a ~5.4 V, 50 F stack to buffer bursts. A suitable buck-boost converter (5 W) provides stable 5 V to the Pi.</w:t>
      </w:r>
      <w:r w:rsidDel="00000000" w:rsidR="00000000" w:rsidRPr="00000000">
        <w:rPr>
          <w:rtl w:val="0"/>
        </w:rPr>
      </w:r>
    </w:p>
    <w:bookmarkStart w:colFirst="0" w:colLast="0" w:name="sm7onsn65tbz" w:id="7"/>
    <w:bookmarkEnd w:id="7"/>
    <w:p w:rsidR="00000000" w:rsidDel="00000000" w:rsidP="00000000" w:rsidRDefault="00000000" w:rsidRPr="00000000" w14:paraId="00000067">
      <w:pPr>
        <w:spacing w:before="240" w:line="271" w:lineRule="auto"/>
        <w:rPr/>
      </w:pPr>
      <w:r w:rsidDel="00000000" w:rsidR="00000000" w:rsidRPr="00000000">
        <w:rPr>
          <w:b w:val="1"/>
          <w:bCs w:val="1"/>
          <w:sz w:val="33"/>
          <w:szCs w:val="33"/>
          <w:rtl w:val="0"/>
        </w:rPr>
        <w:t xml:space="preserve">Budget Breakdown</w:t>
      </w:r>
      <w:r w:rsidDel="00000000" w:rsidR="00000000" w:rsidRPr="00000000">
        <w:rPr>
          <w:rtl w:val="0"/>
        </w:rPr>
      </w:r>
    </w:p>
    <w:p w:rsidR="00000000" w:rsidDel="00000000" w:rsidP="00000000" w:rsidRDefault="00000000" w:rsidRPr="00000000" w14:paraId="00000068">
      <w:pPr>
        <w:numPr>
          <w:ilvl w:val="0"/>
          <w:numId w:val="2"/>
        </w:numPr>
        <w:ind w:left="720" w:hanging="360"/>
        <w:rPr/>
      </w:pPr>
      <w:r w:rsidDel="00000000" w:rsidR="00000000" w:rsidRPr="00000000">
        <w:rPr>
          <w:b w:val="1"/>
          <w:bCs w:val="1"/>
          <w:rtl w:val="0"/>
        </w:rPr>
        <w:t xml:space="preserve">Total Estimated Cost (components)</w:t>
      </w:r>
      <w:r w:rsidDel="00000000" w:rsidR="00000000" w:rsidRPr="00000000">
        <w:rPr>
          <w:rFonts w:ascii="Georgia" w:cs="Georgia" w:eastAsia="Georgia" w:hAnsi="Georgia"/>
          <w:rtl w:val="0"/>
        </w:rPr>
        <w:t xml:space="preserve">: ≈₹26,600</w:t>
      </w: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b w:val="1"/>
          <w:bCs w:val="1"/>
          <w:rtl w:val="0"/>
        </w:rPr>
        <w:t xml:space="preserve">Emergency Contingency Budget</w:t>
      </w:r>
      <w:r w:rsidDel="00000000" w:rsidR="00000000" w:rsidRPr="00000000">
        <w:rPr>
          <w:rFonts w:ascii="Georgia" w:cs="Georgia" w:eastAsia="Georgia" w:hAnsi="Georgia"/>
          <w:rtl w:val="0"/>
        </w:rPr>
        <w:t xml:space="preserve"> (unforeseen replacements, tools, shipping, and assembly errors): ₹5,000</w:t>
      </w:r>
      <w:r w:rsidDel="00000000" w:rsidR="00000000" w:rsidRPr="00000000">
        <w:rPr>
          <w:rtl w:val="0"/>
        </w:rPr>
      </w:r>
    </w:p>
    <w:p w:rsidR="00000000" w:rsidDel="00000000" w:rsidP="00000000" w:rsidRDefault="00000000" w:rsidRPr="00000000" w14:paraId="0000006A">
      <w:pPr>
        <w:numPr>
          <w:ilvl w:val="0"/>
          <w:numId w:val="2"/>
        </w:numPr>
        <w:ind w:left="720" w:hanging="360"/>
        <w:rPr/>
      </w:pPr>
      <w:r w:rsidDel="00000000" w:rsidR="00000000" w:rsidRPr="00000000">
        <w:rPr>
          <w:b w:val="1"/>
          <w:bCs w:val="1"/>
          <w:rtl w:val="0"/>
        </w:rPr>
        <w:t xml:space="preserve">Grand Total Budget</w:t>
      </w:r>
      <w:r w:rsidDel="00000000" w:rsidR="00000000" w:rsidRPr="00000000">
        <w:rPr>
          <w:rtl w:val="0"/>
        </w:rPr>
        <w:t xml:space="preserve">: </w:t>
      </w:r>
      <w:r w:rsidDel="00000000" w:rsidR="00000000" w:rsidRPr="00000000">
        <w:rPr>
          <w:b w:val="1"/>
          <w:bCs w:val="1"/>
          <w:rtl w:val="0"/>
        </w:rPr>
        <w:t xml:space="preserve">≈₹31,600</w:t>
      </w:r>
      <w:r w:rsidDel="00000000" w:rsidR="00000000" w:rsidRPr="00000000">
        <w:rPr>
          <w:rtl w:val="0"/>
        </w:rPr>
      </w:r>
    </w:p>
    <w:p w:rsidR="00000000" w:rsidDel="00000000" w:rsidP="00000000" w:rsidRDefault="00000000" w:rsidRPr="00000000" w14:paraId="0000006B">
      <w:pPr>
        <w:spacing w:after="210" w:lineRule="auto"/>
        <w:rPr/>
      </w:pPr>
      <w:r w:rsidDel="00000000" w:rsidR="00000000" w:rsidRPr="00000000">
        <w:rPr>
          <w:rtl w:val="0"/>
        </w:rPr>
        <w:t xml:space="preserve">This contingency allocation ensures flexibility for unexpected costs and facilitates system assembly and testing.</w:t>
      </w:r>
    </w:p>
    <w:bookmarkStart w:colFirst="0" w:colLast="0" w:name="ksokijxglz8z" w:id="8"/>
    <w:bookmarkEnd w:id="8"/>
    <w:p w:rsidR="00000000" w:rsidDel="00000000" w:rsidP="00000000" w:rsidRDefault="00000000" w:rsidRPr="00000000" w14:paraId="0000006C">
      <w:pPr>
        <w:spacing w:before="240" w:line="271" w:lineRule="auto"/>
        <w:rPr/>
      </w:pPr>
      <w:r w:rsidDel="00000000" w:rsidR="00000000" w:rsidRPr="00000000">
        <w:rPr>
          <w:b w:val="1"/>
          <w:bCs w:val="1"/>
          <w:sz w:val="42"/>
          <w:szCs w:val="42"/>
          <w:rtl w:val="0"/>
        </w:rPr>
        <w:t xml:space="preserve">Power Management Strategy</w:t>
      </w:r>
      <w:r w:rsidDel="00000000" w:rsidR="00000000" w:rsidRPr="00000000">
        <w:rPr>
          <w:rtl w:val="0"/>
        </w:rPr>
      </w:r>
    </w:p>
    <w:p w:rsidR="00000000" w:rsidDel="00000000" w:rsidP="00000000" w:rsidRDefault="00000000" w:rsidRPr="00000000" w14:paraId="0000006D">
      <w:pPr>
        <w:spacing w:after="210" w:lineRule="auto"/>
        <w:rPr/>
      </w:pPr>
      <w:r w:rsidDel="00000000" w:rsidR="00000000" w:rsidRPr="00000000">
        <w:rPr>
          <w:rtl w:val="0"/>
        </w:rPr>
        <w:t xml:space="preserve">Power management balances multiple energy sources with the load's requirements. The key strategy is </w:t>
      </w:r>
      <w:r w:rsidDel="00000000" w:rsidR="00000000" w:rsidRPr="00000000">
        <w:rPr>
          <w:b w:val="1"/>
          <w:bCs w:val="1"/>
          <w:rtl w:val="0"/>
        </w:rPr>
        <w:t xml:space="preserve">maximizing energy extraction while ensuring reliable load supply</w:t>
      </w:r>
      <w:r w:rsidDel="00000000" w:rsidR="00000000" w:rsidRPr="00000000">
        <w:rPr>
          <w:rtl w:val="0"/>
        </w:rPr>
        <w:t xml:space="preserve">. MPPT converters on the solar and TEG paths continuously adjust their input impedance to extract maximum power under varying conditions. Variable sources (wind, vibration, RF, acoustic) use diode-OR combining; the shared bus voltage is regulated by the storage and buck-boost converter.</w:t>
      </w:r>
    </w:p>
    <w:p w:rsidR="00000000" w:rsidDel="00000000" w:rsidP="00000000" w:rsidRDefault="00000000" w:rsidRPr="00000000" w14:paraId="0000006E">
      <w:pPr>
        <w:spacing w:after="210" w:lineRule="auto"/>
        <w:rPr/>
      </w:pPr>
      <w:r w:rsidDel="00000000" w:rsidR="00000000" w:rsidRPr="00000000">
        <w:rPr>
          <w:rFonts w:ascii="Georgia" w:cs="Georgia" w:eastAsia="Georgia" w:hAnsi="Georgia"/>
          <w:rtl w:val="0"/>
        </w:rPr>
        <w:t xml:space="preserve">All harvester outputs connect to the common bus through ideal diodes or MOSFET-OR gates to prevent backfeeding. A low-power supervisory controller monitors the bus voltage. When the bus voltage rises above a high threshold (e.g. ~5.4 V, near full supercap charge), it signals that storage is nearly full. At this point, any additional harvested current will go into the battery once the load demand is low. Conversely, if the bus voltage drops toward the minimum (e.g. below ~3.2 V), the controller ensures the buck-boost draws primarily from the battery and supercaps, and it may disable non-essential load paths.</w:t>
      </w:r>
      <w:r w:rsidDel="00000000" w:rsidR="00000000" w:rsidRPr="00000000">
        <w:rPr>
          <w:rtl w:val="0"/>
        </w:rPr>
      </w:r>
    </w:p>
    <w:p w:rsidR="00000000" w:rsidDel="00000000" w:rsidP="00000000" w:rsidRDefault="00000000" w:rsidRPr="00000000" w14:paraId="0000006F">
      <w:pPr>
        <w:spacing w:after="210" w:lineRule="auto"/>
        <w:rPr/>
      </w:pPr>
      <w:r w:rsidDel="00000000" w:rsidR="00000000" w:rsidRPr="00000000">
        <w:rPr>
          <w:rFonts w:ascii="Georgia" w:cs="Georgia" w:eastAsia="Georgia" w:hAnsi="Georgia"/>
          <w:rtl w:val="0"/>
        </w:rPr>
        <w:t xml:space="preserve">A battery charge controller IC regulates LiFePO₄ charging at a safe voltage (around 3.6–3.7 V). This controller is enabled by the priority logic only when the bus has surplus voltage. If the Pi's demand rises (indicated by the buck-boost's output falling slightly below 5 V), the controller disables charging to divert power to the load. This can be implemented with an analog comparator: when the Pi's 5 V rail is at setpoint, the comparator output allows a MOSFET to connect the charger; when the 5 V rail falls, it disconnects the battery charging path.</w:t>
      </w:r>
      <w:r w:rsidDel="00000000" w:rsidR="00000000" w:rsidRPr="00000000">
        <w:rPr>
          <w:rtl w:val="0"/>
        </w:rPr>
      </w:r>
    </w:p>
    <w:p w:rsidR="00000000" w:rsidDel="00000000" w:rsidP="00000000" w:rsidRDefault="00000000" w:rsidRPr="00000000" w14:paraId="00000070">
      <w:pPr>
        <w:spacing w:after="210" w:lineRule="auto"/>
        <w:rPr/>
      </w:pPr>
      <w:r w:rsidDel="00000000" w:rsidR="00000000" w:rsidRPr="00000000">
        <w:rPr>
          <w:rFonts w:ascii="Georgia" w:cs="Georgia" w:eastAsia="Georgia" w:hAnsi="Georgia"/>
          <w:rtl w:val="0"/>
        </w:rPr>
        <w:t xml:space="preserve">The buck-boost converter's feedback loop and undervoltage lockout serve as additional control. It maintains the 5 V rail under changing load, and it stops drawing power if the bus falls below ~3.0 V (to prevent battery deep-discharge). The supercapacitor bank is sized to deliver the Pi's instantaneous peak current (e.g., ~2 A bursts), so that the bus voltage does not sag and cause a reset.</w:t>
      </w:r>
      <w:r w:rsidDel="00000000" w:rsidR="00000000" w:rsidRPr="00000000">
        <w:rPr>
          <w:rtl w:val="0"/>
        </w:rPr>
      </w:r>
    </w:p>
    <w:bookmarkStart w:colFirst="0" w:colLast="0" w:name="2d7ut0woftie" w:id="9"/>
    <w:bookmarkEnd w:id="9"/>
    <w:p w:rsidR="00000000" w:rsidDel="00000000" w:rsidP="00000000" w:rsidRDefault="00000000" w:rsidRPr="00000000" w14:paraId="00000071">
      <w:pPr>
        <w:spacing w:before="240" w:line="271" w:lineRule="auto"/>
        <w:rPr/>
      </w:pPr>
      <w:r w:rsidDel="00000000" w:rsidR="00000000" w:rsidRPr="00000000">
        <w:rPr>
          <w:b w:val="1"/>
          <w:bCs w:val="1"/>
          <w:sz w:val="33"/>
          <w:szCs w:val="33"/>
          <w:rtl w:val="0"/>
        </w:rPr>
        <w:t xml:space="preserve">Power Management Summary</w:t>
      </w:r>
      <w:r w:rsidDel="00000000" w:rsidR="00000000" w:rsidRPr="00000000">
        <w:rPr>
          <w:rtl w:val="0"/>
        </w:rPr>
      </w:r>
    </w:p>
    <w:p w:rsidR="00000000" w:rsidDel="00000000" w:rsidP="00000000" w:rsidRDefault="00000000" w:rsidRPr="00000000" w14:paraId="00000072">
      <w:pPr>
        <w:numPr>
          <w:ilvl w:val="0"/>
          <w:numId w:val="3"/>
        </w:numPr>
        <w:ind w:left="720" w:hanging="360"/>
        <w:rPr/>
      </w:pPr>
      <w:r w:rsidDel="00000000" w:rsidR="00000000" w:rsidRPr="00000000">
        <w:rPr>
          <w:b w:val="1"/>
          <w:bCs w:val="1"/>
          <w:rtl w:val="0"/>
        </w:rPr>
        <w:t xml:space="preserve">Harvest &amp; Combine</w:t>
      </w:r>
      <w:r w:rsidDel="00000000" w:rsidR="00000000" w:rsidRPr="00000000">
        <w:rPr>
          <w:rtl w:val="0"/>
        </w:rPr>
        <w:t xml:space="preserve">: Each source's converter feeds a common DC bus via ideal-OR gating.</w:t>
      </w:r>
    </w:p>
    <w:p w:rsidR="00000000" w:rsidDel="00000000" w:rsidP="00000000" w:rsidRDefault="00000000" w:rsidRPr="00000000" w14:paraId="00000073">
      <w:pPr>
        <w:numPr>
          <w:ilvl w:val="0"/>
          <w:numId w:val="3"/>
        </w:numPr>
        <w:ind w:left="720" w:hanging="360"/>
        <w:rPr/>
      </w:pPr>
      <w:r w:rsidDel="00000000" w:rsidR="00000000" w:rsidRPr="00000000">
        <w:rPr>
          <w:b w:val="1"/>
          <w:bCs w:val="1"/>
          <w:rtl w:val="0"/>
        </w:rPr>
        <w:t xml:space="preserve">Bus Regulation</w:t>
      </w:r>
      <w:r w:rsidDel="00000000" w:rsidR="00000000" w:rsidRPr="00000000">
        <w:rPr>
          <w:rFonts w:ascii="Georgia" w:cs="Georgia" w:eastAsia="Georgia" w:hAnsi="Georgia"/>
          <w:rtl w:val="0"/>
        </w:rPr>
        <w:t xml:space="preserve">: The buck-boost converter and charge controllers clamp the bus voltage within [~3.0 V, ~5.5 V].</w:t>
      </w:r>
      <w:r w:rsidDel="00000000" w:rsidR="00000000" w:rsidRPr="00000000">
        <w:rPr>
          <w:rtl w:val="0"/>
        </w:rPr>
      </w:r>
    </w:p>
    <w:p w:rsidR="00000000" w:rsidDel="00000000" w:rsidP="00000000" w:rsidRDefault="00000000" w:rsidRPr="00000000" w14:paraId="00000074">
      <w:pPr>
        <w:numPr>
          <w:ilvl w:val="0"/>
          <w:numId w:val="3"/>
        </w:numPr>
        <w:ind w:left="720" w:hanging="360"/>
        <w:rPr/>
      </w:pPr>
      <w:r w:rsidDel="00000000" w:rsidR="00000000" w:rsidRPr="00000000">
        <w:rPr>
          <w:b w:val="1"/>
          <w:bCs w:val="1"/>
          <w:rtl w:val="0"/>
        </w:rPr>
        <w:t xml:space="preserve">Load Priority</w:t>
      </w:r>
      <w:r w:rsidDel="00000000" w:rsidR="00000000" w:rsidRPr="00000000">
        <w:rPr>
          <w:rtl w:val="0"/>
        </w:rPr>
        <w:t xml:space="preserve">: The Pi's buck-boost load is treated as the highest priority. If the bus voltage falls, load is served first.</w:t>
      </w:r>
    </w:p>
    <w:p w:rsidR="00000000" w:rsidDel="00000000" w:rsidP="00000000" w:rsidRDefault="00000000" w:rsidRPr="00000000" w14:paraId="00000075">
      <w:pPr>
        <w:numPr>
          <w:ilvl w:val="0"/>
          <w:numId w:val="3"/>
        </w:numPr>
        <w:ind w:left="720" w:hanging="360"/>
        <w:rPr/>
      </w:pPr>
      <w:r w:rsidDel="00000000" w:rsidR="00000000" w:rsidRPr="00000000">
        <w:rPr>
          <w:b w:val="1"/>
          <w:bCs w:val="1"/>
          <w:rtl w:val="0"/>
        </w:rPr>
        <w:t xml:space="preserve">Storage Smoothing</w:t>
      </w:r>
      <w:r w:rsidDel="00000000" w:rsidR="00000000" w:rsidRPr="00000000">
        <w:rPr>
          <w:rtl w:val="0"/>
        </w:rPr>
        <w:t xml:space="preserve">: The supercapacitor bank provides transient buffering. The battery accepts charge only when surplus exists.</w:t>
      </w:r>
    </w:p>
    <w:p w:rsidR="00000000" w:rsidDel="00000000" w:rsidP="00000000" w:rsidRDefault="00000000" w:rsidRPr="00000000" w14:paraId="00000076">
      <w:pPr>
        <w:numPr>
          <w:ilvl w:val="0"/>
          <w:numId w:val="3"/>
        </w:numPr>
        <w:ind w:left="720" w:hanging="360"/>
        <w:rPr/>
      </w:pPr>
      <w:r w:rsidDel="00000000" w:rsidR="00000000" w:rsidRPr="00000000">
        <w:rPr>
          <w:b w:val="1"/>
          <w:bCs w:val="1"/>
          <w:rtl w:val="0"/>
        </w:rPr>
        <w:t xml:space="preserve">Protection</w:t>
      </w:r>
      <w:r w:rsidDel="00000000" w:rsidR="00000000" w:rsidRPr="00000000">
        <w:rPr>
          <w:rtl w:val="0"/>
        </w:rPr>
        <w:t xml:space="preserve">: Undervoltage and overvoltage protection prevent damage to storage and load.</w:t>
      </w:r>
    </w:p>
    <w:p w:rsidR="00000000" w:rsidDel="00000000" w:rsidP="00000000" w:rsidRDefault="00000000" w:rsidRPr="00000000" w14:paraId="00000077">
      <w:pPr>
        <w:spacing w:after="210" w:lineRule="auto"/>
        <w:rPr/>
      </w:pPr>
      <w:r w:rsidDel="00000000" w:rsidR="00000000" w:rsidRPr="00000000">
        <w:rPr>
          <w:rtl w:val="0"/>
        </w:rPr>
        <w:t xml:space="preserve">This strategy ensures that as long as the combined harvested power on average meets the Pi's needs, the system operates in an "energy-neutral" manner, continuously sustaining the load.</w:t>
      </w:r>
    </w:p>
    <w:bookmarkStart w:colFirst="0" w:colLast="0" w:name="ivgo6xb5bg3t" w:id="10"/>
    <w:bookmarkEnd w:id="10"/>
    <w:p w:rsidR="00000000" w:rsidDel="00000000" w:rsidP="00000000" w:rsidRDefault="00000000" w:rsidRPr="00000000" w14:paraId="00000078">
      <w:pPr>
        <w:spacing w:before="240" w:line="271" w:lineRule="auto"/>
        <w:rPr/>
      </w:pPr>
      <w:r w:rsidDel="00000000" w:rsidR="00000000" w:rsidRPr="00000000">
        <w:rPr>
          <w:b w:val="1"/>
          <w:bCs w:val="1"/>
          <w:sz w:val="42"/>
          <w:szCs w:val="42"/>
          <w:rtl w:val="0"/>
        </w:rPr>
        <w:t xml:space="preserve">Load Prioritization Logic</w:t>
      </w:r>
      <w:r w:rsidDel="00000000" w:rsidR="00000000" w:rsidRPr="00000000">
        <w:rPr>
          <w:rtl w:val="0"/>
        </w:rPr>
      </w:r>
    </w:p>
    <w:p w:rsidR="00000000" w:rsidDel="00000000" w:rsidP="00000000" w:rsidRDefault="00000000" w:rsidRPr="00000000" w14:paraId="00000079">
      <w:pPr>
        <w:spacing w:after="210" w:lineRule="auto"/>
        <w:rPr/>
      </w:pPr>
      <w:r w:rsidDel="00000000" w:rsidR="00000000" w:rsidRPr="00000000">
        <w:rPr>
          <w:rtl w:val="0"/>
        </w:rPr>
        <w:t xml:space="preserve">To guarantee the Raspberry Pi Zero 2 W remains powered, the design enforces a </w:t>
      </w:r>
      <w:r w:rsidDel="00000000" w:rsidR="00000000" w:rsidRPr="00000000">
        <w:rPr>
          <w:b w:val="1"/>
          <w:bCs w:val="1"/>
          <w:rtl w:val="0"/>
        </w:rPr>
        <w:t xml:space="preserve">load-first charging scheme</w:t>
      </w:r>
      <w:r w:rsidDel="00000000" w:rsidR="00000000" w:rsidRPr="00000000">
        <w:rPr>
          <w:rtl w:val="0"/>
        </w:rPr>
        <w:t xml:space="preserve">. Conceptually, the buck-boost converter is treated as the primary load on the energy bus. The battery only charges with current that exceeds the Pi's immediate requirements. This is achieved via a control circuit or power-path IC.</w:t>
      </w:r>
    </w:p>
    <w:p w:rsidR="00000000" w:rsidDel="00000000" w:rsidP="00000000" w:rsidRDefault="00000000" w:rsidRPr="00000000" w14:paraId="0000007A">
      <w:pPr>
        <w:spacing w:after="210" w:lineRule="auto"/>
        <w:rPr/>
      </w:pPr>
      <w:r w:rsidDel="00000000" w:rsidR="00000000" w:rsidRPr="00000000">
        <w:rPr>
          <w:rFonts w:ascii="Georgia" w:cs="Georgia" w:eastAsia="Georgia" w:hAnsi="Georgia"/>
          <w:rtl w:val="0"/>
        </w:rPr>
        <w:t xml:space="preserve">One implementation uses a voltage comparator and MOSFET: The comparator monitors the Pi's 5 V output or the bus voltage. If this voltage is at the target (5.0–5.2 V), it indicates the load demand is satisfied, and the comparator drives a MOSFET gate to connect the battery charging path. When the voltage falls below threshold, the comparator turns off the MOSFET, isolating the battery. In effect, the charge controller IC (for LiFePO₄) is placed behind this switch. Only when the Pi voltage is high does charging occur.</w:t>
      </w:r>
      <w:r w:rsidDel="00000000" w:rsidR="00000000" w:rsidRPr="00000000">
        <w:rPr>
          <w:rtl w:val="0"/>
        </w:rPr>
      </w:r>
    </w:p>
    <w:p w:rsidR="00000000" w:rsidDel="00000000" w:rsidP="00000000" w:rsidRDefault="00000000" w:rsidRPr="00000000" w14:paraId="0000007B">
      <w:pPr>
        <w:spacing w:after="210" w:lineRule="auto"/>
        <w:rPr/>
      </w:pPr>
      <w:r w:rsidDel="00000000" w:rsidR="00000000" w:rsidRPr="00000000">
        <w:rPr>
          <w:rtl w:val="0"/>
        </w:rPr>
        <w:t xml:space="preserve">Another approach uses ideal-diode ICs (such as LTC4412) for automatic prioritization: The bus and battery outputs are OR'ed through ideal diodes. If the bus voltage (driven by harvesters) is higher than the battery, the diode conducts and charges the battery. If the bus drops (due to Pi draw), the diode to the battery shuts off. In either scheme, the Pi's supply rail is never starved in favor of charging.</w:t>
      </w:r>
    </w:p>
    <w:bookmarkStart w:colFirst="0" w:colLast="0" w:name="clekvdb523w9" w:id="11"/>
    <w:bookmarkEnd w:id="11"/>
    <w:p w:rsidR="00000000" w:rsidDel="00000000" w:rsidP="00000000" w:rsidRDefault="00000000" w:rsidRPr="00000000" w14:paraId="0000007C">
      <w:pPr>
        <w:spacing w:before="240" w:line="271" w:lineRule="auto"/>
        <w:rPr/>
      </w:pPr>
      <w:r w:rsidDel="00000000" w:rsidR="00000000" w:rsidRPr="00000000">
        <w:rPr>
          <w:b w:val="1"/>
          <w:bCs w:val="1"/>
          <w:sz w:val="33"/>
          <w:szCs w:val="33"/>
          <w:rtl w:val="0"/>
        </w:rPr>
        <w:t xml:space="preserve">Load Prioritization Logic Summary</w:t>
      </w:r>
      <w:r w:rsidDel="00000000" w:rsidR="00000000" w:rsidRPr="00000000">
        <w:rPr>
          <w:rtl w:val="0"/>
        </w:rPr>
      </w:r>
    </w:p>
    <w:p w:rsidR="00000000" w:rsidDel="00000000" w:rsidP="00000000" w:rsidRDefault="00000000" w:rsidRPr="00000000" w14:paraId="0000007D">
      <w:pPr>
        <w:numPr>
          <w:ilvl w:val="0"/>
          <w:numId w:val="4"/>
        </w:numPr>
        <w:ind w:left="720" w:hanging="360"/>
        <w:rPr/>
      </w:pPr>
      <w:r w:rsidDel="00000000" w:rsidR="00000000" w:rsidRPr="00000000">
        <w:rPr>
          <w:b w:val="1"/>
          <w:bCs w:val="1"/>
          <w:rtl w:val="0"/>
        </w:rPr>
        <w:t xml:space="preserve">Condition</w:t>
      </w:r>
      <w:r w:rsidDel="00000000" w:rsidR="00000000" w:rsidRPr="00000000">
        <w:rPr>
          <w:rFonts w:ascii="Georgia" w:cs="Georgia" w:eastAsia="Georgia" w:hAnsi="Georgia"/>
          <w:rtl w:val="0"/>
        </w:rPr>
        <w:t xml:space="preserve">: If BusVoltage &gt; V_threshold (implying surplus), then enable BatteryCharge.</w:t>
      </w:r>
      <w:r w:rsidDel="00000000" w:rsidR="00000000" w:rsidRPr="00000000">
        <w:rPr>
          <w:rtl w:val="0"/>
        </w:rPr>
      </w:r>
    </w:p>
    <w:p w:rsidR="00000000" w:rsidDel="00000000" w:rsidP="00000000" w:rsidRDefault="00000000" w:rsidRPr="00000000" w14:paraId="0000007E">
      <w:pPr>
        <w:numPr>
          <w:ilvl w:val="0"/>
          <w:numId w:val="4"/>
        </w:numPr>
        <w:ind w:left="720" w:hanging="360"/>
        <w:rPr/>
      </w:pPr>
      <w:r w:rsidDel="00000000" w:rsidR="00000000" w:rsidRPr="00000000">
        <w:rPr>
          <w:b w:val="1"/>
          <w:bCs w:val="1"/>
          <w:rtl w:val="0"/>
        </w:rPr>
        <w:t xml:space="preserve">Otherwise</w:t>
      </w:r>
      <w:r w:rsidDel="00000000" w:rsidR="00000000" w:rsidRPr="00000000">
        <w:rPr>
          <w:rFonts w:ascii="Georgia" w:cs="Georgia" w:eastAsia="Georgia" w:hAnsi="Georgia"/>
          <w:rtl w:val="0"/>
        </w:rPr>
        <w:t xml:space="preserve">: Disable BatteryCharge (divert all current to Buck-Boost → Pi).</w:t>
      </w:r>
      <w:r w:rsidDel="00000000" w:rsidR="00000000" w:rsidRPr="00000000">
        <w:rPr>
          <w:rtl w:val="0"/>
        </w:rPr>
      </w:r>
    </w:p>
    <w:p w:rsidR="00000000" w:rsidDel="00000000" w:rsidP="00000000" w:rsidRDefault="00000000" w:rsidRPr="00000000" w14:paraId="0000007F">
      <w:pPr>
        <w:numPr>
          <w:ilvl w:val="0"/>
          <w:numId w:val="4"/>
        </w:numPr>
        <w:ind w:left="720" w:hanging="360"/>
        <w:rPr/>
      </w:pPr>
      <w:r w:rsidDel="00000000" w:rsidR="00000000" w:rsidRPr="00000000">
        <w:rPr>
          <w:b w:val="1"/>
          <w:bCs w:val="1"/>
          <w:rtl w:val="0"/>
        </w:rPr>
        <w:t xml:space="preserve">Threshold</w:t>
      </w:r>
      <w:r w:rsidDel="00000000" w:rsidR="00000000" w:rsidRPr="00000000">
        <w:rPr>
          <w:rFonts w:ascii="Georgia" w:cs="Georgia" w:eastAsia="Georgia" w:hAnsi="Georgia"/>
          <w:rtl w:val="0"/>
        </w:rPr>
        <w:t xml:space="preserve">: Chosen above the buck-boost's dropout (e.g. ~5.2 V) so the Pi remains regulated first.</w:t>
      </w:r>
      <w:r w:rsidDel="00000000" w:rsidR="00000000" w:rsidRPr="00000000">
        <w:rPr>
          <w:rtl w:val="0"/>
        </w:rPr>
      </w:r>
    </w:p>
    <w:p w:rsidR="00000000" w:rsidDel="00000000" w:rsidP="00000000" w:rsidRDefault="00000000" w:rsidRPr="00000000" w14:paraId="00000080">
      <w:pPr>
        <w:spacing w:after="210" w:lineRule="auto"/>
        <w:rPr/>
      </w:pPr>
      <w:r w:rsidDel="00000000" w:rsidR="00000000" w:rsidRPr="00000000">
        <w:rPr>
          <w:rtl w:val="0"/>
        </w:rPr>
        <w:t xml:space="preserve">This load-priority logic is simple yet effective: the Raspberry Pi remains powered whenever ambient energy is available, and the battery only stores extra energy after the load is served.</w:t>
      </w:r>
    </w:p>
    <w:bookmarkStart w:colFirst="0" w:colLast="0" w:name="kgfbwhd1mwqd" w:id="12"/>
    <w:bookmarkEnd w:id="12"/>
    <w:p w:rsidR="00000000" w:rsidDel="00000000" w:rsidP="00000000" w:rsidRDefault="00000000" w:rsidRPr="00000000" w14:paraId="00000081">
      <w:pPr>
        <w:spacing w:before="240" w:line="271" w:lineRule="auto"/>
        <w:rPr/>
      </w:pPr>
      <w:r w:rsidDel="00000000" w:rsidR="00000000" w:rsidRPr="00000000">
        <w:rPr>
          <w:b w:val="1"/>
          <w:bCs w:val="1"/>
          <w:sz w:val="42"/>
          <w:szCs w:val="42"/>
          <w:rtl w:val="0"/>
        </w:rPr>
        <w:t xml:space="preserve">Conclusion</w:t>
      </w:r>
      <w:r w:rsidDel="00000000" w:rsidR="00000000" w:rsidRPr="00000000">
        <w:rPr>
          <w:rtl w:val="0"/>
        </w:rPr>
      </w:r>
    </w:p>
    <w:p w:rsidR="00000000" w:rsidDel="00000000" w:rsidP="00000000" w:rsidRDefault="00000000" w:rsidRPr="00000000" w14:paraId="00000082">
      <w:pPr>
        <w:spacing w:after="210" w:lineRule="auto"/>
        <w:rPr/>
      </w:pPr>
      <w:r w:rsidDel="00000000" w:rsidR="00000000" w:rsidRPr="00000000">
        <w:rPr>
          <w:rtl w:val="0"/>
        </w:rPr>
        <w:t xml:space="preserve">A </w:t>
      </w:r>
      <w:r w:rsidDel="00000000" w:rsidR="00000000" w:rsidRPr="00000000">
        <w:rPr>
          <w:b w:val="1"/>
          <w:bCs w:val="1"/>
          <w:rtl w:val="0"/>
        </w:rPr>
        <w:t xml:space="preserve">Nature Powered Computer</w:t>
      </w:r>
      <w:r w:rsidDel="00000000" w:rsidR="00000000" w:rsidRPr="00000000">
        <w:rPr>
          <w:rFonts w:ascii="Georgia" w:cs="Georgia" w:eastAsia="Georgia" w:hAnsi="Georgia"/>
          <w:rtl w:val="0"/>
        </w:rPr>
        <w:t xml:space="preserve"> demonstrates the feasibility of a self-sustaining Raspberry Pi system using ambient energy. By combining multiple harvesters (solar, thermal, wind, piezoelectric, RF, acoustic) and advanced power management, the design can continuously supply the Pi with regulated power. Supercapacitors and a LiFePO₄ battery provide energy buffering and storage, with a buck-boost regulator maintaining a 5 V output. Critically, load-first power-path logic ensures that the microcomputer's operation never suffers when energy is scarce.</w:t>
      </w:r>
      <w:r w:rsidDel="00000000" w:rsidR="00000000" w:rsidRPr="00000000">
        <w:rPr>
          <w:rtl w:val="0"/>
        </w:rPr>
      </w:r>
    </w:p>
    <w:p w:rsidR="00000000" w:rsidDel="00000000" w:rsidP="00000000" w:rsidRDefault="00000000" w:rsidRPr="00000000" w14:paraId="00000083">
      <w:pPr>
        <w:spacing w:after="210" w:lineRule="auto"/>
        <w:rPr/>
      </w:pPr>
      <w:r w:rsidDel="00000000" w:rsidR="00000000" w:rsidRPr="00000000">
        <w:rPr>
          <w:rtl w:val="0"/>
        </w:rPr>
        <w:t xml:space="preserve">The proposed architecture balances complexity and efficiency: it uses specialized energy-harvester ICs for each source, minimal analog logic for power-path control, and off-the-shelf modules where possible (e.g. converter boards). The component list and cost analysis indicate that such a system is buildable with commonly available parts. In practice, environmental conditions and load demands dictate sizing; for example, deploying more solar panels or larger storage could extend operation into darker or calmer conditions. Future work might integrate higher-efficiency harvesters, adaptive energy-aware algorithms, or energy-aware load scheduling on the Pi to further improve reliability. Nonetheless, this design outlines a clear path toward fully self-powered computing nodes for remote or mobile applications.</w:t>
      </w:r>
    </w:p>
    <w:p w:rsidR="00000000" w:rsidDel="00000000" w:rsidP="00000000" w:rsidRDefault="00000000" w:rsidRPr="00000000" w14:paraId="00000084">
      <w:pPr>
        <w:spacing w:after="210" w:lineRule="auto"/>
        <w:rPr>
          <w:rFonts w:ascii="Lobster" w:cs="Lobster" w:eastAsia="Lobster" w:hAnsi="Lobster"/>
          <w:color w:val="0000ff"/>
          <w:sz w:val="144"/>
          <w:szCs w:val="144"/>
        </w:rPr>
      </w:pPr>
      <w:r w:rsidDel="00000000" w:rsidR="00000000" w:rsidRPr="00000000">
        <w:rPr>
          <w:rFonts w:ascii="Lobster" w:cs="Lobster" w:eastAsia="Lobster" w:hAnsi="Lobster"/>
          <w:color w:val="0000ff"/>
          <w:sz w:val="144"/>
          <w:szCs w:val="144"/>
          <w:rtl w:val="0"/>
        </w:rPr>
        <w:t xml:space="preserve">Thank</w:t>
      </w:r>
    </w:p>
    <w:p w:rsidR="00000000" w:rsidDel="00000000" w:rsidP="00000000" w:rsidRDefault="00000000" w:rsidRPr="00000000" w14:paraId="00000085">
      <w:pPr>
        <w:spacing w:after="210" w:lineRule="auto"/>
        <w:rPr>
          <w:rFonts w:ascii="Lobster" w:cs="Lobster" w:eastAsia="Lobster" w:hAnsi="Lobster"/>
          <w:color w:val="0000ff"/>
          <w:sz w:val="144"/>
          <w:szCs w:val="144"/>
        </w:rPr>
      </w:pPr>
      <w:r w:rsidDel="00000000" w:rsidR="00000000" w:rsidRPr="00000000">
        <w:rPr>
          <w:rFonts w:ascii="Lobster" w:cs="Lobster" w:eastAsia="Lobster" w:hAnsi="Lobster"/>
          <w:color w:val="0000ff"/>
          <w:sz w:val="144"/>
          <w:szCs w:val="144"/>
          <w:rtl w:val="0"/>
        </w:rPr>
        <w:t xml:space="preserve">You</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Lobster"/>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