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4C3B1" w14:textId="77777777" w:rsidR="000E5E87" w:rsidRPr="002C43E3" w:rsidRDefault="000E5E87">
      <w:pPr>
        <w:rPr>
          <w:b/>
          <w:i/>
        </w:rPr>
      </w:pPr>
      <w:r w:rsidRPr="002C43E3">
        <w:rPr>
          <w:b/>
        </w:rPr>
        <w:t xml:space="preserve">Pollock: </w:t>
      </w:r>
      <w:proofErr w:type="spellStart"/>
      <w:r w:rsidRPr="002C43E3">
        <w:rPr>
          <w:b/>
          <w:i/>
        </w:rPr>
        <w:t>Pollachius</w:t>
      </w:r>
      <w:proofErr w:type="spellEnd"/>
      <w:r w:rsidRPr="002C43E3">
        <w:rPr>
          <w:b/>
          <w:i/>
        </w:rPr>
        <w:t xml:space="preserve"> </w:t>
      </w:r>
      <w:proofErr w:type="spellStart"/>
      <w:r w:rsidRPr="002C43E3">
        <w:rPr>
          <w:b/>
          <w:i/>
        </w:rPr>
        <w:t>virens</w:t>
      </w:r>
      <w:proofErr w:type="spellEnd"/>
    </w:p>
    <w:p w14:paraId="5AAF2527" w14:textId="77777777" w:rsidR="000E5E87" w:rsidRDefault="000E5E87"/>
    <w:p w14:paraId="0C314122" w14:textId="77777777" w:rsidR="00066F5A" w:rsidRPr="00AE537D" w:rsidRDefault="00066F5A" w:rsidP="007912F2">
      <w:pPr>
        <w:rPr>
          <w:i/>
        </w:rPr>
      </w:pPr>
      <w:r w:rsidRPr="00AE537D">
        <w:rPr>
          <w:i/>
        </w:rPr>
        <w:t xml:space="preserve">How big can these fish grow (Maximum length, also known as </w:t>
      </w:r>
      <w:proofErr w:type="spellStart"/>
      <w:r w:rsidRPr="00AE537D">
        <w:rPr>
          <w:i/>
        </w:rPr>
        <w:t>L_inf</w:t>
      </w:r>
      <w:proofErr w:type="spellEnd"/>
      <w:r w:rsidRPr="00AE537D">
        <w:rPr>
          <w:i/>
        </w:rPr>
        <w:t>)?</w:t>
      </w:r>
    </w:p>
    <w:p w14:paraId="589C6169" w14:textId="77777777" w:rsidR="00AD273D" w:rsidRDefault="00AD273D" w:rsidP="00AD273D">
      <w:pPr>
        <w:pStyle w:val="ListParagraph"/>
        <w:rPr>
          <w:rFonts w:ascii="Times New Roman" w:eastAsia="Times New Roman" w:hAnsi="Times New Roman" w:cs="Times New Roman"/>
          <w:color w:val="000000"/>
          <w:sz w:val="25"/>
          <w:szCs w:val="25"/>
        </w:rPr>
      </w:pPr>
    </w:p>
    <w:p w14:paraId="0251CB7F" w14:textId="2A1F24FB" w:rsidR="00AD273D" w:rsidRPr="00AD273D" w:rsidRDefault="007912F2" w:rsidP="00AD273D">
      <w:pPr>
        <w:pStyle w:val="ListParagraph"/>
        <w:rPr>
          <w:rFonts w:ascii="Times New Roman" w:eastAsia="Times New Roman" w:hAnsi="Times New Roman" w:cs="Times New Roman"/>
        </w:rPr>
      </w:pPr>
      <w:r>
        <w:rPr>
          <w:rFonts w:ascii="Times New Roman" w:eastAsia="Times New Roman" w:hAnsi="Times New Roman" w:cs="Times New Roman"/>
          <w:color w:val="000000"/>
          <w:sz w:val="25"/>
          <w:szCs w:val="25"/>
        </w:rPr>
        <w:t>-</w:t>
      </w:r>
      <w:r w:rsidR="00AD273D" w:rsidRPr="00AD273D">
        <w:rPr>
          <w:rFonts w:ascii="Times New Roman" w:eastAsia="Times New Roman" w:hAnsi="Times New Roman" w:cs="Times New Roman"/>
          <w:color w:val="000000"/>
          <w:sz w:val="25"/>
          <w:szCs w:val="25"/>
        </w:rPr>
        <w:t>130 cm TL male/unsexed</w:t>
      </w:r>
      <w:r w:rsidR="00AD273D">
        <w:rPr>
          <w:rFonts w:ascii="Times New Roman" w:eastAsia="Times New Roman" w:hAnsi="Times New Roman" w:cs="Times New Roman"/>
          <w:color w:val="000000"/>
          <w:sz w:val="25"/>
          <w:szCs w:val="25"/>
        </w:rPr>
        <w:t xml:space="preserve"> </w:t>
      </w:r>
      <w:r w:rsidR="00480D21" w:rsidRPr="00480D21">
        <w:rPr>
          <w:rFonts w:ascii="Times New Roman" w:eastAsia="Times New Roman" w:hAnsi="Times New Roman" w:cs="Times New Roman"/>
          <w:color w:val="000000"/>
          <w:sz w:val="25"/>
          <w:szCs w:val="25"/>
        </w:rPr>
        <w:t xml:space="preserve">(Luna, </w:t>
      </w:r>
      <w:proofErr w:type="spellStart"/>
      <w:r w:rsidR="00480D21" w:rsidRPr="00480D21">
        <w:rPr>
          <w:rFonts w:ascii="Times New Roman" w:eastAsia="Times New Roman" w:hAnsi="Times New Roman" w:cs="Times New Roman"/>
          <w:color w:val="000000"/>
          <w:sz w:val="25"/>
          <w:szCs w:val="25"/>
        </w:rPr>
        <w:t>n.d.</w:t>
      </w:r>
      <w:proofErr w:type="spellEnd"/>
      <w:r w:rsidR="00480D21">
        <w:rPr>
          <w:rFonts w:ascii="Times New Roman" w:eastAsia="Times New Roman" w:hAnsi="Times New Roman" w:cs="Times New Roman"/>
          <w:color w:val="000000"/>
          <w:sz w:val="25"/>
          <w:szCs w:val="25"/>
        </w:rPr>
        <w:t>)</w:t>
      </w:r>
    </w:p>
    <w:p w14:paraId="03F3E141" w14:textId="77777777" w:rsidR="007912F2" w:rsidRDefault="007912F2" w:rsidP="007912F2"/>
    <w:p w14:paraId="5359E3AB" w14:textId="77777777" w:rsidR="00066F5A" w:rsidRPr="00AE537D" w:rsidRDefault="00066F5A" w:rsidP="007912F2">
      <w:pPr>
        <w:rPr>
          <w:i/>
        </w:rPr>
      </w:pPr>
      <w:r w:rsidRPr="00AE537D">
        <w:rPr>
          <w:i/>
        </w:rPr>
        <w:t>Where can they be found (within North USA waters)? Are they in Gulf of Maine, Georges Bank etc. Does the distribution (geographic), change through the year? See if you can find out where spawning occurs geographically (if known)</w:t>
      </w:r>
    </w:p>
    <w:p w14:paraId="3A7FFD40" w14:textId="77777777" w:rsidR="00714393" w:rsidRDefault="00714393" w:rsidP="00714393">
      <w:pPr>
        <w:ind w:left="360"/>
      </w:pPr>
    </w:p>
    <w:p w14:paraId="5B2349D4" w14:textId="1412A3B5" w:rsidR="00714393" w:rsidRDefault="00AD273D" w:rsidP="008636FE">
      <w:pPr>
        <w:ind w:firstLine="360"/>
      </w:pPr>
      <w:r>
        <w:t>-</w:t>
      </w:r>
      <w:r w:rsidR="00714393">
        <w:t xml:space="preserve">Hudson </w:t>
      </w:r>
      <w:r>
        <w:t>Strait (Canada)</w:t>
      </w:r>
      <w:r w:rsidR="00714393">
        <w:t xml:space="preserve"> to North Carolina (rare on either extreme)</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494EB59D" w14:textId="01437CF8" w:rsidR="00A22E02" w:rsidRDefault="00A22E02" w:rsidP="008636FE">
      <w:pPr>
        <w:ind w:firstLine="360"/>
      </w:pPr>
      <w:r>
        <w:tab/>
        <w:t>-mainly</w:t>
      </w:r>
      <w:r w:rsidR="00175962">
        <w:t xml:space="preserve"> between Cape Cod and Strait of Canso</w:t>
      </w:r>
      <w:r w:rsidR="004C0C0F">
        <w:t xml:space="preserve"> </w:t>
      </w:r>
      <w:r w:rsidR="0077726F">
        <w:t>(</w:t>
      </w:r>
      <w:proofErr w:type="spellStart"/>
      <w:r w:rsidR="0077726F" w:rsidRPr="0077726F">
        <w:t>Neeson</w:t>
      </w:r>
      <w:proofErr w:type="spellEnd"/>
      <w:r w:rsidR="0077726F" w:rsidRPr="0077726F">
        <w:t>, 2006</w:t>
      </w:r>
      <w:r w:rsidR="0077726F">
        <w:t>).</w:t>
      </w:r>
    </w:p>
    <w:p w14:paraId="73D43217" w14:textId="79C1EF25" w:rsidR="00AD273D" w:rsidRDefault="00AD273D" w:rsidP="00714393">
      <w:pPr>
        <w:ind w:left="360"/>
      </w:pPr>
      <w:r>
        <w:t>-Migrate for spawning</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2E9281A9" w14:textId="0D510F3A" w:rsidR="00AE537D" w:rsidRDefault="00AE537D" w:rsidP="00714393">
      <w:pPr>
        <w:ind w:left="360"/>
      </w:pPr>
      <w:r>
        <w:tab/>
        <w:t>-spawn in batches</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4584FA0D" w14:textId="72FE071E" w:rsidR="00AD273D" w:rsidRDefault="00AD273D" w:rsidP="00714393">
      <w:pPr>
        <w:ind w:left="360"/>
      </w:pPr>
      <w:r>
        <w:t>-Migrate long distances north-south</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19798D68" w14:textId="13CAFCE4" w:rsidR="00AD273D" w:rsidRDefault="00AD273D" w:rsidP="00714393">
      <w:pPr>
        <w:ind w:left="360"/>
      </w:pPr>
      <w:r>
        <w:t>-found inshore and offshore waters</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67328999" w14:textId="5973B009" w:rsidR="00AD273D" w:rsidRDefault="00AD273D" w:rsidP="00714393">
      <w:pPr>
        <w:ind w:left="360"/>
      </w:pPr>
      <w:r>
        <w:tab/>
        <w:t>-coastal waters in spring</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18D5A2FA" w14:textId="7F73FC22" w:rsidR="00AD273D" w:rsidRDefault="00AD273D" w:rsidP="00714393">
      <w:pPr>
        <w:ind w:left="360"/>
      </w:pPr>
      <w:r>
        <w:tab/>
        <w:t>-deeper waters in winter</w:t>
      </w:r>
      <w:r w:rsidR="00175962">
        <w:t xml:space="preserve"> </w:t>
      </w:r>
      <w:r w:rsidR="00480D21" w:rsidRPr="00480D21">
        <w:rPr>
          <w:rFonts w:eastAsia="Times New Roman"/>
          <w:color w:val="000000"/>
          <w:sz w:val="25"/>
          <w:szCs w:val="25"/>
        </w:rPr>
        <w:t xml:space="preserve">(Luna, </w:t>
      </w:r>
      <w:proofErr w:type="spellStart"/>
      <w:r w:rsidR="00480D21" w:rsidRPr="00480D21">
        <w:rPr>
          <w:rFonts w:eastAsia="Times New Roman"/>
          <w:color w:val="000000"/>
          <w:sz w:val="25"/>
          <w:szCs w:val="25"/>
        </w:rPr>
        <w:t>n.d.</w:t>
      </w:r>
      <w:proofErr w:type="spellEnd"/>
      <w:r w:rsidR="00480D21">
        <w:rPr>
          <w:rFonts w:eastAsia="Times New Roman"/>
          <w:color w:val="000000"/>
          <w:sz w:val="25"/>
          <w:szCs w:val="25"/>
        </w:rPr>
        <w:t>)</w:t>
      </w:r>
    </w:p>
    <w:p w14:paraId="7A037780" w14:textId="77777777" w:rsidR="00A83D83" w:rsidRDefault="00A83D83" w:rsidP="00714393">
      <w:pPr>
        <w:ind w:left="360"/>
      </w:pPr>
    </w:p>
    <w:p w14:paraId="720C5DDC" w14:textId="5D76F46C" w:rsidR="00A83D83" w:rsidRDefault="00A83D83" w:rsidP="00714393">
      <w:pPr>
        <w:ind w:left="360"/>
      </w:pPr>
      <w:r>
        <w:t>Spawning:</w:t>
      </w:r>
    </w:p>
    <w:p w14:paraId="5F79C492" w14:textId="33D2B5C8" w:rsidR="00A83D83" w:rsidRDefault="00A83D83" w:rsidP="00714393">
      <w:pPr>
        <w:ind w:left="360"/>
      </w:pPr>
      <w:r>
        <w:t xml:space="preserve">-Massachusetts Bay, </w:t>
      </w:r>
      <w:proofErr w:type="spellStart"/>
      <w:r>
        <w:t>Stellwagen</w:t>
      </w:r>
      <w:proofErr w:type="spellEnd"/>
      <w:r>
        <w:t xml:space="preserve"> Bank, Cape Ann to the Isle of Shoals</w:t>
      </w:r>
      <w:r w:rsidR="00111691">
        <w:t xml:space="preserve">, western GOM </w:t>
      </w:r>
      <w:r w:rsidR="0077726F">
        <w:t>(</w:t>
      </w:r>
      <w:proofErr w:type="spellStart"/>
      <w:r w:rsidR="0077726F" w:rsidRPr="0077726F">
        <w:t>Neeson</w:t>
      </w:r>
      <w:proofErr w:type="spellEnd"/>
      <w:r w:rsidR="0077726F" w:rsidRPr="0077726F">
        <w:t>, 2006</w:t>
      </w:r>
      <w:r w:rsidR="0077726F">
        <w:t>).</w:t>
      </w:r>
    </w:p>
    <w:p w14:paraId="2B9F7A1F" w14:textId="1DE5BC39" w:rsidR="00111691" w:rsidRDefault="00111691" w:rsidP="00714393">
      <w:pPr>
        <w:ind w:left="360"/>
      </w:pPr>
      <w:r>
        <w:t>-Occurs from September to April</w:t>
      </w:r>
      <w:r w:rsidR="0077726F">
        <w:t xml:space="preserve"> </w:t>
      </w:r>
      <w:r w:rsidR="0077726F">
        <w:t>(</w:t>
      </w:r>
      <w:proofErr w:type="spellStart"/>
      <w:r w:rsidR="0077726F" w:rsidRPr="0077726F">
        <w:t>Neeson</w:t>
      </w:r>
      <w:proofErr w:type="spellEnd"/>
      <w:r w:rsidR="0077726F" w:rsidRPr="0077726F">
        <w:t>, 2006</w:t>
      </w:r>
      <w:r w:rsidR="0077726F">
        <w:t>).</w:t>
      </w:r>
    </w:p>
    <w:p w14:paraId="08AC10DE" w14:textId="117288C3" w:rsidR="00111691" w:rsidRDefault="00111691" w:rsidP="00714393">
      <w:pPr>
        <w:ind w:left="360"/>
      </w:pPr>
      <w:r>
        <w:tab/>
        <w:t>-Peak: December to January</w:t>
      </w:r>
      <w:r w:rsidR="0077726F">
        <w:t xml:space="preserve"> </w:t>
      </w:r>
      <w:r w:rsidR="0077726F">
        <w:t>(</w:t>
      </w:r>
      <w:proofErr w:type="spellStart"/>
      <w:r w:rsidR="0077726F" w:rsidRPr="0077726F">
        <w:t>Neeson</w:t>
      </w:r>
      <w:proofErr w:type="spellEnd"/>
      <w:r w:rsidR="0077726F" w:rsidRPr="0077726F">
        <w:t>, 2006</w:t>
      </w:r>
      <w:r w:rsidR="0077726F">
        <w:t>)</w:t>
      </w:r>
    </w:p>
    <w:p w14:paraId="56DA15FA" w14:textId="77777777" w:rsidR="00714393" w:rsidRDefault="00714393" w:rsidP="00714393">
      <w:pPr>
        <w:ind w:left="360"/>
      </w:pPr>
    </w:p>
    <w:p w14:paraId="078A0AC4" w14:textId="77777777" w:rsidR="00066F5A" w:rsidRPr="00AE537D" w:rsidRDefault="00066F5A" w:rsidP="007912F2">
      <w:pPr>
        <w:rPr>
          <w:i/>
        </w:rPr>
      </w:pPr>
      <w:r w:rsidRPr="00AE537D">
        <w:rPr>
          <w:i/>
        </w:rPr>
        <w:t>How do these species fit into the food web? Determine predators and prey. Do these change over their life cycle?</w:t>
      </w:r>
    </w:p>
    <w:p w14:paraId="5C8AEB00" w14:textId="77777777" w:rsidR="009B7BB7" w:rsidRDefault="009B7BB7" w:rsidP="00AE537D"/>
    <w:p w14:paraId="74E4E74E" w14:textId="2889F474" w:rsidR="00AE3450" w:rsidRDefault="002C43E3" w:rsidP="00AE537D">
      <w:r>
        <w:t xml:space="preserve">Prey: </w:t>
      </w:r>
      <w:r w:rsidR="0077726F">
        <w:t>(</w:t>
      </w:r>
      <w:proofErr w:type="spellStart"/>
      <w:r w:rsidR="0077726F" w:rsidRPr="0077726F">
        <w:t>Neeson</w:t>
      </w:r>
      <w:proofErr w:type="spellEnd"/>
      <w:r w:rsidR="0077726F" w:rsidRPr="0077726F">
        <w:t>, 2006</w:t>
      </w:r>
      <w:r w:rsidR="0077726F">
        <w:t>)</w:t>
      </w:r>
    </w:p>
    <w:p w14:paraId="7ADE1A1A" w14:textId="6239ACFD" w:rsidR="002C43E3" w:rsidRDefault="002C43E3" w:rsidP="007912F2">
      <w:pPr>
        <w:ind w:firstLine="720"/>
      </w:pPr>
      <w:r>
        <w:t>-carnivore (</w:t>
      </w:r>
      <w:proofErr w:type="spellStart"/>
      <w:r>
        <w:t>piscivore</w:t>
      </w:r>
      <w:proofErr w:type="spellEnd"/>
      <w:r>
        <w:t xml:space="preserve">, non-insect arthropods, </w:t>
      </w:r>
      <w:proofErr w:type="spellStart"/>
      <w:r>
        <w:t>molluscivore</w:t>
      </w:r>
      <w:proofErr w:type="spellEnd"/>
      <w:r>
        <w:t>)</w:t>
      </w:r>
    </w:p>
    <w:p w14:paraId="7E755780" w14:textId="77777777" w:rsidR="00122300" w:rsidRDefault="00122300" w:rsidP="00AE537D"/>
    <w:p w14:paraId="55CBA6BE" w14:textId="1F529FD5" w:rsidR="00AE537D" w:rsidRDefault="00AE537D" w:rsidP="007912F2">
      <w:pPr>
        <w:ind w:firstLine="720"/>
      </w:pPr>
      <w:r>
        <w:t xml:space="preserve">Small </w:t>
      </w:r>
      <w:r w:rsidR="00252A08">
        <w:t>size (41-65cm)</w:t>
      </w:r>
    </w:p>
    <w:p w14:paraId="00C8A0F1" w14:textId="0AA63EBD" w:rsidR="00AE537D" w:rsidRPr="00AE537D" w:rsidRDefault="00AE537D" w:rsidP="007912F2">
      <w:pPr>
        <w:ind w:firstLine="720"/>
        <w:rPr>
          <w:rFonts w:eastAsia="Times New Roman"/>
        </w:rPr>
      </w:pPr>
      <w:r>
        <w:t>-small crustaceans</w:t>
      </w:r>
      <w:r w:rsidR="00122300">
        <w:t xml:space="preserve">: </w:t>
      </w:r>
      <w:r w:rsidRPr="00AE537D">
        <w:rPr>
          <w:rFonts w:eastAsia="Times New Roman"/>
          <w:color w:val="000000"/>
          <w:sz w:val="25"/>
          <w:szCs w:val="25"/>
        </w:rPr>
        <w:t xml:space="preserve">copepods, amphipods, </w:t>
      </w:r>
      <w:proofErr w:type="spellStart"/>
      <w:r w:rsidRPr="00AE537D">
        <w:rPr>
          <w:rFonts w:eastAsia="Times New Roman"/>
          <w:color w:val="000000"/>
          <w:sz w:val="25"/>
          <w:szCs w:val="25"/>
        </w:rPr>
        <w:t>euphausiid</w:t>
      </w:r>
      <w:r w:rsidR="00122300">
        <w:rPr>
          <w:rFonts w:eastAsia="Times New Roman"/>
          <w:color w:val="000000"/>
          <w:sz w:val="25"/>
          <w:szCs w:val="25"/>
        </w:rPr>
        <w:t>s</w:t>
      </w:r>
      <w:proofErr w:type="spellEnd"/>
      <w:r w:rsidR="00122300">
        <w:rPr>
          <w:rFonts w:eastAsia="Times New Roman"/>
          <w:color w:val="000000"/>
          <w:sz w:val="25"/>
          <w:szCs w:val="25"/>
        </w:rPr>
        <w:t xml:space="preserve"> </w:t>
      </w:r>
    </w:p>
    <w:p w14:paraId="2BD2EFD4" w14:textId="77777777" w:rsidR="00AE537D" w:rsidRDefault="00AE537D" w:rsidP="007912F2">
      <w:pPr>
        <w:ind w:firstLine="720"/>
      </w:pPr>
      <w:r>
        <w:t>-smaller fish</w:t>
      </w:r>
    </w:p>
    <w:p w14:paraId="6E055E59" w14:textId="5F0179AF" w:rsidR="00122300" w:rsidRDefault="00122300" w:rsidP="007912F2">
      <w:pPr>
        <w:ind w:firstLine="720"/>
      </w:pPr>
      <w:r>
        <w:t>-mollusks</w:t>
      </w:r>
    </w:p>
    <w:p w14:paraId="56476D49" w14:textId="77777777" w:rsidR="00AE537D" w:rsidRDefault="00AE537D" w:rsidP="00AE537D"/>
    <w:p w14:paraId="4904B2B6" w14:textId="3FCA6CDF" w:rsidR="00252A08" w:rsidRDefault="00252A08" w:rsidP="007912F2">
      <w:pPr>
        <w:ind w:firstLine="720"/>
      </w:pPr>
      <w:r>
        <w:t>Medium sized (66-95cm)</w:t>
      </w:r>
    </w:p>
    <w:p w14:paraId="4752A1AE" w14:textId="1B90D911" w:rsidR="00AE537D" w:rsidRDefault="00AE537D" w:rsidP="007912F2">
      <w:pPr>
        <w:ind w:firstLine="720"/>
      </w:pPr>
      <w:r>
        <w:t>-</w:t>
      </w:r>
      <w:r w:rsidR="00122300">
        <w:t>fish, especially Atlantic herring</w:t>
      </w:r>
      <w:r w:rsidR="002C43E3">
        <w:t xml:space="preserve"> (</w:t>
      </w:r>
      <w:proofErr w:type="spellStart"/>
      <w:r w:rsidR="002C43E3" w:rsidRPr="002C43E3">
        <w:rPr>
          <w:i/>
        </w:rPr>
        <w:t>Clupea</w:t>
      </w:r>
      <w:proofErr w:type="spellEnd"/>
      <w:r w:rsidR="002C43E3" w:rsidRPr="002C43E3">
        <w:rPr>
          <w:i/>
        </w:rPr>
        <w:t xml:space="preserve"> </w:t>
      </w:r>
      <w:proofErr w:type="spellStart"/>
      <w:r w:rsidR="002C43E3" w:rsidRPr="002C43E3">
        <w:rPr>
          <w:i/>
        </w:rPr>
        <w:t>harengus</w:t>
      </w:r>
      <w:proofErr w:type="spellEnd"/>
      <w:r w:rsidR="002C43E3">
        <w:t>)</w:t>
      </w:r>
    </w:p>
    <w:p w14:paraId="2FD2638D" w14:textId="77777777" w:rsidR="002C43E3" w:rsidRDefault="002C43E3" w:rsidP="00AE537D"/>
    <w:p w14:paraId="3541F728" w14:textId="0AF58C01" w:rsidR="002C43E3" w:rsidRDefault="002C43E3" w:rsidP="007912F2">
      <w:pPr>
        <w:ind w:firstLine="720"/>
      </w:pPr>
      <w:r>
        <w:t>Large sized (95cm +)</w:t>
      </w:r>
    </w:p>
    <w:p w14:paraId="3EB398B1" w14:textId="1EE4261D" w:rsidR="002C43E3" w:rsidRDefault="002C43E3" w:rsidP="007912F2">
      <w:pPr>
        <w:ind w:firstLine="720"/>
      </w:pPr>
      <w:r>
        <w:t>-mollusks, especially squid (</w:t>
      </w:r>
      <w:proofErr w:type="spellStart"/>
      <w:r w:rsidRPr="002C43E3">
        <w:rPr>
          <w:i/>
        </w:rPr>
        <w:t>Loligo</w:t>
      </w:r>
      <w:proofErr w:type="spellEnd"/>
      <w:r>
        <w:t xml:space="preserve">) </w:t>
      </w:r>
    </w:p>
    <w:p w14:paraId="5866383D" w14:textId="77777777" w:rsidR="009B7BB7" w:rsidRDefault="009B7BB7" w:rsidP="00AE537D"/>
    <w:p w14:paraId="5F43998E" w14:textId="41D46B60" w:rsidR="009B7BB7" w:rsidRDefault="009B7BB7" w:rsidP="007912F2">
      <w:r>
        <w:t xml:space="preserve">Predators: </w:t>
      </w:r>
      <w:r w:rsidR="0077726F">
        <w:t>(</w:t>
      </w:r>
      <w:proofErr w:type="spellStart"/>
      <w:r w:rsidR="0077726F" w:rsidRPr="0077726F">
        <w:t>Neeson</w:t>
      </w:r>
      <w:proofErr w:type="spellEnd"/>
      <w:r w:rsidR="0077726F" w:rsidRPr="0077726F">
        <w:t>, 2006</w:t>
      </w:r>
      <w:r w:rsidR="0077726F">
        <w:t>)</w:t>
      </w:r>
    </w:p>
    <w:p w14:paraId="5F0A4401" w14:textId="417D04E3" w:rsidR="009B7BB7" w:rsidRDefault="009B7BB7" w:rsidP="007912F2">
      <w:pPr>
        <w:ind w:firstLine="720"/>
      </w:pPr>
      <w:r>
        <w:t>-seals, sea lions, toothed whales, dolphins, large bony fish</w:t>
      </w:r>
    </w:p>
    <w:p w14:paraId="7431529A" w14:textId="0EAC1B40" w:rsidR="009B7BB7" w:rsidRPr="00066F5A" w:rsidRDefault="009B7BB7" w:rsidP="007912F2">
      <w:pPr>
        <w:ind w:firstLine="720"/>
      </w:pPr>
      <w:r>
        <w:t>-Sea lampreys are parasites</w:t>
      </w:r>
    </w:p>
    <w:p w14:paraId="48115EA9" w14:textId="77777777" w:rsidR="000E5E87" w:rsidRDefault="000E5E87"/>
    <w:p w14:paraId="3022E1B1" w14:textId="23EAF56D" w:rsidR="00013E96" w:rsidRPr="00620587" w:rsidRDefault="005B6DE1">
      <w:pPr>
        <w:rPr>
          <w:b/>
          <w:i/>
        </w:rPr>
      </w:pPr>
      <w:r w:rsidRPr="002C43E3">
        <w:rPr>
          <w:b/>
        </w:rPr>
        <w:lastRenderedPageBreak/>
        <w:t xml:space="preserve">Red Hake: </w:t>
      </w:r>
      <w:proofErr w:type="spellStart"/>
      <w:r w:rsidRPr="002C43E3">
        <w:rPr>
          <w:b/>
          <w:i/>
        </w:rPr>
        <w:t>Urophycis</w:t>
      </w:r>
      <w:proofErr w:type="spellEnd"/>
      <w:r w:rsidRPr="002C43E3">
        <w:rPr>
          <w:b/>
          <w:i/>
        </w:rPr>
        <w:t xml:space="preserve"> </w:t>
      </w:r>
      <w:proofErr w:type="spellStart"/>
      <w:r w:rsidRPr="002C43E3">
        <w:rPr>
          <w:b/>
          <w:i/>
        </w:rPr>
        <w:t>chuss</w:t>
      </w:r>
      <w:proofErr w:type="spellEnd"/>
    </w:p>
    <w:p w14:paraId="08D73E3A" w14:textId="77777777" w:rsidR="00B9228A" w:rsidRDefault="00B9228A">
      <w:pPr>
        <w:rPr>
          <w:i/>
        </w:rPr>
      </w:pPr>
    </w:p>
    <w:p w14:paraId="447AF543" w14:textId="77777777" w:rsidR="00B9228A" w:rsidRPr="00AE537D" w:rsidRDefault="00B9228A" w:rsidP="007912F2">
      <w:pPr>
        <w:rPr>
          <w:i/>
        </w:rPr>
      </w:pPr>
      <w:r w:rsidRPr="00AE537D">
        <w:rPr>
          <w:i/>
        </w:rPr>
        <w:t xml:space="preserve">How big can these fish grow (Maximum length, also known as </w:t>
      </w:r>
      <w:proofErr w:type="spellStart"/>
      <w:r w:rsidRPr="00AE537D">
        <w:rPr>
          <w:i/>
        </w:rPr>
        <w:t>L_inf</w:t>
      </w:r>
      <w:proofErr w:type="spellEnd"/>
      <w:r w:rsidRPr="00AE537D">
        <w:rPr>
          <w:i/>
        </w:rPr>
        <w:t>)?</w:t>
      </w:r>
    </w:p>
    <w:p w14:paraId="3C1FDC0A" w14:textId="77777777" w:rsidR="00B9228A" w:rsidRDefault="00B9228A" w:rsidP="00B9228A">
      <w:pPr>
        <w:pStyle w:val="ListParagraph"/>
        <w:rPr>
          <w:rFonts w:ascii="Times New Roman" w:eastAsia="Times New Roman" w:hAnsi="Times New Roman" w:cs="Times New Roman"/>
          <w:color w:val="000000"/>
          <w:sz w:val="25"/>
          <w:szCs w:val="25"/>
        </w:rPr>
      </w:pPr>
    </w:p>
    <w:p w14:paraId="2D493729" w14:textId="46C53821" w:rsidR="00341F27" w:rsidRDefault="00EB4B76" w:rsidP="007912F2">
      <w:pPr>
        <w:ind w:firstLine="360"/>
        <w:rPr>
          <w:rFonts w:eastAsia="Times New Roman"/>
          <w:color w:val="000000"/>
          <w:sz w:val="25"/>
          <w:szCs w:val="25"/>
        </w:rPr>
      </w:pPr>
      <w:r>
        <w:rPr>
          <w:rFonts w:eastAsia="Times New Roman"/>
          <w:color w:val="000000"/>
          <w:sz w:val="25"/>
          <w:szCs w:val="25"/>
        </w:rPr>
        <w:t>-</w:t>
      </w:r>
      <w:r w:rsidR="00FD1BC0">
        <w:rPr>
          <w:rFonts w:eastAsia="Times New Roman"/>
          <w:color w:val="000000"/>
          <w:sz w:val="25"/>
          <w:szCs w:val="25"/>
        </w:rPr>
        <w:t>66</w:t>
      </w:r>
      <w:r w:rsidR="00341F27" w:rsidRPr="00341F27">
        <w:rPr>
          <w:rFonts w:eastAsia="Times New Roman"/>
          <w:color w:val="000000"/>
          <w:sz w:val="25"/>
          <w:szCs w:val="25"/>
        </w:rPr>
        <w:t xml:space="preserve"> cm TL male/unsexed</w:t>
      </w:r>
      <w:r>
        <w:rPr>
          <w:rFonts w:eastAsia="Times New Roman"/>
          <w:color w:val="000000"/>
          <w:sz w:val="25"/>
          <w:szCs w:val="25"/>
        </w:rPr>
        <w:t xml:space="preserve"> </w:t>
      </w:r>
      <w:r w:rsidR="00EA142B" w:rsidRPr="00480D21">
        <w:rPr>
          <w:rFonts w:eastAsia="Times New Roman"/>
          <w:color w:val="000000"/>
          <w:sz w:val="25"/>
          <w:szCs w:val="25"/>
        </w:rPr>
        <w:t xml:space="preserve">(Luna, </w:t>
      </w:r>
      <w:proofErr w:type="spellStart"/>
      <w:r w:rsidR="00EA142B" w:rsidRPr="00480D21">
        <w:rPr>
          <w:rFonts w:eastAsia="Times New Roman"/>
          <w:color w:val="000000"/>
          <w:sz w:val="25"/>
          <w:szCs w:val="25"/>
        </w:rPr>
        <w:t>n.d.</w:t>
      </w:r>
      <w:proofErr w:type="spellEnd"/>
      <w:r w:rsidR="00EA142B">
        <w:rPr>
          <w:rFonts w:eastAsia="Times New Roman"/>
          <w:color w:val="000000"/>
          <w:sz w:val="25"/>
          <w:szCs w:val="25"/>
        </w:rPr>
        <w:t>)</w:t>
      </w:r>
      <w:r w:rsidR="00FD1BC0">
        <w:rPr>
          <w:rFonts w:eastAsia="Times New Roman"/>
          <w:color w:val="000000"/>
          <w:sz w:val="25"/>
          <w:szCs w:val="25"/>
        </w:rPr>
        <w:t>/</w:t>
      </w:r>
      <w:r w:rsidR="003755A0">
        <w:rPr>
          <w:rFonts w:eastAsia="Times New Roman"/>
          <w:color w:val="000000"/>
          <w:sz w:val="25"/>
          <w:szCs w:val="25"/>
        </w:rPr>
        <w:t xml:space="preserve"> 63 </w:t>
      </w:r>
      <w:proofErr w:type="gramStart"/>
      <w:r w:rsidR="003755A0">
        <w:rPr>
          <w:rFonts w:eastAsia="Times New Roman"/>
          <w:color w:val="000000"/>
          <w:sz w:val="25"/>
          <w:szCs w:val="25"/>
        </w:rPr>
        <w:t xml:space="preserve">cm </w:t>
      </w:r>
      <w:r w:rsidR="00DD0DDE">
        <w:t xml:space="preserve"> (</w:t>
      </w:r>
      <w:proofErr w:type="spellStart"/>
      <w:proofErr w:type="gramEnd"/>
      <w:r w:rsidR="00DD0DDE" w:rsidRPr="007A1D61">
        <w:t>Steimle</w:t>
      </w:r>
      <w:proofErr w:type="spellEnd"/>
      <w:r w:rsidR="00DD0DDE" w:rsidRPr="007A1D61">
        <w:t>, Morse, Berrien, &amp; Johnson, 1999</w:t>
      </w:r>
      <w:r w:rsidR="00DD0DDE">
        <w:t>)</w:t>
      </w:r>
    </w:p>
    <w:p w14:paraId="0E86B94F" w14:textId="7D4AC30C" w:rsidR="00EB4B76" w:rsidRPr="00341F27" w:rsidRDefault="00EB4B76" w:rsidP="007912F2">
      <w:pPr>
        <w:ind w:firstLine="360"/>
        <w:rPr>
          <w:rFonts w:eastAsia="Times New Roman"/>
        </w:rPr>
      </w:pPr>
      <w:r>
        <w:rPr>
          <w:rFonts w:eastAsia="Times New Roman"/>
        </w:rPr>
        <w:t xml:space="preserve">-typical max length 50cm </w:t>
      </w:r>
      <w:r w:rsidR="000E3882" w:rsidRPr="000E3882">
        <w:rPr>
          <w:rFonts w:eastAsia="Times New Roman"/>
        </w:rPr>
        <w:t xml:space="preserve">(NOAA.gov, </w:t>
      </w:r>
      <w:proofErr w:type="spellStart"/>
      <w:r w:rsidR="000E3882" w:rsidRPr="000E3882">
        <w:rPr>
          <w:rFonts w:eastAsia="Times New Roman"/>
        </w:rPr>
        <w:t>n.d.</w:t>
      </w:r>
      <w:proofErr w:type="spellEnd"/>
      <w:r w:rsidR="000E3882" w:rsidRPr="000E3882">
        <w:rPr>
          <w:rFonts w:eastAsia="Times New Roman"/>
        </w:rPr>
        <w:t>)</w:t>
      </w:r>
    </w:p>
    <w:p w14:paraId="6CD5FD54" w14:textId="77777777" w:rsidR="00B9228A" w:rsidRDefault="00B9228A" w:rsidP="00B9228A">
      <w:pPr>
        <w:ind w:left="720"/>
      </w:pPr>
    </w:p>
    <w:p w14:paraId="68646CC2" w14:textId="77777777" w:rsidR="00B9228A" w:rsidRPr="00AE537D" w:rsidRDefault="00B9228A" w:rsidP="007912F2">
      <w:pPr>
        <w:rPr>
          <w:i/>
        </w:rPr>
      </w:pPr>
      <w:r w:rsidRPr="00AE537D">
        <w:rPr>
          <w:i/>
        </w:rPr>
        <w:t>Where can they be found (within North USA waters)? Are they in Gulf of Maine, Georges Bank etc. Does the distribution (geographic), change through the year? See if you can find out where spawning occurs geographically (if known)</w:t>
      </w:r>
    </w:p>
    <w:p w14:paraId="6FAD4862" w14:textId="77777777" w:rsidR="00B9228A" w:rsidRDefault="00B9228A" w:rsidP="00B9228A">
      <w:pPr>
        <w:ind w:left="360"/>
      </w:pPr>
    </w:p>
    <w:p w14:paraId="65BEC5BF" w14:textId="718EEC83" w:rsidR="00B51362" w:rsidRDefault="00B51362" w:rsidP="007912F2">
      <w:r>
        <w:t xml:space="preserve">North Carolina to Southern Nova Scotia </w:t>
      </w:r>
      <w:r w:rsidR="00DD0DDE" w:rsidRPr="00480D21">
        <w:rPr>
          <w:rFonts w:eastAsia="Times New Roman"/>
          <w:color w:val="000000"/>
          <w:sz w:val="25"/>
          <w:szCs w:val="25"/>
        </w:rPr>
        <w:t xml:space="preserve">(Luna, </w:t>
      </w:r>
      <w:proofErr w:type="spellStart"/>
      <w:r w:rsidR="00DD0DDE" w:rsidRPr="00480D21">
        <w:rPr>
          <w:rFonts w:eastAsia="Times New Roman"/>
          <w:color w:val="000000"/>
          <w:sz w:val="25"/>
          <w:szCs w:val="25"/>
        </w:rPr>
        <w:t>n.d.</w:t>
      </w:r>
      <w:proofErr w:type="spellEnd"/>
      <w:r w:rsidR="00DD0DDE">
        <w:rPr>
          <w:rFonts w:eastAsia="Times New Roman"/>
          <w:color w:val="000000"/>
          <w:sz w:val="25"/>
          <w:szCs w:val="25"/>
        </w:rPr>
        <w:t>)</w:t>
      </w:r>
    </w:p>
    <w:p w14:paraId="730BCB0A" w14:textId="6552FEEE" w:rsidR="00F75A85" w:rsidRDefault="00F75A85" w:rsidP="00B9228A">
      <w:pPr>
        <w:ind w:left="360"/>
      </w:pPr>
      <w:r>
        <w:t>-</w:t>
      </w:r>
      <w:r w:rsidR="00C10568">
        <w:t xml:space="preserve">most abundant from western GOM to southern New England </w:t>
      </w:r>
      <w:r w:rsidR="000E3882" w:rsidRPr="000E3882">
        <w:rPr>
          <w:rFonts w:eastAsia="Times New Roman"/>
        </w:rPr>
        <w:t xml:space="preserve">(NOAA.gov, </w:t>
      </w:r>
      <w:proofErr w:type="spellStart"/>
      <w:r w:rsidR="000E3882" w:rsidRPr="000E3882">
        <w:rPr>
          <w:rFonts w:eastAsia="Times New Roman"/>
        </w:rPr>
        <w:t>n.d.</w:t>
      </w:r>
      <w:proofErr w:type="spellEnd"/>
      <w:r w:rsidR="000E3882" w:rsidRPr="000E3882">
        <w:rPr>
          <w:rFonts w:eastAsia="Times New Roman"/>
        </w:rPr>
        <w:t>)</w:t>
      </w:r>
    </w:p>
    <w:p w14:paraId="414D4584" w14:textId="1C638950" w:rsidR="00C21B6C" w:rsidRDefault="00A2355C" w:rsidP="00B9228A">
      <w:pPr>
        <w:ind w:left="360"/>
      </w:pPr>
      <w:r>
        <w:t xml:space="preserve">-migrate seasonally </w:t>
      </w:r>
      <w:r w:rsidRPr="007A1D61">
        <w:t>(</w:t>
      </w:r>
      <w:proofErr w:type="spellStart"/>
      <w:r w:rsidRPr="007A1D61">
        <w:t>Steimle</w:t>
      </w:r>
      <w:proofErr w:type="spellEnd"/>
      <w:r w:rsidRPr="007A1D61">
        <w:t>, Morse, Berrien, &amp; Johnson, 1999</w:t>
      </w:r>
      <w:r>
        <w:t>)</w:t>
      </w:r>
    </w:p>
    <w:p w14:paraId="4EFA930F" w14:textId="18EEEEB8" w:rsidR="00A2355C" w:rsidRDefault="00A2355C" w:rsidP="00B9228A">
      <w:pPr>
        <w:ind w:left="360"/>
      </w:pPr>
      <w:r>
        <w:tab/>
        <w:t>-in shore habitat in summer</w:t>
      </w:r>
    </w:p>
    <w:p w14:paraId="2C000C91" w14:textId="2148CCBB" w:rsidR="00A2355C" w:rsidRDefault="00A2355C" w:rsidP="00B9228A">
      <w:pPr>
        <w:ind w:left="360"/>
      </w:pPr>
      <w:r>
        <w:tab/>
        <w:t>-off shore habitat in winter</w:t>
      </w:r>
    </w:p>
    <w:p w14:paraId="5FA21580" w14:textId="11D2623C" w:rsidR="00C21B6C" w:rsidRDefault="00C21B6C" w:rsidP="00B9228A">
      <w:pPr>
        <w:ind w:left="360"/>
      </w:pPr>
      <w:r>
        <w:tab/>
        <w:t xml:space="preserve">-Winter go to deeper offshore waters in the GOM, southern New England, and George’s Bank, to wrecks off of New Jersey </w:t>
      </w:r>
      <w:r w:rsidRPr="002C48E3">
        <w:rPr>
          <w:highlight w:val="yellow"/>
        </w:rPr>
        <w:t>(Wikipedia</w:t>
      </w:r>
      <w:r w:rsidR="00BC65F2">
        <w:rPr>
          <w:highlight w:val="yellow"/>
        </w:rPr>
        <w:t>, can’t figure out where they got this info</w:t>
      </w:r>
      <w:r w:rsidRPr="002C48E3">
        <w:rPr>
          <w:highlight w:val="yellow"/>
        </w:rPr>
        <w:t>)</w:t>
      </w:r>
    </w:p>
    <w:p w14:paraId="62B50AD3" w14:textId="77777777" w:rsidR="00041E7D" w:rsidRDefault="00041E7D" w:rsidP="00B9228A">
      <w:pPr>
        <w:ind w:left="360"/>
      </w:pPr>
    </w:p>
    <w:p w14:paraId="566D23B5" w14:textId="752FEABC" w:rsidR="00041E7D" w:rsidRDefault="00041E7D" w:rsidP="00041E7D">
      <w:pPr>
        <w:ind w:left="360"/>
      </w:pPr>
      <w:r>
        <w:t>-Juveniles are coastal in 4-6m water</w:t>
      </w:r>
      <w:r w:rsidR="0081208E">
        <w:t xml:space="preserve"> </w:t>
      </w:r>
      <w:bookmarkStart w:id="0" w:name="OLE_LINK2"/>
      <w:r w:rsidR="0081208E" w:rsidRPr="00480D21">
        <w:rPr>
          <w:rFonts w:eastAsia="Times New Roman"/>
          <w:color w:val="000000"/>
          <w:sz w:val="25"/>
          <w:szCs w:val="25"/>
        </w:rPr>
        <w:t xml:space="preserve">(Luna, </w:t>
      </w:r>
      <w:proofErr w:type="spellStart"/>
      <w:r w:rsidR="0081208E" w:rsidRPr="00480D21">
        <w:rPr>
          <w:rFonts w:eastAsia="Times New Roman"/>
          <w:color w:val="000000"/>
          <w:sz w:val="25"/>
          <w:szCs w:val="25"/>
        </w:rPr>
        <w:t>n.d.</w:t>
      </w:r>
      <w:proofErr w:type="spellEnd"/>
      <w:r w:rsidR="0081208E">
        <w:rPr>
          <w:rFonts w:eastAsia="Times New Roman"/>
          <w:color w:val="000000"/>
          <w:sz w:val="25"/>
          <w:szCs w:val="25"/>
        </w:rPr>
        <w:t>)</w:t>
      </w:r>
      <w:bookmarkEnd w:id="0"/>
    </w:p>
    <w:p w14:paraId="33FFB58A" w14:textId="0A26846C" w:rsidR="00041E7D" w:rsidRDefault="00041E7D" w:rsidP="00B9228A">
      <w:pPr>
        <w:ind w:left="360"/>
      </w:pPr>
      <w:r>
        <w:t xml:space="preserve"> -Adults are in deeper waters (110-130m -&gt; 550m+)</w:t>
      </w:r>
      <w:r w:rsidR="0081208E">
        <w:t xml:space="preserve"> </w:t>
      </w:r>
      <w:r w:rsidR="0081208E" w:rsidRPr="00480D21">
        <w:rPr>
          <w:rFonts w:eastAsia="Times New Roman"/>
          <w:color w:val="000000"/>
          <w:sz w:val="25"/>
          <w:szCs w:val="25"/>
        </w:rPr>
        <w:t xml:space="preserve">(Luna, </w:t>
      </w:r>
      <w:proofErr w:type="spellStart"/>
      <w:r w:rsidR="0081208E" w:rsidRPr="00480D21">
        <w:rPr>
          <w:rFonts w:eastAsia="Times New Roman"/>
          <w:color w:val="000000"/>
          <w:sz w:val="25"/>
          <w:szCs w:val="25"/>
        </w:rPr>
        <w:t>n.d.</w:t>
      </w:r>
      <w:proofErr w:type="spellEnd"/>
      <w:r w:rsidR="0081208E">
        <w:rPr>
          <w:rFonts w:eastAsia="Times New Roman"/>
          <w:color w:val="000000"/>
          <w:sz w:val="25"/>
          <w:szCs w:val="25"/>
        </w:rPr>
        <w:t>)</w:t>
      </w:r>
    </w:p>
    <w:p w14:paraId="5F1E3AA9" w14:textId="77777777" w:rsidR="00C21B6C" w:rsidRDefault="00C21B6C" w:rsidP="00B9228A">
      <w:pPr>
        <w:ind w:left="360"/>
      </w:pPr>
    </w:p>
    <w:p w14:paraId="2F446773" w14:textId="77777777" w:rsidR="007A1D61" w:rsidRDefault="00C21B6C" w:rsidP="007A1D61">
      <w:r w:rsidRPr="00D3115F">
        <w:t>Spawning:</w:t>
      </w:r>
    </w:p>
    <w:p w14:paraId="5E132B8F" w14:textId="1C04ADA6" w:rsidR="007A1D61" w:rsidRDefault="007A1D61" w:rsidP="007A1D61">
      <w:pPr>
        <w:ind w:left="360"/>
      </w:pPr>
      <w:r>
        <w:t xml:space="preserve">-occurs on the continental shelf and in coastal </w:t>
      </w:r>
      <w:proofErr w:type="spellStart"/>
      <w:r>
        <w:t>embayments</w:t>
      </w:r>
      <w:proofErr w:type="spellEnd"/>
      <w:r>
        <w:t xml:space="preserve"> </w:t>
      </w:r>
      <w:r w:rsidRPr="007A1D61">
        <w:t>(</w:t>
      </w:r>
      <w:proofErr w:type="spellStart"/>
      <w:r w:rsidRPr="007A1D61">
        <w:t>Steimle</w:t>
      </w:r>
      <w:proofErr w:type="spellEnd"/>
      <w:r w:rsidRPr="007A1D61">
        <w:t>, Morse, Berrien, &amp; Johnson, 1999</w:t>
      </w:r>
      <w:r>
        <w:t>)</w:t>
      </w:r>
    </w:p>
    <w:p w14:paraId="1F83F821" w14:textId="6E4166D7" w:rsidR="007A1D61" w:rsidRDefault="00C21B6C" w:rsidP="007A1D61">
      <w:pPr>
        <w:ind w:left="360"/>
      </w:pPr>
      <w:r>
        <w:t xml:space="preserve">-migrate to shallower waters for spawning which occurs from May to November </w:t>
      </w:r>
      <w:r w:rsidR="007A1D61" w:rsidRPr="007A1D61">
        <w:t>(</w:t>
      </w:r>
      <w:proofErr w:type="spellStart"/>
      <w:r w:rsidR="007A1D61" w:rsidRPr="007A1D61">
        <w:t>Steimle</w:t>
      </w:r>
      <w:proofErr w:type="spellEnd"/>
      <w:r w:rsidR="007A1D61" w:rsidRPr="007A1D61">
        <w:t>, Morse, Berrien, &amp; Johnson, 1999</w:t>
      </w:r>
      <w:r w:rsidR="007A1D61">
        <w:t>)</w:t>
      </w:r>
    </w:p>
    <w:p w14:paraId="7A9B9CBA" w14:textId="4767FAFF" w:rsidR="007A1D61" w:rsidRDefault="007A1D61" w:rsidP="00B9228A">
      <w:pPr>
        <w:ind w:left="360"/>
      </w:pPr>
      <w:r>
        <w:tab/>
        <w:t xml:space="preserve">-GOM: July to November </w:t>
      </w:r>
      <w:r w:rsidRPr="007A1D61">
        <w:t>(</w:t>
      </w:r>
      <w:proofErr w:type="spellStart"/>
      <w:r w:rsidRPr="007A1D61">
        <w:t>Steimle</w:t>
      </w:r>
      <w:proofErr w:type="spellEnd"/>
      <w:r w:rsidRPr="007A1D61">
        <w:t>, Morse, Berrien, &amp; Johnson, 1999</w:t>
      </w:r>
      <w:r>
        <w:t>)</w:t>
      </w:r>
    </w:p>
    <w:p w14:paraId="1825315A" w14:textId="45731C1E" w:rsidR="003138BE" w:rsidRDefault="003138BE" w:rsidP="00B9228A">
      <w:pPr>
        <w:ind w:left="360"/>
      </w:pPr>
      <w:r>
        <w:t xml:space="preserve">-peak of spawning season is in the summer </w:t>
      </w:r>
      <w:r w:rsidR="00620587" w:rsidRPr="00620587">
        <w:t>(Bigelow &amp; Schroeder, 2002)</w:t>
      </w:r>
    </w:p>
    <w:p w14:paraId="43772F97" w14:textId="30756D32" w:rsidR="00013E96" w:rsidRDefault="00013E96" w:rsidP="00B9228A">
      <w:pPr>
        <w:ind w:left="360"/>
      </w:pPr>
      <w:r>
        <w:t xml:space="preserve">-spawns Gulf of Cape cod to Nova Scotia </w:t>
      </w:r>
      <w:r w:rsidR="00620587" w:rsidRPr="00620587">
        <w:t>(Bigelow &amp; Schroeder, 2002)</w:t>
      </w:r>
    </w:p>
    <w:p w14:paraId="7BDCFFC9" w14:textId="37F697B3" w:rsidR="00DB70D9" w:rsidRDefault="00DB70D9" w:rsidP="00B9228A">
      <w:pPr>
        <w:ind w:left="360"/>
      </w:pPr>
      <w:r>
        <w:t>-spawning in Mid-Atlantic Bight produces majority of recruits</w:t>
      </w:r>
      <w:r w:rsidR="00DD0DDE">
        <w:t xml:space="preserve"> </w:t>
      </w:r>
      <w:r w:rsidR="00DD0DDE">
        <w:rPr>
          <w:rFonts w:eastAsia="Times New Roman"/>
        </w:rPr>
        <w:t>(</w:t>
      </w:r>
      <w:proofErr w:type="spellStart"/>
      <w:r w:rsidR="00DD0DDE" w:rsidRPr="007A1D61">
        <w:t>Steimle</w:t>
      </w:r>
      <w:proofErr w:type="spellEnd"/>
      <w:r w:rsidR="00DD0DDE" w:rsidRPr="007A1D61">
        <w:t>, Morse, Berrien, &amp; Johnson, 1999</w:t>
      </w:r>
      <w:r w:rsidR="00DD0DDE">
        <w:t>)</w:t>
      </w:r>
    </w:p>
    <w:p w14:paraId="3E1533EF" w14:textId="77777777" w:rsidR="007912F2" w:rsidRDefault="007912F2" w:rsidP="007912F2"/>
    <w:p w14:paraId="1685B901" w14:textId="77777777" w:rsidR="00B9228A" w:rsidRDefault="00B9228A" w:rsidP="007912F2">
      <w:pPr>
        <w:rPr>
          <w:i/>
        </w:rPr>
      </w:pPr>
      <w:r w:rsidRPr="00AE537D">
        <w:rPr>
          <w:i/>
        </w:rPr>
        <w:t>How do these species fit into the food web? Determine predators and prey. Do these change over their life cycle?</w:t>
      </w:r>
    </w:p>
    <w:p w14:paraId="4E762FF0" w14:textId="77777777" w:rsidR="007912F2" w:rsidRDefault="007912F2" w:rsidP="00041E7D"/>
    <w:p w14:paraId="39B8E712" w14:textId="77777777" w:rsidR="00EB4B76" w:rsidRDefault="00041E7D" w:rsidP="00041E7D">
      <w:r>
        <w:t xml:space="preserve">Prey: </w:t>
      </w:r>
    </w:p>
    <w:p w14:paraId="0CCC6799" w14:textId="1D82EC4C" w:rsidR="0081208E" w:rsidRDefault="005E335B" w:rsidP="00A2355C">
      <w:pPr>
        <w:ind w:firstLine="720"/>
      </w:pPr>
      <w:r>
        <w:t>Juveniles</w:t>
      </w:r>
      <w:r w:rsidR="00DB70D9">
        <w:t xml:space="preserve">: </w:t>
      </w:r>
      <w:r w:rsidR="00DB70D9" w:rsidRPr="00DB70D9">
        <w:t xml:space="preserve">small crustaceans including larval and small decapod shrimp and crabs, mysids, </w:t>
      </w:r>
      <w:proofErr w:type="spellStart"/>
      <w:r w:rsidR="00DB70D9" w:rsidRPr="00DB70D9">
        <w:t>euphausiids</w:t>
      </w:r>
      <w:proofErr w:type="spellEnd"/>
      <w:r w:rsidR="00DB70D9" w:rsidRPr="00DB70D9">
        <w:t>, and amphipods</w:t>
      </w:r>
      <w:r w:rsidR="00560364">
        <w:t xml:space="preserve"> </w:t>
      </w:r>
      <w:r w:rsidR="007A1D61" w:rsidRPr="007A1D61">
        <w:t>(</w:t>
      </w:r>
      <w:proofErr w:type="spellStart"/>
      <w:r w:rsidR="007A1D61" w:rsidRPr="007A1D61">
        <w:t>Steimle</w:t>
      </w:r>
      <w:proofErr w:type="spellEnd"/>
      <w:r w:rsidR="007A1D61" w:rsidRPr="007A1D61">
        <w:t>, Morse, Berrien, &amp; Johnson, 1999</w:t>
      </w:r>
      <w:r w:rsidR="00A2355C">
        <w:t>)</w:t>
      </w:r>
    </w:p>
    <w:p w14:paraId="3197959C" w14:textId="77777777" w:rsidR="00A2355C" w:rsidRDefault="00A2355C" w:rsidP="00041E7D"/>
    <w:p w14:paraId="23171C07" w14:textId="74DE0809" w:rsidR="00041E7D" w:rsidRDefault="00A2355C" w:rsidP="00A2355C">
      <w:pPr>
        <w:ind w:firstLine="720"/>
        <w:rPr>
          <w:rFonts w:eastAsia="Times New Roman"/>
          <w:color w:val="000000"/>
          <w:sz w:val="25"/>
          <w:szCs w:val="25"/>
        </w:rPr>
      </w:pPr>
      <w:r>
        <w:t xml:space="preserve">Adults: </w:t>
      </w:r>
      <w:r w:rsidR="00041E7D">
        <w:t xml:space="preserve">shrimp, </w:t>
      </w:r>
      <w:r w:rsidR="00041E7D">
        <w:rPr>
          <w:rFonts w:eastAsia="Times New Roman"/>
          <w:color w:val="000000"/>
          <w:sz w:val="25"/>
          <w:szCs w:val="25"/>
        </w:rPr>
        <w:t xml:space="preserve">amphipods, </w:t>
      </w:r>
      <w:r w:rsidR="00041E7D" w:rsidRPr="00041E7D">
        <w:rPr>
          <w:rFonts w:eastAsia="Times New Roman"/>
          <w:color w:val="000000"/>
          <w:sz w:val="25"/>
          <w:szCs w:val="25"/>
        </w:rPr>
        <w:t>crustaceans</w:t>
      </w:r>
      <w:r w:rsidR="00EB4B76">
        <w:rPr>
          <w:rFonts w:eastAsia="Times New Roman"/>
          <w:color w:val="000000"/>
          <w:sz w:val="25"/>
          <w:szCs w:val="25"/>
        </w:rPr>
        <w:t xml:space="preserve"> (decapods, rock crabs)</w:t>
      </w:r>
      <w:r w:rsidR="00041E7D" w:rsidRPr="00041E7D">
        <w:rPr>
          <w:rFonts w:eastAsia="Times New Roman"/>
          <w:color w:val="000000"/>
          <w:sz w:val="25"/>
          <w:szCs w:val="25"/>
        </w:rPr>
        <w:t xml:space="preserve">, </w:t>
      </w:r>
      <w:r w:rsidR="00041E7D">
        <w:rPr>
          <w:rFonts w:eastAsia="Times New Roman"/>
          <w:color w:val="000000"/>
          <w:sz w:val="25"/>
          <w:szCs w:val="25"/>
        </w:rPr>
        <w:t xml:space="preserve">squid, </w:t>
      </w:r>
      <w:r w:rsidR="00041E7D" w:rsidRPr="00041E7D">
        <w:rPr>
          <w:rFonts w:eastAsia="Times New Roman"/>
          <w:color w:val="000000"/>
          <w:sz w:val="25"/>
          <w:szCs w:val="25"/>
        </w:rPr>
        <w:t>herring, flatfish, mackerel</w:t>
      </w:r>
      <w:r w:rsidR="00EB4B76">
        <w:rPr>
          <w:rFonts w:eastAsia="Times New Roman"/>
          <w:color w:val="000000"/>
          <w:sz w:val="25"/>
          <w:szCs w:val="25"/>
        </w:rPr>
        <w:t>, haddock, silver hake, sea robins, sea lance, smaller red hake</w:t>
      </w:r>
      <w:r w:rsidR="0081208E">
        <w:rPr>
          <w:rFonts w:eastAsia="Times New Roman"/>
          <w:color w:val="000000"/>
          <w:sz w:val="25"/>
          <w:szCs w:val="25"/>
        </w:rPr>
        <w:t>, clams, brittle stars, snails, sand dollars</w:t>
      </w:r>
      <w:r w:rsidR="00041E7D" w:rsidRPr="00041E7D">
        <w:rPr>
          <w:rFonts w:eastAsia="Times New Roman"/>
          <w:color w:val="000000"/>
          <w:sz w:val="25"/>
          <w:szCs w:val="25"/>
        </w:rPr>
        <w:t> </w:t>
      </w:r>
      <w:r w:rsidR="00EB4B76">
        <w:rPr>
          <w:rFonts w:eastAsia="Times New Roman"/>
          <w:color w:val="000000"/>
          <w:sz w:val="25"/>
          <w:szCs w:val="25"/>
        </w:rPr>
        <w:t>(</w:t>
      </w:r>
      <w:r w:rsidR="00EA142B" w:rsidRPr="00480D21">
        <w:rPr>
          <w:rFonts w:eastAsia="Times New Roman"/>
          <w:color w:val="000000"/>
          <w:sz w:val="25"/>
          <w:szCs w:val="25"/>
        </w:rPr>
        <w:t xml:space="preserve">Luna, </w:t>
      </w:r>
      <w:proofErr w:type="spellStart"/>
      <w:r w:rsidR="00EA142B" w:rsidRPr="00480D21">
        <w:rPr>
          <w:rFonts w:eastAsia="Times New Roman"/>
          <w:color w:val="000000"/>
          <w:sz w:val="25"/>
          <w:szCs w:val="25"/>
        </w:rPr>
        <w:t>n.d.</w:t>
      </w:r>
      <w:proofErr w:type="spellEnd"/>
      <w:r w:rsidR="00EB4B76">
        <w:rPr>
          <w:rFonts w:eastAsia="Times New Roman"/>
          <w:color w:val="000000"/>
          <w:sz w:val="25"/>
          <w:szCs w:val="25"/>
        </w:rPr>
        <w:t xml:space="preserve">; </w:t>
      </w:r>
      <w:bookmarkStart w:id="1" w:name="OLE_LINK1"/>
      <w:r w:rsidR="00F01A16">
        <w:rPr>
          <w:rFonts w:eastAsia="Times New Roman"/>
        </w:rPr>
        <w:t xml:space="preserve">NOAA.gov, </w:t>
      </w:r>
      <w:proofErr w:type="spellStart"/>
      <w:r w:rsidR="00F01A16">
        <w:rPr>
          <w:rFonts w:eastAsia="Times New Roman"/>
        </w:rPr>
        <w:t>n.d.</w:t>
      </w:r>
      <w:proofErr w:type="spellEnd"/>
      <w:r>
        <w:rPr>
          <w:rFonts w:eastAsia="Times New Roman"/>
        </w:rPr>
        <w:t>;</w:t>
      </w:r>
      <w:r w:rsidRPr="00A2355C">
        <w:t xml:space="preserve"> </w:t>
      </w:r>
      <w:proofErr w:type="spellStart"/>
      <w:r w:rsidRPr="007A1D61">
        <w:t>Steimle</w:t>
      </w:r>
      <w:proofErr w:type="spellEnd"/>
      <w:r w:rsidRPr="007A1D61">
        <w:t>, Morse, Berrien, &amp; Johnson, 1999</w:t>
      </w:r>
      <w:r>
        <w:t>)</w:t>
      </w:r>
      <w:bookmarkEnd w:id="1"/>
    </w:p>
    <w:p w14:paraId="23BF59B4" w14:textId="77777777" w:rsidR="0081208E" w:rsidRDefault="0081208E" w:rsidP="00041E7D">
      <w:pPr>
        <w:rPr>
          <w:rFonts w:eastAsia="Times New Roman"/>
          <w:color w:val="000000"/>
          <w:sz w:val="25"/>
          <w:szCs w:val="25"/>
        </w:rPr>
      </w:pPr>
    </w:p>
    <w:p w14:paraId="79B5456F" w14:textId="77777777" w:rsidR="00EB4B76" w:rsidRDefault="00EB4B76" w:rsidP="00041E7D">
      <w:pPr>
        <w:rPr>
          <w:rFonts w:eastAsia="Times New Roman"/>
          <w:color w:val="000000"/>
          <w:sz w:val="25"/>
          <w:szCs w:val="25"/>
        </w:rPr>
      </w:pPr>
    </w:p>
    <w:p w14:paraId="3901561E" w14:textId="1CE949F0" w:rsidR="00EB4B76" w:rsidRDefault="00EB4B76" w:rsidP="00041E7D">
      <w:pPr>
        <w:rPr>
          <w:rFonts w:eastAsia="Times New Roman"/>
          <w:color w:val="000000"/>
          <w:sz w:val="25"/>
          <w:szCs w:val="25"/>
        </w:rPr>
      </w:pPr>
      <w:r>
        <w:rPr>
          <w:rFonts w:eastAsia="Times New Roman"/>
          <w:color w:val="000000"/>
          <w:sz w:val="25"/>
          <w:szCs w:val="25"/>
        </w:rPr>
        <w:t xml:space="preserve">Predators: </w:t>
      </w:r>
    </w:p>
    <w:p w14:paraId="6D1C871D" w14:textId="06F152A3" w:rsidR="00EB4B76" w:rsidRDefault="00EB4B76" w:rsidP="00041E7D">
      <w:pPr>
        <w:rPr>
          <w:rFonts w:eastAsia="Times New Roman"/>
          <w:color w:val="000000"/>
          <w:sz w:val="25"/>
          <w:szCs w:val="25"/>
        </w:rPr>
      </w:pPr>
      <w:r>
        <w:rPr>
          <w:rFonts w:eastAsia="Times New Roman"/>
          <w:color w:val="000000"/>
          <w:sz w:val="25"/>
          <w:szCs w:val="25"/>
        </w:rPr>
        <w:t>-spiny dogfish, goosefish, cod, silver hake</w:t>
      </w:r>
      <w:r w:rsidR="00C261B4">
        <w:rPr>
          <w:rFonts w:eastAsia="Times New Roman"/>
          <w:color w:val="000000"/>
          <w:sz w:val="25"/>
          <w:szCs w:val="25"/>
        </w:rPr>
        <w:t xml:space="preserve">, </w:t>
      </w:r>
      <w:r w:rsidR="00C261B4" w:rsidRPr="00C261B4">
        <w:rPr>
          <w:rFonts w:eastAsia="Times New Roman"/>
          <w:color w:val="000000"/>
          <w:sz w:val="25"/>
          <w:szCs w:val="25"/>
        </w:rPr>
        <w:t>Striped Bass, Spiny Dogfish, other hake species, Sea Raven, harbor porpoise, and larger Red Hake</w:t>
      </w:r>
      <w:r w:rsidR="00BF288C">
        <w:rPr>
          <w:rFonts w:eastAsia="Times New Roman"/>
          <w:color w:val="000000"/>
          <w:sz w:val="25"/>
          <w:szCs w:val="25"/>
        </w:rPr>
        <w:t xml:space="preserve"> </w:t>
      </w:r>
      <w:r w:rsidR="00BF288C" w:rsidRPr="000E3882">
        <w:rPr>
          <w:rFonts w:eastAsia="Times New Roman"/>
        </w:rPr>
        <w:t xml:space="preserve">(NOAA.gov, </w:t>
      </w:r>
      <w:proofErr w:type="spellStart"/>
      <w:r w:rsidR="00BF288C" w:rsidRPr="000E3882">
        <w:rPr>
          <w:rFonts w:eastAsia="Times New Roman"/>
        </w:rPr>
        <w:t>n.d.</w:t>
      </w:r>
      <w:proofErr w:type="spellEnd"/>
      <w:r w:rsidR="00C261B4">
        <w:rPr>
          <w:rFonts w:eastAsia="Times New Roman"/>
        </w:rPr>
        <w:t xml:space="preserve">; </w:t>
      </w:r>
      <w:proofErr w:type="spellStart"/>
      <w:r w:rsidR="00C261B4" w:rsidRPr="007A1D61">
        <w:t>Steimle</w:t>
      </w:r>
      <w:proofErr w:type="spellEnd"/>
      <w:r w:rsidR="00C261B4" w:rsidRPr="007A1D61">
        <w:t>, Morse, Berrien, &amp; Johnson, 1999</w:t>
      </w:r>
      <w:r w:rsidR="00BF288C" w:rsidRPr="000E3882">
        <w:rPr>
          <w:rFonts w:eastAsia="Times New Roman"/>
        </w:rPr>
        <w:t>)</w:t>
      </w:r>
    </w:p>
    <w:p w14:paraId="250B6545" w14:textId="7FA0257D" w:rsidR="00EB4B76" w:rsidRPr="00041E7D" w:rsidRDefault="00EB4B76" w:rsidP="00041E7D">
      <w:pPr>
        <w:rPr>
          <w:rFonts w:eastAsia="Times New Roman"/>
        </w:rPr>
      </w:pPr>
    </w:p>
    <w:p w14:paraId="489B0904" w14:textId="77777777" w:rsidR="00041E7D" w:rsidRPr="00041E7D" w:rsidRDefault="00041E7D" w:rsidP="00041E7D"/>
    <w:p w14:paraId="7EB5BB70" w14:textId="77777777" w:rsidR="00B9228A" w:rsidRPr="002C43E3" w:rsidRDefault="00B9228A">
      <w:pPr>
        <w:rPr>
          <w:b/>
        </w:rPr>
      </w:pPr>
    </w:p>
    <w:p w14:paraId="7D19466C" w14:textId="4EA276A3" w:rsidR="002E4572" w:rsidRDefault="002E4572" w:rsidP="002E4572">
      <w:pPr>
        <w:rPr>
          <w:b/>
          <w:i/>
        </w:rPr>
      </w:pPr>
      <w:r w:rsidRPr="002C43E3">
        <w:rPr>
          <w:b/>
        </w:rPr>
        <w:t>White</w:t>
      </w:r>
      <w:r w:rsidRPr="002C43E3">
        <w:rPr>
          <w:b/>
        </w:rPr>
        <w:t xml:space="preserve"> Hake: </w:t>
      </w:r>
      <w:proofErr w:type="spellStart"/>
      <w:r w:rsidRPr="002C43E3">
        <w:rPr>
          <w:b/>
          <w:i/>
        </w:rPr>
        <w:t>Urophycis</w:t>
      </w:r>
      <w:proofErr w:type="spellEnd"/>
      <w:r w:rsidRPr="002C43E3">
        <w:rPr>
          <w:b/>
          <w:i/>
        </w:rPr>
        <w:t xml:space="preserve"> tenuis</w:t>
      </w:r>
    </w:p>
    <w:p w14:paraId="49AE2B93" w14:textId="77777777" w:rsidR="00BC65F2" w:rsidRPr="00BC65F2" w:rsidRDefault="00BC65F2" w:rsidP="002E4572">
      <w:pPr>
        <w:rPr>
          <w:b/>
          <w:i/>
        </w:rPr>
      </w:pPr>
    </w:p>
    <w:p w14:paraId="4DAFA082" w14:textId="77777777" w:rsidR="002E4572" w:rsidRDefault="002E4572" w:rsidP="00976EA4">
      <w:pPr>
        <w:rPr>
          <w:i/>
        </w:rPr>
      </w:pPr>
      <w:r w:rsidRPr="00AE537D">
        <w:rPr>
          <w:i/>
        </w:rPr>
        <w:t xml:space="preserve">How big can these fish grow (Maximum length, also known as </w:t>
      </w:r>
      <w:proofErr w:type="spellStart"/>
      <w:r w:rsidRPr="00AE537D">
        <w:rPr>
          <w:i/>
        </w:rPr>
        <w:t>L_inf</w:t>
      </w:r>
      <w:proofErr w:type="spellEnd"/>
      <w:r w:rsidRPr="00AE537D">
        <w:rPr>
          <w:i/>
        </w:rPr>
        <w:t>)?</w:t>
      </w:r>
    </w:p>
    <w:p w14:paraId="65AD7E0E" w14:textId="77777777" w:rsidR="00B51362" w:rsidRPr="00B51362" w:rsidRDefault="00B51362" w:rsidP="00B51362"/>
    <w:p w14:paraId="4BC9CF54" w14:textId="37165C02" w:rsidR="00AD5157" w:rsidRDefault="00AD5157" w:rsidP="00AD5157">
      <w:pPr>
        <w:rPr>
          <w:rFonts w:eastAsia="Times New Roman"/>
        </w:rPr>
      </w:pPr>
      <w:r>
        <w:rPr>
          <w:rFonts w:eastAsia="Times New Roman"/>
          <w:color w:val="000000"/>
          <w:sz w:val="25"/>
          <w:szCs w:val="25"/>
        </w:rPr>
        <w:t>-</w:t>
      </w:r>
      <w:r>
        <w:rPr>
          <w:rFonts w:eastAsia="Times New Roman"/>
          <w:color w:val="000000"/>
          <w:sz w:val="25"/>
          <w:szCs w:val="25"/>
        </w:rPr>
        <w:t>133 cm TL male/unsexed</w:t>
      </w:r>
      <w:r w:rsidR="000F199C">
        <w:rPr>
          <w:rFonts w:eastAsia="Times New Roman"/>
          <w:color w:val="000000"/>
          <w:sz w:val="25"/>
          <w:szCs w:val="25"/>
        </w:rPr>
        <w:t xml:space="preserv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sidR="00CE1945">
        <w:rPr>
          <w:rFonts w:eastAsia="Times New Roman"/>
          <w:color w:val="000000"/>
          <w:sz w:val="25"/>
          <w:szCs w:val="25"/>
        </w:rPr>
        <w:t>)</w:t>
      </w:r>
    </w:p>
    <w:p w14:paraId="1823A71B" w14:textId="4694F28A" w:rsidR="00AD5157" w:rsidRDefault="00AD5157" w:rsidP="00AD5157">
      <w:pPr>
        <w:rPr>
          <w:rFonts w:eastAsia="Times New Roman"/>
        </w:rPr>
      </w:pPr>
      <w:r>
        <w:rPr>
          <w:rFonts w:eastAsia="Times New Roman"/>
          <w:color w:val="000000"/>
          <w:sz w:val="25"/>
          <w:szCs w:val="25"/>
        </w:rPr>
        <w:t>-135</w:t>
      </w:r>
      <w:r w:rsidR="000F199C">
        <w:rPr>
          <w:rFonts w:eastAsia="Times New Roman"/>
          <w:color w:val="000000"/>
          <w:sz w:val="25"/>
          <w:szCs w:val="25"/>
        </w:rPr>
        <w:t xml:space="preserve"> cm TL </w:t>
      </w:r>
      <w:r>
        <w:rPr>
          <w:rFonts w:eastAsia="Times New Roman"/>
          <w:color w:val="000000"/>
          <w:sz w:val="25"/>
          <w:szCs w:val="25"/>
        </w:rPr>
        <w:t>female</w:t>
      </w:r>
      <w:r w:rsidR="000F199C">
        <w:rPr>
          <w:rFonts w:eastAsia="Times New Roman"/>
          <w:color w:val="000000"/>
          <w:sz w:val="25"/>
          <w:szCs w:val="25"/>
        </w:rPr>
        <w:t xml:space="preserv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sidR="00CE1945">
        <w:rPr>
          <w:rFonts w:eastAsia="Times New Roman"/>
          <w:color w:val="000000"/>
          <w:sz w:val="25"/>
          <w:szCs w:val="25"/>
        </w:rPr>
        <w:t>)</w:t>
      </w:r>
    </w:p>
    <w:p w14:paraId="2ACE6544" w14:textId="77777777" w:rsidR="002E4572" w:rsidRDefault="002E4572" w:rsidP="002E4572">
      <w:pPr>
        <w:pStyle w:val="ListParagraph"/>
        <w:rPr>
          <w:rFonts w:ascii="Times New Roman" w:eastAsia="Times New Roman" w:hAnsi="Times New Roman" w:cs="Times New Roman"/>
          <w:color w:val="000000"/>
          <w:sz w:val="25"/>
          <w:szCs w:val="25"/>
        </w:rPr>
      </w:pPr>
    </w:p>
    <w:p w14:paraId="4B0FACDB" w14:textId="77777777" w:rsidR="002E4572" w:rsidRDefault="002E4572" w:rsidP="002E4572">
      <w:pPr>
        <w:ind w:left="720"/>
      </w:pPr>
    </w:p>
    <w:p w14:paraId="33672E84" w14:textId="77777777" w:rsidR="00AD5157" w:rsidRDefault="002E4572" w:rsidP="00976EA4">
      <w:pPr>
        <w:rPr>
          <w:i/>
        </w:rPr>
      </w:pPr>
      <w:r w:rsidRPr="00AE537D">
        <w:rPr>
          <w:i/>
        </w:rPr>
        <w:t>Where can they be found (within North USA waters)? Are they in Gulf of Maine, Georges Bank etc. Does the distribution (geographic), change through the year? See if you can find out where spawning occurs geographically (if known)</w:t>
      </w:r>
    </w:p>
    <w:p w14:paraId="54CBB3E8" w14:textId="77777777" w:rsidR="001C46D0" w:rsidRDefault="001C46D0" w:rsidP="00AF7077">
      <w:pPr>
        <w:ind w:left="720"/>
        <w:rPr>
          <w:i/>
        </w:rPr>
      </w:pPr>
    </w:p>
    <w:p w14:paraId="19C6D6DA" w14:textId="44C21291" w:rsidR="000F199C" w:rsidRDefault="00AF7077" w:rsidP="000F199C">
      <w:pPr>
        <w:ind w:left="720"/>
      </w:pPr>
      <w:r>
        <w:rPr>
          <w:i/>
        </w:rPr>
        <w:t>-</w:t>
      </w:r>
      <w:r>
        <w:t>North Carolina to Newfoundland</w:t>
      </w:r>
      <w:r w:rsidR="00353DB0">
        <w:t xml:space="preserve"> (</w:t>
      </w:r>
      <w:r w:rsidR="00AB4252" w:rsidRPr="00AB4252">
        <w:t xml:space="preserve">NOAA.gov, </w:t>
      </w:r>
      <w:proofErr w:type="spellStart"/>
      <w:r w:rsidR="00AB4252" w:rsidRPr="00AB4252">
        <w:t>n.d.</w:t>
      </w:r>
      <w:proofErr w:type="spellEnd"/>
      <w:r w:rsidR="00353DB0">
        <w:t>)</w:t>
      </w:r>
    </w:p>
    <w:p w14:paraId="7D291B3D" w14:textId="04E0B361" w:rsidR="005D202C" w:rsidRPr="005D202C" w:rsidRDefault="005D202C" w:rsidP="000F199C">
      <w:pPr>
        <w:ind w:left="720"/>
      </w:pPr>
      <w:r>
        <w:rPr>
          <w:i/>
        </w:rPr>
        <w:tab/>
      </w:r>
      <w:r>
        <w:t xml:space="preserve">-U.S. stock GOM and George’s Bank </w:t>
      </w:r>
      <w:r>
        <w:t>(</w:t>
      </w:r>
      <w:r w:rsidRPr="00AB4252">
        <w:t xml:space="preserve">NOAA.gov, </w:t>
      </w:r>
      <w:proofErr w:type="spellStart"/>
      <w:r w:rsidRPr="00AB4252">
        <w:t>n.d.</w:t>
      </w:r>
      <w:proofErr w:type="spellEnd"/>
      <w:r>
        <w:t>)</w:t>
      </w:r>
    </w:p>
    <w:p w14:paraId="2D2E5835" w14:textId="77777777" w:rsidR="005D202C" w:rsidRDefault="005D202C" w:rsidP="00976EA4">
      <w:pPr>
        <w:ind w:left="720" w:firstLine="720"/>
      </w:pPr>
    </w:p>
    <w:p w14:paraId="18705971" w14:textId="625C143A" w:rsidR="00AD5157" w:rsidRDefault="00AD5157" w:rsidP="00976EA4">
      <w:pPr>
        <w:ind w:left="720" w:firstLine="720"/>
      </w:pPr>
      <w:r>
        <w:t>-Adults migrate inshore in the northern Gulf of Maine in the summer</w:t>
      </w:r>
      <w:r w:rsidR="000F199C">
        <w:t xml:space="preserv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sidR="00CE1945">
        <w:rPr>
          <w:rFonts w:eastAsia="Times New Roman"/>
          <w:color w:val="000000"/>
          <w:sz w:val="25"/>
          <w:szCs w:val="25"/>
        </w:rPr>
        <w:t>)</w:t>
      </w:r>
    </w:p>
    <w:p w14:paraId="29241593" w14:textId="494327A3" w:rsidR="00AD5157" w:rsidRDefault="00AD5157" w:rsidP="00976EA4">
      <w:pPr>
        <w:ind w:left="720" w:firstLine="720"/>
      </w:pPr>
      <w:r>
        <w:t>-disperse in autumn</w:t>
      </w:r>
      <w:r w:rsidR="000F199C">
        <w:t xml:space="preserv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sidR="00CE1945">
        <w:rPr>
          <w:rFonts w:eastAsia="Times New Roman"/>
          <w:color w:val="000000"/>
          <w:sz w:val="25"/>
          <w:szCs w:val="25"/>
        </w:rPr>
        <w:t>)</w:t>
      </w:r>
    </w:p>
    <w:p w14:paraId="685C73DA" w14:textId="35C1BC87" w:rsidR="00AD5157" w:rsidRDefault="00AD5157" w:rsidP="00976EA4">
      <w:pPr>
        <w:ind w:left="720" w:firstLine="720"/>
      </w:pPr>
      <w:r>
        <w:t>-go to the deepest areas in winter</w:t>
      </w:r>
      <w:r w:rsidR="000F199C">
        <w:t xml:space="preserv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sidR="00CE1945">
        <w:rPr>
          <w:rFonts w:eastAsia="Times New Roman"/>
          <w:color w:val="000000"/>
          <w:sz w:val="25"/>
          <w:szCs w:val="25"/>
        </w:rPr>
        <w:t>)</w:t>
      </w:r>
    </w:p>
    <w:p w14:paraId="53AC1FAB" w14:textId="77777777" w:rsidR="00521CE1" w:rsidRDefault="00521CE1" w:rsidP="00976EA4">
      <w:pPr>
        <w:ind w:left="720" w:firstLine="720"/>
      </w:pPr>
    </w:p>
    <w:p w14:paraId="3D034A08" w14:textId="5A38C189" w:rsidR="00BB3C32" w:rsidRDefault="00BB3C32" w:rsidP="00976EA4">
      <w:pPr>
        <w:ind w:left="720" w:firstLine="720"/>
      </w:pPr>
      <w:r>
        <w:t>-Larvae:</w:t>
      </w:r>
    </w:p>
    <w:p w14:paraId="0F0F54E6" w14:textId="2F0D3BC4" w:rsidR="00BB3C32" w:rsidRDefault="00BB3C32" w:rsidP="00BB3C32">
      <w:pPr>
        <w:ind w:left="2160"/>
      </w:pPr>
      <w:r>
        <w:t xml:space="preserve">-are pelagic and occur in offshore waters on the continental shelf off of southern George’s Bank and the mid-Atlantic </w:t>
      </w:r>
      <w:r>
        <w:t>(</w:t>
      </w:r>
      <w:r w:rsidRPr="00AB4252">
        <w:t xml:space="preserve">NOAA.gov, </w:t>
      </w:r>
      <w:proofErr w:type="spellStart"/>
      <w:r w:rsidRPr="00AB4252">
        <w:t>n.d.</w:t>
      </w:r>
      <w:proofErr w:type="spellEnd"/>
      <w:r>
        <w:t>)</w:t>
      </w:r>
    </w:p>
    <w:p w14:paraId="423BE6BA" w14:textId="77777777" w:rsidR="00BB3C32" w:rsidRDefault="00BB3C32" w:rsidP="00976EA4">
      <w:pPr>
        <w:ind w:left="720" w:firstLine="720"/>
      </w:pPr>
    </w:p>
    <w:p w14:paraId="0D47C462" w14:textId="0EDFD711" w:rsidR="00521CE1" w:rsidRDefault="00521CE1" w:rsidP="00976EA4">
      <w:pPr>
        <w:ind w:left="720" w:firstLine="720"/>
      </w:pPr>
      <w:r>
        <w:t xml:space="preserve">-Juveniles: </w:t>
      </w:r>
    </w:p>
    <w:p w14:paraId="3C4A6C7C" w14:textId="114FBFF0" w:rsidR="00521CE1" w:rsidRDefault="00521CE1" w:rsidP="00976EA4">
      <w:pPr>
        <w:ind w:left="720" w:firstLine="720"/>
      </w:pPr>
      <w:r>
        <w:tab/>
        <w:t>-</w:t>
      </w:r>
      <w:r w:rsidR="00BB3C32">
        <w:t>occupy the shelf and estuaries (</w:t>
      </w:r>
      <w:r w:rsidR="00BB3C32" w:rsidRPr="00AB4252">
        <w:t xml:space="preserve">NOAA.gov, </w:t>
      </w:r>
      <w:proofErr w:type="spellStart"/>
      <w:r w:rsidR="00BB3C32" w:rsidRPr="00AB4252">
        <w:t>n.d.</w:t>
      </w:r>
      <w:proofErr w:type="spellEnd"/>
      <w:r w:rsidR="00BB3C32">
        <w:t>)</w:t>
      </w:r>
    </w:p>
    <w:p w14:paraId="1C5E7916" w14:textId="138455D9" w:rsidR="00521CE1" w:rsidRDefault="00521CE1" w:rsidP="00976EA4">
      <w:pPr>
        <w:ind w:left="720" w:firstLine="720"/>
      </w:pPr>
      <w:r>
        <w:t>-Adults:</w:t>
      </w:r>
    </w:p>
    <w:p w14:paraId="473D3E1A" w14:textId="21224A3D" w:rsidR="00521CE1" w:rsidRDefault="00BB3C32" w:rsidP="00976EA4">
      <w:pPr>
        <w:ind w:left="720" w:firstLine="720"/>
      </w:pPr>
      <w:r>
        <w:tab/>
        <w:t>-estuaries to upper continental slope (</w:t>
      </w:r>
      <w:r w:rsidRPr="00AB4252">
        <w:t xml:space="preserve">NOAA.gov, </w:t>
      </w:r>
      <w:proofErr w:type="spellStart"/>
      <w:r w:rsidRPr="00AB4252">
        <w:t>n.d.</w:t>
      </w:r>
      <w:proofErr w:type="spellEnd"/>
      <w:r>
        <w:t>)</w:t>
      </w:r>
    </w:p>
    <w:p w14:paraId="41EB90C5" w14:textId="1B640512" w:rsidR="00BB3C32" w:rsidRDefault="00BB3C32" w:rsidP="00BB3C32">
      <w:pPr>
        <w:ind w:left="2160"/>
      </w:pPr>
      <w:r>
        <w:t xml:space="preserve">-move inshore in warmer months on George’s Bank and the northern Gulf of Maine </w:t>
      </w:r>
      <w:r w:rsidRPr="00480D21">
        <w:rPr>
          <w:rFonts w:eastAsia="Times New Roman"/>
          <w:color w:val="000000"/>
          <w:sz w:val="25"/>
          <w:szCs w:val="25"/>
        </w:rPr>
        <w:t xml:space="preserve">(Luna, </w:t>
      </w:r>
      <w:proofErr w:type="spellStart"/>
      <w:r w:rsidRPr="00480D21">
        <w:rPr>
          <w:rFonts w:eastAsia="Times New Roman"/>
          <w:color w:val="000000"/>
          <w:sz w:val="25"/>
          <w:szCs w:val="25"/>
        </w:rPr>
        <w:t>n.d.</w:t>
      </w:r>
      <w:proofErr w:type="spellEnd"/>
      <w:r>
        <w:rPr>
          <w:rFonts w:eastAsia="Times New Roman"/>
          <w:color w:val="000000"/>
          <w:sz w:val="25"/>
          <w:szCs w:val="25"/>
        </w:rPr>
        <w:t xml:space="preserve">; </w:t>
      </w:r>
      <w:r w:rsidRPr="00AB4252">
        <w:t xml:space="preserve">NOAA.gov, </w:t>
      </w:r>
      <w:proofErr w:type="spellStart"/>
      <w:r w:rsidRPr="00AB4252">
        <w:t>n.d.</w:t>
      </w:r>
      <w:proofErr w:type="spellEnd"/>
      <w:r>
        <w:t>)</w:t>
      </w:r>
    </w:p>
    <w:p w14:paraId="15458E3D" w14:textId="77777777" w:rsidR="00521CE1" w:rsidRDefault="00521CE1" w:rsidP="00976EA4">
      <w:pPr>
        <w:ind w:left="720" w:firstLine="720"/>
      </w:pPr>
    </w:p>
    <w:p w14:paraId="41B7F672" w14:textId="77777777" w:rsidR="00353DB0" w:rsidRDefault="00353DB0" w:rsidP="00AD5157">
      <w:pPr>
        <w:ind w:left="720"/>
      </w:pPr>
    </w:p>
    <w:p w14:paraId="4976501A" w14:textId="21B2E9C2" w:rsidR="00353DB0" w:rsidRDefault="00353DB0" w:rsidP="00AD5157">
      <w:pPr>
        <w:ind w:left="720"/>
      </w:pPr>
      <w:r>
        <w:t>Spawning:</w:t>
      </w:r>
    </w:p>
    <w:p w14:paraId="2D64935A" w14:textId="00649DFA" w:rsidR="00521CE1" w:rsidRDefault="005D202C" w:rsidP="00BB3C32">
      <w:pPr>
        <w:ind w:left="1440"/>
      </w:pPr>
      <w:r>
        <w:t>-Northern stock moves inshore to spawn in August and September</w:t>
      </w:r>
      <w:r w:rsidR="00BB3C32">
        <w:t xml:space="preserve"> </w:t>
      </w:r>
      <w:r w:rsidR="00BB3C32">
        <w:t>(</w:t>
      </w:r>
      <w:r w:rsidR="00BB3C32" w:rsidRPr="00AB4252">
        <w:t xml:space="preserve">NOAA.gov, </w:t>
      </w:r>
      <w:proofErr w:type="spellStart"/>
      <w:r w:rsidR="00BB3C32" w:rsidRPr="00AB4252">
        <w:t>n.d.</w:t>
      </w:r>
      <w:proofErr w:type="spellEnd"/>
      <w:r w:rsidR="00BB3C32">
        <w:t>)</w:t>
      </w:r>
    </w:p>
    <w:p w14:paraId="5E46B678" w14:textId="2790FDC8" w:rsidR="005D202C" w:rsidRPr="00AD5157" w:rsidRDefault="005D202C" w:rsidP="005D202C">
      <w:r>
        <w:tab/>
      </w:r>
      <w:r>
        <w:tab/>
        <w:t xml:space="preserve">-Southern stock moves offshore to the continental slope to spawn in April and </w:t>
      </w:r>
      <w:r w:rsidR="00BB3C32">
        <w:tab/>
      </w:r>
      <w:r w:rsidR="00BB3C32">
        <w:tab/>
      </w:r>
      <w:r w:rsidR="00BB3C32">
        <w:tab/>
      </w:r>
      <w:r>
        <w:t>May</w:t>
      </w:r>
      <w:r w:rsidR="00BB3C32">
        <w:t xml:space="preserve"> </w:t>
      </w:r>
      <w:r w:rsidR="00BB3C32">
        <w:t>(</w:t>
      </w:r>
      <w:r w:rsidR="00BB3C32" w:rsidRPr="00AB4252">
        <w:t xml:space="preserve">NOAA.gov, </w:t>
      </w:r>
      <w:proofErr w:type="spellStart"/>
      <w:r w:rsidR="00BB3C32" w:rsidRPr="00AB4252">
        <w:t>n.d.</w:t>
      </w:r>
      <w:proofErr w:type="spellEnd"/>
      <w:r w:rsidR="00BB3C32">
        <w:t>)</w:t>
      </w:r>
    </w:p>
    <w:p w14:paraId="3DD56F07" w14:textId="77777777" w:rsidR="002E4572" w:rsidRDefault="002E4572" w:rsidP="002E4572">
      <w:pPr>
        <w:ind w:left="360"/>
      </w:pPr>
    </w:p>
    <w:p w14:paraId="40112A8C" w14:textId="77777777" w:rsidR="002E4572" w:rsidRPr="00AE537D" w:rsidRDefault="002E4572" w:rsidP="00976EA4">
      <w:pPr>
        <w:rPr>
          <w:i/>
        </w:rPr>
      </w:pPr>
      <w:r w:rsidRPr="00AE537D">
        <w:rPr>
          <w:i/>
        </w:rPr>
        <w:t>How do these species fit into the food web? Determine predators and prey. Do these change over their life cycle?</w:t>
      </w:r>
    </w:p>
    <w:p w14:paraId="25C1A68C" w14:textId="77777777" w:rsidR="001C46D0" w:rsidRDefault="001C46D0" w:rsidP="00AD5157"/>
    <w:p w14:paraId="29BA8DAC" w14:textId="77777777" w:rsidR="00BB3C32" w:rsidRDefault="00AD5157" w:rsidP="00AD5157">
      <w:r>
        <w:t>Prey:</w:t>
      </w:r>
    </w:p>
    <w:p w14:paraId="6F07D2C1" w14:textId="28FC7B58" w:rsidR="00BB3C32" w:rsidRPr="00D82C51" w:rsidRDefault="00BB3C32" w:rsidP="00BB3C32">
      <w:pPr>
        <w:pStyle w:val="NormalWeb"/>
      </w:pPr>
      <w:r>
        <w:t>-</w:t>
      </w:r>
      <w:r w:rsidRPr="00D82C51">
        <w:t xml:space="preserve">Juveniles: </w:t>
      </w:r>
      <w:proofErr w:type="spellStart"/>
      <w:r w:rsidRPr="00D82C51">
        <w:t>polychaetes</w:t>
      </w:r>
      <w:proofErr w:type="spellEnd"/>
      <w:r w:rsidRPr="00D82C51">
        <w:t xml:space="preserve">, shrimp, and other crustaceans </w:t>
      </w:r>
      <w:r w:rsidRPr="00D82C51">
        <w:t>(</w:t>
      </w:r>
      <w:r w:rsidRPr="00D82C51">
        <w:t xml:space="preserve">NOAA.gov, </w:t>
      </w:r>
      <w:proofErr w:type="spellStart"/>
      <w:r w:rsidRPr="00D82C51">
        <w:t>n.d.</w:t>
      </w:r>
      <w:proofErr w:type="spellEnd"/>
      <w:r w:rsidRPr="00D82C51">
        <w:t>)</w:t>
      </w:r>
    </w:p>
    <w:p w14:paraId="6D9A0FE1" w14:textId="653523E3" w:rsidR="00AD5157" w:rsidRPr="00BB3C32" w:rsidRDefault="00BB3C32" w:rsidP="00AD5157">
      <w:r>
        <w:t>-Adults:</w:t>
      </w:r>
      <w:r w:rsidR="00AD5157">
        <w:t xml:space="preserve"> </w:t>
      </w:r>
      <w:r>
        <w:rPr>
          <w:rFonts w:eastAsia="Times New Roman"/>
          <w:color w:val="000000"/>
          <w:sz w:val="25"/>
          <w:szCs w:val="25"/>
        </w:rPr>
        <w:t xml:space="preserve">small crustaceans (shrimp), squids, young white hake </w:t>
      </w:r>
      <w:r w:rsidR="00CE1945" w:rsidRPr="00480D21">
        <w:rPr>
          <w:rFonts w:eastAsia="Times New Roman"/>
          <w:color w:val="000000"/>
          <w:sz w:val="25"/>
          <w:szCs w:val="25"/>
        </w:rPr>
        <w:t xml:space="preserve">(Luna, </w:t>
      </w:r>
      <w:proofErr w:type="spellStart"/>
      <w:r w:rsidR="00CE1945" w:rsidRPr="00480D21">
        <w:rPr>
          <w:rFonts w:eastAsia="Times New Roman"/>
          <w:color w:val="000000"/>
          <w:sz w:val="25"/>
          <w:szCs w:val="25"/>
        </w:rPr>
        <w:t>n.d.</w:t>
      </w:r>
      <w:proofErr w:type="spellEnd"/>
      <w:r>
        <w:rPr>
          <w:rFonts w:eastAsia="Times New Roman"/>
          <w:color w:val="000000"/>
          <w:sz w:val="25"/>
          <w:szCs w:val="25"/>
        </w:rPr>
        <w:t xml:space="preserve">; </w:t>
      </w:r>
      <w:r w:rsidRPr="00AB4252">
        <w:t xml:space="preserve">NOAA.gov, </w:t>
      </w:r>
      <w:proofErr w:type="spellStart"/>
      <w:r w:rsidRPr="00AB4252">
        <w:t>n.d.</w:t>
      </w:r>
      <w:proofErr w:type="spellEnd"/>
      <w:r>
        <w:t>)</w:t>
      </w:r>
    </w:p>
    <w:p w14:paraId="6BAC9F9F" w14:textId="77777777" w:rsidR="00691766" w:rsidRDefault="00691766" w:rsidP="00AD5157">
      <w:pPr>
        <w:rPr>
          <w:rFonts w:eastAsia="Times New Roman"/>
          <w:color w:val="000000"/>
          <w:sz w:val="25"/>
          <w:szCs w:val="25"/>
        </w:rPr>
      </w:pPr>
    </w:p>
    <w:p w14:paraId="1A2D30B3" w14:textId="41200090" w:rsidR="00BB3C32" w:rsidRDefault="00691766" w:rsidP="00AD5157">
      <w:pPr>
        <w:rPr>
          <w:rFonts w:eastAsia="Times New Roman"/>
          <w:color w:val="000000"/>
          <w:sz w:val="25"/>
          <w:szCs w:val="25"/>
        </w:rPr>
      </w:pPr>
      <w:r>
        <w:rPr>
          <w:rFonts w:eastAsia="Times New Roman"/>
          <w:color w:val="000000"/>
          <w:sz w:val="25"/>
          <w:szCs w:val="25"/>
        </w:rPr>
        <w:t xml:space="preserve">Predators: </w:t>
      </w:r>
    </w:p>
    <w:p w14:paraId="52B1FCCC" w14:textId="642AE018" w:rsidR="00BB3C32" w:rsidRDefault="00BB3C32" w:rsidP="00AD5157">
      <w:pPr>
        <w:rPr>
          <w:rFonts w:eastAsia="Times New Roman"/>
        </w:rPr>
      </w:pPr>
      <w:r>
        <w:rPr>
          <w:rFonts w:eastAsia="Times New Roman"/>
          <w:color w:val="000000"/>
          <w:sz w:val="25"/>
          <w:szCs w:val="25"/>
        </w:rPr>
        <w:t>-Juveniles: Atlantic puffin, Arctic turn</w:t>
      </w:r>
      <w:r w:rsidR="00D82C51">
        <w:rPr>
          <w:rFonts w:eastAsia="Times New Roman"/>
          <w:color w:val="000000"/>
          <w:sz w:val="25"/>
          <w:szCs w:val="25"/>
        </w:rPr>
        <w:t xml:space="preserve"> </w:t>
      </w:r>
      <w:r w:rsidR="00D82C51">
        <w:rPr>
          <w:rFonts w:eastAsia="Times New Roman"/>
          <w:color w:val="000000"/>
          <w:sz w:val="25"/>
          <w:szCs w:val="25"/>
        </w:rPr>
        <w:t>(</w:t>
      </w:r>
      <w:r w:rsidR="00D82C51" w:rsidRPr="00AB4252">
        <w:t xml:space="preserve">NOAA.gov, </w:t>
      </w:r>
      <w:proofErr w:type="spellStart"/>
      <w:r w:rsidR="00D82C51" w:rsidRPr="00AB4252">
        <w:t>n.d.</w:t>
      </w:r>
      <w:proofErr w:type="spellEnd"/>
      <w:r w:rsidR="00D82C51">
        <w:t>)</w:t>
      </w:r>
    </w:p>
    <w:p w14:paraId="4A600E78" w14:textId="77777777" w:rsidR="002E4572" w:rsidRDefault="002E4572"/>
    <w:p w14:paraId="1F12A304" w14:textId="0FC985D5" w:rsidR="00D82C51" w:rsidRDefault="00D82C51" w:rsidP="00D82C51">
      <w:pPr>
        <w:rPr>
          <w:rFonts w:eastAsia="Times New Roman"/>
          <w:color w:val="000000"/>
          <w:sz w:val="25"/>
          <w:szCs w:val="25"/>
        </w:rPr>
      </w:pPr>
      <w:r>
        <w:t xml:space="preserve">-Adults: </w:t>
      </w:r>
      <w:r>
        <w:rPr>
          <w:rFonts w:eastAsia="Times New Roman"/>
          <w:color w:val="000000"/>
          <w:sz w:val="25"/>
          <w:szCs w:val="25"/>
        </w:rPr>
        <w:t>Sandbar Shark, larger White Hake, Atlantic Cod, Atlantic Puffin, arctic turn (</w:t>
      </w:r>
      <w:r w:rsidRPr="00AB4252">
        <w:t xml:space="preserve">NOAA.gov, </w:t>
      </w:r>
      <w:proofErr w:type="spellStart"/>
      <w:r w:rsidRPr="00AB4252">
        <w:t>n.d.</w:t>
      </w:r>
      <w:proofErr w:type="spellEnd"/>
      <w:r>
        <w:t xml:space="preserve">), </w:t>
      </w:r>
      <w:r>
        <w:rPr>
          <w:rFonts w:eastAsia="Times New Roman"/>
          <w:color w:val="000000"/>
          <w:sz w:val="25"/>
          <w:szCs w:val="25"/>
        </w:rPr>
        <w:t>Grey seal (COSEWIC).</w:t>
      </w:r>
    </w:p>
    <w:p w14:paraId="41A25558" w14:textId="0BB0F779" w:rsidR="00D82C51" w:rsidRDefault="00D82C51"/>
    <w:p w14:paraId="4A426490" w14:textId="732C93FC" w:rsidR="00DE3210" w:rsidRDefault="00DE3210">
      <w:r>
        <w:br w:type="page"/>
      </w:r>
    </w:p>
    <w:p w14:paraId="10361FE3" w14:textId="77777777" w:rsidR="00DE3210" w:rsidRDefault="00DE3210">
      <w:bookmarkStart w:id="2" w:name="_GoBack"/>
      <w:bookmarkEnd w:id="2"/>
    </w:p>
    <w:p w14:paraId="367E8D87" w14:textId="77777777" w:rsidR="00DE3210" w:rsidRDefault="00DE3210" w:rsidP="00DE3210">
      <w:pPr>
        <w:spacing w:line="480" w:lineRule="auto"/>
        <w:jc w:val="center"/>
      </w:pPr>
      <w:r>
        <w:rPr>
          <w:color w:val="000000"/>
        </w:rPr>
        <w:t>References</w:t>
      </w:r>
    </w:p>
    <w:p w14:paraId="30083981" w14:textId="77777777" w:rsidR="00DE3210" w:rsidRDefault="00DE3210" w:rsidP="00DE3210">
      <w:pPr>
        <w:spacing w:line="480" w:lineRule="auto"/>
        <w:ind w:left="720" w:hanging="720"/>
      </w:pPr>
      <w:r>
        <w:rPr>
          <w:color w:val="000000"/>
        </w:rPr>
        <w:t xml:space="preserve">Bigelow, H. B., &amp; Schroeder, W. C. (2002). Squirrel hake </w:t>
      </w:r>
      <w:proofErr w:type="spellStart"/>
      <w:r>
        <w:rPr>
          <w:color w:val="000000"/>
        </w:rPr>
        <w:t>Urophycis</w:t>
      </w:r>
      <w:proofErr w:type="spellEnd"/>
      <w:r>
        <w:rPr>
          <w:color w:val="000000"/>
        </w:rPr>
        <w:t xml:space="preserve"> </w:t>
      </w:r>
      <w:proofErr w:type="spellStart"/>
      <w:r>
        <w:rPr>
          <w:color w:val="000000"/>
        </w:rPr>
        <w:t>chuss</w:t>
      </w:r>
      <w:proofErr w:type="spellEnd"/>
      <w:r>
        <w:rPr>
          <w:color w:val="000000"/>
        </w:rPr>
        <w:t xml:space="preserve"> (</w:t>
      </w:r>
      <w:proofErr w:type="spellStart"/>
      <w:r>
        <w:rPr>
          <w:color w:val="000000"/>
        </w:rPr>
        <w:t>Walbaum</w:t>
      </w:r>
      <w:proofErr w:type="spellEnd"/>
      <w:r>
        <w:rPr>
          <w:color w:val="000000"/>
        </w:rPr>
        <w:t>) 1792. Retrieved June 4, 2019, from Gulf of Main Research Institute website: http://www.gma.org/fogm/Urophycis_chuss.htm</w:t>
      </w:r>
    </w:p>
    <w:p w14:paraId="4692CBF3" w14:textId="77777777" w:rsidR="00DE3210" w:rsidRDefault="00DE3210" w:rsidP="00DE3210">
      <w:pPr>
        <w:spacing w:line="480" w:lineRule="auto"/>
        <w:ind w:left="720" w:hanging="720"/>
      </w:pPr>
      <w:r>
        <w:rPr>
          <w:color w:val="000000"/>
        </w:rPr>
        <w:t xml:space="preserve">COSEWIC. (2014). </w:t>
      </w:r>
      <w:r>
        <w:rPr>
          <w:i/>
          <w:color w:val="000000"/>
        </w:rPr>
        <w:t xml:space="preserve">COSEWIC Assessment and Status Report on the White Hake </w:t>
      </w:r>
      <w:proofErr w:type="spellStart"/>
      <w:r>
        <w:rPr>
          <w:i/>
          <w:color w:val="000000"/>
        </w:rPr>
        <w:t>Urophycis</w:t>
      </w:r>
      <w:proofErr w:type="spellEnd"/>
      <w:r>
        <w:rPr>
          <w:i/>
          <w:color w:val="000000"/>
        </w:rPr>
        <w:t xml:space="preserve"> tenuis Southern Gulf of St. Lawrence population Atlantic and Northern Gulf of St. Lawrence population in Canada</w:t>
      </w:r>
      <w:r>
        <w:rPr>
          <w:color w:val="000000"/>
        </w:rPr>
        <w:t>. Retrieved from Her Majesty the Queen in Right of Canada website: https://www.sararegistry.gc.ca/virtual_sara/files/cosewic/sr_White%20Hake_2013_e.pdf</w:t>
      </w:r>
    </w:p>
    <w:p w14:paraId="08A70B10" w14:textId="77777777" w:rsidR="00DE3210" w:rsidRDefault="00DE3210" w:rsidP="00DE3210">
      <w:pPr>
        <w:spacing w:line="480" w:lineRule="auto"/>
        <w:ind w:left="720" w:hanging="720"/>
      </w:pPr>
      <w:r>
        <w:rPr>
          <w:color w:val="000000"/>
        </w:rPr>
        <w:t>Luna, S. M. (</w:t>
      </w:r>
      <w:proofErr w:type="spellStart"/>
      <w:r>
        <w:rPr>
          <w:color w:val="000000"/>
        </w:rPr>
        <w:t>n.d.</w:t>
      </w:r>
      <w:proofErr w:type="spellEnd"/>
      <w:r>
        <w:rPr>
          <w:color w:val="000000"/>
        </w:rPr>
        <w:t xml:space="preserve">). </w:t>
      </w:r>
      <w:proofErr w:type="spellStart"/>
      <w:r>
        <w:rPr>
          <w:color w:val="000000"/>
        </w:rPr>
        <w:t>Pollachius</w:t>
      </w:r>
      <w:proofErr w:type="spellEnd"/>
      <w:r>
        <w:rPr>
          <w:color w:val="000000"/>
        </w:rPr>
        <w:t xml:space="preserve"> </w:t>
      </w:r>
      <w:proofErr w:type="spellStart"/>
      <w:r>
        <w:rPr>
          <w:color w:val="000000"/>
        </w:rPr>
        <w:t>virens</w:t>
      </w:r>
      <w:proofErr w:type="spellEnd"/>
      <w:r>
        <w:rPr>
          <w:color w:val="000000"/>
        </w:rPr>
        <w:t xml:space="preserve"> (Linnaeus, 1758) </w:t>
      </w:r>
      <w:proofErr w:type="spellStart"/>
      <w:r>
        <w:rPr>
          <w:color w:val="000000"/>
        </w:rPr>
        <w:t>Saithe</w:t>
      </w:r>
      <w:proofErr w:type="spellEnd"/>
      <w:r>
        <w:rPr>
          <w:color w:val="000000"/>
        </w:rPr>
        <w:t xml:space="preserve">. In R. Froese &amp; D. </w:t>
      </w:r>
      <w:proofErr w:type="spellStart"/>
      <w:r>
        <w:rPr>
          <w:color w:val="000000"/>
        </w:rPr>
        <w:t>Pauly</w:t>
      </w:r>
      <w:proofErr w:type="spellEnd"/>
      <w:r>
        <w:rPr>
          <w:color w:val="000000"/>
        </w:rPr>
        <w:t xml:space="preserve"> (Eds.), </w:t>
      </w:r>
      <w:proofErr w:type="spellStart"/>
      <w:r>
        <w:rPr>
          <w:i/>
          <w:color w:val="000000"/>
        </w:rPr>
        <w:t>FishBase</w:t>
      </w:r>
      <w:proofErr w:type="spellEnd"/>
      <w:r>
        <w:rPr>
          <w:color w:val="000000"/>
        </w:rPr>
        <w:t>. Retrieved June 4, 2019, from https://www.fishbase.de/summary/Pollachius-virens.html</w:t>
      </w:r>
    </w:p>
    <w:p w14:paraId="0B6019DE" w14:textId="77777777" w:rsidR="00DE3210" w:rsidRDefault="00DE3210" w:rsidP="00DE3210">
      <w:pPr>
        <w:spacing w:line="480" w:lineRule="auto"/>
        <w:ind w:left="720" w:hanging="720"/>
      </w:pPr>
      <w:r>
        <w:rPr>
          <w:color w:val="000000"/>
        </w:rPr>
        <w:t>Luna, S. M. (</w:t>
      </w:r>
      <w:proofErr w:type="spellStart"/>
      <w:r>
        <w:rPr>
          <w:color w:val="000000"/>
        </w:rPr>
        <w:t>n.d.</w:t>
      </w:r>
      <w:proofErr w:type="spellEnd"/>
      <w:r>
        <w:rPr>
          <w:color w:val="000000"/>
        </w:rPr>
        <w:t xml:space="preserve">). </w:t>
      </w:r>
      <w:proofErr w:type="spellStart"/>
      <w:r>
        <w:rPr>
          <w:color w:val="000000"/>
        </w:rPr>
        <w:t>Urophycis</w:t>
      </w:r>
      <w:proofErr w:type="spellEnd"/>
      <w:r>
        <w:rPr>
          <w:color w:val="000000"/>
        </w:rPr>
        <w:t xml:space="preserve"> </w:t>
      </w:r>
      <w:proofErr w:type="spellStart"/>
      <w:r>
        <w:rPr>
          <w:color w:val="000000"/>
        </w:rPr>
        <w:t>chuss</w:t>
      </w:r>
      <w:proofErr w:type="spellEnd"/>
      <w:r>
        <w:rPr>
          <w:color w:val="000000"/>
        </w:rPr>
        <w:t xml:space="preserve"> (</w:t>
      </w:r>
      <w:proofErr w:type="spellStart"/>
      <w:r>
        <w:rPr>
          <w:color w:val="000000"/>
        </w:rPr>
        <w:t>Walbaum</w:t>
      </w:r>
      <w:proofErr w:type="spellEnd"/>
      <w:r>
        <w:rPr>
          <w:color w:val="000000"/>
        </w:rPr>
        <w:t xml:space="preserve">, 1792) Red hake. In R. Froese &amp; D. </w:t>
      </w:r>
      <w:proofErr w:type="spellStart"/>
      <w:r>
        <w:rPr>
          <w:color w:val="000000"/>
        </w:rPr>
        <w:t>Pauly</w:t>
      </w:r>
      <w:proofErr w:type="spellEnd"/>
      <w:r>
        <w:rPr>
          <w:color w:val="000000"/>
        </w:rPr>
        <w:t xml:space="preserve"> (Eds.), </w:t>
      </w:r>
      <w:proofErr w:type="spellStart"/>
      <w:r>
        <w:rPr>
          <w:i/>
          <w:color w:val="000000"/>
        </w:rPr>
        <w:t>FishBase</w:t>
      </w:r>
      <w:proofErr w:type="spellEnd"/>
      <w:r>
        <w:rPr>
          <w:color w:val="000000"/>
        </w:rPr>
        <w:t>. Retrieved June 4, 2019, from https://www.fishbase.de/summary/Pollachius-virens.html</w:t>
      </w:r>
    </w:p>
    <w:p w14:paraId="00CCFDD8" w14:textId="77777777" w:rsidR="00DE3210" w:rsidRDefault="00DE3210" w:rsidP="00DE3210">
      <w:pPr>
        <w:spacing w:line="480" w:lineRule="auto"/>
        <w:ind w:left="720" w:hanging="720"/>
      </w:pPr>
      <w:r>
        <w:rPr>
          <w:color w:val="000000"/>
        </w:rPr>
        <w:t>Luna, S. M. (</w:t>
      </w:r>
      <w:proofErr w:type="spellStart"/>
      <w:r>
        <w:rPr>
          <w:color w:val="000000"/>
        </w:rPr>
        <w:t>n.d.</w:t>
      </w:r>
      <w:proofErr w:type="spellEnd"/>
      <w:r>
        <w:rPr>
          <w:color w:val="000000"/>
        </w:rPr>
        <w:t xml:space="preserve">). </w:t>
      </w:r>
      <w:proofErr w:type="spellStart"/>
      <w:r>
        <w:rPr>
          <w:color w:val="000000"/>
        </w:rPr>
        <w:t>Urophycis</w:t>
      </w:r>
      <w:proofErr w:type="spellEnd"/>
      <w:r>
        <w:rPr>
          <w:color w:val="000000"/>
        </w:rPr>
        <w:t xml:space="preserve"> tenuis (</w:t>
      </w:r>
      <w:proofErr w:type="spellStart"/>
      <w:r>
        <w:rPr>
          <w:color w:val="000000"/>
        </w:rPr>
        <w:t>Mitchill</w:t>
      </w:r>
      <w:proofErr w:type="spellEnd"/>
      <w:r>
        <w:rPr>
          <w:color w:val="000000"/>
        </w:rPr>
        <w:t xml:space="preserve">, 1814) White hake. In R. Froese &amp; D. </w:t>
      </w:r>
      <w:proofErr w:type="spellStart"/>
      <w:r>
        <w:rPr>
          <w:color w:val="000000"/>
        </w:rPr>
        <w:t>Pauly</w:t>
      </w:r>
      <w:proofErr w:type="spellEnd"/>
      <w:r>
        <w:rPr>
          <w:color w:val="000000"/>
        </w:rPr>
        <w:t xml:space="preserve"> (Eds.), </w:t>
      </w:r>
      <w:proofErr w:type="spellStart"/>
      <w:r>
        <w:rPr>
          <w:i/>
          <w:color w:val="000000"/>
        </w:rPr>
        <w:t>FishBase</w:t>
      </w:r>
      <w:proofErr w:type="spellEnd"/>
      <w:r>
        <w:rPr>
          <w:color w:val="000000"/>
        </w:rPr>
        <w:t>. Retrieved June 4, 2019, from https://www.fishbase.de/summary/Pollachius-virens.html</w:t>
      </w:r>
    </w:p>
    <w:p w14:paraId="5332F0AE" w14:textId="77777777" w:rsidR="00DE3210" w:rsidRDefault="00DE3210" w:rsidP="00DE3210">
      <w:pPr>
        <w:spacing w:line="480" w:lineRule="auto"/>
        <w:ind w:left="720" w:hanging="720"/>
      </w:pPr>
      <w:proofErr w:type="spellStart"/>
      <w:r>
        <w:rPr>
          <w:color w:val="000000"/>
        </w:rPr>
        <w:t>Neeson</w:t>
      </w:r>
      <w:proofErr w:type="spellEnd"/>
      <w:r>
        <w:rPr>
          <w:color w:val="000000"/>
        </w:rPr>
        <w:t xml:space="preserve">, T. (2006). </w:t>
      </w:r>
      <w:proofErr w:type="spellStart"/>
      <w:r>
        <w:rPr>
          <w:color w:val="000000"/>
        </w:rPr>
        <w:t>Pollachius</w:t>
      </w:r>
      <w:proofErr w:type="spellEnd"/>
      <w:r>
        <w:rPr>
          <w:color w:val="000000"/>
        </w:rPr>
        <w:t xml:space="preserve"> </w:t>
      </w:r>
      <w:proofErr w:type="spellStart"/>
      <w:r>
        <w:rPr>
          <w:color w:val="000000"/>
        </w:rPr>
        <w:t>virens</w:t>
      </w:r>
      <w:proofErr w:type="spellEnd"/>
      <w:r>
        <w:rPr>
          <w:color w:val="000000"/>
        </w:rPr>
        <w:t xml:space="preserve">. In Regents of the University of Michigan (Ed.), </w:t>
      </w:r>
      <w:r>
        <w:rPr>
          <w:i/>
          <w:color w:val="000000"/>
        </w:rPr>
        <w:t>Animal diversity web</w:t>
      </w:r>
      <w:r>
        <w:rPr>
          <w:color w:val="000000"/>
        </w:rPr>
        <w:t>. Retrieved June 3, 2019, from https://animaldiversity.org/accounts/Pollachius_virens/</w:t>
      </w:r>
    </w:p>
    <w:p w14:paraId="6448194E" w14:textId="77777777" w:rsidR="00DE3210" w:rsidRDefault="00DE3210" w:rsidP="00DE3210">
      <w:pPr>
        <w:spacing w:line="480" w:lineRule="auto"/>
        <w:ind w:left="720" w:hanging="720"/>
      </w:pPr>
      <w:r>
        <w:rPr>
          <w:color w:val="000000"/>
        </w:rPr>
        <w:t>NOAA.gov. (</w:t>
      </w:r>
      <w:proofErr w:type="spellStart"/>
      <w:r>
        <w:rPr>
          <w:color w:val="000000"/>
        </w:rPr>
        <w:t>n.d.</w:t>
      </w:r>
      <w:proofErr w:type="spellEnd"/>
      <w:r>
        <w:rPr>
          <w:color w:val="000000"/>
        </w:rPr>
        <w:t>). Red hake. Retrieved June 4, 2019, from NOAA Fisheries website: https://www.fisheries.noaa.gov/species/red-hake</w:t>
      </w:r>
    </w:p>
    <w:p w14:paraId="3CFF9F53" w14:textId="77777777" w:rsidR="00DE3210" w:rsidRDefault="00DE3210" w:rsidP="00DE3210">
      <w:pPr>
        <w:spacing w:line="480" w:lineRule="auto"/>
        <w:ind w:left="720" w:hanging="720"/>
      </w:pPr>
      <w:r>
        <w:rPr>
          <w:color w:val="000000"/>
        </w:rPr>
        <w:t>NOAA.gov. (</w:t>
      </w:r>
      <w:proofErr w:type="spellStart"/>
      <w:r>
        <w:rPr>
          <w:color w:val="000000"/>
        </w:rPr>
        <w:t>n.d.</w:t>
      </w:r>
      <w:proofErr w:type="spellEnd"/>
      <w:r>
        <w:rPr>
          <w:color w:val="000000"/>
        </w:rPr>
        <w:t xml:space="preserve">). </w:t>
      </w:r>
      <w:r>
        <w:rPr>
          <w:i/>
          <w:color w:val="000000"/>
        </w:rPr>
        <w:t xml:space="preserve">White Hake − </w:t>
      </w:r>
      <w:proofErr w:type="spellStart"/>
      <w:r>
        <w:rPr>
          <w:i/>
          <w:color w:val="000000"/>
        </w:rPr>
        <w:t>Urophycis</w:t>
      </w:r>
      <w:proofErr w:type="spellEnd"/>
      <w:r>
        <w:rPr>
          <w:i/>
          <w:color w:val="000000"/>
        </w:rPr>
        <w:t xml:space="preserve"> tenuis</w:t>
      </w:r>
      <w:r>
        <w:rPr>
          <w:color w:val="000000"/>
        </w:rPr>
        <w:t>.</w:t>
      </w:r>
    </w:p>
    <w:p w14:paraId="359012C3" w14:textId="77777777" w:rsidR="00DE3210" w:rsidRDefault="00DE3210" w:rsidP="00DE3210">
      <w:pPr>
        <w:spacing w:line="480" w:lineRule="auto"/>
        <w:ind w:left="720" w:hanging="720"/>
      </w:pPr>
      <w:proofErr w:type="spellStart"/>
      <w:r>
        <w:rPr>
          <w:color w:val="000000"/>
        </w:rPr>
        <w:t>Steimle</w:t>
      </w:r>
      <w:proofErr w:type="spellEnd"/>
      <w:r>
        <w:rPr>
          <w:color w:val="000000"/>
        </w:rPr>
        <w:t xml:space="preserve">, F. W., Morse, W. W., Berrien, P. L., &amp; Johnson, D. L. (1999, September). </w:t>
      </w:r>
      <w:r>
        <w:rPr>
          <w:i/>
          <w:color w:val="000000"/>
        </w:rPr>
        <w:t xml:space="preserve">Essential Fish Habitat Source Document: Red Hake, </w:t>
      </w:r>
      <w:proofErr w:type="spellStart"/>
      <w:r>
        <w:rPr>
          <w:i/>
          <w:color w:val="000000"/>
        </w:rPr>
        <w:t>Urophycis</w:t>
      </w:r>
      <w:proofErr w:type="spellEnd"/>
      <w:r>
        <w:rPr>
          <w:i/>
          <w:color w:val="000000"/>
        </w:rPr>
        <w:t xml:space="preserve"> </w:t>
      </w:r>
      <w:proofErr w:type="spellStart"/>
      <w:r>
        <w:rPr>
          <w:i/>
          <w:color w:val="000000"/>
        </w:rPr>
        <w:t>chuss</w:t>
      </w:r>
      <w:proofErr w:type="spellEnd"/>
      <w:r>
        <w:rPr>
          <w:i/>
          <w:color w:val="000000"/>
        </w:rPr>
        <w:t>, Life History and Habitat Characteristics</w:t>
      </w:r>
      <w:r>
        <w:rPr>
          <w:color w:val="000000"/>
        </w:rPr>
        <w:t xml:space="preserve"> (Technical Report No. NMFS-NE-133) (D. B. Packer, Ed.). Highlands, NJ: National Marine Fisheries Serv.</w:t>
      </w:r>
    </w:p>
    <w:p w14:paraId="7018BF01" w14:textId="77777777" w:rsidR="00DE3210" w:rsidRPr="00B9228A" w:rsidRDefault="00DE3210"/>
    <w:sectPr w:rsidR="00DE3210" w:rsidRPr="00B9228A" w:rsidSect="00B9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8FD06" w14:textId="77777777" w:rsidR="00BC53A4" w:rsidRDefault="00BC53A4" w:rsidP="008636FE">
      <w:r>
        <w:separator/>
      </w:r>
    </w:p>
  </w:endnote>
  <w:endnote w:type="continuationSeparator" w:id="0">
    <w:p w14:paraId="49449E60" w14:textId="77777777" w:rsidR="00BC53A4" w:rsidRDefault="00BC53A4" w:rsidP="0086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B7D9D" w14:textId="77777777" w:rsidR="00BC53A4" w:rsidRDefault="00BC53A4" w:rsidP="008636FE">
      <w:r>
        <w:separator/>
      </w:r>
    </w:p>
  </w:footnote>
  <w:footnote w:type="continuationSeparator" w:id="0">
    <w:p w14:paraId="4B25FB60" w14:textId="77777777" w:rsidR="00BC53A4" w:rsidRDefault="00BC53A4" w:rsidP="008636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548BE"/>
    <w:multiLevelType w:val="multilevel"/>
    <w:tmpl w:val="AD88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87"/>
    <w:rsid w:val="00013E96"/>
    <w:rsid w:val="00041E7D"/>
    <w:rsid w:val="00041F1D"/>
    <w:rsid w:val="00066F5A"/>
    <w:rsid w:val="000D2F80"/>
    <w:rsid w:val="000E3882"/>
    <w:rsid w:val="000E5E87"/>
    <w:rsid w:val="000F199C"/>
    <w:rsid w:val="00111691"/>
    <w:rsid w:val="00122300"/>
    <w:rsid w:val="00175962"/>
    <w:rsid w:val="001C46D0"/>
    <w:rsid w:val="00252A08"/>
    <w:rsid w:val="002C43E3"/>
    <w:rsid w:val="002C48E3"/>
    <w:rsid w:val="002E0DF5"/>
    <w:rsid w:val="002E4572"/>
    <w:rsid w:val="003138BE"/>
    <w:rsid w:val="00341F27"/>
    <w:rsid w:val="00353DB0"/>
    <w:rsid w:val="003755A0"/>
    <w:rsid w:val="003C4476"/>
    <w:rsid w:val="004425B0"/>
    <w:rsid w:val="00480D21"/>
    <w:rsid w:val="004C0C0F"/>
    <w:rsid w:val="00521CE1"/>
    <w:rsid w:val="0053205F"/>
    <w:rsid w:val="00560364"/>
    <w:rsid w:val="005B6DE1"/>
    <w:rsid w:val="005D202C"/>
    <w:rsid w:val="005E335B"/>
    <w:rsid w:val="005F3D90"/>
    <w:rsid w:val="00617B77"/>
    <w:rsid w:val="00620587"/>
    <w:rsid w:val="00657694"/>
    <w:rsid w:val="006809DB"/>
    <w:rsid w:val="00691766"/>
    <w:rsid w:val="00714393"/>
    <w:rsid w:val="0077726F"/>
    <w:rsid w:val="007912F2"/>
    <w:rsid w:val="007A1D61"/>
    <w:rsid w:val="008059A1"/>
    <w:rsid w:val="0081208E"/>
    <w:rsid w:val="008636FE"/>
    <w:rsid w:val="008B4917"/>
    <w:rsid w:val="00973BFD"/>
    <w:rsid w:val="00976EA4"/>
    <w:rsid w:val="00984A13"/>
    <w:rsid w:val="009B7BB7"/>
    <w:rsid w:val="00A22E02"/>
    <w:rsid w:val="00A2355C"/>
    <w:rsid w:val="00A83D83"/>
    <w:rsid w:val="00AB4252"/>
    <w:rsid w:val="00AD273D"/>
    <w:rsid w:val="00AD5157"/>
    <w:rsid w:val="00AD5705"/>
    <w:rsid w:val="00AE3450"/>
    <w:rsid w:val="00AE537D"/>
    <w:rsid w:val="00AF7077"/>
    <w:rsid w:val="00B510BE"/>
    <w:rsid w:val="00B51362"/>
    <w:rsid w:val="00B9228A"/>
    <w:rsid w:val="00BB3C32"/>
    <w:rsid w:val="00BC53A4"/>
    <w:rsid w:val="00BC65F2"/>
    <w:rsid w:val="00BF288C"/>
    <w:rsid w:val="00C10568"/>
    <w:rsid w:val="00C21B6C"/>
    <w:rsid w:val="00C261B4"/>
    <w:rsid w:val="00C30AE8"/>
    <w:rsid w:val="00CE1945"/>
    <w:rsid w:val="00D3115F"/>
    <w:rsid w:val="00D324A2"/>
    <w:rsid w:val="00D82C51"/>
    <w:rsid w:val="00DB70D9"/>
    <w:rsid w:val="00DD0DDE"/>
    <w:rsid w:val="00DE3210"/>
    <w:rsid w:val="00E156D7"/>
    <w:rsid w:val="00E756F7"/>
    <w:rsid w:val="00EA142B"/>
    <w:rsid w:val="00EB4B76"/>
    <w:rsid w:val="00F01A16"/>
    <w:rsid w:val="00F22DB6"/>
    <w:rsid w:val="00F52BCB"/>
    <w:rsid w:val="00F75A85"/>
    <w:rsid w:val="00FD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5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515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3D"/>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8636FE"/>
    <w:rPr>
      <w:rFonts w:asciiTheme="minorHAnsi" w:hAnsiTheme="minorHAnsi" w:cstheme="minorBidi"/>
    </w:rPr>
  </w:style>
  <w:style w:type="character" w:customStyle="1" w:styleId="FootnoteTextChar">
    <w:name w:val="Footnote Text Char"/>
    <w:basedOn w:val="DefaultParagraphFont"/>
    <w:link w:val="FootnoteText"/>
    <w:uiPriority w:val="99"/>
    <w:rsid w:val="008636FE"/>
  </w:style>
  <w:style w:type="character" w:styleId="FootnoteReference">
    <w:name w:val="footnote reference"/>
    <w:basedOn w:val="DefaultParagraphFont"/>
    <w:uiPriority w:val="99"/>
    <w:unhideWhenUsed/>
    <w:rsid w:val="008636FE"/>
    <w:rPr>
      <w:vertAlign w:val="superscript"/>
    </w:rPr>
  </w:style>
  <w:style w:type="paragraph" w:styleId="Header">
    <w:name w:val="header"/>
    <w:basedOn w:val="Normal"/>
    <w:link w:val="HeaderChar"/>
    <w:uiPriority w:val="99"/>
    <w:unhideWhenUsed/>
    <w:rsid w:val="00B9228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B9228A"/>
  </w:style>
  <w:style w:type="paragraph" w:styleId="Footer">
    <w:name w:val="footer"/>
    <w:basedOn w:val="Normal"/>
    <w:link w:val="FooterChar"/>
    <w:uiPriority w:val="99"/>
    <w:unhideWhenUsed/>
    <w:rsid w:val="00B9228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B9228A"/>
  </w:style>
  <w:style w:type="character" w:customStyle="1" w:styleId="apple-converted-space">
    <w:name w:val="apple-converted-space"/>
    <w:basedOn w:val="DefaultParagraphFont"/>
    <w:rsid w:val="00041E7D"/>
  </w:style>
  <w:style w:type="character" w:styleId="Hyperlink">
    <w:name w:val="Hyperlink"/>
    <w:basedOn w:val="DefaultParagraphFont"/>
    <w:uiPriority w:val="99"/>
    <w:unhideWhenUsed/>
    <w:rsid w:val="0053205F"/>
    <w:rPr>
      <w:color w:val="0563C1" w:themeColor="hyperlink"/>
      <w:u w:val="single"/>
    </w:rPr>
  </w:style>
  <w:style w:type="character" w:styleId="FollowedHyperlink">
    <w:name w:val="FollowedHyperlink"/>
    <w:basedOn w:val="DefaultParagraphFont"/>
    <w:uiPriority w:val="99"/>
    <w:semiHidden/>
    <w:unhideWhenUsed/>
    <w:rsid w:val="00480D21"/>
    <w:rPr>
      <w:color w:val="954F72" w:themeColor="followedHyperlink"/>
      <w:u w:val="single"/>
    </w:rPr>
  </w:style>
  <w:style w:type="paragraph" w:styleId="NormalWeb">
    <w:name w:val="Normal (Web)"/>
    <w:basedOn w:val="Normal"/>
    <w:uiPriority w:val="99"/>
    <w:semiHidden/>
    <w:unhideWhenUsed/>
    <w:rsid w:val="00BB3C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1467">
      <w:bodyDiv w:val="1"/>
      <w:marLeft w:val="0"/>
      <w:marRight w:val="0"/>
      <w:marTop w:val="0"/>
      <w:marBottom w:val="0"/>
      <w:divBdr>
        <w:top w:val="none" w:sz="0" w:space="0" w:color="auto"/>
        <w:left w:val="none" w:sz="0" w:space="0" w:color="auto"/>
        <w:bottom w:val="none" w:sz="0" w:space="0" w:color="auto"/>
        <w:right w:val="none" w:sz="0" w:space="0" w:color="auto"/>
      </w:divBdr>
    </w:div>
    <w:div w:id="321085610">
      <w:bodyDiv w:val="1"/>
      <w:marLeft w:val="0"/>
      <w:marRight w:val="0"/>
      <w:marTop w:val="0"/>
      <w:marBottom w:val="0"/>
      <w:divBdr>
        <w:top w:val="none" w:sz="0" w:space="0" w:color="auto"/>
        <w:left w:val="none" w:sz="0" w:space="0" w:color="auto"/>
        <w:bottom w:val="none" w:sz="0" w:space="0" w:color="auto"/>
        <w:right w:val="none" w:sz="0" w:space="0" w:color="auto"/>
      </w:divBdr>
    </w:div>
    <w:div w:id="330301862">
      <w:bodyDiv w:val="1"/>
      <w:marLeft w:val="0"/>
      <w:marRight w:val="0"/>
      <w:marTop w:val="0"/>
      <w:marBottom w:val="0"/>
      <w:divBdr>
        <w:top w:val="none" w:sz="0" w:space="0" w:color="auto"/>
        <w:left w:val="none" w:sz="0" w:space="0" w:color="auto"/>
        <w:bottom w:val="none" w:sz="0" w:space="0" w:color="auto"/>
        <w:right w:val="none" w:sz="0" w:space="0" w:color="auto"/>
      </w:divBdr>
      <w:divsChild>
        <w:div w:id="1379547330">
          <w:marLeft w:val="0"/>
          <w:marRight w:val="0"/>
          <w:marTop w:val="0"/>
          <w:marBottom w:val="0"/>
          <w:divBdr>
            <w:top w:val="none" w:sz="0" w:space="0" w:color="auto"/>
            <w:left w:val="none" w:sz="0" w:space="0" w:color="auto"/>
            <w:bottom w:val="none" w:sz="0" w:space="0" w:color="auto"/>
            <w:right w:val="none" w:sz="0" w:space="0" w:color="auto"/>
          </w:divBdr>
          <w:divsChild>
            <w:div w:id="996113135">
              <w:marLeft w:val="0"/>
              <w:marRight w:val="0"/>
              <w:marTop w:val="0"/>
              <w:marBottom w:val="0"/>
              <w:divBdr>
                <w:top w:val="none" w:sz="0" w:space="0" w:color="auto"/>
                <w:left w:val="none" w:sz="0" w:space="0" w:color="auto"/>
                <w:bottom w:val="none" w:sz="0" w:space="0" w:color="auto"/>
                <w:right w:val="none" w:sz="0" w:space="0" w:color="auto"/>
              </w:divBdr>
              <w:divsChild>
                <w:div w:id="20822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41311">
      <w:bodyDiv w:val="1"/>
      <w:marLeft w:val="0"/>
      <w:marRight w:val="0"/>
      <w:marTop w:val="0"/>
      <w:marBottom w:val="0"/>
      <w:divBdr>
        <w:top w:val="none" w:sz="0" w:space="0" w:color="auto"/>
        <w:left w:val="none" w:sz="0" w:space="0" w:color="auto"/>
        <w:bottom w:val="none" w:sz="0" w:space="0" w:color="auto"/>
        <w:right w:val="none" w:sz="0" w:space="0" w:color="auto"/>
      </w:divBdr>
    </w:div>
    <w:div w:id="363405993">
      <w:bodyDiv w:val="1"/>
      <w:marLeft w:val="0"/>
      <w:marRight w:val="0"/>
      <w:marTop w:val="0"/>
      <w:marBottom w:val="0"/>
      <w:divBdr>
        <w:top w:val="none" w:sz="0" w:space="0" w:color="auto"/>
        <w:left w:val="none" w:sz="0" w:space="0" w:color="auto"/>
        <w:bottom w:val="none" w:sz="0" w:space="0" w:color="auto"/>
        <w:right w:val="none" w:sz="0" w:space="0" w:color="auto"/>
      </w:divBdr>
      <w:divsChild>
        <w:div w:id="267390771">
          <w:marLeft w:val="0"/>
          <w:marRight w:val="0"/>
          <w:marTop w:val="0"/>
          <w:marBottom w:val="0"/>
          <w:divBdr>
            <w:top w:val="none" w:sz="0" w:space="0" w:color="auto"/>
            <w:left w:val="none" w:sz="0" w:space="0" w:color="auto"/>
            <w:bottom w:val="none" w:sz="0" w:space="0" w:color="auto"/>
            <w:right w:val="none" w:sz="0" w:space="0" w:color="auto"/>
          </w:divBdr>
          <w:divsChild>
            <w:div w:id="1255743390">
              <w:marLeft w:val="0"/>
              <w:marRight w:val="0"/>
              <w:marTop w:val="0"/>
              <w:marBottom w:val="0"/>
              <w:divBdr>
                <w:top w:val="none" w:sz="0" w:space="0" w:color="auto"/>
                <w:left w:val="none" w:sz="0" w:space="0" w:color="auto"/>
                <w:bottom w:val="none" w:sz="0" w:space="0" w:color="auto"/>
                <w:right w:val="none" w:sz="0" w:space="0" w:color="auto"/>
              </w:divBdr>
              <w:divsChild>
                <w:div w:id="19000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30562">
      <w:bodyDiv w:val="1"/>
      <w:marLeft w:val="0"/>
      <w:marRight w:val="0"/>
      <w:marTop w:val="0"/>
      <w:marBottom w:val="0"/>
      <w:divBdr>
        <w:top w:val="none" w:sz="0" w:space="0" w:color="auto"/>
        <w:left w:val="none" w:sz="0" w:space="0" w:color="auto"/>
        <w:bottom w:val="none" w:sz="0" w:space="0" w:color="auto"/>
        <w:right w:val="none" w:sz="0" w:space="0" w:color="auto"/>
      </w:divBdr>
    </w:div>
    <w:div w:id="502358789">
      <w:bodyDiv w:val="1"/>
      <w:marLeft w:val="0"/>
      <w:marRight w:val="0"/>
      <w:marTop w:val="0"/>
      <w:marBottom w:val="0"/>
      <w:divBdr>
        <w:top w:val="none" w:sz="0" w:space="0" w:color="auto"/>
        <w:left w:val="none" w:sz="0" w:space="0" w:color="auto"/>
        <w:bottom w:val="none" w:sz="0" w:space="0" w:color="auto"/>
        <w:right w:val="none" w:sz="0" w:space="0" w:color="auto"/>
      </w:divBdr>
      <w:divsChild>
        <w:div w:id="287589421">
          <w:marLeft w:val="0"/>
          <w:marRight w:val="0"/>
          <w:marTop w:val="0"/>
          <w:marBottom w:val="0"/>
          <w:divBdr>
            <w:top w:val="none" w:sz="0" w:space="0" w:color="auto"/>
            <w:left w:val="none" w:sz="0" w:space="0" w:color="auto"/>
            <w:bottom w:val="none" w:sz="0" w:space="0" w:color="auto"/>
            <w:right w:val="none" w:sz="0" w:space="0" w:color="auto"/>
          </w:divBdr>
          <w:divsChild>
            <w:div w:id="220484094">
              <w:marLeft w:val="0"/>
              <w:marRight w:val="0"/>
              <w:marTop w:val="0"/>
              <w:marBottom w:val="0"/>
              <w:divBdr>
                <w:top w:val="none" w:sz="0" w:space="0" w:color="auto"/>
                <w:left w:val="none" w:sz="0" w:space="0" w:color="auto"/>
                <w:bottom w:val="none" w:sz="0" w:space="0" w:color="auto"/>
                <w:right w:val="none" w:sz="0" w:space="0" w:color="auto"/>
              </w:divBdr>
              <w:divsChild>
                <w:div w:id="203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5251">
      <w:bodyDiv w:val="1"/>
      <w:marLeft w:val="0"/>
      <w:marRight w:val="0"/>
      <w:marTop w:val="0"/>
      <w:marBottom w:val="0"/>
      <w:divBdr>
        <w:top w:val="none" w:sz="0" w:space="0" w:color="auto"/>
        <w:left w:val="none" w:sz="0" w:space="0" w:color="auto"/>
        <w:bottom w:val="none" w:sz="0" w:space="0" w:color="auto"/>
        <w:right w:val="none" w:sz="0" w:space="0" w:color="auto"/>
      </w:divBdr>
    </w:div>
    <w:div w:id="770441710">
      <w:bodyDiv w:val="1"/>
      <w:marLeft w:val="0"/>
      <w:marRight w:val="0"/>
      <w:marTop w:val="0"/>
      <w:marBottom w:val="0"/>
      <w:divBdr>
        <w:top w:val="none" w:sz="0" w:space="0" w:color="auto"/>
        <w:left w:val="none" w:sz="0" w:space="0" w:color="auto"/>
        <w:bottom w:val="none" w:sz="0" w:space="0" w:color="auto"/>
        <w:right w:val="none" w:sz="0" w:space="0" w:color="auto"/>
      </w:divBdr>
    </w:div>
    <w:div w:id="824324548">
      <w:bodyDiv w:val="1"/>
      <w:marLeft w:val="0"/>
      <w:marRight w:val="0"/>
      <w:marTop w:val="0"/>
      <w:marBottom w:val="0"/>
      <w:divBdr>
        <w:top w:val="none" w:sz="0" w:space="0" w:color="auto"/>
        <w:left w:val="none" w:sz="0" w:space="0" w:color="auto"/>
        <w:bottom w:val="none" w:sz="0" w:space="0" w:color="auto"/>
        <w:right w:val="none" w:sz="0" w:space="0" w:color="auto"/>
      </w:divBdr>
    </w:div>
    <w:div w:id="943226493">
      <w:bodyDiv w:val="1"/>
      <w:marLeft w:val="0"/>
      <w:marRight w:val="0"/>
      <w:marTop w:val="0"/>
      <w:marBottom w:val="0"/>
      <w:divBdr>
        <w:top w:val="none" w:sz="0" w:space="0" w:color="auto"/>
        <w:left w:val="none" w:sz="0" w:space="0" w:color="auto"/>
        <w:bottom w:val="none" w:sz="0" w:space="0" w:color="auto"/>
        <w:right w:val="none" w:sz="0" w:space="0" w:color="auto"/>
      </w:divBdr>
    </w:div>
    <w:div w:id="1004894667">
      <w:bodyDiv w:val="1"/>
      <w:marLeft w:val="0"/>
      <w:marRight w:val="0"/>
      <w:marTop w:val="0"/>
      <w:marBottom w:val="0"/>
      <w:divBdr>
        <w:top w:val="none" w:sz="0" w:space="0" w:color="auto"/>
        <w:left w:val="none" w:sz="0" w:space="0" w:color="auto"/>
        <w:bottom w:val="none" w:sz="0" w:space="0" w:color="auto"/>
        <w:right w:val="none" w:sz="0" w:space="0" w:color="auto"/>
      </w:divBdr>
    </w:div>
    <w:div w:id="1056664381">
      <w:bodyDiv w:val="1"/>
      <w:marLeft w:val="0"/>
      <w:marRight w:val="0"/>
      <w:marTop w:val="0"/>
      <w:marBottom w:val="0"/>
      <w:divBdr>
        <w:top w:val="none" w:sz="0" w:space="0" w:color="auto"/>
        <w:left w:val="none" w:sz="0" w:space="0" w:color="auto"/>
        <w:bottom w:val="none" w:sz="0" w:space="0" w:color="auto"/>
        <w:right w:val="none" w:sz="0" w:space="0" w:color="auto"/>
      </w:divBdr>
      <w:divsChild>
        <w:div w:id="846480647">
          <w:marLeft w:val="0"/>
          <w:marRight w:val="0"/>
          <w:marTop w:val="0"/>
          <w:marBottom w:val="0"/>
          <w:divBdr>
            <w:top w:val="none" w:sz="0" w:space="0" w:color="auto"/>
            <w:left w:val="none" w:sz="0" w:space="0" w:color="auto"/>
            <w:bottom w:val="none" w:sz="0" w:space="0" w:color="auto"/>
            <w:right w:val="none" w:sz="0" w:space="0" w:color="auto"/>
          </w:divBdr>
          <w:divsChild>
            <w:div w:id="1771122382">
              <w:marLeft w:val="0"/>
              <w:marRight w:val="0"/>
              <w:marTop w:val="0"/>
              <w:marBottom w:val="0"/>
              <w:divBdr>
                <w:top w:val="none" w:sz="0" w:space="0" w:color="auto"/>
                <w:left w:val="none" w:sz="0" w:space="0" w:color="auto"/>
                <w:bottom w:val="none" w:sz="0" w:space="0" w:color="auto"/>
                <w:right w:val="none" w:sz="0" w:space="0" w:color="auto"/>
              </w:divBdr>
              <w:divsChild>
                <w:div w:id="2724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576">
      <w:bodyDiv w:val="1"/>
      <w:marLeft w:val="0"/>
      <w:marRight w:val="0"/>
      <w:marTop w:val="0"/>
      <w:marBottom w:val="0"/>
      <w:divBdr>
        <w:top w:val="none" w:sz="0" w:space="0" w:color="auto"/>
        <w:left w:val="none" w:sz="0" w:space="0" w:color="auto"/>
        <w:bottom w:val="none" w:sz="0" w:space="0" w:color="auto"/>
        <w:right w:val="none" w:sz="0" w:space="0" w:color="auto"/>
      </w:divBdr>
      <w:divsChild>
        <w:div w:id="341904083">
          <w:marLeft w:val="0"/>
          <w:marRight w:val="0"/>
          <w:marTop w:val="0"/>
          <w:marBottom w:val="0"/>
          <w:divBdr>
            <w:top w:val="none" w:sz="0" w:space="0" w:color="auto"/>
            <w:left w:val="none" w:sz="0" w:space="0" w:color="auto"/>
            <w:bottom w:val="none" w:sz="0" w:space="0" w:color="auto"/>
            <w:right w:val="none" w:sz="0" w:space="0" w:color="auto"/>
          </w:divBdr>
          <w:divsChild>
            <w:div w:id="1508711003">
              <w:marLeft w:val="0"/>
              <w:marRight w:val="0"/>
              <w:marTop w:val="0"/>
              <w:marBottom w:val="0"/>
              <w:divBdr>
                <w:top w:val="none" w:sz="0" w:space="0" w:color="auto"/>
                <w:left w:val="none" w:sz="0" w:space="0" w:color="auto"/>
                <w:bottom w:val="none" w:sz="0" w:space="0" w:color="auto"/>
                <w:right w:val="none" w:sz="0" w:space="0" w:color="auto"/>
              </w:divBdr>
              <w:divsChild>
                <w:div w:id="18187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1003">
      <w:bodyDiv w:val="1"/>
      <w:marLeft w:val="0"/>
      <w:marRight w:val="0"/>
      <w:marTop w:val="0"/>
      <w:marBottom w:val="0"/>
      <w:divBdr>
        <w:top w:val="none" w:sz="0" w:space="0" w:color="auto"/>
        <w:left w:val="none" w:sz="0" w:space="0" w:color="auto"/>
        <w:bottom w:val="none" w:sz="0" w:space="0" w:color="auto"/>
        <w:right w:val="none" w:sz="0" w:space="0" w:color="auto"/>
      </w:divBdr>
    </w:div>
    <w:div w:id="1315136484">
      <w:bodyDiv w:val="1"/>
      <w:marLeft w:val="0"/>
      <w:marRight w:val="0"/>
      <w:marTop w:val="0"/>
      <w:marBottom w:val="0"/>
      <w:divBdr>
        <w:top w:val="none" w:sz="0" w:space="0" w:color="auto"/>
        <w:left w:val="none" w:sz="0" w:space="0" w:color="auto"/>
        <w:bottom w:val="none" w:sz="0" w:space="0" w:color="auto"/>
        <w:right w:val="none" w:sz="0" w:space="0" w:color="auto"/>
      </w:divBdr>
    </w:div>
    <w:div w:id="1328247577">
      <w:bodyDiv w:val="1"/>
      <w:marLeft w:val="0"/>
      <w:marRight w:val="0"/>
      <w:marTop w:val="0"/>
      <w:marBottom w:val="0"/>
      <w:divBdr>
        <w:top w:val="none" w:sz="0" w:space="0" w:color="auto"/>
        <w:left w:val="none" w:sz="0" w:space="0" w:color="auto"/>
        <w:bottom w:val="none" w:sz="0" w:space="0" w:color="auto"/>
        <w:right w:val="none" w:sz="0" w:space="0" w:color="auto"/>
      </w:divBdr>
    </w:div>
    <w:div w:id="1388604605">
      <w:bodyDiv w:val="1"/>
      <w:marLeft w:val="0"/>
      <w:marRight w:val="0"/>
      <w:marTop w:val="0"/>
      <w:marBottom w:val="0"/>
      <w:divBdr>
        <w:top w:val="none" w:sz="0" w:space="0" w:color="auto"/>
        <w:left w:val="none" w:sz="0" w:space="0" w:color="auto"/>
        <w:bottom w:val="none" w:sz="0" w:space="0" w:color="auto"/>
        <w:right w:val="none" w:sz="0" w:space="0" w:color="auto"/>
      </w:divBdr>
    </w:div>
    <w:div w:id="1438866262">
      <w:bodyDiv w:val="1"/>
      <w:marLeft w:val="0"/>
      <w:marRight w:val="0"/>
      <w:marTop w:val="0"/>
      <w:marBottom w:val="0"/>
      <w:divBdr>
        <w:top w:val="none" w:sz="0" w:space="0" w:color="auto"/>
        <w:left w:val="none" w:sz="0" w:space="0" w:color="auto"/>
        <w:bottom w:val="none" w:sz="0" w:space="0" w:color="auto"/>
        <w:right w:val="none" w:sz="0" w:space="0" w:color="auto"/>
      </w:divBdr>
    </w:div>
    <w:div w:id="1462648931">
      <w:bodyDiv w:val="1"/>
      <w:marLeft w:val="0"/>
      <w:marRight w:val="0"/>
      <w:marTop w:val="0"/>
      <w:marBottom w:val="0"/>
      <w:divBdr>
        <w:top w:val="none" w:sz="0" w:space="0" w:color="auto"/>
        <w:left w:val="none" w:sz="0" w:space="0" w:color="auto"/>
        <w:bottom w:val="none" w:sz="0" w:space="0" w:color="auto"/>
        <w:right w:val="none" w:sz="0" w:space="0" w:color="auto"/>
      </w:divBdr>
    </w:div>
    <w:div w:id="1616642729">
      <w:bodyDiv w:val="1"/>
      <w:marLeft w:val="0"/>
      <w:marRight w:val="0"/>
      <w:marTop w:val="0"/>
      <w:marBottom w:val="0"/>
      <w:divBdr>
        <w:top w:val="none" w:sz="0" w:space="0" w:color="auto"/>
        <w:left w:val="none" w:sz="0" w:space="0" w:color="auto"/>
        <w:bottom w:val="none" w:sz="0" w:space="0" w:color="auto"/>
        <w:right w:val="none" w:sz="0" w:space="0" w:color="auto"/>
      </w:divBdr>
    </w:div>
    <w:div w:id="1751848361">
      <w:bodyDiv w:val="1"/>
      <w:marLeft w:val="0"/>
      <w:marRight w:val="0"/>
      <w:marTop w:val="0"/>
      <w:marBottom w:val="0"/>
      <w:divBdr>
        <w:top w:val="none" w:sz="0" w:space="0" w:color="auto"/>
        <w:left w:val="none" w:sz="0" w:space="0" w:color="auto"/>
        <w:bottom w:val="none" w:sz="0" w:space="0" w:color="auto"/>
        <w:right w:val="none" w:sz="0" w:space="0" w:color="auto"/>
      </w:divBdr>
    </w:div>
    <w:div w:id="1756590975">
      <w:bodyDiv w:val="1"/>
      <w:marLeft w:val="0"/>
      <w:marRight w:val="0"/>
      <w:marTop w:val="0"/>
      <w:marBottom w:val="0"/>
      <w:divBdr>
        <w:top w:val="none" w:sz="0" w:space="0" w:color="auto"/>
        <w:left w:val="none" w:sz="0" w:space="0" w:color="auto"/>
        <w:bottom w:val="none" w:sz="0" w:space="0" w:color="auto"/>
        <w:right w:val="none" w:sz="0" w:space="0" w:color="auto"/>
      </w:divBdr>
    </w:div>
    <w:div w:id="1778334880">
      <w:bodyDiv w:val="1"/>
      <w:marLeft w:val="0"/>
      <w:marRight w:val="0"/>
      <w:marTop w:val="0"/>
      <w:marBottom w:val="0"/>
      <w:divBdr>
        <w:top w:val="none" w:sz="0" w:space="0" w:color="auto"/>
        <w:left w:val="none" w:sz="0" w:space="0" w:color="auto"/>
        <w:bottom w:val="none" w:sz="0" w:space="0" w:color="auto"/>
        <w:right w:val="none" w:sz="0" w:space="0" w:color="auto"/>
      </w:divBdr>
    </w:div>
    <w:div w:id="1794589996">
      <w:bodyDiv w:val="1"/>
      <w:marLeft w:val="0"/>
      <w:marRight w:val="0"/>
      <w:marTop w:val="0"/>
      <w:marBottom w:val="0"/>
      <w:divBdr>
        <w:top w:val="none" w:sz="0" w:space="0" w:color="auto"/>
        <w:left w:val="none" w:sz="0" w:space="0" w:color="auto"/>
        <w:bottom w:val="none" w:sz="0" w:space="0" w:color="auto"/>
        <w:right w:val="none" w:sz="0" w:space="0" w:color="auto"/>
      </w:divBdr>
    </w:div>
    <w:div w:id="1952324106">
      <w:bodyDiv w:val="1"/>
      <w:marLeft w:val="0"/>
      <w:marRight w:val="0"/>
      <w:marTop w:val="0"/>
      <w:marBottom w:val="0"/>
      <w:divBdr>
        <w:top w:val="none" w:sz="0" w:space="0" w:color="auto"/>
        <w:left w:val="none" w:sz="0" w:space="0" w:color="auto"/>
        <w:bottom w:val="none" w:sz="0" w:space="0" w:color="auto"/>
        <w:right w:val="none" w:sz="0" w:space="0" w:color="auto"/>
      </w:divBdr>
      <w:divsChild>
        <w:div w:id="1676374500">
          <w:marLeft w:val="0"/>
          <w:marRight w:val="0"/>
          <w:marTop w:val="0"/>
          <w:marBottom w:val="0"/>
          <w:divBdr>
            <w:top w:val="none" w:sz="0" w:space="0" w:color="auto"/>
            <w:left w:val="none" w:sz="0" w:space="0" w:color="auto"/>
            <w:bottom w:val="none" w:sz="0" w:space="0" w:color="auto"/>
            <w:right w:val="none" w:sz="0" w:space="0" w:color="auto"/>
          </w:divBdr>
          <w:divsChild>
            <w:div w:id="1390609691">
              <w:marLeft w:val="0"/>
              <w:marRight w:val="0"/>
              <w:marTop w:val="0"/>
              <w:marBottom w:val="0"/>
              <w:divBdr>
                <w:top w:val="none" w:sz="0" w:space="0" w:color="auto"/>
                <w:left w:val="none" w:sz="0" w:space="0" w:color="auto"/>
                <w:bottom w:val="none" w:sz="0" w:space="0" w:color="auto"/>
                <w:right w:val="none" w:sz="0" w:space="0" w:color="auto"/>
              </w:divBdr>
              <w:divsChild>
                <w:div w:id="13956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50986">
      <w:bodyDiv w:val="1"/>
      <w:marLeft w:val="0"/>
      <w:marRight w:val="0"/>
      <w:marTop w:val="0"/>
      <w:marBottom w:val="0"/>
      <w:divBdr>
        <w:top w:val="none" w:sz="0" w:space="0" w:color="auto"/>
        <w:left w:val="none" w:sz="0" w:space="0" w:color="auto"/>
        <w:bottom w:val="none" w:sz="0" w:space="0" w:color="auto"/>
        <w:right w:val="none" w:sz="0" w:space="0" w:color="auto"/>
      </w:divBdr>
    </w:div>
    <w:div w:id="1993220282">
      <w:bodyDiv w:val="1"/>
      <w:marLeft w:val="0"/>
      <w:marRight w:val="0"/>
      <w:marTop w:val="0"/>
      <w:marBottom w:val="0"/>
      <w:divBdr>
        <w:top w:val="none" w:sz="0" w:space="0" w:color="auto"/>
        <w:left w:val="none" w:sz="0" w:space="0" w:color="auto"/>
        <w:bottom w:val="none" w:sz="0" w:space="0" w:color="auto"/>
        <w:right w:val="none" w:sz="0" w:space="0" w:color="auto"/>
      </w:divBdr>
    </w:div>
    <w:div w:id="2083678610">
      <w:bodyDiv w:val="1"/>
      <w:marLeft w:val="0"/>
      <w:marRight w:val="0"/>
      <w:marTop w:val="0"/>
      <w:marBottom w:val="0"/>
      <w:divBdr>
        <w:top w:val="none" w:sz="0" w:space="0" w:color="auto"/>
        <w:left w:val="none" w:sz="0" w:space="0" w:color="auto"/>
        <w:bottom w:val="none" w:sz="0" w:space="0" w:color="auto"/>
        <w:right w:val="none" w:sz="0" w:space="0" w:color="auto"/>
      </w:divBdr>
      <w:divsChild>
        <w:div w:id="870193557">
          <w:marLeft w:val="0"/>
          <w:marRight w:val="0"/>
          <w:marTop w:val="0"/>
          <w:marBottom w:val="0"/>
          <w:divBdr>
            <w:top w:val="none" w:sz="0" w:space="0" w:color="auto"/>
            <w:left w:val="none" w:sz="0" w:space="0" w:color="auto"/>
            <w:bottom w:val="none" w:sz="0" w:space="0" w:color="auto"/>
            <w:right w:val="none" w:sz="0" w:space="0" w:color="auto"/>
          </w:divBdr>
          <w:divsChild>
            <w:div w:id="1376543348">
              <w:marLeft w:val="0"/>
              <w:marRight w:val="0"/>
              <w:marTop w:val="0"/>
              <w:marBottom w:val="0"/>
              <w:divBdr>
                <w:top w:val="none" w:sz="0" w:space="0" w:color="auto"/>
                <w:left w:val="none" w:sz="0" w:space="0" w:color="auto"/>
                <w:bottom w:val="none" w:sz="0" w:space="0" w:color="auto"/>
                <w:right w:val="none" w:sz="0" w:space="0" w:color="auto"/>
              </w:divBdr>
              <w:divsChild>
                <w:div w:id="11871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1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1093</Words>
  <Characters>6232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2019-06-03T16:11:00Z</dcterms:created>
  <dcterms:modified xsi:type="dcterms:W3CDTF">2019-06-05T16:09:00Z</dcterms:modified>
</cp:coreProperties>
</file>