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Distributed Systems Engineer | Compute Runtime, Systems Software, Infrastructure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Distributed systems and systems software engineer with deep experience building production runtime, networking, kernel, and infrastructure software. Architected and operated systems spanning approximately 3,000-4,000 servers, 10 locations, and more than 65 Gbps of peak traffic. Built a non-blocking FreeBSD HTTP/CDN runtime in C, specialized I/O workers, kernel modules, DDoS defenses, telemetry, deployment automation, and modern container and infrastructure-as-code workflows. Brings hands-on depth from kernel interfaces through large-scale production operations.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operating systems, kqueue, sendfile(), GDB, TCP/IP,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HTTP, DNS, CDN architecture, socket programming, DDoS detection/mitigation, packet capture,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custom event-driven compute and HTTP serving runtime across approximately 200 production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Supported more than 150,000 concurrent connections using kqueue, persistent connections, non-blocking sockets, zero-copy sendfile(), and FreeBSD-specific TCP and accept-filter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Separated latency-sensitive event processing from blocking disk work through dedicated I/O workers and SF_NODISKIO-aware handling.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distributed production infrastructure spanning thousands of servers and multiple geographic locations.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observability, traffic analysis, DNS monitoring, authentication, deployment, security, and DDoS mitigation systems for 24/7 infrastructure.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in modern engineering environments.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Architected and implemented a high-performance, non-blocking, kqueue-based HTTP/CDN server in C for FreeBSD. Used sendfile(), SF_NODISKIO, TCP_NODELAY, TCP_NOPUSH, O_NONBLOCK, accept_filter_http,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Designed and developed a FreeBSD kernel module that intercepted filesystem-related syscalls and transparently remapped paths from configuration, enabling shared physical layouts without chroot jails;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real-time traffic analyzer decoding Ethernet, IP, TCP, UDP, and ICMPv6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parsing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Served as a member of the Architecture Team, collaborating with fellow architects and the architecture lead to make technical decisions, define engineering standards, guide platform direction, and develop shared libraries, documentation, and AI-assisted engineering workflows.</w:t>
      </w:r>
    </w:p>
    <w:p>
      <w:pPr>
        <w:pStyle w:val="Heading2"/>
      </w:pPr>
      <w:r>
        <w:t>DDI Systems - Senior Development Specialist</w:t>
      </w:r>
    </w:p>
    <w:p>
      <w:pPr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hosting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high-performance, non-blocking, kqueue-based HTTP/CDN server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Leveraged sendfile(), SF_NODISKIO, TCP_NODELAY, TCP_NOPUSH, O_NONBLOCK, accept_filter_http, persistent connections, and dedicated I/O workers to keep disk operations from blocking the networking event loop.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detection and mitigation systems, packet and DNS analysis tools, monitoring, telemetry, authentication, deployment, and security software used across production infrastructure.</w:t>
      </w:r>
    </w:p>
    <w:p>
      <w:pPr>
        <w:pStyle w:val="Heading2"/>
      </w:pPr>
      <w:r>
        <w:t>FatWallet.com - Systems Administrator</w:t>
      </w:r>
    </w:p>
    <w:p>
      <w:pPr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