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pPr>
        <w:spacing w:after="0"/>
        <w:jc w:val="left"/>
      </w:pPr>
      <w:r>
        <w:rPr>
          <w:b/>
          <w:sz w:val="20"/>
        </w:rPr>
        <w:t>Production Engineer, IaaS</w:t>
      </w:r>
    </w:p>
    <w:p>
      <w:r>
        <w:t>Marlboro, NJ | 347-739-4731 | phoem@mac.com | https://www.linkedin.com/in/jordan-newman-aa3b19b2/ | https://github.com/phoem</w:t>
      </w:r>
    </w:p>
    <w:p>
      <w:r>
        <w:t>August 13, 2026</w:t>
      </w:r>
    </w:p>
    <w:p>
      <w:r>
        <w:t>Dear Fluidstack Hiring Team,</w:t>
      </w:r>
    </w:p>
    <w:p>
      <w:r>
        <w:t>I am applying for the Production Engineer, IaaS role because it closely matches the work I have done throughout my career: making large production systems observable, replacing repeated operational work with durable tooling, and owning infrastructure from an unclear problem through architecture, implementation, and operation.</w:t>
      </w:r>
    </w:p>
    <w:p>
      <w:r>
        <w:t xml:space="preserve">At ISPRIME, I architected and operated a 24/7 hosting and CDN platform spanning approximately 3,000-4,000 servers across about 10 locations and carrying more than 65 Gbps of peak traffic. I personally built its health-check, monitoring, telemetry, deployment, networking, security, and infrastructure-management software. That included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; a modular NetFlow collection pipeline; packet- and DNS-analysis tools; and DDoS defenses.</w:t>
      </w:r>
    </w:p>
    <w:p>
      <w:r>
        <w:t xml:space="preserve">I also designed and implemented PrimeHTTPD, a high-concurrency C/FreeBSD serving runtime deployed across approximately 200 servers and supporting more than 150,000 concurrent connections. Its </w:t>
      </w:r>
      <w:r>
        <w:t>kqueue</w:t>
      </w:r>
      <w:r>
        <w:t xml:space="preserve"> architecture used Unix descriptor passing, shared-memory worker telemetry, workload-aware dispatch, and non-blocking </w:t>
      </w:r>
      <w:r>
        <w:t>sendfile()</w:t>
      </w:r>
      <w:r>
        <w:t xml:space="preserve"> behavior. The work treated operational visibility and reliable control as core platform capabilities.</w:t>
      </w:r>
    </w:p>
    <w:p>
      <w:r>
        <w:t>At Advantive, I serve on the Architecture Team and contribute to APIs and integrations, standards, shared libraries, platform direction, and developer tooling. I support about 12 teams with reusable Azure Pipelines, deployment gates, and self-hosted runners that reduce manual work and enable quicker releases. My work also includes Kubernetes, Docker, Terraform, security scanning, and AI-assisted workflows.</w:t>
      </w:r>
    </w:p>
    <w:p>
      <w:r>
        <w:t>I am also building Nexus, a local-first agentic control plane with LLM routing, MCP integrations, declarative workflows, permissioned tools, explicit task state, approvals, and audit records. It reflects the approach I would bring to Fluidstack: stable interfaces, strong operational visibility, and dependable automation.</w:t>
      </w:r>
    </w:p>
    <w:p>
      <w:r>
        <w:t>Fluidstack's combination of hyperscale infrastructure, observability, control-plane engineering, and extreme end-to-end ownership is particularly compelling to me. I am willing and able to work in person in New York City and would welcome the opportunity to help make Fluidstack's fleet legible, reliable, and easier for every team to operate.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