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Software Engineer | Desktop Products, Systems, Agentic AI</w:t>
      </w:r>
    </w:p>
    <w:p>
      <w:pPr>
        <w:spacing w:after="40"/>
        <w:jc w:val="center"/>
      </w:pPr>
      <w:r>
        <w:t xml:space="preserve">Marlboro, NJ | 347-739-4731 | phoem@mac.com | github.com/phoem  </w:t>
      </w:r>
    </w:p>
    <w:p>
      <w:r>
        <w:t>Willing and able to work in person in New York City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Product-minded senior software engineer with more than 20 years of experience working across application interfaces, backend systems, operating systems, security, and production infrastructure. Currently building Nexus, a local-first agentic control plane with a React Web UI, Tauri desktop client, multi-agent workflows, default-deny tool permissions, human approvals, layered knowledge, and auditable execution. Combines hands-on React, TypeScript, Electron, Tauri, C#, C++, and C experience with deep system-design and performance-engineering judgment. Two-plus years of hands-on ML-framework and local-model experimentation, including LM Studio, llama.cpp, Ollama, and LM Studio Bionic.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Application Engineering:</w:t>
      </w:r>
      <w:r>
        <w:t xml:space="preserve"> React, TypeScript, Tailwind CSS, Tauri, Electron, C#, C++, C, Rust, Python, Objective-C, desktop applications, cross-stack development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Agentic AI and Local Models:</w:t>
      </w:r>
      <w:r>
        <w:t xml:space="preserve"> agent workflows, tool calling, human-in-the-loop approvals, model routing, MCP, LM Studio, llama.cpp, Ollama, LM Studio Bionic, MLX, Hugging Face Transformers, TensorFlow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and Data:</w:t>
      </w:r>
      <w:r>
        <w:t xml:space="preserve"> Linux, FreeBSD, SQLite, local-first architecture, process supervision, server-sent events, HTTP, TCP/IP, non-blocking I/O, MultiValue/UniVerse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Security and Delivery:</w:t>
      </w:r>
      <w:r>
        <w:t xml:space="preserve"> default-deny permissions, OAuth 2.0, operating-system keyrings, audit logging, GitHub, CI/CD, Docker, Kubernetes, Terraform, Azure DevOps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Debugging and Performance:</w:t>
      </w:r>
      <w:r>
        <w:t xml:space="preserve"> GDB, Valgrind, Linux perf, CPU profiling and optimization, system design, architecture</w:t>
      </w:r>
    </w:p>
    <w:p>
      <w:pPr>
        <w:pStyle w:val="Heading1"/>
        <w:pBdr>
          <w:bottom w:val="single" w:sz="5" w:space="1" w:color="666666"/>
        </w:pBdr>
      </w:pPr>
      <w:r>
        <w:t>SELECTED PRODUCT AND SYSTEMS ENGINEERING</w:t>
      </w:r>
    </w:p>
    <w:p>
      <w:pPr>
        <w:pStyle w:val="Heading2"/>
      </w:pPr>
      <w:r>
        <w:t>Nexus Agentic Operating System — Creator and Engineer</w:t>
      </w:r>
    </w:p>
    <w:p>
      <w:pPr>
        <w:keepNext/>
        <w:spacing w:after="0"/>
      </w:pPr>
      <w:r>
        <w:rPr>
          <w:i/>
        </w:rPr>
        <w:t>Active personal project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Designing and building a local-first control plane for permissioned AI agents; task execution, approval state, audit records, and layered knowledge remain on the user's machine through SQLite and the local filesystem before any cloud dependency is introduced.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 declarative YAML, DAG-oriented workflow runtime supporting sub-tasks, parallel agents, conditional branches, controlled loop-back execution, and a full task state machine with audit logging on every transition.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Engineered default-deny tool execution around risk levels, mandatory and standing approvals, workspace-scoped grants, air-gapped network controls, canonical path resolution, and symlink-traversal protection.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Delivered a React/Tailwind operations interface with live server-sent events, task and approval experiences, artifact views, workflow canvas, knowledge explorer, AI-usage statistics, model-routing simulation, and configuration editing.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the Tauri desktop client with system-tray controls, workspace selection, notifications, keychain-backed secret handling, file and URL opening, and local process supervision; migrated from Electron for a smaller footprint, faster startup, lower memory use, and stricter capability-based security.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deterministic model-routing profiles with health checks, circuit breakers, budget-aware selection, failover, prompt caching, and a privacy-conscious invocation ledger tracking tokens, latency, retries, errors, and estimated cost without retaining prompt or response content.</w:t>
      </w:r>
    </w:p>
    <w:p>
      <w:pPr>
        <w:pStyle w:val="Heading2"/>
      </w:pPr>
      <w:r>
        <w:t>Open-Source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Contributed a merged Rust Azure Key Vault provider to </w:t>
      </w:r>
      <w:r>
        <w:t>cachix/secretspec</w:t>
      </w:r>
      <w:r>
        <w:t>, implementing multiple Azure authentication modes, validation, feature-gated integration tests, sovereign-cloud support, documentation, and maintainer-review fixes across 14 changed files.</w:t>
      </w:r>
    </w:p>
    <w:p>
      <w:pPr>
        <w:pStyle w:val="Heading2"/>
      </w:pPr>
      <w:r>
        <w:t>PrimeHTTPD and CDN Platform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Architected and implemented a high-performance HTTP/CDN server in C for FreeBSD, combining a single-process </w:t>
      </w:r>
      <w:r>
        <w:t>kqueue</w:t>
      </w:r>
      <w:r>
        <w:t xml:space="preserve"> networking core with dedicated workers for blocking disk I/O, Unix descriptor passing, shared-memory scheduling, and zero-copy </w:t>
      </w:r>
      <w:r>
        <w:t>sendfile()</w:t>
      </w:r>
      <w:r>
        <w:t xml:space="preserve"> transfers.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Deployed PrimeHTTPD across approximately 200 servers supporting more than 150,000 concurrent connections as part of infrastructure spanning approximately 3,000-4,000 servers, 10 locations, and more than 65 Gbps of peak traffic.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—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Contribute to Architecture Team decisions, engineering standards, platform direction, reusable libraries, documentation, developer tooling, and AI-assisted engineering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Azure DevOps, Docker, Kubernetes, Terraform, CI/CD, and security-scanning workflows across engineering teams.</w:t>
      </w:r>
    </w:p>
    <w:p>
      <w:pPr>
        <w:pStyle w:val="Heading2"/>
      </w:pPr>
      <w:r>
        <w:t>DDI System —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and maintained Inform's primarily C# desktop applications, including WebCom and PrintCom connectivity to a UniVerse database backend.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Added OAuth 2.0 support for email and implemented SellerCloud and product-catalog integrations.</w:t>
      </w:r>
    </w:p>
    <w:p>
      <w:pPr>
        <w:pStyle w:val="Heading2"/>
      </w:pPr>
      <w:r>
        <w:t>ISPRIME — Chief Executive Officer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 — Computer Programmer</w:t>
      </w:r>
    </w:p>
    <w:p>
      <w:pPr>
        <w:keepNext/>
        <w:spacing w:after="0"/>
      </w:pPr>
      <w:r>
        <w:rPr>
          <w:i/>
        </w:rPr>
        <w:t>Manalapan, NJ | April 2017 - March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safety-data, SFTP, SellerCloud, supplier, and MultiValue/UniVerse workflows.</w:t>
      </w:r>
    </w:p>
    <w:p>
      <w:pPr>
        <w:pStyle w:val="Heading2"/>
      </w:pPr>
      <w:r>
        <w:t>Too Much Media LLC — Computer Programmer</w:t>
      </w:r>
    </w:p>
    <w:p>
      <w:pPr>
        <w:keepNext/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workflows and implemented OAuth 2.0 authorization for protected customer sites.</w:t>
      </w:r>
    </w:p>
    <w:p>
      <w:pPr>
        <w:pStyle w:val="Heading2"/>
      </w:pPr>
      <w:r>
        <w:t>MFCXY, Inc. — Computer Programmer</w:t>
      </w:r>
    </w:p>
    <w:p>
      <w:pPr>
        <w:keepNext/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desktop-client features plus middleware for cross-platform database migration.</w:t>
      </w:r>
    </w:p>
    <w:p>
      <w:pPr>
        <w:pStyle w:val="Heading2"/>
      </w:pPr>
      <w:r>
        <w:t>ISPRIME — Owner and CIO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the production hosting and CDN platform and personally built its HTTP serving, kernel, networking, security, monitoring, authentication, and operational software.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employee training documentation, trained the majority of employees over the years, and personally mentored two beginners over several years into technical experts and eventual company leaders.</w:t>
      </w:r>
    </w:p>
    <w:p>
      <w:pPr>
        <w:pStyle w:val="Heading1"/>
        <w:pBdr>
          <w:bottom w:val="single" w:sz="5" w:space="1" w:color="666666"/>
        </w:pBdr>
      </w:pPr>
      <w:r>
        <w:t>ADDITIONAL EXPERIENCE</w:t>
      </w:r>
    </w:p>
    <w:p>
      <w:r>
        <w:rPr>
          <w:b/>
        </w:rPr>
        <w:t>AJPM, LLC — Programmer / Owner</w:t>
      </w:r>
      <w:r>
        <w:t xml:space="preserve"> | November 2012 - December 2013  </w:t>
      </w:r>
    </w:p>
    <w:p>
      <w:r>
        <w:rPr>
          <w:b/>
        </w:rPr>
        <w:t>FatWallet.com — Systems Administrator</w:t>
      </w:r>
      <w:r>
        <w:t xml:space="preserve"> | December 2000 - June 2001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—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