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Agentic Sales Orchestrator</w:t>
      </w:r>
    </w:p>
    <w:p>
      <w:pPr>
        <w:jc w:val="center"/>
      </w:pPr>
      <w:r>
        <w:rPr>
          <w:b/>
          <w:sz w:val="36"/>
        </w:rPr>
        <w:t>External Sync Ledger Programmatic Extension Runbook</w:t>
      </w:r>
    </w:p>
    <w:p>
      <w:pPr>
        <w:jc w:val="center"/>
      </w:pPr>
      <w:r>
        <w:rPr>
          <w:i/>
          <w:sz w:val="22"/>
        </w:rPr>
        <w:t>Customer-ready enterprise implementation guide with true line-by-line C# script explanation</w:t>
      </w:r>
    </w:p>
    <w:p/>
    <w:tbl>
      <w:tblPr>
        <w:tblStyle w:val="TableGrid"/>
        <w:tblW w:type="auto" w:w="0"/>
        <w:jc w:val="center"/>
        <w:tblLook w:firstColumn="1" w:firstRow="1" w:lastColumn="0" w:lastRow="0" w:noHBand="0" w:noVBand="1" w:val="04A0"/>
      </w:tblPr>
      <w:tblGrid>
        <w:gridCol w:w="5184"/>
        <w:gridCol w:w="5184"/>
      </w:tblGrid>
      <w:tr>
        <w:tc>
          <w:tcPr>
            <w:tcW w:type="dxa" w:w="2880"/>
            <w:shd w:fill="1F4E78"/>
          </w:tcPr>
          <w:p>
            <w:pPr>
              <w:spacing w:after="0"/>
            </w:pPr>
            <w:r/>
            <w:r>
              <w:rPr>
                <w:rFonts w:ascii="Aptos" w:hAnsi="Aptos" w:eastAsia="Aptos"/>
                <w:b/>
                <w:color w:val="FFFFFF"/>
                <w:sz w:val="18"/>
              </w:rPr>
              <w:t>Item</w:t>
            </w:r>
          </w:p>
        </w:tc>
        <w:tc>
          <w:tcPr>
            <w:tcW w:type="dxa" w:w="7200"/>
            <w:shd w:fill="1F4E78"/>
          </w:tcPr>
          <w:p>
            <w:pPr>
              <w:spacing w:after="0"/>
            </w:pPr>
            <w:r/>
            <w:r>
              <w:rPr>
                <w:rFonts w:ascii="Aptos" w:hAnsi="Aptos" w:eastAsia="Aptos"/>
                <w:b/>
                <w:color w:val="FFFFFF"/>
                <w:sz w:val="18"/>
              </w:rPr>
              <w:t>Value</w:t>
            </w:r>
          </w:p>
        </w:tc>
      </w:tr>
      <w:tr>
        <w:tc>
          <w:tcPr>
            <w:tcW w:type="dxa" w:w="2880"/>
            <w:vAlign w:val="top"/>
          </w:tcPr>
          <w:p>
            <w:pPr>
              <w:spacing w:after="0"/>
            </w:pPr>
            <w:r/>
            <w:r>
              <w:rPr>
                <w:rFonts w:ascii="Aptos" w:hAnsi="Aptos" w:eastAsia="Aptos"/>
                <w:b w:val="0"/>
                <w:sz w:val="18"/>
              </w:rPr>
              <w:t>Environment</w:t>
            </w:r>
          </w:p>
        </w:tc>
        <w:tc>
          <w:tcPr>
            <w:tcW w:type="dxa" w:w="7200"/>
            <w:vAlign w:val="top"/>
          </w:tcPr>
          <w:p>
            <w:pPr>
              <w:spacing w:after="0"/>
            </w:pPr>
            <w:r/>
            <w:r>
              <w:rPr>
                <w:rFonts w:ascii="Aptos" w:hAnsi="Aptos" w:eastAsia="Aptos"/>
                <w:b w:val="0"/>
                <w:sz w:val="18"/>
              </w:rPr>
              <w:t>Phoenicarix-CI - https://phoenicarix-ci.crm4.dynamics.com</w:t>
            </w:r>
          </w:p>
        </w:tc>
      </w:tr>
      <w:tr>
        <w:tc>
          <w:tcPr>
            <w:tcW w:type="dxa" w:w="2880"/>
            <w:vAlign w:val="top"/>
          </w:tcPr>
          <w:p>
            <w:pPr>
              <w:spacing w:after="0"/>
            </w:pPr>
            <w:r/>
            <w:r>
              <w:rPr>
                <w:rFonts w:ascii="Aptos" w:hAnsi="Aptos" w:eastAsia="Aptos"/>
                <w:b w:val="0"/>
                <w:sz w:val="18"/>
              </w:rPr>
              <w:t>Solution</w:t>
            </w:r>
          </w:p>
        </w:tc>
        <w:tc>
          <w:tcPr>
            <w:tcW w:type="dxa" w:w="7200"/>
            <w:vAlign w:val="top"/>
          </w:tcPr>
          <w:p>
            <w:pPr>
              <w:spacing w:after="0"/>
            </w:pPr>
            <w:r/>
            <w:r>
              <w:rPr>
                <w:rFonts w:ascii="Aptos" w:hAnsi="Aptos" w:eastAsia="Aptos"/>
                <w:b w:val="0"/>
                <w:sz w:val="18"/>
              </w:rPr>
              <w:t>ASO.Core / unique name ASOCore</w:t>
            </w:r>
          </w:p>
        </w:tc>
      </w:tr>
      <w:tr>
        <w:tc>
          <w:tcPr>
            <w:tcW w:type="dxa" w:w="2880"/>
            <w:vAlign w:val="top"/>
          </w:tcPr>
          <w:p>
            <w:pPr>
              <w:spacing w:after="0"/>
            </w:pPr>
            <w:r/>
            <w:r>
              <w:rPr>
                <w:rFonts w:ascii="Aptos" w:hAnsi="Aptos" w:eastAsia="Aptos"/>
                <w:b w:val="0"/>
                <w:sz w:val="18"/>
              </w:rPr>
              <w:t>Table</w:t>
            </w:r>
          </w:p>
        </w:tc>
        <w:tc>
          <w:tcPr>
            <w:tcW w:type="dxa" w:w="7200"/>
            <w:vAlign w:val="top"/>
          </w:tcPr>
          <w:p>
            <w:pPr>
              <w:spacing w:after="0"/>
            </w:pPr>
            <w:r/>
            <w:r>
              <w:rPr>
                <w:rFonts w:ascii="Aptos" w:hAnsi="Aptos" w:eastAsia="Aptos"/>
                <w:b w:val="0"/>
                <w:sz w:val="18"/>
              </w:rPr>
              <w:t>External Sync Ledger / logical name aso_externalsyncledger</w:t>
            </w:r>
          </w:p>
        </w:tc>
      </w:tr>
      <w:tr>
        <w:tc>
          <w:tcPr>
            <w:tcW w:type="dxa" w:w="2880"/>
            <w:vAlign w:val="top"/>
          </w:tcPr>
          <w:p>
            <w:pPr>
              <w:spacing w:after="0"/>
            </w:pPr>
            <w:r/>
            <w:r>
              <w:rPr>
                <w:rFonts w:ascii="Aptos" w:hAnsi="Aptos" w:eastAsia="Aptos"/>
                <w:b w:val="0"/>
                <w:sz w:val="18"/>
              </w:rPr>
              <w:t>Method</w:t>
            </w:r>
          </w:p>
        </w:tc>
        <w:tc>
          <w:tcPr>
            <w:tcW w:type="dxa" w:w="7200"/>
            <w:vAlign w:val="top"/>
          </w:tcPr>
          <w:p>
            <w:pPr>
              <w:spacing w:after="0"/>
            </w:pPr>
            <w:r/>
            <w:r>
              <w:rPr>
                <w:rFonts w:ascii="Aptos" w:hAnsi="Aptos" w:eastAsia="Aptos"/>
                <w:b w:val="0"/>
                <w:sz w:val="18"/>
              </w:rPr>
              <w:t>.NET 8 console application using Microsoft.PowerPlatform.Dataverse.Client</w:t>
            </w:r>
          </w:p>
        </w:tc>
      </w:tr>
      <w:tr>
        <w:tc>
          <w:tcPr>
            <w:tcW w:type="dxa" w:w="2880"/>
            <w:vAlign w:val="top"/>
          </w:tcPr>
          <w:p>
            <w:pPr>
              <w:spacing w:after="0"/>
            </w:pPr>
            <w:r/>
            <w:r>
              <w:rPr>
                <w:rFonts w:ascii="Aptos" w:hAnsi="Aptos" w:eastAsia="Aptos"/>
                <w:b w:val="0"/>
                <w:sz w:val="18"/>
              </w:rPr>
              <w:t>Version</w:t>
            </w:r>
          </w:p>
        </w:tc>
        <w:tc>
          <w:tcPr>
            <w:tcW w:type="dxa" w:w="7200"/>
            <w:vAlign w:val="top"/>
          </w:tcPr>
          <w:p>
            <w:pPr>
              <w:spacing w:after="0"/>
            </w:pPr>
            <w:r/>
            <w:r>
              <w:rPr>
                <w:rFonts w:ascii="Aptos" w:hAnsi="Aptos" w:eastAsia="Aptos"/>
                <w:b w:val="0"/>
                <w:sz w:val="18"/>
              </w:rPr>
              <w:t>v1.0</w:t>
            </w:r>
          </w:p>
        </w:tc>
      </w:tr>
      <w:tr>
        <w:tc>
          <w:tcPr>
            <w:tcW w:type="dxa" w:w="2880"/>
            <w:vAlign w:val="top"/>
          </w:tcPr>
          <w:p>
            <w:pPr>
              <w:spacing w:after="0"/>
            </w:pPr>
            <w:r/>
            <w:r>
              <w:rPr>
                <w:rFonts w:ascii="Aptos" w:hAnsi="Aptos" w:eastAsia="Aptos"/>
                <w:b w:val="0"/>
                <w:sz w:val="18"/>
              </w:rPr>
              <w:t>Date</w:t>
            </w:r>
          </w:p>
        </w:tc>
        <w:tc>
          <w:tcPr>
            <w:tcW w:type="dxa" w:w="7200"/>
            <w:vAlign w:val="top"/>
          </w:tcPr>
          <w:p>
            <w:pPr>
              <w:spacing w:after="0"/>
            </w:pPr>
            <w:r/>
            <w:r>
              <w:rPr>
                <w:rFonts w:ascii="Aptos" w:hAnsi="Aptos" w:eastAsia="Aptos"/>
                <w:b w:val="0"/>
                <w:sz w:val="18"/>
              </w:rPr>
              <w:t>2026-05-24</w:t>
            </w:r>
          </w:p>
        </w:tc>
      </w:tr>
    </w:tbl>
    <w:p/>
    <w:p>
      <w:r>
        <w:br w:type="page"/>
      </w:r>
    </w:p>
    <w:p>
      <w:pPr>
        <w:pStyle w:val="Heading1"/>
      </w:pPr>
      <w:r>
        <w:t>Table of contents</w:t>
      </w:r>
    </w:p>
    <w:p>
      <w:pPr>
        <w:pStyle w:val="ListBullet"/>
      </w:pPr>
      <w:r>
        <w:t>1. Executive summary</w:t>
      </w:r>
    </w:p>
    <w:p>
      <w:pPr>
        <w:pStyle w:val="ListBullet"/>
      </w:pPr>
      <w:r>
        <w:t>2. Business and technical objectives</w:t>
      </w:r>
    </w:p>
    <w:p>
      <w:pPr>
        <w:pStyle w:val="ListBullet"/>
      </w:pPr>
      <w:r>
        <w:t>3. Scope and out of scope</w:t>
      </w:r>
    </w:p>
    <w:p>
      <w:pPr>
        <w:pStyle w:val="ListBullet"/>
      </w:pPr>
      <w:r>
        <w:t>4. Prerequisites and permissions</w:t>
      </w:r>
    </w:p>
    <w:p>
      <w:pPr>
        <w:pStyle w:val="ListBullet"/>
      </w:pPr>
      <w:r>
        <w:t>5. Architecture and environment context</w:t>
      </w:r>
    </w:p>
    <w:p>
      <w:pPr>
        <w:pStyle w:val="ListBullet"/>
      </w:pPr>
      <w:r>
        <w:t>6. Field inventory</w:t>
      </w:r>
    </w:p>
    <w:p>
      <w:pPr>
        <w:pStyle w:val="ListBullet"/>
      </w:pPr>
      <w:r>
        <w:t>7. Step-by-step implementation summary</w:t>
      </w:r>
    </w:p>
    <w:p>
      <w:pPr>
        <w:pStyle w:val="ListBullet"/>
      </w:pPr>
      <w:r>
        <w:t>8. Validation checklist</w:t>
      </w:r>
    </w:p>
    <w:p>
      <w:pPr>
        <w:pStyle w:val="ListBullet"/>
      </w:pPr>
      <w:r>
        <w:t>9. Troubleshooting guide</w:t>
      </w:r>
    </w:p>
    <w:p>
      <w:pPr>
        <w:pStyle w:val="ListBullet"/>
      </w:pPr>
      <w:r>
        <w:t>10. Risks, mitigations, rollback and recovery</w:t>
      </w:r>
    </w:p>
    <w:p>
      <w:pPr>
        <w:pStyle w:val="ListBullet"/>
      </w:pPr>
      <w:r>
        <w:t>11. Handover notes for IT</w:t>
      </w:r>
    </w:p>
    <w:p>
      <w:pPr>
        <w:pStyle w:val="ListBullet"/>
      </w:pPr>
      <w:r>
        <w:t>12. Part 2 - true line-by-line code explanation</w:t>
      </w:r>
    </w:p>
    <w:p>
      <w:pPr>
        <w:pStyle w:val="ListBullet"/>
      </w:pPr>
      <w:r>
        <w:t>13. Appendix - full script</w:t>
      </w:r>
    </w:p>
    <w:p>
      <w:r>
        <w:br w:type="page"/>
      </w:r>
    </w:p>
    <w:p>
      <w:pPr>
        <w:pStyle w:val="Heading1"/>
      </w:pPr>
      <w:r>
        <w:t>1. Executive summary</w:t>
      </w:r>
    </w:p>
    <w:p>
      <w:r>
        <w:t>We created a new Dataverse custom table named External Sync Ledger inside the ASO.Core solution in the Phoenicarix-CI environment. The table is used to track external IDs, source systems, Dataverse row mapping, last processed hashes, synchronization timestamps, statuses, and correlation IDs. In plain language, it is the ASO project's integration notebook: it remembers how external records such as HubSpot, SAP, Foundry, Power Automate, or Customer Insights items map to Dataverse records and when they were last processed.</w:t>
      </w:r>
    </w:p>
    <w:p>
      <w:pPr>
        <w:pStyle w:val="Heading1"/>
      </w:pPr>
      <w:r>
        <w:t>2. Business objective</w:t>
      </w:r>
    </w:p>
    <w:p>
      <w:r>
        <w:t>The business objective is to make future integrations traceable, repeatable, and supportable. When an external event arrives from HubSpot, SAP, Customer Insights, Foundry, or Power Automate, the system needs a governed place to store which external record corresponds to which Dataverse row. This avoids duplicate processing, improves troubleshooting, and enables controlled synchronization without relying on memory, spreadsheets, or hidden flow state.</w:t>
      </w:r>
    </w:p>
    <w:p>
      <w:pPr>
        <w:pStyle w:val="Heading1"/>
      </w:pPr>
      <w:r>
        <w:t>3. Technical objective</w:t>
      </w:r>
    </w:p>
    <w:p>
      <w:r>
        <w:t>The technical objective was to create the custom table aso_externalsyncledger and its required columns programmatically through the Dataverse SDK. The script checks whether the table exists, creates it if missing, retrieves existing fields, creates missing fields, places everything in ASO.Core using the solution unique name ASOCore, and publishes the table metadata.</w:t>
      </w:r>
    </w:p>
    <w:p>
      <w:pPr>
        <w:pStyle w:val="Heading1"/>
      </w:pPr>
      <w:r>
        <w:t>4. Scope</w:t>
      </w:r>
    </w:p>
    <w:p>
      <w:r>
        <w:t>In scope: create the External Sync Ledger custom table, create the columns defined by the script, use ASO.Core as the solution context, reuse the existing global choice aso_aistatus for Status, create Source System as a local choice, publish the table metadata, and validate the table in Power Apps. Out of scope: no Power Automate flow, no SAP connector, no HubSpot connector, no Customer Insights journey activation, no data migration, no form design, no security role hardening, no production deployment.</w:t>
      </w:r>
    </w:p>
    <w:p>
      <w:pPr>
        <w:pStyle w:val="Heading1"/>
      </w:pPr>
      <w:r>
        <w:t>5. Environment and solution context</w:t>
      </w:r>
    </w:p>
    <w:p>
      <w:r>
        <w:t>The work was executed in Phoenicarix-CI at https://phoenicarix-ci.crm4.dynamics.com. The target solution was ASO.Core with unique name ASOCore. The table logical name is aso_externalsyncledger. The publisher prefix is aso. All custom metadata should be kept in ASO.Core so that it can be exported, backed up, reviewed, and promoted later through ALM.</w:t>
      </w:r>
    </w:p>
    <w:p>
      <w:pPr>
        <w:pStyle w:val="Heading1"/>
      </w:pPr>
      <w:r>
        <w:t>6. Why programmatic creation was used</w:t>
      </w:r>
    </w:p>
    <w:p>
      <w:r>
        <w:t>The table and fields could be created manually in Power Apps, but a script is faster, repeatable, auditable, and less error-prone. The script also supports safe reruns: if the table or a column already exists, the script skips it rather than trying to recreate it. This matters because metadata creation often happens in several steps during an MVP.</w:t>
      </w:r>
    </w:p>
    <w:p>
      <w:pPr>
        <w:pStyle w:val="Heading1"/>
      </w:pPr>
      <w:r>
        <w:t>7. Prerequisites and permissions</w:t>
      </w:r>
    </w:p>
    <w:p>
      <w:r>
        <w:t>The maker/admin must have access to Phoenicarix-CI and the ASO.Core solution. The required global choice aso_aistatus must already exist. .NET 8 and the Microsoft.PowerPlatform.Dataverse.Client package must be available locally. The user running the script needs privileges to create custom tables, create columns, customize the system, publish customizations, and add components to the unmanaged solution. Backups of ASO.Core should be exported before and after schema changes.</w:t>
      </w:r>
    </w:p>
    <w:tbl>
      <w:tblPr>
        <w:tblStyle w:val="TableGrid"/>
        <w:tblW w:type="auto" w:w="0"/>
        <w:jc w:val="center"/>
        <w:tblLook w:firstColumn="1" w:firstRow="1" w:lastColumn="0" w:lastRow="0" w:noHBand="0" w:noVBand="1" w:val="04A0"/>
      </w:tblPr>
      <w:tblGrid>
        <w:gridCol w:w="5184"/>
        <w:gridCol w:w="5184"/>
      </w:tblGrid>
      <w:tr>
        <w:tc>
          <w:tcPr>
            <w:tcW w:type="dxa" w:w="3600"/>
            <w:shd w:fill="1F4E78"/>
          </w:tcPr>
          <w:p>
            <w:pPr>
              <w:spacing w:after="0"/>
            </w:pPr>
            <w:r/>
            <w:r>
              <w:rPr>
                <w:rFonts w:ascii="Aptos" w:hAnsi="Aptos" w:eastAsia="Aptos"/>
                <w:b/>
                <w:color w:val="FFFFFF"/>
                <w:sz w:val="16"/>
              </w:rPr>
              <w:t>Prerequisite / permission</w:t>
            </w:r>
          </w:p>
        </w:tc>
        <w:tc>
          <w:tcPr>
            <w:tcW w:type="dxa" w:w="7200"/>
            <w:shd w:fill="1F4E78"/>
          </w:tcPr>
          <w:p>
            <w:pPr>
              <w:spacing w:after="0"/>
            </w:pPr>
            <w:r/>
            <w:r>
              <w:rPr>
                <w:rFonts w:ascii="Aptos" w:hAnsi="Aptos" w:eastAsia="Aptos"/>
                <w:b/>
                <w:color w:val="FFFFFF"/>
                <w:sz w:val="16"/>
              </w:rPr>
              <w:t>Why it is required</w:t>
            </w:r>
          </w:p>
        </w:tc>
      </w:tr>
      <w:tr>
        <w:tc>
          <w:tcPr>
            <w:tcW w:type="dxa" w:w="3600"/>
            <w:vAlign w:val="top"/>
          </w:tcPr>
          <w:p>
            <w:pPr>
              <w:spacing w:after="0"/>
            </w:pPr>
            <w:r/>
            <w:r>
              <w:rPr>
                <w:rFonts w:ascii="Aptos" w:hAnsi="Aptos" w:eastAsia="Aptos"/>
                <w:b w:val="0"/>
                <w:sz w:val="16"/>
              </w:rPr>
              <w:t>Power Platform / Dataverse admin or maker permissions</w:t>
            </w:r>
          </w:p>
        </w:tc>
        <w:tc>
          <w:tcPr>
            <w:tcW w:type="dxa" w:w="7200"/>
            <w:vAlign w:val="top"/>
          </w:tcPr>
          <w:p>
            <w:pPr>
              <w:spacing w:after="0"/>
            </w:pPr>
            <w:r/>
            <w:r>
              <w:rPr>
                <w:rFonts w:ascii="Aptos" w:hAnsi="Aptos" w:eastAsia="Aptos"/>
                <w:b w:val="0"/>
                <w:sz w:val="16"/>
              </w:rPr>
              <w:t>Needed to create custom tables, columns, choices, and publish customizations.</w:t>
            </w:r>
          </w:p>
        </w:tc>
      </w:tr>
      <w:tr>
        <w:tc>
          <w:tcPr>
            <w:tcW w:type="dxa" w:w="3600"/>
            <w:vAlign w:val="top"/>
          </w:tcPr>
          <w:p>
            <w:pPr>
              <w:spacing w:after="0"/>
            </w:pPr>
            <w:r/>
            <w:r>
              <w:rPr>
                <w:rFonts w:ascii="Aptos" w:hAnsi="Aptos" w:eastAsia="Aptos"/>
                <w:b w:val="0"/>
                <w:sz w:val="16"/>
              </w:rPr>
              <w:t>ASO.Core unmanaged solution access</w:t>
            </w:r>
          </w:p>
        </w:tc>
        <w:tc>
          <w:tcPr>
            <w:tcW w:type="dxa" w:w="7200"/>
            <w:vAlign w:val="top"/>
          </w:tcPr>
          <w:p>
            <w:pPr>
              <w:spacing w:after="0"/>
            </w:pPr>
            <w:r/>
            <w:r>
              <w:rPr>
                <w:rFonts w:ascii="Aptos" w:hAnsi="Aptos" w:eastAsia="Aptos"/>
                <w:b w:val="0"/>
                <w:sz w:val="16"/>
              </w:rPr>
              <w:t>Needed so the created metadata belongs to the project solution layer.</w:t>
            </w:r>
          </w:p>
        </w:tc>
      </w:tr>
      <w:tr>
        <w:tc>
          <w:tcPr>
            <w:tcW w:type="dxa" w:w="3600"/>
            <w:vAlign w:val="top"/>
          </w:tcPr>
          <w:p>
            <w:pPr>
              <w:spacing w:after="0"/>
            </w:pPr>
            <w:r/>
            <w:r>
              <w:rPr>
                <w:rFonts w:ascii="Aptos" w:hAnsi="Aptos" w:eastAsia="Aptos"/>
                <w:b w:val="0"/>
                <w:sz w:val="16"/>
              </w:rPr>
              <w:t>.NET 8 on Mac</w:t>
            </w:r>
          </w:p>
        </w:tc>
        <w:tc>
          <w:tcPr>
            <w:tcW w:type="dxa" w:w="7200"/>
            <w:vAlign w:val="top"/>
          </w:tcPr>
          <w:p>
            <w:pPr>
              <w:spacing w:after="0"/>
            </w:pPr>
            <w:r/>
            <w:r>
              <w:rPr>
                <w:rFonts w:ascii="Aptos" w:hAnsi="Aptos" w:eastAsia="Aptos"/>
                <w:b w:val="0"/>
                <w:sz w:val="16"/>
              </w:rPr>
              <w:t>Needed to run the local console application.</w:t>
            </w:r>
          </w:p>
        </w:tc>
      </w:tr>
      <w:tr>
        <w:tc>
          <w:tcPr>
            <w:tcW w:type="dxa" w:w="3600"/>
            <w:vAlign w:val="top"/>
          </w:tcPr>
          <w:p>
            <w:pPr>
              <w:spacing w:after="0"/>
            </w:pPr>
            <w:r/>
            <w:r>
              <w:rPr>
                <w:rFonts w:ascii="Aptos" w:hAnsi="Aptos" w:eastAsia="Aptos"/>
                <w:b w:val="0"/>
                <w:sz w:val="16"/>
              </w:rPr>
              <w:t>Microsoft.PowerPlatform.Dataverse.Client package</w:t>
            </w:r>
          </w:p>
        </w:tc>
        <w:tc>
          <w:tcPr>
            <w:tcW w:type="dxa" w:w="7200"/>
            <w:vAlign w:val="top"/>
          </w:tcPr>
          <w:p>
            <w:pPr>
              <w:spacing w:after="0"/>
            </w:pPr>
            <w:r/>
            <w:r>
              <w:rPr>
                <w:rFonts w:ascii="Aptos" w:hAnsi="Aptos" w:eastAsia="Aptos"/>
                <w:b w:val="0"/>
                <w:sz w:val="16"/>
              </w:rPr>
              <w:t>Needed for ServiceClient and Dataverse SDK metadata requests.</w:t>
            </w:r>
          </w:p>
        </w:tc>
      </w:tr>
      <w:tr>
        <w:tc>
          <w:tcPr>
            <w:tcW w:type="dxa" w:w="3600"/>
            <w:vAlign w:val="top"/>
          </w:tcPr>
          <w:p>
            <w:pPr>
              <w:spacing w:after="0"/>
            </w:pPr>
            <w:r/>
            <w:r>
              <w:rPr>
                <w:rFonts w:ascii="Aptos" w:hAnsi="Aptos" w:eastAsia="Aptos"/>
                <w:b w:val="0"/>
                <w:sz w:val="16"/>
              </w:rPr>
              <w:t>Existing global choice aso_aistatus</w:t>
            </w:r>
          </w:p>
        </w:tc>
        <w:tc>
          <w:tcPr>
            <w:tcW w:type="dxa" w:w="7200"/>
            <w:vAlign w:val="top"/>
          </w:tcPr>
          <w:p>
            <w:pPr>
              <w:spacing w:after="0"/>
            </w:pPr>
            <w:r/>
            <w:r>
              <w:rPr>
                <w:rFonts w:ascii="Aptos" w:hAnsi="Aptos" w:eastAsia="Aptos"/>
                <w:b w:val="0"/>
                <w:sz w:val="16"/>
              </w:rPr>
              <w:t>Needed because the Status column reuses it as a global choice.</w:t>
            </w:r>
          </w:p>
        </w:tc>
      </w:tr>
      <w:tr>
        <w:tc>
          <w:tcPr>
            <w:tcW w:type="dxa" w:w="3600"/>
            <w:vAlign w:val="top"/>
          </w:tcPr>
          <w:p>
            <w:pPr>
              <w:spacing w:after="0"/>
            </w:pPr>
            <w:r/>
            <w:r>
              <w:rPr>
                <w:rFonts w:ascii="Aptos" w:hAnsi="Aptos" w:eastAsia="Aptos"/>
                <w:b w:val="0"/>
                <w:sz w:val="16"/>
              </w:rPr>
              <w:t>Backup before schema changes</w:t>
            </w:r>
          </w:p>
        </w:tc>
        <w:tc>
          <w:tcPr>
            <w:tcW w:type="dxa" w:w="7200"/>
            <w:vAlign w:val="top"/>
          </w:tcPr>
          <w:p>
            <w:pPr>
              <w:spacing w:after="0"/>
            </w:pPr>
            <w:r/>
            <w:r>
              <w:rPr>
                <w:rFonts w:ascii="Aptos" w:hAnsi="Aptos" w:eastAsia="Aptos"/>
                <w:b w:val="0"/>
                <w:sz w:val="16"/>
              </w:rPr>
              <w:t>Needed to recover from mistakes or preserve a pre-change solution snapshot.</w:t>
            </w:r>
          </w:p>
        </w:tc>
      </w:tr>
    </w:tbl>
    <w:p/>
    <w:p>
      <w:pPr>
        <w:pStyle w:val="Heading1"/>
      </w:pPr>
      <w:r>
        <w:t>8. Architecture/context</w:t>
      </w:r>
    </w:p>
    <w:p>
      <w:r>
        <w:t>External Sync Ledger is an operational traceability table. It is not the business source of truth. Dynamics 365/Dataverse remains the operational ASO data platform, Customer Insights remains the customer lifecycle communication layer, SAP remains external ERP context through governed integration, and Foundry/Power Automate orchestration can later use this table to avoid duplicate processing and to trace events across components.</w:t>
      </w:r>
    </w:p>
    <w:p>
      <w:pPr>
        <w:pStyle w:val="Heading1"/>
      </w:pPr>
      <w:r>
        <w:t>9. Field inventory created on External Sync Ledger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shd w:fill="1F4E78"/>
          </w:tcPr>
          <w:p>
            <w:pPr>
              <w:spacing w:after="0"/>
            </w:pPr>
            <w:r/>
            <w:r>
              <w:rPr>
                <w:rFonts w:ascii="Aptos" w:hAnsi="Aptos" w:eastAsia="Aptos"/>
                <w:b/>
                <w:color w:val="FFFFFF"/>
                <w:sz w:val="14"/>
              </w:rPr>
              <w:t>Display name</w:t>
            </w:r>
          </w:p>
        </w:tc>
        <w:tc>
          <w:tcPr>
            <w:tcW w:type="dxa" w:w="2304"/>
            <w:shd w:fill="1F4E78"/>
          </w:tcPr>
          <w:p>
            <w:pPr>
              <w:spacing w:after="0"/>
            </w:pPr>
            <w:r/>
            <w:r>
              <w:rPr>
                <w:rFonts w:ascii="Aptos" w:hAnsi="Aptos" w:eastAsia="Aptos"/>
                <w:b/>
                <w:color w:val="FFFFFF"/>
                <w:sz w:val="14"/>
              </w:rPr>
              <w:t>Schema/logical name</w:t>
            </w:r>
          </w:p>
        </w:tc>
        <w:tc>
          <w:tcPr>
            <w:tcW w:type="dxa" w:w="1728"/>
            <w:shd w:fill="1F4E78"/>
          </w:tcPr>
          <w:p>
            <w:pPr>
              <w:spacing w:after="0"/>
            </w:pPr>
            <w:r/>
            <w:r>
              <w:rPr>
                <w:rFonts w:ascii="Aptos" w:hAnsi="Aptos" w:eastAsia="Aptos"/>
                <w:b/>
                <w:color w:val="FFFFFF"/>
                <w:sz w:val="14"/>
              </w:rPr>
              <w:t>Type</w:t>
            </w:r>
          </w:p>
        </w:tc>
        <w:tc>
          <w:tcPr>
            <w:tcW w:type="dxa" w:w="2880"/>
            <w:shd w:fill="1F4E78"/>
          </w:tcPr>
          <w:p>
            <w:pPr>
              <w:spacing w:after="0"/>
            </w:pPr>
            <w:r/>
            <w:r>
              <w:rPr>
                <w:rFonts w:ascii="Aptos" w:hAnsi="Aptos" w:eastAsia="Aptos"/>
                <w:b/>
                <w:color w:val="FFFFFF"/>
                <w:sz w:val="14"/>
              </w:rPr>
              <w:t>Size / values</w:t>
            </w:r>
          </w:p>
        </w:tc>
        <w:tc>
          <w:tcPr>
            <w:tcW w:type="dxa" w:w="4320"/>
            <w:shd w:fill="1F4E78"/>
          </w:tcPr>
          <w:p>
            <w:pPr>
              <w:spacing w:after="0"/>
            </w:pPr>
            <w:r/>
            <w:r>
              <w:rPr>
                <w:rFonts w:ascii="Aptos" w:hAnsi="Aptos" w:eastAsia="Aptos"/>
                <w:b/>
                <w:color w:val="FFFFFF"/>
                <w:sz w:val="14"/>
              </w:rPr>
              <w:t>Business and technical purpose</w:t>
            </w:r>
          </w:p>
        </w:tc>
      </w:tr>
      <w:tr>
        <w:tc>
          <w:tcPr>
            <w:tcW w:type="dxa" w:w="2160"/>
            <w:vAlign w:val="top"/>
          </w:tcPr>
          <w:p>
            <w:pPr>
              <w:spacing w:after="0"/>
            </w:pPr>
            <w:r/>
            <w:r>
              <w:rPr>
                <w:rFonts w:ascii="Aptos" w:hAnsi="Aptos" w:eastAsia="Aptos"/>
                <w:b w:val="0"/>
                <w:sz w:val="14"/>
              </w:rPr>
              <w:t>Name</w:t>
            </w:r>
          </w:p>
        </w:tc>
        <w:tc>
          <w:tcPr>
            <w:tcW w:type="dxa" w:w="2304"/>
            <w:vAlign w:val="top"/>
          </w:tcPr>
          <w:p>
            <w:pPr>
              <w:spacing w:after="0"/>
            </w:pPr>
            <w:r/>
            <w:r>
              <w:rPr>
                <w:rFonts w:ascii="Aptos" w:hAnsi="Aptos" w:eastAsia="Aptos"/>
                <w:b w:val="0"/>
                <w:sz w:val="14"/>
              </w:rPr>
              <w:t>aso_name</w:t>
            </w:r>
          </w:p>
        </w:tc>
        <w:tc>
          <w:tcPr>
            <w:tcW w:type="dxa" w:w="1728"/>
            <w:vAlign w:val="top"/>
          </w:tcPr>
          <w:p>
            <w:pPr>
              <w:spacing w:after="0"/>
            </w:pPr>
            <w:r/>
            <w:r>
              <w:rPr>
                <w:rFonts w:ascii="Aptos" w:hAnsi="Aptos" w:eastAsia="Aptos"/>
                <w:b w:val="0"/>
                <w:sz w:val="14"/>
              </w:rPr>
              <w:t>Primary Name / Text</w:t>
            </w:r>
          </w:p>
        </w:tc>
        <w:tc>
          <w:tcPr>
            <w:tcW w:type="dxa" w:w="2880"/>
            <w:vAlign w:val="top"/>
          </w:tcPr>
          <w:p>
            <w:pPr>
              <w:spacing w:after="0"/>
            </w:pPr>
            <w:r/>
            <w:r>
              <w:rPr>
                <w:rFonts w:ascii="Aptos" w:hAnsi="Aptos" w:eastAsia="Aptos"/>
                <w:b w:val="0"/>
                <w:sz w:val="14"/>
              </w:rPr>
              <w:t>200</w:t>
            </w:r>
          </w:p>
        </w:tc>
        <w:tc>
          <w:tcPr>
            <w:tcW w:type="dxa" w:w="4320"/>
            <w:vAlign w:val="top"/>
          </w:tcPr>
          <w:p>
            <w:pPr>
              <w:spacing w:after="0"/>
            </w:pPr>
            <w:r/>
            <w:r>
              <w:rPr>
                <w:rFonts w:ascii="Aptos" w:hAnsi="Aptos" w:eastAsia="Aptos"/>
                <w:b w:val="0"/>
                <w:sz w:val="14"/>
              </w:rPr>
              <w:t>Primary record name required by Dataverse for the custom table.</w:t>
            </w:r>
          </w:p>
        </w:tc>
      </w:tr>
      <w:tr>
        <w:tc>
          <w:tcPr>
            <w:tcW w:type="dxa" w:w="2160"/>
            <w:vAlign w:val="top"/>
          </w:tcPr>
          <w:p>
            <w:pPr>
              <w:spacing w:after="0"/>
            </w:pPr>
            <w:r/>
            <w:r>
              <w:rPr>
                <w:rFonts w:ascii="Aptos" w:hAnsi="Aptos" w:eastAsia="Aptos"/>
                <w:b w:val="0"/>
                <w:sz w:val="14"/>
              </w:rPr>
              <w:t>Source System</w:t>
            </w:r>
          </w:p>
        </w:tc>
        <w:tc>
          <w:tcPr>
            <w:tcW w:type="dxa" w:w="2304"/>
            <w:vAlign w:val="top"/>
          </w:tcPr>
          <w:p>
            <w:pPr>
              <w:spacing w:after="0"/>
            </w:pPr>
            <w:r/>
            <w:r>
              <w:rPr>
                <w:rFonts w:ascii="Aptos" w:hAnsi="Aptos" w:eastAsia="Aptos"/>
                <w:b w:val="0"/>
                <w:sz w:val="14"/>
              </w:rPr>
              <w:t>aso_sourcesystem</w:t>
            </w:r>
          </w:p>
        </w:tc>
        <w:tc>
          <w:tcPr>
            <w:tcW w:type="dxa" w:w="1728"/>
            <w:vAlign w:val="top"/>
          </w:tcPr>
          <w:p>
            <w:pPr>
              <w:spacing w:after="0"/>
            </w:pPr>
            <w:r/>
            <w:r>
              <w:rPr>
                <w:rFonts w:ascii="Aptos" w:hAnsi="Aptos" w:eastAsia="Aptos"/>
                <w:b w:val="0"/>
                <w:sz w:val="14"/>
              </w:rPr>
              <w:t>Local choice</w:t>
            </w:r>
          </w:p>
        </w:tc>
        <w:tc>
          <w:tcPr>
            <w:tcW w:type="dxa" w:w="2880"/>
            <w:vAlign w:val="top"/>
          </w:tcPr>
          <w:p>
            <w:pPr>
              <w:spacing w:after="0"/>
            </w:pPr>
            <w:r/>
            <w:r>
              <w:rPr>
                <w:rFonts w:ascii="Aptos" w:hAnsi="Aptos" w:eastAsia="Aptos"/>
                <w:b w:val="0"/>
                <w:sz w:val="14"/>
              </w:rPr>
              <w:t>HubSpot, SAP, PowerAutomate, Foundry, CustomerInsights</w:t>
            </w:r>
          </w:p>
        </w:tc>
        <w:tc>
          <w:tcPr>
            <w:tcW w:type="dxa" w:w="4320"/>
            <w:vAlign w:val="top"/>
          </w:tcPr>
          <w:p>
            <w:pPr>
              <w:spacing w:after="0"/>
            </w:pPr>
            <w:r/>
            <w:r>
              <w:rPr>
                <w:rFonts w:ascii="Aptos" w:hAnsi="Aptos" w:eastAsia="Aptos"/>
                <w:b w:val="0"/>
                <w:sz w:val="14"/>
              </w:rPr>
              <w:t>Identifies the external or orchestration system that owns or produced the external identifier.</w:t>
            </w:r>
          </w:p>
        </w:tc>
      </w:tr>
      <w:tr>
        <w:tc>
          <w:tcPr>
            <w:tcW w:type="dxa" w:w="2160"/>
            <w:vAlign w:val="top"/>
          </w:tcPr>
          <w:p>
            <w:pPr>
              <w:spacing w:after="0"/>
            </w:pPr>
            <w:r/>
            <w:r>
              <w:rPr>
                <w:rFonts w:ascii="Aptos" w:hAnsi="Aptos" w:eastAsia="Aptos"/>
                <w:b w:val="0"/>
                <w:sz w:val="14"/>
              </w:rPr>
              <w:t>External Entity</w:t>
            </w:r>
          </w:p>
        </w:tc>
        <w:tc>
          <w:tcPr>
            <w:tcW w:type="dxa" w:w="2304"/>
            <w:vAlign w:val="top"/>
          </w:tcPr>
          <w:p>
            <w:pPr>
              <w:spacing w:after="0"/>
            </w:pPr>
            <w:r/>
            <w:r>
              <w:rPr>
                <w:rFonts w:ascii="Aptos" w:hAnsi="Aptos" w:eastAsia="Aptos"/>
                <w:b w:val="0"/>
                <w:sz w:val="14"/>
              </w:rPr>
              <w:t>aso_externalentity</w:t>
            </w:r>
          </w:p>
        </w:tc>
        <w:tc>
          <w:tcPr>
            <w:tcW w:type="dxa" w:w="1728"/>
            <w:vAlign w:val="top"/>
          </w:tcPr>
          <w:p>
            <w:pPr>
              <w:spacing w:after="0"/>
            </w:pPr>
            <w:r/>
            <w:r>
              <w:rPr>
                <w:rFonts w:ascii="Aptos" w:hAnsi="Aptos" w:eastAsia="Aptos"/>
                <w:b w:val="0"/>
                <w:sz w:val="14"/>
              </w:rPr>
              <w:t>Text</w:t>
            </w:r>
          </w:p>
        </w:tc>
        <w:tc>
          <w:tcPr>
            <w:tcW w:type="dxa" w:w="2880"/>
            <w:vAlign w:val="top"/>
          </w:tcPr>
          <w:p>
            <w:pPr>
              <w:spacing w:after="0"/>
            </w:pPr>
            <w:r/>
            <w:r>
              <w:rPr>
                <w:rFonts w:ascii="Aptos" w:hAnsi="Aptos" w:eastAsia="Aptos"/>
                <w:b w:val="0"/>
                <w:sz w:val="14"/>
              </w:rPr>
              <w:t>100</w:t>
            </w:r>
          </w:p>
        </w:tc>
        <w:tc>
          <w:tcPr>
            <w:tcW w:type="dxa" w:w="4320"/>
            <w:vAlign w:val="top"/>
          </w:tcPr>
          <w:p>
            <w:pPr>
              <w:spacing w:after="0"/>
            </w:pPr>
            <w:r/>
            <w:r>
              <w:rPr>
                <w:rFonts w:ascii="Aptos" w:hAnsi="Aptos" w:eastAsia="Aptos"/>
                <w:b w:val="0"/>
                <w:sz w:val="14"/>
              </w:rPr>
              <w:t>Stores the external object type, such as contact, lead, business partner, or journey.</w:t>
            </w:r>
          </w:p>
        </w:tc>
      </w:tr>
      <w:tr>
        <w:tc>
          <w:tcPr>
            <w:tcW w:type="dxa" w:w="2160"/>
            <w:vAlign w:val="top"/>
          </w:tcPr>
          <w:p>
            <w:pPr>
              <w:spacing w:after="0"/>
            </w:pPr>
            <w:r/>
            <w:r>
              <w:rPr>
                <w:rFonts w:ascii="Aptos" w:hAnsi="Aptos" w:eastAsia="Aptos"/>
                <w:b w:val="0"/>
                <w:sz w:val="14"/>
              </w:rPr>
              <w:t>External ID</w:t>
            </w:r>
          </w:p>
        </w:tc>
        <w:tc>
          <w:tcPr>
            <w:tcW w:type="dxa" w:w="2304"/>
            <w:vAlign w:val="top"/>
          </w:tcPr>
          <w:p>
            <w:pPr>
              <w:spacing w:after="0"/>
            </w:pPr>
            <w:r/>
            <w:r>
              <w:rPr>
                <w:rFonts w:ascii="Aptos" w:hAnsi="Aptos" w:eastAsia="Aptos"/>
                <w:b w:val="0"/>
                <w:sz w:val="14"/>
              </w:rPr>
              <w:t>aso_externalid</w:t>
            </w:r>
          </w:p>
        </w:tc>
        <w:tc>
          <w:tcPr>
            <w:tcW w:type="dxa" w:w="1728"/>
            <w:vAlign w:val="top"/>
          </w:tcPr>
          <w:p>
            <w:pPr>
              <w:spacing w:after="0"/>
            </w:pPr>
            <w:r/>
            <w:r>
              <w:rPr>
                <w:rFonts w:ascii="Aptos" w:hAnsi="Aptos" w:eastAsia="Aptos"/>
                <w:b w:val="0"/>
                <w:sz w:val="14"/>
              </w:rPr>
              <w:t>Text</w:t>
            </w:r>
          </w:p>
        </w:tc>
        <w:tc>
          <w:tcPr>
            <w:tcW w:type="dxa" w:w="2880"/>
            <w:vAlign w:val="top"/>
          </w:tcPr>
          <w:p>
            <w:pPr>
              <w:spacing w:after="0"/>
            </w:pPr>
            <w:r/>
            <w:r>
              <w:rPr>
                <w:rFonts w:ascii="Aptos" w:hAnsi="Aptos" w:eastAsia="Aptos"/>
                <w:b w:val="0"/>
                <w:sz w:val="14"/>
              </w:rPr>
              <w:t>200</w:t>
            </w:r>
          </w:p>
        </w:tc>
        <w:tc>
          <w:tcPr>
            <w:tcW w:type="dxa" w:w="4320"/>
            <w:vAlign w:val="top"/>
          </w:tcPr>
          <w:p>
            <w:pPr>
              <w:spacing w:after="0"/>
            </w:pPr>
            <w:r/>
            <w:r>
              <w:rPr>
                <w:rFonts w:ascii="Aptos" w:hAnsi="Aptos" w:eastAsia="Aptos"/>
                <w:b w:val="0"/>
                <w:sz w:val="14"/>
              </w:rPr>
              <w:t>Stores the ID from the external source system for matching and idempotency.</w:t>
            </w:r>
          </w:p>
        </w:tc>
      </w:tr>
      <w:tr>
        <w:tc>
          <w:tcPr>
            <w:tcW w:type="dxa" w:w="2160"/>
            <w:vAlign w:val="top"/>
          </w:tcPr>
          <w:p>
            <w:pPr>
              <w:spacing w:after="0"/>
            </w:pPr>
            <w:r/>
            <w:r>
              <w:rPr>
                <w:rFonts w:ascii="Aptos" w:hAnsi="Aptos" w:eastAsia="Aptos"/>
                <w:b w:val="0"/>
                <w:sz w:val="14"/>
              </w:rPr>
              <w:t>Dataverse Entity</w:t>
            </w:r>
          </w:p>
        </w:tc>
        <w:tc>
          <w:tcPr>
            <w:tcW w:type="dxa" w:w="2304"/>
            <w:vAlign w:val="top"/>
          </w:tcPr>
          <w:p>
            <w:pPr>
              <w:spacing w:after="0"/>
            </w:pPr>
            <w:r/>
            <w:r>
              <w:rPr>
                <w:rFonts w:ascii="Aptos" w:hAnsi="Aptos" w:eastAsia="Aptos"/>
                <w:b w:val="0"/>
                <w:sz w:val="14"/>
              </w:rPr>
              <w:t>aso_dataverseentity</w:t>
            </w:r>
          </w:p>
        </w:tc>
        <w:tc>
          <w:tcPr>
            <w:tcW w:type="dxa" w:w="1728"/>
            <w:vAlign w:val="top"/>
          </w:tcPr>
          <w:p>
            <w:pPr>
              <w:spacing w:after="0"/>
            </w:pPr>
            <w:r/>
            <w:r>
              <w:rPr>
                <w:rFonts w:ascii="Aptos" w:hAnsi="Aptos" w:eastAsia="Aptos"/>
                <w:b w:val="0"/>
                <w:sz w:val="14"/>
              </w:rPr>
              <w:t>Text</w:t>
            </w:r>
          </w:p>
        </w:tc>
        <w:tc>
          <w:tcPr>
            <w:tcW w:type="dxa" w:w="2880"/>
            <w:vAlign w:val="top"/>
          </w:tcPr>
          <w:p>
            <w:pPr>
              <w:spacing w:after="0"/>
            </w:pPr>
            <w:r/>
            <w:r>
              <w:rPr>
                <w:rFonts w:ascii="Aptos" w:hAnsi="Aptos" w:eastAsia="Aptos"/>
                <w:b w:val="0"/>
                <w:sz w:val="14"/>
              </w:rPr>
              <w:t>100</w:t>
            </w:r>
          </w:p>
        </w:tc>
        <w:tc>
          <w:tcPr>
            <w:tcW w:type="dxa" w:w="4320"/>
            <w:vAlign w:val="top"/>
          </w:tcPr>
          <w:p>
            <w:pPr>
              <w:spacing w:after="0"/>
            </w:pPr>
            <w:r/>
            <w:r>
              <w:rPr>
                <w:rFonts w:ascii="Aptos" w:hAnsi="Aptos" w:eastAsia="Aptos"/>
                <w:b w:val="0"/>
                <w:sz w:val="14"/>
              </w:rPr>
              <w:t>Stores the target Dataverse table or logical business entity name.</w:t>
            </w:r>
          </w:p>
        </w:tc>
      </w:tr>
      <w:tr>
        <w:tc>
          <w:tcPr>
            <w:tcW w:type="dxa" w:w="2160"/>
            <w:vAlign w:val="top"/>
          </w:tcPr>
          <w:p>
            <w:pPr>
              <w:spacing w:after="0"/>
            </w:pPr>
            <w:r/>
            <w:r>
              <w:rPr>
                <w:rFonts w:ascii="Aptos" w:hAnsi="Aptos" w:eastAsia="Aptos"/>
                <w:b w:val="0"/>
                <w:sz w:val="14"/>
              </w:rPr>
              <w:t>Dataverse ID</w:t>
            </w:r>
          </w:p>
        </w:tc>
        <w:tc>
          <w:tcPr>
            <w:tcW w:type="dxa" w:w="2304"/>
            <w:vAlign w:val="top"/>
          </w:tcPr>
          <w:p>
            <w:pPr>
              <w:spacing w:after="0"/>
            </w:pPr>
            <w:r/>
            <w:r>
              <w:rPr>
                <w:rFonts w:ascii="Aptos" w:hAnsi="Aptos" w:eastAsia="Aptos"/>
                <w:b w:val="0"/>
                <w:sz w:val="14"/>
              </w:rPr>
              <w:t>aso_dataverseid</w:t>
            </w:r>
          </w:p>
        </w:tc>
        <w:tc>
          <w:tcPr>
            <w:tcW w:type="dxa" w:w="1728"/>
            <w:vAlign w:val="top"/>
          </w:tcPr>
          <w:p>
            <w:pPr>
              <w:spacing w:after="0"/>
            </w:pPr>
            <w:r/>
            <w:r>
              <w:rPr>
                <w:rFonts w:ascii="Aptos" w:hAnsi="Aptos" w:eastAsia="Aptos"/>
                <w:b w:val="0"/>
                <w:sz w:val="14"/>
              </w:rPr>
              <w:t>Text</w:t>
            </w:r>
          </w:p>
        </w:tc>
        <w:tc>
          <w:tcPr>
            <w:tcW w:type="dxa" w:w="2880"/>
            <w:vAlign w:val="top"/>
          </w:tcPr>
          <w:p>
            <w:pPr>
              <w:spacing w:after="0"/>
            </w:pPr>
            <w:r/>
            <w:r>
              <w:rPr>
                <w:rFonts w:ascii="Aptos" w:hAnsi="Aptos" w:eastAsia="Aptos"/>
                <w:b w:val="0"/>
                <w:sz w:val="14"/>
              </w:rPr>
              <w:t>100</w:t>
            </w:r>
          </w:p>
        </w:tc>
        <w:tc>
          <w:tcPr>
            <w:tcW w:type="dxa" w:w="4320"/>
            <w:vAlign w:val="top"/>
          </w:tcPr>
          <w:p>
            <w:pPr>
              <w:spacing w:after="0"/>
            </w:pPr>
            <w:r/>
            <w:r>
              <w:rPr>
                <w:rFonts w:ascii="Aptos" w:hAnsi="Aptos" w:eastAsia="Aptos"/>
                <w:b w:val="0"/>
                <w:sz w:val="14"/>
              </w:rPr>
              <w:t>Stores the Dataverse row identifier linked to the external record.</w:t>
            </w:r>
          </w:p>
        </w:tc>
      </w:tr>
      <w:tr>
        <w:tc>
          <w:tcPr>
            <w:tcW w:type="dxa" w:w="2160"/>
            <w:vAlign w:val="top"/>
          </w:tcPr>
          <w:p>
            <w:pPr>
              <w:spacing w:after="0"/>
            </w:pPr>
            <w:r/>
            <w:r>
              <w:rPr>
                <w:rFonts w:ascii="Aptos" w:hAnsi="Aptos" w:eastAsia="Aptos"/>
                <w:b w:val="0"/>
                <w:sz w:val="14"/>
              </w:rPr>
              <w:t>Last Hash</w:t>
            </w:r>
          </w:p>
        </w:tc>
        <w:tc>
          <w:tcPr>
            <w:tcW w:type="dxa" w:w="2304"/>
            <w:vAlign w:val="top"/>
          </w:tcPr>
          <w:p>
            <w:pPr>
              <w:spacing w:after="0"/>
            </w:pPr>
            <w:r/>
            <w:r>
              <w:rPr>
                <w:rFonts w:ascii="Aptos" w:hAnsi="Aptos" w:eastAsia="Aptos"/>
                <w:b w:val="0"/>
                <w:sz w:val="14"/>
              </w:rPr>
              <w:t>aso_lasthash</w:t>
            </w:r>
          </w:p>
        </w:tc>
        <w:tc>
          <w:tcPr>
            <w:tcW w:type="dxa" w:w="1728"/>
            <w:vAlign w:val="top"/>
          </w:tcPr>
          <w:p>
            <w:pPr>
              <w:spacing w:after="0"/>
            </w:pPr>
            <w:r/>
            <w:r>
              <w:rPr>
                <w:rFonts w:ascii="Aptos" w:hAnsi="Aptos" w:eastAsia="Aptos"/>
                <w:b w:val="0"/>
                <w:sz w:val="14"/>
              </w:rPr>
              <w:t>Text</w:t>
            </w:r>
          </w:p>
        </w:tc>
        <w:tc>
          <w:tcPr>
            <w:tcW w:type="dxa" w:w="2880"/>
            <w:vAlign w:val="top"/>
          </w:tcPr>
          <w:p>
            <w:pPr>
              <w:spacing w:after="0"/>
            </w:pPr>
            <w:r/>
            <w:r>
              <w:rPr>
                <w:rFonts w:ascii="Aptos" w:hAnsi="Aptos" w:eastAsia="Aptos"/>
                <w:b w:val="0"/>
                <w:sz w:val="14"/>
              </w:rPr>
              <w:t>200</w:t>
            </w:r>
          </w:p>
        </w:tc>
        <w:tc>
          <w:tcPr>
            <w:tcW w:type="dxa" w:w="4320"/>
            <w:vAlign w:val="top"/>
          </w:tcPr>
          <w:p>
            <w:pPr>
              <w:spacing w:after="0"/>
            </w:pPr>
            <w:r/>
            <w:r>
              <w:rPr>
                <w:rFonts w:ascii="Aptos" w:hAnsi="Aptos" w:eastAsia="Aptos"/>
                <w:b w:val="0"/>
                <w:sz w:val="14"/>
              </w:rPr>
              <w:t>Stores the last processed hash for change detection and duplicate prevention.</w:t>
            </w:r>
          </w:p>
        </w:tc>
      </w:tr>
      <w:tr>
        <w:tc>
          <w:tcPr>
            <w:tcW w:type="dxa" w:w="2160"/>
            <w:vAlign w:val="top"/>
          </w:tcPr>
          <w:p>
            <w:pPr>
              <w:spacing w:after="0"/>
            </w:pPr>
            <w:r/>
            <w:r>
              <w:rPr>
                <w:rFonts w:ascii="Aptos" w:hAnsi="Aptos" w:eastAsia="Aptos"/>
                <w:b w:val="0"/>
                <w:sz w:val="14"/>
              </w:rPr>
              <w:t>Last Processed On</w:t>
            </w:r>
          </w:p>
        </w:tc>
        <w:tc>
          <w:tcPr>
            <w:tcW w:type="dxa" w:w="2304"/>
            <w:vAlign w:val="top"/>
          </w:tcPr>
          <w:p>
            <w:pPr>
              <w:spacing w:after="0"/>
            </w:pPr>
            <w:r/>
            <w:r>
              <w:rPr>
                <w:rFonts w:ascii="Aptos" w:hAnsi="Aptos" w:eastAsia="Aptos"/>
                <w:b w:val="0"/>
                <w:sz w:val="14"/>
              </w:rPr>
              <w:t>aso_lastprocessedon</w:t>
            </w:r>
          </w:p>
        </w:tc>
        <w:tc>
          <w:tcPr>
            <w:tcW w:type="dxa" w:w="1728"/>
            <w:vAlign w:val="top"/>
          </w:tcPr>
          <w:p>
            <w:pPr>
              <w:spacing w:after="0"/>
            </w:pPr>
            <w:r/>
            <w:r>
              <w:rPr>
                <w:rFonts w:ascii="Aptos" w:hAnsi="Aptos" w:eastAsia="Aptos"/>
                <w:b w:val="0"/>
                <w:sz w:val="14"/>
              </w:rPr>
              <w:t>Date and time</w:t>
            </w:r>
          </w:p>
        </w:tc>
        <w:tc>
          <w:tcPr>
            <w:tcW w:type="dxa" w:w="2880"/>
            <w:vAlign w:val="top"/>
          </w:tcPr>
          <w:p>
            <w:pPr>
              <w:spacing w:after="0"/>
            </w:pPr>
            <w:r/>
            <w:r>
              <w:rPr>
                <w:rFonts w:ascii="Aptos" w:hAnsi="Aptos" w:eastAsia="Aptos"/>
                <w:b w:val="0"/>
                <w:sz w:val="14"/>
              </w:rPr>
              <w:t>User local</w:t>
            </w:r>
          </w:p>
        </w:tc>
        <w:tc>
          <w:tcPr>
            <w:tcW w:type="dxa" w:w="4320"/>
            <w:vAlign w:val="top"/>
          </w:tcPr>
          <w:p>
            <w:pPr>
              <w:spacing w:after="0"/>
            </w:pPr>
            <w:r/>
            <w:r>
              <w:rPr>
                <w:rFonts w:ascii="Aptos" w:hAnsi="Aptos" w:eastAsia="Aptos"/>
                <w:b w:val="0"/>
                <w:sz w:val="14"/>
              </w:rPr>
              <w:t>Records the latest successful or attempted processing timestamp.</w:t>
            </w:r>
          </w:p>
        </w:tc>
      </w:tr>
      <w:tr>
        <w:tc>
          <w:tcPr>
            <w:tcW w:type="dxa" w:w="2160"/>
            <w:vAlign w:val="top"/>
          </w:tcPr>
          <w:p>
            <w:pPr>
              <w:spacing w:after="0"/>
            </w:pPr>
            <w:r/>
            <w:r>
              <w:rPr>
                <w:rFonts w:ascii="Aptos" w:hAnsi="Aptos" w:eastAsia="Aptos"/>
                <w:b w:val="0"/>
                <w:sz w:val="14"/>
              </w:rPr>
              <w:t>Status</w:t>
            </w:r>
          </w:p>
        </w:tc>
        <w:tc>
          <w:tcPr>
            <w:tcW w:type="dxa" w:w="2304"/>
            <w:vAlign w:val="top"/>
          </w:tcPr>
          <w:p>
            <w:pPr>
              <w:spacing w:after="0"/>
            </w:pPr>
            <w:r/>
            <w:r>
              <w:rPr>
                <w:rFonts w:ascii="Aptos" w:hAnsi="Aptos" w:eastAsia="Aptos"/>
                <w:b w:val="0"/>
                <w:sz w:val="14"/>
              </w:rPr>
              <w:t>aso_status</w:t>
            </w:r>
          </w:p>
        </w:tc>
        <w:tc>
          <w:tcPr>
            <w:tcW w:type="dxa" w:w="1728"/>
            <w:vAlign w:val="top"/>
          </w:tcPr>
          <w:p>
            <w:pPr>
              <w:spacing w:after="0"/>
            </w:pPr>
            <w:r/>
            <w:r>
              <w:rPr>
                <w:rFonts w:ascii="Aptos" w:hAnsi="Aptos" w:eastAsia="Aptos"/>
                <w:b w:val="0"/>
                <w:sz w:val="14"/>
              </w:rPr>
              <w:t>Global choice</w:t>
            </w:r>
          </w:p>
        </w:tc>
        <w:tc>
          <w:tcPr>
            <w:tcW w:type="dxa" w:w="2880"/>
            <w:vAlign w:val="top"/>
          </w:tcPr>
          <w:p>
            <w:pPr>
              <w:spacing w:after="0"/>
            </w:pPr>
            <w:r/>
            <w:r>
              <w:rPr>
                <w:rFonts w:ascii="Aptos" w:hAnsi="Aptos" w:eastAsia="Aptos"/>
                <w:b w:val="0"/>
                <w:sz w:val="14"/>
              </w:rPr>
              <w:t>aso_aistatus</w:t>
            </w:r>
          </w:p>
        </w:tc>
        <w:tc>
          <w:tcPr>
            <w:tcW w:type="dxa" w:w="4320"/>
            <w:vAlign w:val="top"/>
          </w:tcPr>
          <w:p>
            <w:pPr>
              <w:spacing w:after="0"/>
            </w:pPr>
            <w:r/>
            <w:r>
              <w:rPr>
                <w:rFonts w:ascii="Aptos" w:hAnsi="Aptos" w:eastAsia="Aptos"/>
                <w:b w:val="0"/>
                <w:sz w:val="14"/>
              </w:rPr>
              <w:t>Stores processing state using the existing ASO AI Status global choice for MVP consistency.</w:t>
            </w:r>
          </w:p>
        </w:tc>
      </w:tr>
      <w:tr>
        <w:tc>
          <w:tcPr>
            <w:tcW w:type="dxa" w:w="2160"/>
            <w:vAlign w:val="top"/>
          </w:tcPr>
          <w:p>
            <w:pPr>
              <w:spacing w:after="0"/>
            </w:pPr>
            <w:r/>
            <w:r>
              <w:rPr>
                <w:rFonts w:ascii="Aptos" w:hAnsi="Aptos" w:eastAsia="Aptos"/>
                <w:b w:val="0"/>
                <w:sz w:val="14"/>
              </w:rPr>
              <w:t>Correlation ID</w:t>
            </w:r>
          </w:p>
        </w:tc>
        <w:tc>
          <w:tcPr>
            <w:tcW w:type="dxa" w:w="2304"/>
            <w:vAlign w:val="top"/>
          </w:tcPr>
          <w:p>
            <w:pPr>
              <w:spacing w:after="0"/>
            </w:pPr>
            <w:r/>
            <w:r>
              <w:rPr>
                <w:rFonts w:ascii="Aptos" w:hAnsi="Aptos" w:eastAsia="Aptos"/>
                <w:b w:val="0"/>
                <w:sz w:val="14"/>
              </w:rPr>
              <w:t>aso_correlationid</w:t>
            </w:r>
          </w:p>
        </w:tc>
        <w:tc>
          <w:tcPr>
            <w:tcW w:type="dxa" w:w="1728"/>
            <w:vAlign w:val="top"/>
          </w:tcPr>
          <w:p>
            <w:pPr>
              <w:spacing w:after="0"/>
            </w:pPr>
            <w:r/>
            <w:r>
              <w:rPr>
                <w:rFonts w:ascii="Aptos" w:hAnsi="Aptos" w:eastAsia="Aptos"/>
                <w:b w:val="0"/>
                <w:sz w:val="14"/>
              </w:rPr>
              <w:t>Text</w:t>
            </w:r>
          </w:p>
        </w:tc>
        <w:tc>
          <w:tcPr>
            <w:tcW w:type="dxa" w:w="2880"/>
            <w:vAlign w:val="top"/>
          </w:tcPr>
          <w:p>
            <w:pPr>
              <w:spacing w:after="0"/>
            </w:pPr>
            <w:r/>
            <w:r>
              <w:rPr>
                <w:rFonts w:ascii="Aptos" w:hAnsi="Aptos" w:eastAsia="Aptos"/>
                <w:b w:val="0"/>
                <w:sz w:val="14"/>
              </w:rPr>
              <w:t>100</w:t>
            </w:r>
          </w:p>
        </w:tc>
        <w:tc>
          <w:tcPr>
            <w:tcW w:type="dxa" w:w="4320"/>
            <w:vAlign w:val="top"/>
          </w:tcPr>
          <w:p>
            <w:pPr>
              <w:spacing w:after="0"/>
            </w:pPr>
            <w:r/>
            <w:r>
              <w:rPr>
                <w:rFonts w:ascii="Aptos" w:hAnsi="Aptos" w:eastAsia="Aptos"/>
                <w:b w:val="0"/>
                <w:sz w:val="14"/>
              </w:rPr>
              <w:t>Connects this ledger entry to traces across Power Automate, Dataverse, Foundry, integrations, and monitoring.</w:t>
            </w:r>
          </w:p>
        </w:tc>
      </w:tr>
    </w:tbl>
    <w:p/>
    <w:p>
      <w:pPr>
        <w:pStyle w:val="Heading1"/>
      </w:pPr>
      <w:r>
        <w:t>10. Step-by-step implementation summary</w:t>
      </w:r>
    </w:p>
    <w:p>
      <w:pPr>
        <w:pStyle w:val="ListNumber"/>
      </w:pPr>
      <w:r>
        <w:t>1.</w:t>
      </w:r>
    </w:p>
    <w:p>
      <w:pPr>
        <w:pStyle w:val="ListNumber"/>
      </w:pPr>
      <w:r>
        <w:t>Created the local project folder external-sync-ledger.</w:t>
      </w:r>
    </w:p>
    <w:p>
      <w:pPr>
        <w:pStyle w:val="ListNumber"/>
      </w:pPr>
      <w:r>
        <w:t>2.</w:t>
      </w:r>
    </w:p>
    <w:p>
      <w:pPr>
        <w:pStyle w:val="ListNumber"/>
      </w:pPr>
      <w:r>
        <w:t>Created a .NET 8 console project.</w:t>
      </w:r>
    </w:p>
    <w:p>
      <w:pPr>
        <w:pStyle w:val="ListNumber"/>
      </w:pPr>
      <w:r>
        <w:t>3.</w:t>
      </w:r>
    </w:p>
    <w:p>
      <w:pPr>
        <w:pStyle w:val="ListNumber"/>
      </w:pPr>
      <w:r>
        <w:t>Added Microsoft.PowerPlatform.Dataverse.Client.</w:t>
      </w:r>
    </w:p>
    <w:p>
      <w:pPr>
        <w:pStyle w:val="ListNumber"/>
      </w:pPr>
      <w:r>
        <w:t>4.</w:t>
      </w:r>
    </w:p>
    <w:p>
      <w:pPr>
        <w:pStyle w:val="ListNumber"/>
      </w:pPr>
      <w:r>
        <w:t>Replaced Program.cs with the External Sync Ledger script.</w:t>
      </w:r>
    </w:p>
    <w:p>
      <w:pPr>
        <w:pStyle w:val="ListNumber"/>
      </w:pPr>
      <w:r>
        <w:t>5.</w:t>
      </w:r>
    </w:p>
    <w:p>
      <w:pPr>
        <w:pStyle w:val="ListNumber"/>
      </w:pPr>
      <w:r>
        <w:t>Ran dotnet run.</w:t>
      </w:r>
    </w:p>
    <w:p>
      <w:pPr>
        <w:pStyle w:val="ListNumber"/>
      </w:pPr>
      <w:r>
        <w:t>6.</w:t>
      </w:r>
    </w:p>
    <w:p>
      <w:pPr>
        <w:pStyle w:val="ListNumber"/>
      </w:pPr>
      <w:r>
        <w:t>The script connected to Phoenicarix-CI.</w:t>
      </w:r>
    </w:p>
    <w:p>
      <w:pPr>
        <w:pStyle w:val="ListNumber"/>
      </w:pPr>
      <w:r>
        <w:t>7.</w:t>
      </w:r>
    </w:p>
    <w:p>
      <w:pPr>
        <w:pStyle w:val="ListNumber"/>
      </w:pPr>
      <w:r>
        <w:t>It created aso_externalsyncledger if missing.</w:t>
      </w:r>
    </w:p>
    <w:p>
      <w:pPr>
        <w:pStyle w:val="ListNumber"/>
      </w:pPr>
      <w:r>
        <w:t>8.</w:t>
      </w:r>
    </w:p>
    <w:p>
      <w:pPr>
        <w:pStyle w:val="ListNumber"/>
      </w:pPr>
      <w:r>
        <w:t>It created the defined fields.</w:t>
      </w:r>
    </w:p>
    <w:p>
      <w:pPr>
        <w:pStyle w:val="ListNumber"/>
      </w:pPr>
      <w:r>
        <w:t>9.</w:t>
      </w:r>
    </w:p>
    <w:p>
      <w:pPr>
        <w:pStyle w:val="ListNumber"/>
      </w:pPr>
      <w:r>
        <w:t>It published the table.</w:t>
      </w:r>
    </w:p>
    <w:p>
      <w:pPr>
        <w:pStyle w:val="ListNumber"/>
      </w:pPr>
      <w:r>
        <w:t>10.</w:t>
      </w:r>
    </w:p>
    <w:p>
      <w:pPr>
        <w:pStyle w:val="ListNumber"/>
      </w:pPr>
      <w:r>
        <w:t>The table and columns were validated in Power Apps under ASO.Core &gt; Tables &gt; External Sync Ledger &gt; Columns.</w:t>
      </w:r>
    </w:p>
    <w:p>
      <w:pPr>
        <w:pStyle w:val="Heading1"/>
      </w:pPr>
      <w:r>
        <w:t>11. Validation checklist</w:t>
      </w:r>
    </w:p>
    <w:tbl>
      <w:tblPr>
        <w:tblStyle w:val="TableGrid"/>
        <w:tblW w:type="auto" w:w="0"/>
        <w:jc w:val="center"/>
        <w:tblLook w:firstColumn="1" w:firstRow="1" w:lastColumn="0" w:lastRow="0" w:noHBand="0" w:noVBand="1" w:val="04A0"/>
      </w:tblPr>
      <w:tblGrid>
        <w:gridCol w:w="5184"/>
        <w:gridCol w:w="5184"/>
      </w:tblGrid>
      <w:tr>
        <w:tc>
          <w:tcPr>
            <w:tcW w:type="dxa" w:w="3168"/>
            <w:shd w:fill="1F4E78"/>
          </w:tcPr>
          <w:p>
            <w:pPr>
              <w:spacing w:after="0"/>
            </w:pPr>
            <w:r/>
            <w:r>
              <w:rPr>
                <w:rFonts w:ascii="Aptos" w:hAnsi="Aptos" w:eastAsia="Aptos"/>
                <w:b/>
                <w:color w:val="FFFFFF"/>
                <w:sz w:val="16"/>
              </w:rPr>
              <w:t>Check</w:t>
            </w:r>
          </w:p>
        </w:tc>
        <w:tc>
          <w:tcPr>
            <w:tcW w:type="dxa" w:w="8352"/>
            <w:shd w:fill="1F4E78"/>
          </w:tcPr>
          <w:p>
            <w:pPr>
              <w:spacing w:after="0"/>
            </w:pPr>
            <w:r/>
            <w:r>
              <w:rPr>
                <w:rFonts w:ascii="Aptos" w:hAnsi="Aptos" w:eastAsia="Aptos"/>
                <w:b/>
                <w:color w:val="FFFFFF"/>
                <w:sz w:val="16"/>
              </w:rPr>
              <w:t>Expected result</w:t>
            </w:r>
          </w:p>
        </w:tc>
      </w:tr>
      <w:tr>
        <w:tc>
          <w:tcPr>
            <w:tcW w:type="dxa" w:w="3168"/>
            <w:vAlign w:val="top"/>
          </w:tcPr>
          <w:p>
            <w:pPr>
              <w:spacing w:after="0"/>
            </w:pPr>
            <w:r/>
            <w:r>
              <w:rPr>
                <w:rFonts w:ascii="Aptos" w:hAnsi="Aptos" w:eastAsia="Aptos"/>
                <w:b w:val="0"/>
                <w:sz w:val="16"/>
              </w:rPr>
              <w:t>Script completed</w:t>
            </w:r>
          </w:p>
        </w:tc>
        <w:tc>
          <w:tcPr>
            <w:tcW w:type="dxa" w:w="8352"/>
            <w:vAlign w:val="top"/>
          </w:tcPr>
          <w:p>
            <w:pPr>
              <w:spacing w:after="0"/>
            </w:pPr>
            <w:r/>
            <w:r>
              <w:rPr>
                <w:rFonts w:ascii="Aptos" w:hAnsi="Aptos" w:eastAsia="Aptos"/>
                <w:b w:val="0"/>
                <w:sz w:val="16"/>
              </w:rPr>
              <w:t>Terminal shows Done. Validate in ASO.Core -&gt; Tables -&gt; External Sync Ledger -&gt; Columns.</w:t>
            </w:r>
          </w:p>
        </w:tc>
      </w:tr>
      <w:tr>
        <w:tc>
          <w:tcPr>
            <w:tcW w:type="dxa" w:w="3168"/>
            <w:vAlign w:val="top"/>
          </w:tcPr>
          <w:p>
            <w:pPr>
              <w:spacing w:after="0"/>
            </w:pPr>
            <w:r/>
            <w:r>
              <w:rPr>
                <w:rFonts w:ascii="Aptos" w:hAnsi="Aptos" w:eastAsia="Aptos"/>
                <w:b w:val="0"/>
                <w:sz w:val="16"/>
              </w:rPr>
              <w:t>Table exists</w:t>
            </w:r>
          </w:p>
        </w:tc>
        <w:tc>
          <w:tcPr>
            <w:tcW w:type="dxa" w:w="8352"/>
            <w:vAlign w:val="top"/>
          </w:tcPr>
          <w:p>
            <w:pPr>
              <w:spacing w:after="0"/>
            </w:pPr>
            <w:r/>
            <w:r>
              <w:rPr>
                <w:rFonts w:ascii="Aptos" w:hAnsi="Aptos" w:eastAsia="Aptos"/>
                <w:b w:val="0"/>
                <w:sz w:val="16"/>
              </w:rPr>
              <w:t>Power Apps shows External Sync Ledger under ASO.Core -&gt; Tables.</w:t>
            </w:r>
          </w:p>
        </w:tc>
      </w:tr>
      <w:tr>
        <w:tc>
          <w:tcPr>
            <w:tcW w:type="dxa" w:w="3168"/>
            <w:vAlign w:val="top"/>
          </w:tcPr>
          <w:p>
            <w:pPr>
              <w:spacing w:after="0"/>
            </w:pPr>
            <w:r/>
            <w:r>
              <w:rPr>
                <w:rFonts w:ascii="Aptos" w:hAnsi="Aptos" w:eastAsia="Aptos"/>
                <w:b w:val="0"/>
                <w:sz w:val="16"/>
              </w:rPr>
              <w:t>Columns exist</w:t>
            </w:r>
          </w:p>
        </w:tc>
        <w:tc>
          <w:tcPr>
            <w:tcW w:type="dxa" w:w="8352"/>
            <w:vAlign w:val="top"/>
          </w:tcPr>
          <w:p>
            <w:pPr>
              <w:spacing w:after="0"/>
            </w:pPr>
            <w:r/>
            <w:r>
              <w:rPr>
                <w:rFonts w:ascii="Aptos" w:hAnsi="Aptos" w:eastAsia="Aptos"/>
                <w:b w:val="0"/>
                <w:sz w:val="16"/>
              </w:rPr>
              <w:t>Search columns for aso_ and confirm Source System, External Entity, External ID, Dataverse Entity, Dataverse ID, Last Hash, Last Processed On, Status, Correlation ID.</w:t>
            </w:r>
          </w:p>
        </w:tc>
      </w:tr>
      <w:tr>
        <w:tc>
          <w:tcPr>
            <w:tcW w:type="dxa" w:w="3168"/>
            <w:vAlign w:val="top"/>
          </w:tcPr>
          <w:p>
            <w:pPr>
              <w:spacing w:after="0"/>
            </w:pPr>
            <w:r/>
            <w:r>
              <w:rPr>
                <w:rFonts w:ascii="Aptos" w:hAnsi="Aptos" w:eastAsia="Aptos"/>
                <w:b w:val="0"/>
                <w:sz w:val="16"/>
              </w:rPr>
              <w:t>Solution association</w:t>
            </w:r>
          </w:p>
        </w:tc>
        <w:tc>
          <w:tcPr>
            <w:tcW w:type="dxa" w:w="8352"/>
            <w:vAlign w:val="top"/>
          </w:tcPr>
          <w:p>
            <w:pPr>
              <w:spacing w:after="0"/>
            </w:pPr>
            <w:r/>
            <w:r>
              <w:rPr>
                <w:rFonts w:ascii="Aptos" w:hAnsi="Aptos" w:eastAsia="Aptos"/>
                <w:b w:val="0"/>
                <w:sz w:val="16"/>
              </w:rPr>
              <w:t>Columns and table appear inside ASO.Core, not only in the default solution.</w:t>
            </w:r>
          </w:p>
        </w:tc>
      </w:tr>
      <w:tr>
        <w:tc>
          <w:tcPr>
            <w:tcW w:type="dxa" w:w="3168"/>
            <w:vAlign w:val="top"/>
          </w:tcPr>
          <w:p>
            <w:pPr>
              <w:spacing w:after="0"/>
            </w:pPr>
            <w:r/>
            <w:r>
              <w:rPr>
                <w:rFonts w:ascii="Aptos" w:hAnsi="Aptos" w:eastAsia="Aptos"/>
                <w:b w:val="0"/>
                <w:sz w:val="16"/>
              </w:rPr>
              <w:t>Status choice</w:t>
            </w:r>
          </w:p>
        </w:tc>
        <w:tc>
          <w:tcPr>
            <w:tcW w:type="dxa" w:w="8352"/>
            <w:vAlign w:val="top"/>
          </w:tcPr>
          <w:p>
            <w:pPr>
              <w:spacing w:after="0"/>
            </w:pPr>
            <w:r/>
            <w:r>
              <w:rPr>
                <w:rFonts w:ascii="Aptos" w:hAnsi="Aptos" w:eastAsia="Aptos"/>
                <w:b w:val="0"/>
                <w:sz w:val="16"/>
              </w:rPr>
              <w:t>Status uses the global ASO AI Status choice aso_aistatus.</w:t>
            </w:r>
          </w:p>
        </w:tc>
      </w:tr>
      <w:tr>
        <w:tc>
          <w:tcPr>
            <w:tcW w:type="dxa" w:w="3168"/>
            <w:vAlign w:val="top"/>
          </w:tcPr>
          <w:p>
            <w:pPr>
              <w:spacing w:after="0"/>
            </w:pPr>
            <w:r/>
            <w:r>
              <w:rPr>
                <w:rFonts w:ascii="Aptos" w:hAnsi="Aptos" w:eastAsia="Aptos"/>
                <w:b w:val="0"/>
                <w:sz w:val="16"/>
              </w:rPr>
              <w:t>Source System choice</w:t>
            </w:r>
          </w:p>
        </w:tc>
        <w:tc>
          <w:tcPr>
            <w:tcW w:type="dxa" w:w="8352"/>
            <w:vAlign w:val="top"/>
          </w:tcPr>
          <w:p>
            <w:pPr>
              <w:spacing w:after="0"/>
            </w:pPr>
            <w:r/>
            <w:r>
              <w:rPr>
                <w:rFonts w:ascii="Aptos" w:hAnsi="Aptos" w:eastAsia="Aptos"/>
                <w:b w:val="0"/>
                <w:sz w:val="16"/>
              </w:rPr>
              <w:t>Source System contains HubSpot, SAP, PowerAutomate, Foundry, CustomerInsights.</w:t>
            </w:r>
          </w:p>
        </w:tc>
      </w:tr>
      <w:tr>
        <w:tc>
          <w:tcPr>
            <w:tcW w:type="dxa" w:w="3168"/>
            <w:vAlign w:val="top"/>
          </w:tcPr>
          <w:p>
            <w:pPr>
              <w:spacing w:after="0"/>
            </w:pPr>
            <w:r/>
            <w:r>
              <w:rPr>
                <w:rFonts w:ascii="Aptos" w:hAnsi="Aptos" w:eastAsia="Aptos"/>
                <w:b w:val="0"/>
                <w:sz w:val="16"/>
              </w:rPr>
              <w:t>Backup</w:t>
            </w:r>
          </w:p>
        </w:tc>
        <w:tc>
          <w:tcPr>
            <w:tcW w:type="dxa" w:w="8352"/>
            <w:vAlign w:val="top"/>
          </w:tcPr>
          <w:p>
            <w:pPr>
              <w:spacing w:after="0"/>
            </w:pPr>
            <w:r/>
            <w:r>
              <w:rPr>
                <w:rFonts w:ascii="Aptos" w:hAnsi="Aptos" w:eastAsia="Aptos"/>
                <w:b w:val="0"/>
                <w:sz w:val="16"/>
              </w:rPr>
              <w:t>Managed/unmanaged ASO.Core backup exported after success.</w:t>
            </w:r>
          </w:p>
        </w:tc>
      </w:tr>
    </w:tbl>
    <w:p/>
    <w:p>
      <w:pPr>
        <w:pStyle w:val="Heading1"/>
      </w:pPr>
      <w:r>
        <w:t>12. Troubleshooting guide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8"/>
          </w:tcPr>
          <w:p>
            <w:pPr>
              <w:spacing w:after="0"/>
            </w:pPr>
            <w:r/>
            <w:r>
              <w:rPr>
                <w:rFonts w:ascii="Aptos" w:hAnsi="Aptos" w:eastAsia="Aptos"/>
                <w:b/>
                <w:color w:val="FFFFFF"/>
                <w:sz w:val="16"/>
              </w:rPr>
              <w:t>Symptom</w:t>
            </w:r>
          </w:p>
        </w:tc>
        <w:tc>
          <w:tcPr>
            <w:tcW w:type="dxa" w:w="3456"/>
            <w:shd w:fill="1F4E78"/>
          </w:tcPr>
          <w:p>
            <w:pPr>
              <w:spacing w:after="0"/>
            </w:pPr>
            <w:r/>
            <w:r>
              <w:rPr>
                <w:rFonts w:ascii="Aptos" w:hAnsi="Aptos" w:eastAsia="Aptos"/>
                <w:b/>
                <w:color w:val="FFFFFF"/>
                <w:sz w:val="16"/>
              </w:rPr>
              <w:t>Likely cause</w:t>
            </w:r>
          </w:p>
        </w:tc>
        <w:tc>
          <w:tcPr>
            <w:tcW w:type="dxa" w:w="5760"/>
            <w:shd w:fill="1F4E78"/>
          </w:tcPr>
          <w:p>
            <w:pPr>
              <w:spacing w:after="0"/>
            </w:pPr>
            <w:r/>
            <w:r>
              <w:rPr>
                <w:rFonts w:ascii="Aptos" w:hAnsi="Aptos" w:eastAsia="Aptos"/>
                <w:b/>
                <w:color w:val="FFFFFF"/>
                <w:sz w:val="16"/>
              </w:rPr>
              <w:t>Action</w:t>
            </w:r>
          </w:p>
        </w:tc>
      </w:tr>
      <w:tr>
        <w:tc>
          <w:tcPr>
            <w:tcW w:type="dxa" w:w="2880"/>
            <w:vAlign w:val="top"/>
          </w:tcPr>
          <w:p>
            <w:pPr>
              <w:spacing w:after="0"/>
            </w:pPr>
            <w:r/>
            <w:r>
              <w:rPr>
                <w:rFonts w:ascii="Aptos" w:hAnsi="Aptos" w:eastAsia="Aptos"/>
                <w:b w:val="0"/>
                <w:sz w:val="16"/>
              </w:rPr>
              <w:t>Connection failed</w:t>
            </w:r>
          </w:p>
        </w:tc>
        <w:tc>
          <w:tcPr>
            <w:tcW w:type="dxa" w:w="3456"/>
            <w:vAlign w:val="top"/>
          </w:tcPr>
          <w:p>
            <w:pPr>
              <w:spacing w:after="0"/>
            </w:pPr>
            <w:r/>
            <w:r>
              <w:rPr>
                <w:rFonts w:ascii="Aptos" w:hAnsi="Aptos" w:eastAsia="Aptos"/>
                <w:b w:val="0"/>
                <w:sz w:val="16"/>
              </w:rPr>
              <w:t>Wrong URL, expired login, no permission</w:t>
            </w:r>
          </w:p>
        </w:tc>
        <w:tc>
          <w:tcPr>
            <w:tcW w:type="dxa" w:w="5760"/>
            <w:vAlign w:val="top"/>
          </w:tcPr>
          <w:p>
            <w:pPr>
              <w:spacing w:after="0"/>
            </w:pPr>
            <w:r/>
            <w:r>
              <w:rPr>
                <w:rFonts w:ascii="Aptos" w:hAnsi="Aptos" w:eastAsia="Aptos"/>
                <w:b w:val="0"/>
                <w:sz w:val="16"/>
              </w:rPr>
              <w:t>Authenticate again and confirm Phoenicarix-CI URL.</w:t>
            </w:r>
          </w:p>
        </w:tc>
      </w:tr>
      <w:tr>
        <w:tc>
          <w:tcPr>
            <w:tcW w:type="dxa" w:w="2880"/>
            <w:vAlign w:val="top"/>
          </w:tcPr>
          <w:p>
            <w:pPr>
              <w:spacing w:after="0"/>
            </w:pPr>
            <w:r/>
            <w:r>
              <w:rPr>
                <w:rFonts w:ascii="Aptos" w:hAnsi="Aptos" w:eastAsia="Aptos"/>
                <w:b w:val="0"/>
                <w:sz w:val="16"/>
              </w:rPr>
              <w:t>ASOCore not found</w:t>
            </w:r>
          </w:p>
        </w:tc>
        <w:tc>
          <w:tcPr>
            <w:tcW w:type="dxa" w:w="3456"/>
            <w:vAlign w:val="top"/>
          </w:tcPr>
          <w:p>
            <w:pPr>
              <w:spacing w:after="0"/>
            </w:pPr>
            <w:r/>
            <w:r>
              <w:rPr>
                <w:rFonts w:ascii="Aptos" w:hAnsi="Aptos" w:eastAsia="Aptos"/>
                <w:b w:val="0"/>
                <w:sz w:val="16"/>
              </w:rPr>
              <w:t>Wrong solution unique name or wrong environment</w:t>
            </w:r>
          </w:p>
        </w:tc>
        <w:tc>
          <w:tcPr>
            <w:tcW w:type="dxa" w:w="5760"/>
            <w:vAlign w:val="top"/>
          </w:tcPr>
          <w:p>
            <w:pPr>
              <w:spacing w:after="0"/>
            </w:pPr>
            <w:r/>
            <w:r>
              <w:rPr>
                <w:rFonts w:ascii="Aptos" w:hAnsi="Aptos" w:eastAsia="Aptos"/>
                <w:b w:val="0"/>
                <w:sz w:val="16"/>
              </w:rPr>
              <w:t>Run pac solution list | grep -i aso and confirm ASOCore.</w:t>
            </w:r>
          </w:p>
        </w:tc>
      </w:tr>
      <w:tr>
        <w:tc>
          <w:tcPr>
            <w:tcW w:type="dxa" w:w="2880"/>
            <w:vAlign w:val="top"/>
          </w:tcPr>
          <w:p>
            <w:pPr>
              <w:spacing w:after="0"/>
            </w:pPr>
            <w:r/>
            <w:r>
              <w:rPr>
                <w:rFonts w:ascii="Aptos" w:hAnsi="Aptos" w:eastAsia="Aptos"/>
                <w:b w:val="0"/>
                <w:sz w:val="16"/>
              </w:rPr>
              <w:t>Global choice error</w:t>
            </w:r>
          </w:p>
        </w:tc>
        <w:tc>
          <w:tcPr>
            <w:tcW w:type="dxa" w:w="3456"/>
            <w:vAlign w:val="top"/>
          </w:tcPr>
          <w:p>
            <w:pPr>
              <w:spacing w:after="0"/>
            </w:pPr>
            <w:r/>
            <w:r>
              <w:rPr>
                <w:rFonts w:ascii="Aptos" w:hAnsi="Aptos" w:eastAsia="Aptos"/>
                <w:b w:val="0"/>
                <w:sz w:val="16"/>
              </w:rPr>
              <w:t>aso_aistatus not found or differently named</w:t>
            </w:r>
          </w:p>
        </w:tc>
        <w:tc>
          <w:tcPr>
            <w:tcW w:type="dxa" w:w="5760"/>
            <w:vAlign w:val="top"/>
          </w:tcPr>
          <w:p>
            <w:pPr>
              <w:spacing w:after="0"/>
            </w:pPr>
            <w:r/>
            <w:r>
              <w:rPr>
                <w:rFonts w:ascii="Aptos" w:hAnsi="Aptos" w:eastAsia="Aptos"/>
                <w:b w:val="0"/>
                <w:sz w:val="16"/>
              </w:rPr>
              <w:t>Open ASO.Core -&gt; Choices and confirm the logical name.</w:t>
            </w:r>
          </w:p>
        </w:tc>
      </w:tr>
      <w:tr>
        <w:tc>
          <w:tcPr>
            <w:tcW w:type="dxa" w:w="2880"/>
            <w:vAlign w:val="top"/>
          </w:tcPr>
          <w:p>
            <w:pPr>
              <w:spacing w:after="0"/>
            </w:pPr>
            <w:r/>
            <w:r>
              <w:rPr>
                <w:rFonts w:ascii="Aptos" w:hAnsi="Aptos" w:eastAsia="Aptos"/>
                <w:b w:val="0"/>
                <w:sz w:val="16"/>
              </w:rPr>
              <w:t>Table already exists</w:t>
            </w:r>
          </w:p>
        </w:tc>
        <w:tc>
          <w:tcPr>
            <w:tcW w:type="dxa" w:w="3456"/>
            <w:vAlign w:val="top"/>
          </w:tcPr>
          <w:p>
            <w:pPr>
              <w:spacing w:after="0"/>
            </w:pPr>
            <w:r/>
            <w:r>
              <w:rPr>
                <w:rFonts w:ascii="Aptos" w:hAnsi="Aptos" w:eastAsia="Aptos"/>
                <w:b w:val="0"/>
                <w:sz w:val="16"/>
              </w:rPr>
              <w:t>Script rerun after successful/partial execution</w:t>
            </w:r>
          </w:p>
        </w:tc>
        <w:tc>
          <w:tcPr>
            <w:tcW w:type="dxa" w:w="5760"/>
            <w:vAlign w:val="top"/>
          </w:tcPr>
          <w:p>
            <w:pPr>
              <w:spacing w:after="0"/>
            </w:pPr>
            <w:r/>
            <w:r>
              <w:rPr>
                <w:rFonts w:ascii="Aptos" w:hAnsi="Aptos" w:eastAsia="Aptos"/>
                <w:b w:val="0"/>
                <w:sz w:val="16"/>
              </w:rPr>
              <w:t>Expected; the script skips existing table.</w:t>
            </w:r>
          </w:p>
        </w:tc>
      </w:tr>
      <w:tr>
        <w:tc>
          <w:tcPr>
            <w:tcW w:type="dxa" w:w="2880"/>
            <w:vAlign w:val="top"/>
          </w:tcPr>
          <w:p>
            <w:pPr>
              <w:spacing w:after="0"/>
            </w:pPr>
            <w:r/>
            <w:r>
              <w:rPr>
                <w:rFonts w:ascii="Aptos" w:hAnsi="Aptos" w:eastAsia="Aptos"/>
                <w:b w:val="0"/>
                <w:sz w:val="16"/>
              </w:rPr>
              <w:t>Column already exists</w:t>
            </w:r>
          </w:p>
        </w:tc>
        <w:tc>
          <w:tcPr>
            <w:tcW w:type="dxa" w:w="3456"/>
            <w:vAlign w:val="top"/>
          </w:tcPr>
          <w:p>
            <w:pPr>
              <w:spacing w:after="0"/>
            </w:pPr>
            <w:r/>
            <w:r>
              <w:rPr>
                <w:rFonts w:ascii="Aptos" w:hAnsi="Aptos" w:eastAsia="Aptos"/>
                <w:b w:val="0"/>
                <w:sz w:val="16"/>
              </w:rPr>
              <w:t>Script rerun or previous partial success</w:t>
            </w:r>
          </w:p>
        </w:tc>
        <w:tc>
          <w:tcPr>
            <w:tcW w:type="dxa" w:w="5760"/>
            <w:vAlign w:val="top"/>
          </w:tcPr>
          <w:p>
            <w:pPr>
              <w:spacing w:after="0"/>
            </w:pPr>
            <w:r/>
            <w:r>
              <w:rPr>
                <w:rFonts w:ascii="Aptos" w:hAnsi="Aptos" w:eastAsia="Aptos"/>
                <w:b w:val="0"/>
                <w:sz w:val="16"/>
              </w:rPr>
              <w:t>Expected; the script skips existing columns.</w:t>
            </w:r>
          </w:p>
        </w:tc>
      </w:tr>
      <w:tr>
        <w:tc>
          <w:tcPr>
            <w:tcW w:type="dxa" w:w="2880"/>
            <w:vAlign w:val="top"/>
          </w:tcPr>
          <w:p>
            <w:pPr>
              <w:spacing w:after="0"/>
            </w:pPr>
            <w:r/>
            <w:r>
              <w:rPr>
                <w:rFonts w:ascii="Aptos" w:hAnsi="Aptos" w:eastAsia="Aptos"/>
                <w:b w:val="0"/>
                <w:sz w:val="16"/>
              </w:rPr>
              <w:t>Table exists but not in solution</w:t>
            </w:r>
          </w:p>
        </w:tc>
        <w:tc>
          <w:tcPr>
            <w:tcW w:type="dxa" w:w="3456"/>
            <w:vAlign w:val="top"/>
          </w:tcPr>
          <w:p>
            <w:pPr>
              <w:spacing w:after="0"/>
            </w:pPr>
            <w:r/>
            <w:r>
              <w:rPr>
                <w:rFonts w:ascii="Aptos" w:hAnsi="Aptos" w:eastAsia="Aptos"/>
                <w:b w:val="0"/>
                <w:sz w:val="16"/>
              </w:rPr>
              <w:t>Wrong or missing SolutionUniqueName</w:t>
            </w:r>
          </w:p>
        </w:tc>
        <w:tc>
          <w:tcPr>
            <w:tcW w:type="dxa" w:w="5760"/>
            <w:vAlign w:val="top"/>
          </w:tcPr>
          <w:p>
            <w:pPr>
              <w:spacing w:after="0"/>
            </w:pPr>
            <w:r/>
            <w:r>
              <w:rPr>
                <w:rFonts w:ascii="Aptos" w:hAnsi="Aptos" w:eastAsia="Aptos"/>
                <w:b w:val="0"/>
                <w:sz w:val="16"/>
              </w:rPr>
              <w:t>Add existing table/columns to ASO.Core and correct script.</w:t>
            </w:r>
          </w:p>
        </w:tc>
      </w:tr>
      <w:tr>
        <w:tc>
          <w:tcPr>
            <w:tcW w:type="dxa" w:w="2880"/>
            <w:vAlign w:val="top"/>
          </w:tcPr>
          <w:p>
            <w:pPr>
              <w:spacing w:after="0"/>
            </w:pPr>
            <w:r/>
            <w:r>
              <w:rPr>
                <w:rFonts w:ascii="Aptos" w:hAnsi="Aptos" w:eastAsia="Aptos"/>
                <w:b w:val="0"/>
                <w:sz w:val="16"/>
              </w:rPr>
              <w:t>Build error / no Main method</w:t>
            </w:r>
          </w:p>
        </w:tc>
        <w:tc>
          <w:tcPr>
            <w:tcW w:type="dxa" w:w="3456"/>
            <w:vAlign w:val="top"/>
          </w:tcPr>
          <w:p>
            <w:pPr>
              <w:spacing w:after="0"/>
            </w:pPr>
            <w:r/>
            <w:r>
              <w:rPr>
                <w:rFonts w:ascii="Aptos" w:hAnsi="Aptos" w:eastAsia="Aptos"/>
                <w:b w:val="0"/>
                <w:sz w:val="16"/>
              </w:rPr>
              <w:t>Program.cs not fully replaced or saved</w:t>
            </w:r>
          </w:p>
        </w:tc>
        <w:tc>
          <w:tcPr>
            <w:tcW w:type="dxa" w:w="5760"/>
            <w:vAlign w:val="top"/>
          </w:tcPr>
          <w:p>
            <w:pPr>
              <w:spacing w:after="0"/>
            </w:pPr>
            <w:r/>
            <w:r>
              <w:rPr>
                <w:rFonts w:ascii="Aptos" w:hAnsi="Aptos" w:eastAsia="Aptos"/>
                <w:b w:val="0"/>
                <w:sz w:val="16"/>
              </w:rPr>
              <w:t>Replace Program.cs with the full script and save before running dotnet run.</w:t>
            </w:r>
          </w:p>
        </w:tc>
      </w:tr>
    </w:tbl>
    <w:p/>
    <w:p>
      <w:pPr>
        <w:pStyle w:val="Heading1"/>
      </w:pPr>
      <w:r>
        <w:t>13. Risks and mitigations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8"/>
          </w:tcPr>
          <w:p>
            <w:pPr>
              <w:spacing w:after="0"/>
            </w:pPr>
            <w:r/>
            <w:r>
              <w:rPr>
                <w:rFonts w:ascii="Aptos" w:hAnsi="Aptos" w:eastAsia="Aptos"/>
                <w:b/>
                <w:color w:val="FFFFFF"/>
                <w:sz w:val="16"/>
              </w:rPr>
              <w:t>Risk</w:t>
            </w:r>
          </w:p>
        </w:tc>
        <w:tc>
          <w:tcPr>
            <w:tcW w:type="dxa" w:w="4032"/>
            <w:shd w:fill="1F4E78"/>
          </w:tcPr>
          <w:p>
            <w:pPr>
              <w:spacing w:after="0"/>
            </w:pPr>
            <w:r/>
            <w:r>
              <w:rPr>
                <w:rFonts w:ascii="Aptos" w:hAnsi="Aptos" w:eastAsia="Aptos"/>
                <w:b/>
                <w:color w:val="FFFFFF"/>
                <w:sz w:val="16"/>
              </w:rPr>
              <w:t>Impact</w:t>
            </w:r>
          </w:p>
        </w:tc>
        <w:tc>
          <w:tcPr>
            <w:tcW w:type="dxa" w:w="5760"/>
            <w:shd w:fill="1F4E78"/>
          </w:tcPr>
          <w:p>
            <w:pPr>
              <w:spacing w:after="0"/>
            </w:pPr>
            <w:r/>
            <w:r>
              <w:rPr>
                <w:rFonts w:ascii="Aptos" w:hAnsi="Aptos" w:eastAsia="Aptos"/>
                <w:b/>
                <w:color w:val="FFFFFF"/>
                <w:sz w:val="16"/>
              </w:rPr>
              <w:t>Mitigation</w:t>
            </w:r>
          </w:p>
        </w:tc>
      </w:tr>
      <w:tr>
        <w:tc>
          <w:tcPr>
            <w:tcW w:type="dxa" w:w="2880"/>
            <w:vAlign w:val="top"/>
          </w:tcPr>
          <w:p>
            <w:pPr>
              <w:spacing w:after="0"/>
            </w:pPr>
            <w:r/>
            <w:r>
              <w:rPr>
                <w:rFonts w:ascii="Aptos" w:hAnsi="Aptos" w:eastAsia="Aptos"/>
                <w:b w:val="0"/>
                <w:sz w:val="16"/>
              </w:rPr>
              <w:t>Wrong environment targeted</w:t>
            </w:r>
          </w:p>
        </w:tc>
        <w:tc>
          <w:tcPr>
            <w:tcW w:type="dxa" w:w="4032"/>
            <w:vAlign w:val="top"/>
          </w:tcPr>
          <w:p>
            <w:pPr>
              <w:spacing w:after="0"/>
            </w:pPr>
            <w:r/>
            <w:r>
              <w:rPr>
                <w:rFonts w:ascii="Aptos" w:hAnsi="Aptos" w:eastAsia="Aptos"/>
                <w:b w:val="0"/>
                <w:sz w:val="16"/>
              </w:rPr>
              <w:t>Schema could be created in the wrong trial environment.</w:t>
            </w:r>
          </w:p>
        </w:tc>
        <w:tc>
          <w:tcPr>
            <w:tcW w:type="dxa" w:w="5760"/>
            <w:vAlign w:val="top"/>
          </w:tcPr>
          <w:p>
            <w:pPr>
              <w:spacing w:after="0"/>
            </w:pPr>
            <w:r/>
            <w:r>
              <w:rPr>
                <w:rFonts w:ascii="Aptos" w:hAnsi="Aptos" w:eastAsia="Aptos"/>
                <w:b w:val="0"/>
                <w:sz w:val="16"/>
              </w:rPr>
              <w:t>Print and verify the DataverseUrl before running; use pac auth list; validate Power Apps environment name.</w:t>
            </w:r>
          </w:p>
        </w:tc>
      </w:tr>
      <w:tr>
        <w:tc>
          <w:tcPr>
            <w:tcW w:type="dxa" w:w="2880"/>
            <w:vAlign w:val="top"/>
          </w:tcPr>
          <w:p>
            <w:pPr>
              <w:spacing w:after="0"/>
            </w:pPr>
            <w:r/>
            <w:r>
              <w:rPr>
                <w:rFonts w:ascii="Aptos" w:hAnsi="Aptos" w:eastAsia="Aptos"/>
                <w:b w:val="0"/>
                <w:sz w:val="16"/>
              </w:rPr>
              <w:t>Wrong solution unique name</w:t>
            </w:r>
          </w:p>
        </w:tc>
        <w:tc>
          <w:tcPr>
            <w:tcW w:type="dxa" w:w="4032"/>
            <w:vAlign w:val="top"/>
          </w:tcPr>
          <w:p>
            <w:pPr>
              <w:spacing w:after="0"/>
            </w:pPr>
            <w:r/>
            <w:r>
              <w:rPr>
                <w:rFonts w:ascii="Aptos" w:hAnsi="Aptos" w:eastAsia="Aptos"/>
                <w:b w:val="0"/>
                <w:sz w:val="16"/>
              </w:rPr>
              <w:t>Components may not be included in ASO.Core exports.</w:t>
            </w:r>
          </w:p>
        </w:tc>
        <w:tc>
          <w:tcPr>
            <w:tcW w:type="dxa" w:w="5760"/>
            <w:vAlign w:val="top"/>
          </w:tcPr>
          <w:p>
            <w:pPr>
              <w:spacing w:after="0"/>
            </w:pPr>
            <w:r/>
            <w:r>
              <w:rPr>
                <w:rFonts w:ascii="Aptos" w:hAnsi="Aptos" w:eastAsia="Aptos"/>
                <w:b w:val="0"/>
                <w:sz w:val="16"/>
              </w:rPr>
              <w:t>Use pac solution list | grep -i aso and verify ASOCore before running.</w:t>
            </w:r>
          </w:p>
        </w:tc>
      </w:tr>
      <w:tr>
        <w:tc>
          <w:tcPr>
            <w:tcW w:type="dxa" w:w="2880"/>
            <w:vAlign w:val="top"/>
          </w:tcPr>
          <w:p>
            <w:pPr>
              <w:spacing w:after="0"/>
            </w:pPr>
            <w:r/>
            <w:r>
              <w:rPr>
                <w:rFonts w:ascii="Aptos" w:hAnsi="Aptos" w:eastAsia="Aptos"/>
                <w:b w:val="0"/>
                <w:sz w:val="16"/>
              </w:rPr>
              <w:t>Global choice not found</w:t>
            </w:r>
          </w:p>
        </w:tc>
        <w:tc>
          <w:tcPr>
            <w:tcW w:type="dxa" w:w="4032"/>
            <w:vAlign w:val="top"/>
          </w:tcPr>
          <w:p>
            <w:pPr>
              <w:spacing w:after="0"/>
            </w:pPr>
            <w:r/>
            <w:r>
              <w:rPr>
                <w:rFonts w:ascii="Aptos" w:hAnsi="Aptos" w:eastAsia="Aptos"/>
                <w:b w:val="0"/>
                <w:sz w:val="16"/>
              </w:rPr>
              <w:t>Status column creation can fail.</w:t>
            </w:r>
          </w:p>
        </w:tc>
        <w:tc>
          <w:tcPr>
            <w:tcW w:type="dxa" w:w="5760"/>
            <w:vAlign w:val="top"/>
          </w:tcPr>
          <w:p>
            <w:pPr>
              <w:spacing w:after="0"/>
            </w:pPr>
            <w:r/>
            <w:r>
              <w:rPr>
                <w:rFonts w:ascii="Aptos" w:hAnsi="Aptos" w:eastAsia="Aptos"/>
                <w:b w:val="0"/>
                <w:sz w:val="16"/>
              </w:rPr>
              <w:t>Confirm aso_aistatus exists in ASO.Core -&gt; Choices.</w:t>
            </w:r>
          </w:p>
        </w:tc>
      </w:tr>
      <w:tr>
        <w:tc>
          <w:tcPr>
            <w:tcW w:type="dxa" w:w="2880"/>
            <w:vAlign w:val="top"/>
          </w:tcPr>
          <w:p>
            <w:pPr>
              <w:spacing w:after="0"/>
            </w:pPr>
            <w:r/>
            <w:r>
              <w:rPr>
                <w:rFonts w:ascii="Aptos" w:hAnsi="Aptos" w:eastAsia="Aptos"/>
                <w:b w:val="0"/>
                <w:sz w:val="16"/>
              </w:rPr>
              <w:t>Schema typo</w:t>
            </w:r>
          </w:p>
        </w:tc>
        <w:tc>
          <w:tcPr>
            <w:tcW w:type="dxa" w:w="4032"/>
            <w:vAlign w:val="top"/>
          </w:tcPr>
          <w:p>
            <w:pPr>
              <w:spacing w:after="0"/>
            </w:pPr>
            <w:r/>
            <w:r>
              <w:rPr>
                <w:rFonts w:ascii="Aptos" w:hAnsi="Aptos" w:eastAsia="Aptos"/>
                <w:b w:val="0"/>
                <w:sz w:val="16"/>
              </w:rPr>
              <w:t>Incorrect logical names are hard to rename later.</w:t>
            </w:r>
          </w:p>
        </w:tc>
        <w:tc>
          <w:tcPr>
            <w:tcW w:type="dxa" w:w="5760"/>
            <w:vAlign w:val="top"/>
          </w:tcPr>
          <w:p>
            <w:pPr>
              <w:spacing w:after="0"/>
            </w:pPr>
            <w:r/>
            <w:r>
              <w:rPr>
                <w:rFonts w:ascii="Aptos" w:hAnsi="Aptos" w:eastAsia="Aptos"/>
                <w:b w:val="0"/>
                <w:sz w:val="16"/>
              </w:rPr>
              <w:t>Review the script before running; use exact aso_ names from the implementation plan.</w:t>
            </w:r>
          </w:p>
        </w:tc>
      </w:tr>
      <w:tr>
        <w:tc>
          <w:tcPr>
            <w:tcW w:type="dxa" w:w="2880"/>
            <w:vAlign w:val="top"/>
          </w:tcPr>
          <w:p>
            <w:pPr>
              <w:spacing w:after="0"/>
            </w:pPr>
            <w:r/>
            <w:r>
              <w:rPr>
                <w:rFonts w:ascii="Aptos" w:hAnsi="Aptos" w:eastAsia="Aptos"/>
                <w:b w:val="0"/>
                <w:sz w:val="16"/>
              </w:rPr>
              <w:t>Partial execution</w:t>
            </w:r>
          </w:p>
        </w:tc>
        <w:tc>
          <w:tcPr>
            <w:tcW w:type="dxa" w:w="4032"/>
            <w:vAlign w:val="top"/>
          </w:tcPr>
          <w:p>
            <w:pPr>
              <w:spacing w:after="0"/>
            </w:pPr>
            <w:r/>
            <w:r>
              <w:rPr>
                <w:rFonts w:ascii="Aptos" w:hAnsi="Aptos" w:eastAsia="Aptos"/>
                <w:b w:val="0"/>
                <w:sz w:val="16"/>
              </w:rPr>
              <w:t>Some fields may exist while others failed.</w:t>
            </w:r>
          </w:p>
        </w:tc>
        <w:tc>
          <w:tcPr>
            <w:tcW w:type="dxa" w:w="5760"/>
            <w:vAlign w:val="top"/>
          </w:tcPr>
          <w:p>
            <w:pPr>
              <w:spacing w:after="0"/>
            </w:pPr>
            <w:r/>
            <w:r>
              <w:rPr>
                <w:rFonts w:ascii="Aptos" w:hAnsi="Aptos" w:eastAsia="Aptos"/>
                <w:b w:val="0"/>
                <w:sz w:val="16"/>
              </w:rPr>
              <w:t>Script is rerunnable and skips existing fields; fix the cause and rerun.</w:t>
            </w:r>
          </w:p>
        </w:tc>
      </w:tr>
    </w:tbl>
    <w:p/>
    <w:p>
      <w:pPr>
        <w:pStyle w:val="Heading1"/>
      </w:pPr>
      <w:r>
        <w:t>14. Rollback/recovery approach</w:t>
      </w:r>
    </w:p>
    <w:p>
      <w:r>
        <w:t>Before creating new metadata, export ASO.Core as unmanaged and managed if required by the project practice. After successful External Sync Ledger creation, export the solution again. The user reported backing up the solution after this step. Recommended names are ASO.Core_Phase2_CI_ExternalSyncLedgerCreated_unmanaged_v1_0_20260524.zip and ASO.Core_Phase2_CI_ExternalSyncLedgerCreated_managed_v1_0_20260524.zip. Recovery in a trial/MVP usually means importing the previous unmanaged backup into a clean environment or manually removing erroneous components if dependencies allow it. Deleting Dataverse columns in a live environment must be handled carefully because data and dependencies may exist.</w:t>
      </w:r>
    </w:p>
    <w:p>
      <w:pPr>
        <w:pStyle w:val="Heading1"/>
      </w:pPr>
      <w:r>
        <w:t>15. Handover notes for IT</w:t>
      </w:r>
    </w:p>
    <w:p>
      <w:pPr>
        <w:pStyle w:val="ListBullet"/>
      </w:pPr>
      <w:r>
        <w:t>Store the script in source control together with the implementation runbook.</w:t>
      </w:r>
    </w:p>
    <w:p>
      <w:pPr>
        <w:pStyle w:val="ListBullet"/>
      </w:pPr>
      <w:r>
        <w:t>Record the exact environment URL, solution unique name, run date, operator, and backup file names.</w:t>
      </w:r>
    </w:p>
    <w:p>
      <w:pPr>
        <w:pStyle w:val="ListBullet"/>
      </w:pPr>
      <w:r>
        <w:t>Do not manually delete schema components without checking dependencies.</w:t>
      </w:r>
    </w:p>
    <w:p>
      <w:pPr>
        <w:pStyle w:val="ListBullet"/>
      </w:pPr>
      <w:r>
        <w:t>Use the ledger later from Power Automate or integration layers for idempotency and traceability.</w:t>
      </w:r>
    </w:p>
    <w:p>
      <w:pPr>
        <w:pStyle w:val="ListBullet"/>
      </w:pPr>
      <w:r>
        <w:t>Treat this table as an operational integration ledger, not as customer-facing business data.</w:t>
      </w:r>
    </w:p>
    <w:p>
      <w:pPr>
        <w:sectPr>
          <w:pgSz w:w="12240" w:h="15840"/>
          <w:pgMar w:top="936" w:right="936" w:bottom="936" w:left="936" w:header="720" w:footer="720" w:gutter="0"/>
          <w:cols w:space="720"/>
          <w:docGrid w:linePitch="360"/>
        </w:sectPr>
      </w:pPr>
    </w:p>
    <w:p>
      <w:pPr>
        <w:pStyle w:val="Heading1"/>
      </w:pPr>
      <w:r>
        <w:t>Part 2 - True line-by-line C# script explanation</w:t>
      </w:r>
    </w:p>
    <w:p>
      <w:r>
        <w:t>The following table explains every line of the exact External Sync Ledger script. Blank lines and braces are included because they affect readability or code structure. The table is intentionally detailed for junior developers and reviewable by senior technical consultants.</w:t>
      </w:r>
    </w:p>
    <w:p>
      <w:pPr>
        <w:pStyle w:val="Heading2"/>
      </w:pPr>
      <w:r>
        <w:t>Lines 1-42</w:t>
      </w:r>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3168"/>
            <w:shd w:fill="1F4E78"/>
          </w:tcPr>
          <w:p>
            <w:pPr>
              <w:spacing w:after="0"/>
            </w:pPr>
            <w:r/>
            <w:r>
              <w:rPr>
                <w:rFonts w:ascii="Aptos" w:hAnsi="Aptos" w:eastAsia="Aptos"/>
                <w:b/>
                <w:color w:val="FFFFFF"/>
                <w:sz w:val="12"/>
              </w:rPr>
              <w:t>Line / Code</w:t>
            </w:r>
          </w:p>
        </w:tc>
        <w:tc>
          <w:tcPr>
            <w:tcW w:type="dxa" w:w="3168"/>
            <w:shd w:fill="1F4E78"/>
          </w:tcPr>
          <w:p>
            <w:pPr>
              <w:spacing w:after="0"/>
            </w:pPr>
            <w:r/>
            <w:r>
              <w:rPr>
                <w:rFonts w:ascii="Aptos" w:hAnsi="Aptos" w:eastAsia="Aptos"/>
                <w:b/>
                <w:color w:val="FFFFFF"/>
                <w:sz w:val="12"/>
              </w:rPr>
              <w:t>Explanation in simple language</w:t>
            </w:r>
          </w:p>
        </w:tc>
        <w:tc>
          <w:tcPr>
            <w:tcW w:type="dxa" w:w="4320"/>
            <w:shd w:fill="1F4E78"/>
          </w:tcPr>
          <w:p>
            <w:pPr>
              <w:spacing w:after="0"/>
            </w:pPr>
            <w:r/>
            <w:r>
              <w:rPr>
                <w:rFonts w:ascii="Aptos" w:hAnsi="Aptos" w:eastAsia="Aptos"/>
                <w:b/>
                <w:color w:val="FFFFFF"/>
                <w:sz w:val="12"/>
              </w:rPr>
              <w:t>Technical explanation</w:t>
            </w:r>
          </w:p>
        </w:tc>
        <w:tc>
          <w:tcPr>
            <w:tcW w:type="dxa" w:w="3456"/>
            <w:shd w:fill="1F4E78"/>
          </w:tcPr>
          <w:p>
            <w:pPr>
              <w:spacing w:after="0"/>
            </w:pPr>
            <w:r/>
            <w:r>
              <w:rPr>
                <w:rFonts w:ascii="Aptos" w:hAnsi="Aptos" w:eastAsia="Aptos"/>
                <w:b/>
                <w:color w:val="FFFFFF"/>
                <w:sz w:val="12"/>
              </w:rPr>
              <w:t>Why it matters</w:t>
            </w:r>
          </w:p>
        </w:tc>
        <w:tc>
          <w:tcPr>
            <w:tcW w:type="dxa" w:w="3744"/>
            <w:shd w:fill="1F4E78"/>
          </w:tcPr>
          <w:p>
            <w:pPr>
              <w:spacing w:after="0"/>
            </w:pPr>
            <w:r/>
            <w:r>
              <w:rPr>
                <w:rFonts w:ascii="Aptos" w:hAnsi="Aptos" w:eastAsia="Aptos"/>
                <w:b/>
                <w:color w:val="FFFFFF"/>
                <w:sz w:val="12"/>
              </w:rPr>
              <w:t>Common mistake / warning</w:t>
            </w:r>
          </w:p>
        </w:tc>
      </w:tr>
      <w:tr>
        <w:tc>
          <w:tcPr>
            <w:tcW w:type="dxa" w:w="3168"/>
            <w:vAlign w:val="top"/>
          </w:tcPr>
          <w:p>
            <w:pPr>
              <w:spacing w:after="0"/>
            </w:pPr>
            <w:r/>
            <w:r>
              <w:rPr>
                <w:rFonts w:ascii="Aptos" w:hAnsi="Aptos" w:eastAsia="Aptos"/>
                <w:b w:val="0"/>
                <w:sz w:val="12"/>
              </w:rPr>
              <w:t>1: using Microsoft.Crm.Sdk.Messages;</w:t>
            </w:r>
          </w:p>
        </w:tc>
        <w:tc>
          <w:tcPr>
            <w:tcW w:type="dxa" w:w="3168"/>
            <w:vAlign w:val="top"/>
          </w:tcPr>
          <w:p>
            <w:pPr>
              <w:spacing w:after="0"/>
            </w:pPr>
            <w:r/>
            <w:r>
              <w:rPr>
                <w:rFonts w:ascii="Aptos" w:hAnsi="Aptos" w:eastAsia="Aptos"/>
                <w:b w:val="0"/>
                <w:sz w:val="12"/>
              </w:rPr>
              <w:t>Imports Dataverse message classes.</w:t>
            </w:r>
          </w:p>
        </w:tc>
        <w:tc>
          <w:tcPr>
            <w:tcW w:type="dxa" w:w="4320"/>
            <w:vAlign w:val="top"/>
          </w:tcPr>
          <w:p>
            <w:pPr>
              <w:spacing w:after="0"/>
            </w:pPr>
            <w:r/>
            <w:r>
              <w:rPr>
                <w:rFonts w:ascii="Aptos" w:hAnsi="Aptos" w:eastAsia="Aptos"/>
                <w:b w:val="0"/>
                <w:sz w:val="12"/>
              </w:rPr>
              <w:t>Provides classes such as PublishXmlRequest that are used to publish metadata customizations.</w:t>
            </w:r>
          </w:p>
        </w:tc>
        <w:tc>
          <w:tcPr>
            <w:tcW w:type="dxa" w:w="3456"/>
            <w:vAlign w:val="top"/>
          </w:tcPr>
          <w:p>
            <w:pPr>
              <w:spacing w:after="0"/>
            </w:pPr>
            <w:r/>
            <w:r>
              <w:rPr>
                <w:rFonts w:ascii="Aptos" w:hAnsi="Aptos" w:eastAsia="Aptos"/>
                <w:b w:val="0"/>
                <w:sz w:val="12"/>
              </w:rPr>
              <w:t>Without the import, the script could not reference these SDK messages by short name.</w:t>
            </w:r>
          </w:p>
        </w:tc>
        <w:tc>
          <w:tcPr>
            <w:tcW w:type="dxa" w:w="3744"/>
            <w:vAlign w:val="top"/>
          </w:tcPr>
          <w:p>
            <w:pPr>
              <w:spacing w:after="0"/>
            </w:pPr>
            <w:r/>
            <w:r>
              <w:rPr>
                <w:rFonts w:ascii="Aptos" w:hAnsi="Aptos" w:eastAsia="Aptos"/>
                <w:b w:val="0"/>
                <w:sz w:val="12"/>
              </w:rPr>
              <w:t>Missing import causes compiler errors unless fully qualified class names are used.</w:t>
            </w:r>
          </w:p>
        </w:tc>
      </w:tr>
      <w:tr>
        <w:tc>
          <w:tcPr>
            <w:tcW w:type="dxa" w:w="3168"/>
            <w:vAlign w:val="top"/>
          </w:tcPr>
          <w:p>
            <w:pPr>
              <w:spacing w:after="0"/>
            </w:pPr>
            <w:r/>
            <w:r>
              <w:rPr>
                <w:rFonts w:ascii="Aptos" w:hAnsi="Aptos" w:eastAsia="Aptos"/>
                <w:b w:val="0"/>
                <w:sz w:val="12"/>
              </w:rPr>
              <w:t>2: using Microsoft.PowerPlatform.Dataverse.Client;</w:t>
            </w:r>
          </w:p>
        </w:tc>
        <w:tc>
          <w:tcPr>
            <w:tcW w:type="dxa" w:w="3168"/>
            <w:vAlign w:val="top"/>
          </w:tcPr>
          <w:p>
            <w:pPr>
              <w:spacing w:after="0"/>
            </w:pPr>
            <w:r/>
            <w:r>
              <w:rPr>
                <w:rFonts w:ascii="Aptos" w:hAnsi="Aptos" w:eastAsia="Aptos"/>
                <w:b w:val="0"/>
                <w:sz w:val="12"/>
              </w:rPr>
              <w:t>Imports the Dataverse client package.</w:t>
            </w:r>
          </w:p>
        </w:tc>
        <w:tc>
          <w:tcPr>
            <w:tcW w:type="dxa" w:w="4320"/>
            <w:vAlign w:val="top"/>
          </w:tcPr>
          <w:p>
            <w:pPr>
              <w:spacing w:after="0"/>
            </w:pPr>
            <w:r/>
            <w:r>
              <w:rPr>
                <w:rFonts w:ascii="Aptos" w:hAnsi="Aptos" w:eastAsia="Aptos"/>
                <w:b w:val="0"/>
                <w:sz w:val="12"/>
              </w:rPr>
              <w:t>Provides ServiceClient, the main object used to authenticate and execute Dataverse SDK requests.</w:t>
            </w:r>
          </w:p>
        </w:tc>
        <w:tc>
          <w:tcPr>
            <w:tcW w:type="dxa" w:w="3456"/>
            <w:vAlign w:val="top"/>
          </w:tcPr>
          <w:p>
            <w:pPr>
              <w:spacing w:after="0"/>
            </w:pPr>
            <w:r/>
            <w:r>
              <w:rPr>
                <w:rFonts w:ascii="Aptos" w:hAnsi="Aptos" w:eastAsia="Aptos"/>
                <w:b w:val="0"/>
                <w:sz w:val="12"/>
              </w:rPr>
              <w:t>This is the connection gateway to the Phoenicarix-CI Dataverse environment.</w:t>
            </w:r>
          </w:p>
        </w:tc>
        <w:tc>
          <w:tcPr>
            <w:tcW w:type="dxa" w:w="3744"/>
            <w:vAlign w:val="top"/>
          </w:tcPr>
          <w:p>
            <w:pPr>
              <w:spacing w:after="0"/>
            </w:pPr>
            <w:r/>
            <w:r>
              <w:rPr>
                <w:rFonts w:ascii="Aptos" w:hAnsi="Aptos" w:eastAsia="Aptos"/>
                <w:b w:val="0"/>
                <w:sz w:val="12"/>
              </w:rPr>
              <w:t>Missing package/import prevents authentication and SDK calls.</w:t>
            </w:r>
          </w:p>
        </w:tc>
      </w:tr>
      <w:tr>
        <w:tc>
          <w:tcPr>
            <w:tcW w:type="dxa" w:w="3168"/>
            <w:vAlign w:val="top"/>
          </w:tcPr>
          <w:p>
            <w:pPr>
              <w:spacing w:after="0"/>
            </w:pPr>
            <w:r/>
            <w:r>
              <w:rPr>
                <w:rFonts w:ascii="Aptos" w:hAnsi="Aptos" w:eastAsia="Aptos"/>
                <w:b w:val="0"/>
                <w:sz w:val="12"/>
              </w:rPr>
              <w:t>3: using Microsoft.Xrm.Sdk;</w:t>
            </w:r>
          </w:p>
        </w:tc>
        <w:tc>
          <w:tcPr>
            <w:tcW w:type="dxa" w:w="3168"/>
            <w:vAlign w:val="top"/>
          </w:tcPr>
          <w:p>
            <w:pPr>
              <w:spacing w:after="0"/>
            </w:pPr>
            <w:r/>
            <w:r>
              <w:rPr>
                <w:rFonts w:ascii="Aptos" w:hAnsi="Aptos" w:eastAsia="Aptos"/>
                <w:b w:val="0"/>
                <w:sz w:val="12"/>
              </w:rPr>
              <w:t>Imports core Dataverse SDK types.</w:t>
            </w:r>
          </w:p>
        </w:tc>
        <w:tc>
          <w:tcPr>
            <w:tcW w:type="dxa" w:w="4320"/>
            <w:vAlign w:val="top"/>
          </w:tcPr>
          <w:p>
            <w:pPr>
              <w:spacing w:after="0"/>
            </w:pPr>
            <w:r/>
            <w:r>
              <w:rPr>
                <w:rFonts w:ascii="Aptos" w:hAnsi="Aptos" w:eastAsia="Aptos"/>
                <w:b w:val="0"/>
                <w:sz w:val="12"/>
              </w:rPr>
              <w:t>Provides SDK types such as Label and Entity-related base classes.</w:t>
            </w:r>
          </w:p>
        </w:tc>
        <w:tc>
          <w:tcPr>
            <w:tcW w:type="dxa" w:w="3456"/>
            <w:vAlign w:val="top"/>
          </w:tcPr>
          <w:p>
            <w:pPr>
              <w:spacing w:after="0"/>
            </w:pPr>
            <w:r/>
            <w:r>
              <w:rPr>
                <w:rFonts w:ascii="Aptos" w:hAnsi="Aptos" w:eastAsia="Aptos"/>
                <w:b w:val="0"/>
                <w:sz w:val="12"/>
              </w:rPr>
              <w:t>Metadata labels and request execution depend on these types.</w:t>
            </w:r>
          </w:p>
        </w:tc>
        <w:tc>
          <w:tcPr>
            <w:tcW w:type="dxa" w:w="3744"/>
            <w:vAlign w:val="top"/>
          </w:tcPr>
          <w:p>
            <w:pPr>
              <w:spacing w:after="0"/>
            </w:pPr>
            <w:r/>
            <w:r>
              <w:rPr>
                <w:rFonts w:ascii="Aptos" w:hAnsi="Aptos" w:eastAsia="Aptos"/>
                <w:b w:val="0"/>
                <w:sz w:val="12"/>
              </w:rPr>
              <w:t>Missing import can cause unresolved type errors.</w:t>
            </w:r>
          </w:p>
        </w:tc>
      </w:tr>
      <w:tr>
        <w:tc>
          <w:tcPr>
            <w:tcW w:type="dxa" w:w="3168"/>
            <w:vAlign w:val="top"/>
          </w:tcPr>
          <w:p>
            <w:pPr>
              <w:spacing w:after="0"/>
            </w:pPr>
            <w:r/>
            <w:r>
              <w:rPr>
                <w:rFonts w:ascii="Aptos" w:hAnsi="Aptos" w:eastAsia="Aptos"/>
                <w:b w:val="0"/>
                <w:sz w:val="12"/>
              </w:rPr>
              <w:t>4: using Microsoft.Xrm.Sdk.Messages;</w:t>
            </w:r>
          </w:p>
        </w:tc>
        <w:tc>
          <w:tcPr>
            <w:tcW w:type="dxa" w:w="3168"/>
            <w:vAlign w:val="top"/>
          </w:tcPr>
          <w:p>
            <w:pPr>
              <w:spacing w:after="0"/>
            </w:pPr>
            <w:r/>
            <w:r>
              <w:rPr>
                <w:rFonts w:ascii="Aptos" w:hAnsi="Aptos" w:eastAsia="Aptos"/>
                <w:b w:val="0"/>
                <w:sz w:val="12"/>
              </w:rPr>
              <w:t>Imports Dataverse SDK request/response messages.</w:t>
            </w:r>
          </w:p>
        </w:tc>
        <w:tc>
          <w:tcPr>
            <w:tcW w:type="dxa" w:w="4320"/>
            <w:vAlign w:val="top"/>
          </w:tcPr>
          <w:p>
            <w:pPr>
              <w:spacing w:after="0"/>
            </w:pPr>
            <w:r/>
            <w:r>
              <w:rPr>
                <w:rFonts w:ascii="Aptos" w:hAnsi="Aptos" w:eastAsia="Aptos"/>
                <w:b w:val="0"/>
                <w:sz w:val="12"/>
              </w:rPr>
              <w:t>Provides classes such as CreateEntityRequest, CreateAttributeRequest, RetrieveEntityRequest, and RetrieveEntityResponse.</w:t>
            </w:r>
          </w:p>
        </w:tc>
        <w:tc>
          <w:tcPr>
            <w:tcW w:type="dxa" w:w="3456"/>
            <w:vAlign w:val="top"/>
          </w:tcPr>
          <w:p>
            <w:pPr>
              <w:spacing w:after="0"/>
            </w:pPr>
            <w:r/>
            <w:r>
              <w:rPr>
                <w:rFonts w:ascii="Aptos" w:hAnsi="Aptos" w:eastAsia="Aptos"/>
                <w:b w:val="0"/>
                <w:sz w:val="12"/>
              </w:rPr>
              <w:t>These messages are the mechanism used to read and create metadata.</w:t>
            </w:r>
          </w:p>
        </w:tc>
        <w:tc>
          <w:tcPr>
            <w:tcW w:type="dxa" w:w="3744"/>
            <w:vAlign w:val="top"/>
          </w:tcPr>
          <w:p>
            <w:pPr>
              <w:spacing w:after="0"/>
            </w:pPr>
            <w:r/>
            <w:r>
              <w:rPr>
                <w:rFonts w:ascii="Aptos" w:hAnsi="Aptos" w:eastAsia="Aptos"/>
                <w:b w:val="0"/>
                <w:sz w:val="12"/>
              </w:rPr>
              <w:t>Missing import causes build errors for request classes.</w:t>
            </w:r>
          </w:p>
        </w:tc>
      </w:tr>
      <w:tr>
        <w:tc>
          <w:tcPr>
            <w:tcW w:type="dxa" w:w="3168"/>
            <w:vAlign w:val="top"/>
          </w:tcPr>
          <w:p>
            <w:pPr>
              <w:spacing w:after="0"/>
            </w:pPr>
            <w:r/>
            <w:r>
              <w:rPr>
                <w:rFonts w:ascii="Aptos" w:hAnsi="Aptos" w:eastAsia="Aptos"/>
                <w:b w:val="0"/>
                <w:sz w:val="12"/>
              </w:rPr>
              <w:t>5: using Microsoft.Xrm.Sdk.Metadata;</w:t>
            </w:r>
          </w:p>
        </w:tc>
        <w:tc>
          <w:tcPr>
            <w:tcW w:type="dxa" w:w="3168"/>
            <w:vAlign w:val="top"/>
          </w:tcPr>
          <w:p>
            <w:pPr>
              <w:spacing w:after="0"/>
            </w:pPr>
            <w:r/>
            <w:r>
              <w:rPr>
                <w:rFonts w:ascii="Aptos" w:hAnsi="Aptos" w:eastAsia="Aptos"/>
                <w:b w:val="0"/>
                <w:sz w:val="12"/>
              </w:rPr>
              <w:t>Imports Dataverse metadata model classes.</w:t>
            </w:r>
          </w:p>
        </w:tc>
        <w:tc>
          <w:tcPr>
            <w:tcW w:type="dxa" w:w="4320"/>
            <w:vAlign w:val="top"/>
          </w:tcPr>
          <w:p>
            <w:pPr>
              <w:spacing w:after="0"/>
            </w:pPr>
            <w:r/>
            <w:r>
              <w:rPr>
                <w:rFonts w:ascii="Aptos" w:hAnsi="Aptos" w:eastAsia="Aptos"/>
                <w:b w:val="0"/>
                <w:sz w:val="12"/>
              </w:rPr>
              <w:t>Provides EntityMetadata, StringAttributeMetadata, PicklistAttributeMetadata, OptionSetMetadata, and other metadata definitions.</w:t>
            </w:r>
          </w:p>
        </w:tc>
        <w:tc>
          <w:tcPr>
            <w:tcW w:type="dxa" w:w="3456"/>
            <w:vAlign w:val="top"/>
          </w:tcPr>
          <w:p>
            <w:pPr>
              <w:spacing w:after="0"/>
            </w:pPr>
            <w:r/>
            <w:r>
              <w:rPr>
                <w:rFonts w:ascii="Aptos" w:hAnsi="Aptos" w:eastAsia="Aptos"/>
                <w:b w:val="0"/>
                <w:sz w:val="12"/>
              </w:rPr>
              <w:t>Column and table creation are expressed through metadata objects.</w:t>
            </w:r>
          </w:p>
        </w:tc>
        <w:tc>
          <w:tcPr>
            <w:tcW w:type="dxa" w:w="3744"/>
            <w:vAlign w:val="top"/>
          </w:tcPr>
          <w:p>
            <w:pPr>
              <w:spacing w:after="0"/>
            </w:pPr>
            <w:r/>
            <w:r>
              <w:rPr>
                <w:rFonts w:ascii="Aptos" w:hAnsi="Aptos" w:eastAsia="Aptos"/>
                <w:b w:val="0"/>
                <w:sz w:val="12"/>
              </w:rPr>
              <w:t>Missing import prevents declaring the table and column metadata.</w:t>
            </w:r>
          </w:p>
        </w:tc>
      </w:tr>
      <w:tr>
        <w:tc>
          <w:tcPr>
            <w:tcW w:type="dxa" w:w="3168"/>
            <w:vAlign w:val="top"/>
          </w:tcPr>
          <w:p>
            <w:pPr>
              <w:spacing w:after="0"/>
            </w:pPr>
            <w:r/>
            <w:r>
              <w:rPr>
                <w:rFonts w:ascii="Aptos" w:hAnsi="Aptos" w:eastAsia="Aptos"/>
                <w:b w:val="0"/>
                <w:sz w:val="12"/>
              </w:rPr>
              <w:t>6: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7: const string DataverseUrl = "https://phoenicarix-ci.crm4.dynamics.com";</w:t>
            </w:r>
          </w:p>
        </w:tc>
        <w:tc>
          <w:tcPr>
            <w:tcW w:type="dxa" w:w="3168"/>
            <w:vAlign w:val="top"/>
          </w:tcPr>
          <w:p>
            <w:pPr>
              <w:spacing w:after="0"/>
            </w:pPr>
            <w:r/>
            <w:r>
              <w:rPr>
                <w:rFonts w:ascii="Aptos" w:hAnsi="Aptos" w:eastAsia="Aptos"/>
                <w:b w:val="0"/>
                <w:sz w:val="12"/>
              </w:rPr>
              <w:t>Defines the target Dataverse environment URL.</w:t>
            </w:r>
          </w:p>
        </w:tc>
        <w:tc>
          <w:tcPr>
            <w:tcW w:type="dxa" w:w="4320"/>
            <w:vAlign w:val="top"/>
          </w:tcPr>
          <w:p>
            <w:pPr>
              <w:spacing w:after="0"/>
            </w:pPr>
            <w:r/>
            <w:r>
              <w:rPr>
                <w:rFonts w:ascii="Aptos" w:hAnsi="Aptos" w:eastAsia="Aptos"/>
                <w:b w:val="0"/>
                <w:sz w:val="12"/>
              </w:rPr>
              <w:t>All connection and metadata requests are directed to https://phoenicarix-ci.crm4.dynamics.com.</w:t>
            </w:r>
          </w:p>
        </w:tc>
        <w:tc>
          <w:tcPr>
            <w:tcW w:type="dxa" w:w="3456"/>
            <w:vAlign w:val="top"/>
          </w:tcPr>
          <w:p>
            <w:pPr>
              <w:spacing w:after="0"/>
            </w:pPr>
            <w:r/>
            <w:r>
              <w:rPr>
                <w:rFonts w:ascii="Aptos" w:hAnsi="Aptos" w:eastAsia="Aptos"/>
                <w:b w:val="0"/>
                <w:sz w:val="12"/>
              </w:rPr>
              <w:t>This prevents accidentally creating schema in the wrong environment.</w:t>
            </w:r>
          </w:p>
        </w:tc>
        <w:tc>
          <w:tcPr>
            <w:tcW w:type="dxa" w:w="3744"/>
            <w:vAlign w:val="top"/>
          </w:tcPr>
          <w:p>
            <w:pPr>
              <w:spacing w:after="0"/>
            </w:pPr>
            <w:r/>
            <w:r>
              <w:rPr>
                <w:rFonts w:ascii="Aptos" w:hAnsi="Aptos" w:eastAsia="Aptos"/>
                <w:b w:val="0"/>
                <w:sz w:val="12"/>
              </w:rPr>
              <w:t>Wrong URL creates or changes metadata in the wrong Dataverse environment.</w:t>
            </w:r>
          </w:p>
        </w:tc>
      </w:tr>
      <w:tr>
        <w:tc>
          <w:tcPr>
            <w:tcW w:type="dxa" w:w="3168"/>
            <w:vAlign w:val="top"/>
          </w:tcPr>
          <w:p>
            <w:pPr>
              <w:spacing w:after="0"/>
            </w:pPr>
            <w:r/>
            <w:r>
              <w:rPr>
                <w:rFonts w:ascii="Aptos" w:hAnsi="Aptos" w:eastAsia="Aptos"/>
                <w:b w:val="0"/>
                <w:sz w:val="12"/>
              </w:rPr>
              <w:t>8: const string SolutionUniqueName = "ASOCore";</w:t>
            </w:r>
          </w:p>
        </w:tc>
        <w:tc>
          <w:tcPr>
            <w:tcW w:type="dxa" w:w="3168"/>
            <w:vAlign w:val="top"/>
          </w:tcPr>
          <w:p>
            <w:pPr>
              <w:spacing w:after="0"/>
            </w:pPr>
            <w:r/>
            <w:r>
              <w:rPr>
                <w:rFonts w:ascii="Aptos" w:hAnsi="Aptos" w:eastAsia="Aptos"/>
                <w:b w:val="0"/>
                <w:sz w:val="12"/>
              </w:rPr>
              <w:t>Defines the target solution unique name.</w:t>
            </w:r>
          </w:p>
        </w:tc>
        <w:tc>
          <w:tcPr>
            <w:tcW w:type="dxa" w:w="4320"/>
            <w:vAlign w:val="top"/>
          </w:tcPr>
          <w:p>
            <w:pPr>
              <w:spacing w:after="0"/>
            </w:pPr>
            <w:r/>
            <w:r>
              <w:rPr>
                <w:rFonts w:ascii="Aptos" w:hAnsi="Aptos" w:eastAsia="Aptos"/>
                <w:b w:val="0"/>
                <w:sz w:val="12"/>
              </w:rPr>
              <w:t>CreateEntityRequest and CreateAttributeRequest use ASOCore to place components in the ASO.Core solution layer.</w:t>
            </w:r>
          </w:p>
        </w:tc>
        <w:tc>
          <w:tcPr>
            <w:tcW w:type="dxa" w:w="3456"/>
            <w:vAlign w:val="top"/>
          </w:tcPr>
          <w:p>
            <w:pPr>
              <w:spacing w:after="0"/>
            </w:pPr>
            <w:r/>
            <w:r>
              <w:rPr>
                <w:rFonts w:ascii="Aptos" w:hAnsi="Aptos" w:eastAsia="Aptos"/>
                <w:b w:val="0"/>
                <w:sz w:val="12"/>
              </w:rPr>
              <w:t>Solution-aware creation is essential for ALM, export, backup, and handover.</w:t>
            </w:r>
          </w:p>
        </w:tc>
        <w:tc>
          <w:tcPr>
            <w:tcW w:type="dxa" w:w="3744"/>
            <w:vAlign w:val="top"/>
          </w:tcPr>
          <w:p>
            <w:pPr>
              <w:spacing w:after="0"/>
            </w:pPr>
            <w:r/>
            <w:r>
              <w:rPr>
                <w:rFonts w:ascii="Aptos" w:hAnsi="Aptos" w:eastAsia="Aptos"/>
                <w:b w:val="0"/>
                <w:sz w:val="12"/>
              </w:rPr>
              <w:t>Using a display name instead of unique name, or a wrong name, may leave components outside the expected solution.</w:t>
            </w:r>
          </w:p>
        </w:tc>
      </w:tr>
      <w:tr>
        <w:tc>
          <w:tcPr>
            <w:tcW w:type="dxa" w:w="3168"/>
            <w:vAlign w:val="top"/>
          </w:tcPr>
          <w:p>
            <w:pPr>
              <w:spacing w:after="0"/>
            </w:pPr>
            <w:r/>
            <w:r>
              <w:rPr>
                <w:rFonts w:ascii="Aptos" w:hAnsi="Aptos" w:eastAsia="Aptos"/>
                <w:b w:val="0"/>
                <w:sz w:val="12"/>
              </w:rPr>
              <w:t>9: const string EntityLogicalName = "aso_externalsyncledger";</w:t>
            </w:r>
          </w:p>
        </w:tc>
        <w:tc>
          <w:tcPr>
            <w:tcW w:type="dxa" w:w="3168"/>
            <w:vAlign w:val="top"/>
          </w:tcPr>
          <w:p>
            <w:pPr>
              <w:spacing w:after="0"/>
            </w:pPr>
            <w:r/>
            <w:r>
              <w:rPr>
                <w:rFonts w:ascii="Aptos" w:hAnsi="Aptos" w:eastAsia="Aptos"/>
                <w:b w:val="0"/>
                <w:sz w:val="12"/>
              </w:rPr>
              <w:t>Defines the target custom table logical name.</w:t>
            </w:r>
          </w:p>
        </w:tc>
        <w:tc>
          <w:tcPr>
            <w:tcW w:type="dxa" w:w="4320"/>
            <w:vAlign w:val="top"/>
          </w:tcPr>
          <w:p>
            <w:pPr>
              <w:spacing w:after="0"/>
            </w:pPr>
            <w:r/>
            <w:r>
              <w:rPr>
                <w:rFonts w:ascii="Aptos" w:hAnsi="Aptos" w:eastAsia="Aptos"/>
                <w:b w:val="0"/>
                <w:sz w:val="12"/>
              </w:rPr>
              <w:t>aso_externalsyncledger is the Dataverse logical name used by SDK requests.</w:t>
            </w:r>
          </w:p>
        </w:tc>
        <w:tc>
          <w:tcPr>
            <w:tcW w:type="dxa" w:w="3456"/>
            <w:vAlign w:val="top"/>
          </w:tcPr>
          <w:p>
            <w:pPr>
              <w:spacing w:after="0"/>
            </w:pPr>
            <w:r/>
            <w:r>
              <w:rPr>
                <w:rFonts w:ascii="Aptos" w:hAnsi="Aptos" w:eastAsia="Aptos"/>
                <w:b w:val="0"/>
                <w:sz w:val="12"/>
              </w:rPr>
              <w:t>This ensures all columns are created on the External Sync Ledger table.</w:t>
            </w:r>
          </w:p>
        </w:tc>
        <w:tc>
          <w:tcPr>
            <w:tcW w:type="dxa" w:w="3744"/>
            <w:vAlign w:val="top"/>
          </w:tcPr>
          <w:p>
            <w:pPr>
              <w:spacing w:after="0"/>
            </w:pPr>
            <w:r/>
            <w:r>
              <w:rPr>
                <w:rFonts w:ascii="Aptos" w:hAnsi="Aptos" w:eastAsia="Aptos"/>
                <w:b w:val="0"/>
                <w:sz w:val="12"/>
              </w:rPr>
              <w:t>Wrong logical name can create fields on the wrong table or cause retrieve failures.</w:t>
            </w:r>
          </w:p>
        </w:tc>
      </w:tr>
      <w:tr>
        <w:tc>
          <w:tcPr>
            <w:tcW w:type="dxa" w:w="3168"/>
            <w:vAlign w:val="top"/>
          </w:tcPr>
          <w:p>
            <w:pPr>
              <w:spacing w:after="0"/>
            </w:pPr>
            <w:r/>
            <w:r>
              <w:rPr>
                <w:rFonts w:ascii="Aptos" w:hAnsi="Aptos" w:eastAsia="Aptos"/>
                <w:b w:val="0"/>
                <w:sz w:val="12"/>
              </w:rPr>
              <w:t>10: const int LanguageCode = 1033;</w:t>
            </w:r>
          </w:p>
        </w:tc>
        <w:tc>
          <w:tcPr>
            <w:tcW w:type="dxa" w:w="3168"/>
            <w:vAlign w:val="top"/>
          </w:tcPr>
          <w:p>
            <w:pPr>
              <w:spacing w:after="0"/>
            </w:pPr>
            <w:r/>
            <w:r>
              <w:rPr>
                <w:rFonts w:ascii="Aptos" w:hAnsi="Aptos" w:eastAsia="Aptos"/>
                <w:b w:val="0"/>
                <w:sz w:val="12"/>
              </w:rPr>
              <w:t>Defines the label language code.</w:t>
            </w:r>
          </w:p>
        </w:tc>
        <w:tc>
          <w:tcPr>
            <w:tcW w:type="dxa" w:w="4320"/>
            <w:vAlign w:val="top"/>
          </w:tcPr>
          <w:p>
            <w:pPr>
              <w:spacing w:after="0"/>
            </w:pPr>
            <w:r/>
            <w:r>
              <w:rPr>
                <w:rFonts w:ascii="Aptos" w:hAnsi="Aptos" w:eastAsia="Aptos"/>
                <w:b w:val="0"/>
                <w:sz w:val="12"/>
              </w:rPr>
              <w:t>1033 is English. Dataverse uses this code for display names and descriptions created by Label().</w:t>
            </w:r>
          </w:p>
        </w:tc>
        <w:tc>
          <w:tcPr>
            <w:tcW w:type="dxa" w:w="3456"/>
            <w:vAlign w:val="top"/>
          </w:tcPr>
          <w:p>
            <w:pPr>
              <w:spacing w:after="0"/>
            </w:pPr>
            <w:r/>
            <w:r>
              <w:rPr>
                <w:rFonts w:ascii="Aptos" w:hAnsi="Aptos" w:eastAsia="Aptos"/>
                <w:b w:val="0"/>
                <w:sz w:val="12"/>
              </w:rPr>
              <w:t>Consistent labels make the schema understandable to IT and business users.</w:t>
            </w:r>
          </w:p>
        </w:tc>
        <w:tc>
          <w:tcPr>
            <w:tcW w:type="dxa" w:w="3744"/>
            <w:vAlign w:val="top"/>
          </w:tcPr>
          <w:p>
            <w:pPr>
              <w:spacing w:after="0"/>
            </w:pPr>
            <w:r/>
            <w:r>
              <w:rPr>
                <w:rFonts w:ascii="Aptos" w:hAnsi="Aptos" w:eastAsia="Aptos"/>
                <w:b w:val="0"/>
                <w:sz w:val="12"/>
              </w:rPr>
              <w:t>Wrong language code can create labels under an unexpected locale.</w:t>
            </w:r>
          </w:p>
        </w:tc>
      </w:tr>
      <w:tr>
        <w:tc>
          <w:tcPr>
            <w:tcW w:type="dxa" w:w="3168"/>
            <w:vAlign w:val="top"/>
          </w:tcPr>
          <w:p>
            <w:pPr>
              <w:spacing w:after="0"/>
            </w:pPr>
            <w:r/>
            <w:r>
              <w:rPr>
                <w:rFonts w:ascii="Aptos" w:hAnsi="Aptos" w:eastAsia="Aptos"/>
                <w:b w:val="0"/>
                <w:sz w:val="12"/>
              </w:rPr>
              <w:t>11: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12: var connectionString =</w:t>
            </w:r>
          </w:p>
        </w:tc>
        <w:tc>
          <w:tcPr>
            <w:tcW w:type="dxa" w:w="3168"/>
            <w:vAlign w:val="top"/>
          </w:tcPr>
          <w:p>
            <w:pPr>
              <w:spacing w:after="0"/>
            </w:pPr>
            <w:r/>
            <w:r>
              <w:rPr>
                <w:rFonts w:ascii="Aptos" w:hAnsi="Aptos" w:eastAsia="Aptos"/>
                <w:b w:val="0"/>
                <w:sz w:val="12"/>
              </w:rPr>
              <w:t>Starts building the Dataverse connection string.</w:t>
            </w:r>
          </w:p>
        </w:tc>
        <w:tc>
          <w:tcPr>
            <w:tcW w:type="dxa" w:w="4320"/>
            <w:vAlign w:val="top"/>
          </w:tcPr>
          <w:p>
            <w:pPr>
              <w:spacing w:after="0"/>
            </w:pPr>
            <w:r/>
            <w:r>
              <w:rPr>
                <w:rFonts w:ascii="Aptos" w:hAnsi="Aptos" w:eastAsia="Aptos"/>
                <w:b w:val="0"/>
                <w:sz w:val="12"/>
              </w:rPr>
              <w:t>The following lines define authentication mode, environment URL, login behavior, client ID, and redirect URI.</w:t>
            </w:r>
          </w:p>
        </w:tc>
        <w:tc>
          <w:tcPr>
            <w:tcW w:type="dxa" w:w="3456"/>
            <w:vAlign w:val="top"/>
          </w:tcPr>
          <w:p>
            <w:pPr>
              <w:spacing w:after="0"/>
            </w:pPr>
            <w:r/>
            <w:r>
              <w:rPr>
                <w:rFonts w:ascii="Aptos" w:hAnsi="Aptos" w:eastAsia="Aptos"/>
                <w:b w:val="0"/>
                <w:sz w:val="12"/>
              </w:rPr>
              <w:t>A correct connection string is required before any metadata operation can run.</w:t>
            </w:r>
          </w:p>
        </w:tc>
        <w:tc>
          <w:tcPr>
            <w:tcW w:type="dxa" w:w="3744"/>
            <w:vAlign w:val="top"/>
          </w:tcPr>
          <w:p>
            <w:pPr>
              <w:spacing w:after="0"/>
            </w:pPr>
            <w:r/>
            <w:r>
              <w:rPr>
                <w:rFonts w:ascii="Aptos" w:hAnsi="Aptos" w:eastAsia="Aptos"/>
                <w:b w:val="0"/>
                <w:sz w:val="12"/>
              </w:rPr>
              <w:t>Incomplete connection string causes ServiceClient connection failure.</w:t>
            </w:r>
          </w:p>
        </w:tc>
      </w:tr>
      <w:tr>
        <w:tc>
          <w:tcPr>
            <w:tcW w:type="dxa" w:w="3168"/>
            <w:vAlign w:val="top"/>
          </w:tcPr>
          <w:p>
            <w:pPr>
              <w:spacing w:after="0"/>
            </w:pPr>
            <w:r/>
            <w:r>
              <w:rPr>
                <w:rFonts w:ascii="Aptos" w:hAnsi="Aptos" w:eastAsia="Aptos"/>
                <w:b w:val="0"/>
                <w:sz w:val="12"/>
              </w:rPr>
              <w:t>13:     $@"AuthType=OAuth;</w:t>
            </w:r>
          </w:p>
        </w:tc>
        <w:tc>
          <w:tcPr>
            <w:tcW w:type="dxa" w:w="3168"/>
            <w:vAlign w:val="top"/>
          </w:tcPr>
          <w:p>
            <w:pPr>
              <w:spacing w:after="0"/>
            </w:pPr>
            <w:r/>
            <w:r>
              <w:rPr>
                <w:rFonts w:ascii="Aptos" w:hAnsi="Aptos" w:eastAsia="Aptos"/>
                <w:b w:val="0"/>
                <w:sz w:val="12"/>
              </w:rPr>
              <w:t>Sets OAuth as the authentication type.</w:t>
            </w:r>
          </w:p>
        </w:tc>
        <w:tc>
          <w:tcPr>
            <w:tcW w:type="dxa" w:w="4320"/>
            <w:vAlign w:val="top"/>
          </w:tcPr>
          <w:p>
            <w:pPr>
              <w:spacing w:after="0"/>
            </w:pPr>
            <w:r/>
            <w:r>
              <w:rPr>
                <w:rFonts w:ascii="Aptos" w:hAnsi="Aptos" w:eastAsia="Aptos"/>
                <w:b w:val="0"/>
                <w:sz w:val="12"/>
              </w:rPr>
              <w:t>OAuth is the modern authentication protocol used for interactive Dataverse sign-in.</w:t>
            </w:r>
          </w:p>
        </w:tc>
        <w:tc>
          <w:tcPr>
            <w:tcW w:type="dxa" w:w="3456"/>
            <w:vAlign w:val="top"/>
          </w:tcPr>
          <w:p>
            <w:pPr>
              <w:spacing w:after="0"/>
            </w:pPr>
            <w:r/>
            <w:r>
              <w:rPr>
                <w:rFonts w:ascii="Aptos" w:hAnsi="Aptos" w:eastAsia="Aptos"/>
                <w:b w:val="0"/>
                <w:sz w:val="12"/>
              </w:rPr>
              <w:t>It avoids hardcoded passwords and supports Microsoft identity sign-in.</w:t>
            </w:r>
          </w:p>
        </w:tc>
        <w:tc>
          <w:tcPr>
            <w:tcW w:type="dxa" w:w="3744"/>
            <w:vAlign w:val="top"/>
          </w:tcPr>
          <w:p>
            <w:pPr>
              <w:spacing w:after="0"/>
            </w:pPr>
            <w:r/>
            <w:r>
              <w:rPr>
                <w:rFonts w:ascii="Aptos" w:hAnsi="Aptos" w:eastAsia="Aptos"/>
                <w:b w:val="0"/>
                <w:sz w:val="12"/>
              </w:rPr>
              <w:t>Wrong auth type prevents the local script from logging in.</w:t>
            </w:r>
          </w:p>
        </w:tc>
      </w:tr>
      <w:tr>
        <w:tc>
          <w:tcPr>
            <w:tcW w:type="dxa" w:w="3168"/>
            <w:vAlign w:val="top"/>
          </w:tcPr>
          <w:p>
            <w:pPr>
              <w:spacing w:after="0"/>
            </w:pPr>
            <w:r/>
            <w:r>
              <w:rPr>
                <w:rFonts w:ascii="Aptos" w:hAnsi="Aptos" w:eastAsia="Aptos"/>
                <w:b w:val="0"/>
                <w:sz w:val="12"/>
              </w:rPr>
              <w:t>14:        Url={DataverseUrl};</w:t>
            </w:r>
          </w:p>
        </w:tc>
        <w:tc>
          <w:tcPr>
            <w:tcW w:type="dxa" w:w="3168"/>
            <w:vAlign w:val="top"/>
          </w:tcPr>
          <w:p>
            <w:pPr>
              <w:spacing w:after="0"/>
            </w:pPr>
            <w:r/>
            <w:r>
              <w:rPr>
                <w:rFonts w:ascii="Aptos" w:hAnsi="Aptos" w:eastAsia="Aptos"/>
                <w:b w:val="0"/>
                <w:sz w:val="12"/>
              </w:rPr>
              <w:t>Injects the configured environment URL into the connection string.</w:t>
            </w:r>
          </w:p>
        </w:tc>
        <w:tc>
          <w:tcPr>
            <w:tcW w:type="dxa" w:w="4320"/>
            <w:vAlign w:val="top"/>
          </w:tcPr>
          <w:p>
            <w:pPr>
              <w:spacing w:after="0"/>
            </w:pPr>
            <w:r/>
            <w:r>
              <w:rPr>
                <w:rFonts w:ascii="Aptos" w:hAnsi="Aptos" w:eastAsia="Aptos"/>
                <w:b w:val="0"/>
                <w:sz w:val="12"/>
              </w:rPr>
              <w:t>String interpolation replaces {DataverseUrl} with the Phoenicarix-CI URL at runtime.</w:t>
            </w:r>
          </w:p>
        </w:tc>
        <w:tc>
          <w:tcPr>
            <w:tcW w:type="dxa" w:w="3456"/>
            <w:vAlign w:val="top"/>
          </w:tcPr>
          <w:p>
            <w:pPr>
              <w:spacing w:after="0"/>
            </w:pPr>
            <w:r/>
            <w:r>
              <w:rPr>
                <w:rFonts w:ascii="Aptos" w:hAnsi="Aptos" w:eastAsia="Aptos"/>
                <w:b w:val="0"/>
                <w:sz w:val="12"/>
              </w:rPr>
              <w:t>The target environment is defined once and reused safely.</w:t>
            </w:r>
          </w:p>
        </w:tc>
        <w:tc>
          <w:tcPr>
            <w:tcW w:type="dxa" w:w="3744"/>
            <w:vAlign w:val="top"/>
          </w:tcPr>
          <w:p>
            <w:pPr>
              <w:spacing w:after="0"/>
            </w:pPr>
            <w:r/>
            <w:r>
              <w:rPr>
                <w:rFonts w:ascii="Aptos" w:hAnsi="Aptos" w:eastAsia="Aptos"/>
                <w:b w:val="0"/>
                <w:sz w:val="12"/>
              </w:rPr>
              <w:t>Hardcoding inconsistent URLs can lead to accidental environment drift.</w:t>
            </w:r>
          </w:p>
        </w:tc>
      </w:tr>
      <w:tr>
        <w:tc>
          <w:tcPr>
            <w:tcW w:type="dxa" w:w="3168"/>
            <w:vAlign w:val="top"/>
          </w:tcPr>
          <w:p>
            <w:pPr>
              <w:spacing w:after="0"/>
            </w:pPr>
            <w:r/>
            <w:r>
              <w:rPr>
                <w:rFonts w:ascii="Aptos" w:hAnsi="Aptos" w:eastAsia="Aptos"/>
                <w:b w:val="0"/>
                <w:sz w:val="12"/>
              </w:rPr>
              <w:t>15:        LoginPrompt=Auto;</w:t>
            </w:r>
          </w:p>
        </w:tc>
        <w:tc>
          <w:tcPr>
            <w:tcW w:type="dxa" w:w="3168"/>
            <w:vAlign w:val="top"/>
          </w:tcPr>
          <w:p>
            <w:pPr>
              <w:spacing w:after="0"/>
            </w:pPr>
            <w:r/>
            <w:r>
              <w:rPr>
                <w:rFonts w:ascii="Aptos" w:hAnsi="Aptos" w:eastAsia="Aptos"/>
                <w:b w:val="0"/>
                <w:sz w:val="12"/>
              </w:rPr>
              <w:t>Allows interactive login when needed.</w:t>
            </w:r>
          </w:p>
        </w:tc>
        <w:tc>
          <w:tcPr>
            <w:tcW w:type="dxa" w:w="4320"/>
            <w:vAlign w:val="top"/>
          </w:tcPr>
          <w:p>
            <w:pPr>
              <w:spacing w:after="0"/>
            </w:pPr>
            <w:r/>
            <w:r>
              <w:rPr>
                <w:rFonts w:ascii="Aptos" w:hAnsi="Aptos" w:eastAsia="Aptos"/>
                <w:b w:val="0"/>
                <w:sz w:val="12"/>
              </w:rPr>
              <w:t>ServiceClient can open a browser/login prompt if no valid token exists.</w:t>
            </w:r>
          </w:p>
        </w:tc>
        <w:tc>
          <w:tcPr>
            <w:tcW w:type="dxa" w:w="3456"/>
            <w:vAlign w:val="top"/>
          </w:tcPr>
          <w:p>
            <w:pPr>
              <w:spacing w:after="0"/>
            </w:pPr>
            <w:r/>
            <w:r>
              <w:rPr>
                <w:rFonts w:ascii="Aptos" w:hAnsi="Aptos" w:eastAsia="Aptos"/>
                <w:b w:val="0"/>
                <w:sz w:val="12"/>
              </w:rPr>
              <w:t>This is practical for running the script from a Mac during MVP setup.</w:t>
            </w:r>
          </w:p>
        </w:tc>
        <w:tc>
          <w:tcPr>
            <w:tcW w:type="dxa" w:w="3744"/>
            <w:vAlign w:val="top"/>
          </w:tcPr>
          <w:p>
            <w:pPr>
              <w:spacing w:after="0"/>
            </w:pPr>
            <w:r/>
            <w:r>
              <w:rPr>
                <w:rFonts w:ascii="Aptos" w:hAnsi="Aptos" w:eastAsia="Aptos"/>
                <w:b w:val="0"/>
                <w:sz w:val="12"/>
              </w:rPr>
              <w:t>If disabled and no token exists, authentication may fail silently or require extra setup.</w:t>
            </w:r>
          </w:p>
        </w:tc>
      </w:tr>
      <w:tr>
        <w:tc>
          <w:tcPr>
            <w:tcW w:type="dxa" w:w="3168"/>
            <w:vAlign w:val="top"/>
          </w:tcPr>
          <w:p>
            <w:pPr>
              <w:spacing w:after="0"/>
            </w:pPr>
            <w:r/>
            <w:r>
              <w:rPr>
                <w:rFonts w:ascii="Aptos" w:hAnsi="Aptos" w:eastAsia="Aptos"/>
                <w:b w:val="0"/>
                <w:sz w:val="12"/>
              </w:rPr>
              <w:t>16:        ClientId=51f81489-12ee-4a9e-aaae-a2591f45987d;</w:t>
            </w:r>
          </w:p>
        </w:tc>
        <w:tc>
          <w:tcPr>
            <w:tcW w:type="dxa" w:w="3168"/>
            <w:vAlign w:val="top"/>
          </w:tcPr>
          <w:p>
            <w:pPr>
              <w:spacing w:after="0"/>
            </w:pPr>
            <w:r/>
            <w:r>
              <w:rPr>
                <w:rFonts w:ascii="Aptos" w:hAnsi="Aptos" w:eastAsia="Aptos"/>
                <w:b w:val="0"/>
                <w:sz w:val="12"/>
              </w:rPr>
              <w:t>Provides the client application ID for interactive Dataverse tooling.</w:t>
            </w:r>
          </w:p>
        </w:tc>
        <w:tc>
          <w:tcPr>
            <w:tcW w:type="dxa" w:w="4320"/>
            <w:vAlign w:val="top"/>
          </w:tcPr>
          <w:p>
            <w:pPr>
              <w:spacing w:after="0"/>
            </w:pPr>
            <w:r/>
            <w:r>
              <w:rPr>
                <w:rFonts w:ascii="Aptos" w:hAnsi="Aptos" w:eastAsia="Aptos"/>
                <w:b w:val="0"/>
                <w:sz w:val="12"/>
              </w:rPr>
              <w:t>This public client ID is commonly used for local Dataverse tooling scenarios.</w:t>
            </w:r>
          </w:p>
        </w:tc>
        <w:tc>
          <w:tcPr>
            <w:tcW w:type="dxa" w:w="3456"/>
            <w:vAlign w:val="top"/>
          </w:tcPr>
          <w:p>
            <w:pPr>
              <w:spacing w:after="0"/>
            </w:pPr>
            <w:r/>
            <w:r>
              <w:rPr>
                <w:rFonts w:ascii="Aptos" w:hAnsi="Aptos" w:eastAsia="Aptos"/>
                <w:b w:val="0"/>
                <w:sz w:val="12"/>
              </w:rPr>
              <w:t>It enables the OAuth flow without creating a separate app registration for this MVP.</w:t>
            </w:r>
          </w:p>
        </w:tc>
        <w:tc>
          <w:tcPr>
            <w:tcW w:type="dxa" w:w="3744"/>
            <w:vAlign w:val="top"/>
          </w:tcPr>
          <w:p>
            <w:pPr>
              <w:spacing w:after="0"/>
            </w:pPr>
            <w:r/>
            <w:r>
              <w:rPr>
                <w:rFonts w:ascii="Aptos" w:hAnsi="Aptos" w:eastAsia="Aptos"/>
                <w:b w:val="0"/>
                <w:sz w:val="12"/>
              </w:rPr>
              <w:t>An invalid client ID blocks authentication.</w:t>
            </w:r>
          </w:p>
        </w:tc>
      </w:tr>
      <w:tr>
        <w:tc>
          <w:tcPr>
            <w:tcW w:type="dxa" w:w="3168"/>
            <w:vAlign w:val="top"/>
          </w:tcPr>
          <w:p>
            <w:pPr>
              <w:spacing w:after="0"/>
            </w:pPr>
            <w:r/>
            <w:r>
              <w:rPr>
                <w:rFonts w:ascii="Aptos" w:hAnsi="Aptos" w:eastAsia="Aptos"/>
                <w:b w:val="0"/>
                <w:sz w:val="12"/>
              </w:rPr>
              <w:t>17:        RedirectUri=http://localhost";</w:t>
            </w:r>
          </w:p>
        </w:tc>
        <w:tc>
          <w:tcPr>
            <w:tcW w:type="dxa" w:w="3168"/>
            <w:vAlign w:val="top"/>
          </w:tcPr>
          <w:p>
            <w:pPr>
              <w:spacing w:after="0"/>
            </w:pPr>
            <w:r/>
            <w:r>
              <w:rPr>
                <w:rFonts w:ascii="Aptos" w:hAnsi="Aptos" w:eastAsia="Aptos"/>
                <w:b w:val="0"/>
                <w:sz w:val="12"/>
              </w:rPr>
              <w:t>Sets the local redirect URI for OAuth sign-in.</w:t>
            </w:r>
          </w:p>
        </w:tc>
        <w:tc>
          <w:tcPr>
            <w:tcW w:type="dxa" w:w="4320"/>
            <w:vAlign w:val="top"/>
          </w:tcPr>
          <w:p>
            <w:pPr>
              <w:spacing w:after="0"/>
            </w:pPr>
            <w:r/>
            <w:r>
              <w:rPr>
                <w:rFonts w:ascii="Aptos" w:hAnsi="Aptos" w:eastAsia="Aptos"/>
                <w:b w:val="0"/>
                <w:sz w:val="12"/>
              </w:rPr>
              <w:t>After browser sign-in, authentication returns to localhost so the local process can receive the token.</w:t>
            </w:r>
          </w:p>
        </w:tc>
        <w:tc>
          <w:tcPr>
            <w:tcW w:type="dxa" w:w="3456"/>
            <w:vAlign w:val="top"/>
          </w:tcPr>
          <w:p>
            <w:pPr>
              <w:spacing w:after="0"/>
            </w:pPr>
            <w:r/>
            <w:r>
              <w:rPr>
                <w:rFonts w:ascii="Aptos" w:hAnsi="Aptos" w:eastAsia="Aptos"/>
                <w:b w:val="0"/>
                <w:sz w:val="12"/>
              </w:rPr>
              <w:t>This completes the interactive login flow on the developer machine.</w:t>
            </w:r>
          </w:p>
        </w:tc>
        <w:tc>
          <w:tcPr>
            <w:tcW w:type="dxa" w:w="3744"/>
            <w:vAlign w:val="top"/>
          </w:tcPr>
          <w:p>
            <w:pPr>
              <w:spacing w:after="0"/>
            </w:pPr>
            <w:r/>
            <w:r>
              <w:rPr>
                <w:rFonts w:ascii="Aptos" w:hAnsi="Aptos" w:eastAsia="Aptos"/>
                <w:b w:val="0"/>
                <w:sz w:val="12"/>
              </w:rPr>
              <w:t>If the redirect URI is invalid for the client, sign-in fails.</w:t>
            </w:r>
          </w:p>
        </w:tc>
      </w:tr>
      <w:tr>
        <w:tc>
          <w:tcPr>
            <w:tcW w:type="dxa" w:w="3168"/>
            <w:vAlign w:val="top"/>
          </w:tcPr>
          <w:p>
            <w:pPr>
              <w:spacing w:after="0"/>
            </w:pPr>
            <w:r/>
            <w:r>
              <w:rPr>
                <w:rFonts w:ascii="Aptos" w:hAnsi="Aptos" w:eastAsia="Aptos"/>
                <w:b w:val="0"/>
                <w:sz w:val="12"/>
              </w:rPr>
              <w:t>18: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19: using var service = new ServiceClient(connectionString);</w:t>
            </w:r>
          </w:p>
        </w:tc>
        <w:tc>
          <w:tcPr>
            <w:tcW w:type="dxa" w:w="3168"/>
            <w:vAlign w:val="top"/>
          </w:tcPr>
          <w:p>
            <w:pPr>
              <w:spacing w:after="0"/>
            </w:pPr>
            <w:r/>
            <w:r>
              <w:rPr>
                <w:rFonts w:ascii="Aptos" w:hAnsi="Aptos" w:eastAsia="Aptos"/>
                <w:b w:val="0"/>
                <w:sz w:val="12"/>
              </w:rPr>
              <w:t>Creates the Dataverse service client.</w:t>
            </w:r>
          </w:p>
        </w:tc>
        <w:tc>
          <w:tcPr>
            <w:tcW w:type="dxa" w:w="4320"/>
            <w:vAlign w:val="top"/>
          </w:tcPr>
          <w:p>
            <w:pPr>
              <w:spacing w:after="0"/>
            </w:pPr>
            <w:r/>
            <w:r>
              <w:rPr>
                <w:rFonts w:ascii="Aptos" w:hAnsi="Aptos" w:eastAsia="Aptos"/>
                <w:b w:val="0"/>
                <w:sz w:val="12"/>
              </w:rPr>
              <w:t>ServiceClient uses the connection string to authenticate and becomes the object used for all SDK calls.</w:t>
            </w:r>
          </w:p>
        </w:tc>
        <w:tc>
          <w:tcPr>
            <w:tcW w:type="dxa" w:w="3456"/>
            <w:vAlign w:val="top"/>
          </w:tcPr>
          <w:p>
            <w:pPr>
              <w:spacing w:after="0"/>
            </w:pPr>
            <w:r/>
            <w:r>
              <w:rPr>
                <w:rFonts w:ascii="Aptos" w:hAnsi="Aptos" w:eastAsia="Aptos"/>
                <w:b w:val="0"/>
                <w:sz w:val="12"/>
              </w:rPr>
              <w:t>Every retrieve, create, and publish operation runs through this client.</w:t>
            </w:r>
          </w:p>
        </w:tc>
        <w:tc>
          <w:tcPr>
            <w:tcW w:type="dxa" w:w="3744"/>
            <w:vAlign w:val="top"/>
          </w:tcPr>
          <w:p>
            <w:pPr>
              <w:spacing w:after="0"/>
            </w:pPr>
            <w:r/>
            <w:r>
              <w:rPr>
                <w:rFonts w:ascii="Aptos" w:hAnsi="Aptos" w:eastAsia="Aptos"/>
                <w:b w:val="0"/>
                <w:sz w:val="12"/>
              </w:rPr>
              <w:t>If ServiceClient cannot initialize, no metadata operation should continue.</w:t>
            </w:r>
          </w:p>
        </w:tc>
      </w:tr>
      <w:tr>
        <w:tc>
          <w:tcPr>
            <w:tcW w:type="dxa" w:w="3168"/>
            <w:vAlign w:val="top"/>
          </w:tcPr>
          <w:p>
            <w:pPr>
              <w:spacing w:after="0"/>
            </w:pPr>
            <w:r/>
            <w:r>
              <w:rPr>
                <w:rFonts w:ascii="Aptos" w:hAnsi="Aptos" w:eastAsia="Aptos"/>
                <w:b w:val="0"/>
                <w:sz w:val="12"/>
              </w:rPr>
              <w:t>20: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21: if (!service.IsReady)</w:t>
            </w:r>
          </w:p>
        </w:tc>
        <w:tc>
          <w:tcPr>
            <w:tcW w:type="dxa" w:w="3168"/>
            <w:vAlign w:val="top"/>
          </w:tcPr>
          <w:p>
            <w:pPr>
              <w:spacing w:after="0"/>
            </w:pPr>
            <w:r/>
            <w:r>
              <w:rPr>
                <w:rFonts w:ascii="Aptos" w:hAnsi="Aptos" w:eastAsia="Aptos"/>
                <w:b w:val="0"/>
                <w:sz w:val="12"/>
              </w:rPr>
              <w:t>Checks whether the connection is ready.</w:t>
            </w:r>
          </w:p>
        </w:tc>
        <w:tc>
          <w:tcPr>
            <w:tcW w:type="dxa" w:w="4320"/>
            <w:vAlign w:val="top"/>
          </w:tcPr>
          <w:p>
            <w:pPr>
              <w:spacing w:after="0"/>
            </w:pPr>
            <w:r/>
            <w:r>
              <w:rPr>
                <w:rFonts w:ascii="Aptos" w:hAnsi="Aptos" w:eastAsia="Aptos"/>
                <w:b w:val="0"/>
                <w:sz w:val="12"/>
              </w:rPr>
              <w:t>IsReady reports whether authentication and environment connection succeeded.</w:t>
            </w:r>
          </w:p>
        </w:tc>
        <w:tc>
          <w:tcPr>
            <w:tcW w:type="dxa" w:w="3456"/>
            <w:vAlign w:val="top"/>
          </w:tcPr>
          <w:p>
            <w:pPr>
              <w:spacing w:after="0"/>
            </w:pPr>
            <w:r/>
            <w:r>
              <w:rPr>
                <w:rFonts w:ascii="Aptos" w:hAnsi="Aptos" w:eastAsia="Aptos"/>
                <w:b w:val="0"/>
                <w:sz w:val="12"/>
              </w:rPr>
              <w:t>It prevents schema changes from running against an invalid or unauthenticated connection.</w:t>
            </w:r>
          </w:p>
        </w:tc>
        <w:tc>
          <w:tcPr>
            <w:tcW w:type="dxa" w:w="3744"/>
            <w:vAlign w:val="top"/>
          </w:tcPr>
          <w:p>
            <w:pPr>
              <w:spacing w:after="0"/>
            </w:pPr>
            <w:r/>
            <w:r>
              <w:rPr>
                <w:rFonts w:ascii="Aptos" w:hAnsi="Aptos" w:eastAsia="Aptos"/>
                <w:b w:val="0"/>
                <w:sz w:val="12"/>
              </w:rPr>
              <w:t>Skipping this check can lead to unclear failures later in the script.</w:t>
            </w:r>
          </w:p>
        </w:tc>
      </w:tr>
      <w:tr>
        <w:tc>
          <w:tcPr>
            <w:tcW w:type="dxa" w:w="3168"/>
            <w:vAlign w:val="top"/>
          </w:tcPr>
          <w:p>
            <w:pPr>
              <w:spacing w:after="0"/>
            </w:pPr>
            <w:r/>
            <w:r>
              <w:rPr>
                <w:rFonts w:ascii="Aptos" w:hAnsi="Aptos" w:eastAsia="Aptos"/>
                <w:b w:val="0"/>
                <w:sz w:val="12"/>
              </w:rPr>
              <w:t>22: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23:     Console.ForegroundColor = ConsoleColor.Red;</w:t>
            </w:r>
          </w:p>
        </w:tc>
        <w:tc>
          <w:tcPr>
            <w:tcW w:type="dxa" w:w="3168"/>
            <w:vAlign w:val="top"/>
          </w:tcPr>
          <w:p>
            <w:pPr>
              <w:spacing w:after="0"/>
            </w:pPr>
            <w:r/>
            <w:r>
              <w:rPr>
                <w:rFonts w:ascii="Aptos" w:hAnsi="Aptos" w:eastAsia="Aptos"/>
                <w:b w:val="0"/>
                <w:sz w:val="12"/>
              </w:rPr>
              <w:t>Changes terminal output color to red.</w:t>
            </w:r>
          </w:p>
        </w:tc>
        <w:tc>
          <w:tcPr>
            <w:tcW w:type="dxa" w:w="4320"/>
            <w:vAlign w:val="top"/>
          </w:tcPr>
          <w:p>
            <w:pPr>
              <w:spacing w:after="0"/>
            </w:pPr>
            <w:r/>
            <w:r>
              <w:rPr>
                <w:rFonts w:ascii="Aptos" w:hAnsi="Aptos" w:eastAsia="Aptos"/>
                <w:b w:val="0"/>
                <w:sz w:val="12"/>
              </w:rPr>
              <w:t>Red is used for connection and creation failures.</w:t>
            </w:r>
          </w:p>
        </w:tc>
        <w:tc>
          <w:tcPr>
            <w:tcW w:type="dxa" w:w="3456"/>
            <w:vAlign w:val="top"/>
          </w:tcPr>
          <w:p>
            <w:pPr>
              <w:spacing w:after="0"/>
            </w:pPr>
            <w:r/>
            <w:r>
              <w:rPr>
                <w:rFonts w:ascii="Aptos" w:hAnsi="Aptos" w:eastAsia="Aptos"/>
                <w:b w:val="0"/>
                <w:sz w:val="12"/>
              </w:rPr>
              <w:t>It makes errors visible to the operator during execution.</w:t>
            </w:r>
          </w:p>
        </w:tc>
        <w:tc>
          <w:tcPr>
            <w:tcW w:type="dxa" w:w="3744"/>
            <w:vAlign w:val="top"/>
          </w:tcPr>
          <w:p>
            <w:pPr>
              <w:spacing w:after="0"/>
            </w:pPr>
            <w:r/>
            <w:r>
              <w:rPr>
                <w:rFonts w:ascii="Aptos" w:hAnsi="Aptos" w:eastAsia="Aptos"/>
                <w:b w:val="0"/>
                <w:sz w:val="12"/>
              </w:rPr>
              <w:t>If omitted, errors still print but are harder to spot in long output.</w:t>
            </w:r>
          </w:p>
        </w:tc>
      </w:tr>
      <w:tr>
        <w:tc>
          <w:tcPr>
            <w:tcW w:type="dxa" w:w="3168"/>
            <w:vAlign w:val="top"/>
          </w:tcPr>
          <w:p>
            <w:pPr>
              <w:spacing w:after="0"/>
            </w:pPr>
            <w:r/>
            <w:r>
              <w:rPr>
                <w:rFonts w:ascii="Aptos" w:hAnsi="Aptos" w:eastAsia="Aptos"/>
                <w:b w:val="0"/>
                <w:sz w:val="12"/>
              </w:rPr>
              <w:t>24:     Console.WriteLine("Connection failed:");</w:t>
            </w:r>
          </w:p>
        </w:tc>
        <w:tc>
          <w:tcPr>
            <w:tcW w:type="dxa" w:w="3168"/>
            <w:vAlign w:val="top"/>
          </w:tcPr>
          <w:p>
            <w:pPr>
              <w:spacing w:after="0"/>
            </w:pPr>
            <w:r/>
            <w:r>
              <w:rPr>
                <w:rFonts w:ascii="Aptos" w:hAnsi="Aptos" w:eastAsia="Aptos"/>
                <w:b w:val="0"/>
                <w:sz w:val="12"/>
              </w:rPr>
              <w:t>Prints a connection failure heading.</w:t>
            </w:r>
          </w:p>
        </w:tc>
        <w:tc>
          <w:tcPr>
            <w:tcW w:type="dxa" w:w="4320"/>
            <w:vAlign w:val="top"/>
          </w:tcPr>
          <w:p>
            <w:pPr>
              <w:spacing w:after="0"/>
            </w:pPr>
            <w:r/>
            <w:r>
              <w:rPr>
                <w:rFonts w:ascii="Aptos" w:hAnsi="Aptos" w:eastAsia="Aptos"/>
                <w:b w:val="0"/>
                <w:sz w:val="12"/>
              </w:rPr>
              <w:t>This runs only if ServiceClient is not ready.</w:t>
            </w:r>
          </w:p>
        </w:tc>
        <w:tc>
          <w:tcPr>
            <w:tcW w:type="dxa" w:w="3456"/>
            <w:vAlign w:val="top"/>
          </w:tcPr>
          <w:p>
            <w:pPr>
              <w:spacing w:after="0"/>
            </w:pPr>
            <w:r/>
            <w:r>
              <w:rPr>
                <w:rFonts w:ascii="Aptos" w:hAnsi="Aptos" w:eastAsia="Aptos"/>
                <w:b w:val="0"/>
                <w:sz w:val="12"/>
              </w:rPr>
              <w:t>It tells the operator to fix login, URL, or permissions before continuing.</w:t>
            </w:r>
          </w:p>
        </w:tc>
        <w:tc>
          <w:tcPr>
            <w:tcW w:type="dxa" w:w="3744"/>
            <w:vAlign w:val="top"/>
          </w:tcPr>
          <w:p>
            <w:pPr>
              <w:spacing w:after="0"/>
            </w:pPr>
            <w:r/>
            <w:r>
              <w:rPr>
                <w:rFonts w:ascii="Aptos" w:hAnsi="Aptos" w:eastAsia="Aptos"/>
                <w:b w:val="0"/>
                <w:sz w:val="12"/>
              </w:rPr>
              <w:t>Without it, connection issues would be less clear.</w:t>
            </w:r>
          </w:p>
        </w:tc>
      </w:tr>
      <w:tr>
        <w:tc>
          <w:tcPr>
            <w:tcW w:type="dxa" w:w="3168"/>
            <w:vAlign w:val="top"/>
          </w:tcPr>
          <w:p>
            <w:pPr>
              <w:spacing w:after="0"/>
            </w:pPr>
            <w:r/>
            <w:r>
              <w:rPr>
                <w:rFonts w:ascii="Aptos" w:hAnsi="Aptos" w:eastAsia="Aptos"/>
                <w:b w:val="0"/>
                <w:sz w:val="12"/>
              </w:rPr>
              <w:t>25:     Console.WriteLine(service.LastError);</w:t>
            </w:r>
          </w:p>
        </w:tc>
        <w:tc>
          <w:tcPr>
            <w:tcW w:type="dxa" w:w="3168"/>
            <w:vAlign w:val="top"/>
          </w:tcPr>
          <w:p>
            <w:pPr>
              <w:spacing w:after="0"/>
            </w:pPr>
            <w:r/>
            <w:r>
              <w:rPr>
                <w:rFonts w:ascii="Aptos" w:hAnsi="Aptos" w:eastAsia="Aptos"/>
                <w:b w:val="0"/>
                <w:sz w:val="12"/>
              </w:rPr>
              <w:t>Prints the detailed connection error.</w:t>
            </w:r>
          </w:p>
        </w:tc>
        <w:tc>
          <w:tcPr>
            <w:tcW w:type="dxa" w:w="4320"/>
            <w:vAlign w:val="top"/>
          </w:tcPr>
          <w:p>
            <w:pPr>
              <w:spacing w:after="0"/>
            </w:pPr>
            <w:r/>
            <w:r>
              <w:rPr>
                <w:rFonts w:ascii="Aptos" w:hAnsi="Aptos" w:eastAsia="Aptos"/>
                <w:b w:val="0"/>
                <w:sz w:val="12"/>
              </w:rPr>
              <w:t>ServiceClient.LastError often contains the specific authentication or environment issue.</w:t>
            </w:r>
          </w:p>
        </w:tc>
        <w:tc>
          <w:tcPr>
            <w:tcW w:type="dxa" w:w="3456"/>
            <w:vAlign w:val="top"/>
          </w:tcPr>
          <w:p>
            <w:pPr>
              <w:spacing w:after="0"/>
            </w:pPr>
            <w:r/>
            <w:r>
              <w:rPr>
                <w:rFonts w:ascii="Aptos" w:hAnsi="Aptos" w:eastAsia="Aptos"/>
                <w:b w:val="0"/>
                <w:sz w:val="12"/>
              </w:rPr>
              <w:t>It enables fast troubleshooting.</w:t>
            </w:r>
          </w:p>
        </w:tc>
        <w:tc>
          <w:tcPr>
            <w:tcW w:type="dxa" w:w="3744"/>
            <w:vAlign w:val="top"/>
          </w:tcPr>
          <w:p>
            <w:pPr>
              <w:spacing w:after="0"/>
            </w:pPr>
            <w:r/>
            <w:r>
              <w:rPr>
                <w:rFonts w:ascii="Aptos" w:hAnsi="Aptos" w:eastAsia="Aptos"/>
                <w:b w:val="0"/>
                <w:sz w:val="12"/>
              </w:rPr>
              <w:t>Without it, support teams must guess the failure cause.</w:t>
            </w:r>
          </w:p>
        </w:tc>
      </w:tr>
      <w:tr>
        <w:tc>
          <w:tcPr>
            <w:tcW w:type="dxa" w:w="3168"/>
            <w:vAlign w:val="top"/>
          </w:tcPr>
          <w:p>
            <w:pPr>
              <w:spacing w:after="0"/>
            </w:pPr>
            <w:r/>
            <w:r>
              <w:rPr>
                <w:rFonts w:ascii="Aptos" w:hAnsi="Aptos" w:eastAsia="Aptos"/>
                <w:b w:val="0"/>
                <w:sz w:val="12"/>
              </w:rPr>
              <w:t>26: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27:     return;</w:t>
            </w:r>
          </w:p>
        </w:tc>
        <w:tc>
          <w:tcPr>
            <w:tcW w:type="dxa" w:w="3168"/>
            <w:vAlign w:val="top"/>
          </w:tcPr>
          <w:p>
            <w:pPr>
              <w:spacing w:after="0"/>
            </w:pPr>
            <w:r/>
            <w:r>
              <w:rPr>
                <w:rFonts w:ascii="Aptos" w:hAnsi="Aptos" w:eastAsia="Aptos"/>
                <w:b w:val="0"/>
                <w:sz w:val="12"/>
              </w:rPr>
              <w:t>Stops the script early.</w:t>
            </w:r>
          </w:p>
        </w:tc>
        <w:tc>
          <w:tcPr>
            <w:tcW w:type="dxa" w:w="4320"/>
            <w:vAlign w:val="top"/>
          </w:tcPr>
          <w:p>
            <w:pPr>
              <w:spacing w:after="0"/>
            </w:pPr>
            <w:r/>
            <w:r>
              <w:rPr>
                <w:rFonts w:ascii="Aptos" w:hAnsi="Aptos" w:eastAsia="Aptos"/>
                <w:b w:val="0"/>
                <w:sz w:val="12"/>
              </w:rPr>
              <w:t>In the connection-failure block, return prevents the rest of the script from running.</w:t>
            </w:r>
          </w:p>
        </w:tc>
        <w:tc>
          <w:tcPr>
            <w:tcW w:type="dxa" w:w="3456"/>
            <w:vAlign w:val="top"/>
          </w:tcPr>
          <w:p>
            <w:pPr>
              <w:spacing w:after="0"/>
            </w:pPr>
            <w:r/>
            <w:r>
              <w:rPr>
                <w:rFonts w:ascii="Aptos" w:hAnsi="Aptos" w:eastAsia="Aptos"/>
                <w:b w:val="0"/>
                <w:sz w:val="12"/>
              </w:rPr>
              <w:t>No metadata changes should be attempted without a valid connection.</w:t>
            </w:r>
          </w:p>
        </w:tc>
        <w:tc>
          <w:tcPr>
            <w:tcW w:type="dxa" w:w="3744"/>
            <w:vAlign w:val="top"/>
          </w:tcPr>
          <w:p>
            <w:pPr>
              <w:spacing w:after="0"/>
            </w:pPr>
            <w:r/>
            <w:r>
              <w:rPr>
                <w:rFonts w:ascii="Aptos" w:hAnsi="Aptos" w:eastAsia="Aptos"/>
                <w:b w:val="0"/>
                <w:sz w:val="12"/>
              </w:rPr>
              <w:t>Removing it can cause confusing follow-up errors.</w:t>
            </w:r>
          </w:p>
        </w:tc>
      </w:tr>
      <w:tr>
        <w:tc>
          <w:tcPr>
            <w:tcW w:type="dxa" w:w="3168"/>
            <w:vAlign w:val="top"/>
          </w:tcPr>
          <w:p>
            <w:pPr>
              <w:spacing w:after="0"/>
            </w:pPr>
            <w:r/>
            <w:r>
              <w:rPr>
                <w:rFonts w:ascii="Aptos" w:hAnsi="Aptos" w:eastAsia="Aptos"/>
                <w:b w:val="0"/>
                <w:sz w:val="12"/>
              </w:rPr>
              <w:t>28: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29: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30: Console.WriteLine($"Connected to: {DataverseUrl}");</w:t>
            </w:r>
          </w:p>
        </w:tc>
        <w:tc>
          <w:tcPr>
            <w:tcW w:type="dxa" w:w="3168"/>
            <w:vAlign w:val="top"/>
          </w:tcPr>
          <w:p>
            <w:pPr>
              <w:spacing w:after="0"/>
            </w:pPr>
            <w:r/>
            <w:r>
              <w:rPr>
                <w:rFonts w:ascii="Aptos" w:hAnsi="Aptos" w:eastAsia="Aptos"/>
                <w:b w:val="0"/>
                <w:sz w:val="12"/>
              </w:rPr>
              <w:t>Prints the connected Dataverse URL.</w:t>
            </w:r>
          </w:p>
        </w:tc>
        <w:tc>
          <w:tcPr>
            <w:tcW w:type="dxa" w:w="4320"/>
            <w:vAlign w:val="top"/>
          </w:tcPr>
          <w:p>
            <w:pPr>
              <w:spacing w:after="0"/>
            </w:pPr>
            <w:r/>
            <w:r>
              <w:rPr>
                <w:rFonts w:ascii="Aptos" w:hAnsi="Aptos" w:eastAsia="Aptos"/>
                <w:b w:val="0"/>
                <w:sz w:val="12"/>
              </w:rPr>
              <w:t>The operator sees the exact environment before metadata changes happen.</w:t>
            </w:r>
          </w:p>
        </w:tc>
        <w:tc>
          <w:tcPr>
            <w:tcW w:type="dxa" w:w="3456"/>
            <w:vAlign w:val="top"/>
          </w:tcPr>
          <w:p>
            <w:pPr>
              <w:spacing w:after="0"/>
            </w:pPr>
            <w:r/>
            <w:r>
              <w:rPr>
                <w:rFonts w:ascii="Aptos" w:hAnsi="Aptos" w:eastAsia="Aptos"/>
                <w:b w:val="0"/>
                <w:sz w:val="12"/>
              </w:rPr>
              <w:t>This is a safety check against running in the wrong environment.</w:t>
            </w:r>
          </w:p>
        </w:tc>
        <w:tc>
          <w:tcPr>
            <w:tcW w:type="dxa" w:w="3744"/>
            <w:vAlign w:val="top"/>
          </w:tcPr>
          <w:p>
            <w:pPr>
              <w:spacing w:after="0"/>
            </w:pPr>
            <w:r/>
            <w:r>
              <w:rPr>
                <w:rFonts w:ascii="Aptos" w:hAnsi="Aptos" w:eastAsia="Aptos"/>
                <w:b w:val="0"/>
                <w:sz w:val="12"/>
              </w:rPr>
              <w:t>If ignored, schema may be changed in the wrong tenant/environment.</w:t>
            </w:r>
          </w:p>
        </w:tc>
      </w:tr>
      <w:tr>
        <w:tc>
          <w:tcPr>
            <w:tcW w:type="dxa" w:w="3168"/>
            <w:vAlign w:val="top"/>
          </w:tcPr>
          <w:p>
            <w:pPr>
              <w:spacing w:after="0"/>
            </w:pPr>
            <w:r/>
            <w:r>
              <w:rPr>
                <w:rFonts w:ascii="Aptos" w:hAnsi="Aptos" w:eastAsia="Aptos"/>
                <w:b w:val="0"/>
                <w:sz w:val="12"/>
              </w:rPr>
              <w:t>31: Console.WriteLine($"Target solution: {SolutionUniqueName}");</w:t>
            </w:r>
          </w:p>
        </w:tc>
        <w:tc>
          <w:tcPr>
            <w:tcW w:type="dxa" w:w="3168"/>
            <w:vAlign w:val="top"/>
          </w:tcPr>
          <w:p>
            <w:pPr>
              <w:spacing w:after="0"/>
            </w:pPr>
            <w:r/>
            <w:r>
              <w:rPr>
                <w:rFonts w:ascii="Aptos" w:hAnsi="Aptos" w:eastAsia="Aptos"/>
                <w:b w:val="0"/>
                <w:sz w:val="12"/>
              </w:rPr>
              <w:t>Prints the target solution unique name.</w:t>
            </w:r>
          </w:p>
        </w:tc>
        <w:tc>
          <w:tcPr>
            <w:tcW w:type="dxa" w:w="4320"/>
            <w:vAlign w:val="top"/>
          </w:tcPr>
          <w:p>
            <w:pPr>
              <w:spacing w:after="0"/>
            </w:pPr>
            <w:r/>
            <w:r>
              <w:rPr>
                <w:rFonts w:ascii="Aptos" w:hAnsi="Aptos" w:eastAsia="Aptos"/>
                <w:b w:val="0"/>
                <w:sz w:val="12"/>
              </w:rPr>
              <w:t>It confirms ASOCore is the target solution layer.</w:t>
            </w:r>
          </w:p>
        </w:tc>
        <w:tc>
          <w:tcPr>
            <w:tcW w:type="dxa" w:w="3456"/>
            <w:vAlign w:val="top"/>
          </w:tcPr>
          <w:p>
            <w:pPr>
              <w:spacing w:after="0"/>
            </w:pPr>
            <w:r/>
            <w:r>
              <w:rPr>
                <w:rFonts w:ascii="Aptos" w:hAnsi="Aptos" w:eastAsia="Aptos"/>
                <w:b w:val="0"/>
                <w:sz w:val="12"/>
              </w:rPr>
              <w:t>Operators can compare this with pac solution list or Power Apps solution overview.</w:t>
            </w:r>
          </w:p>
        </w:tc>
        <w:tc>
          <w:tcPr>
            <w:tcW w:type="dxa" w:w="3744"/>
            <w:vAlign w:val="top"/>
          </w:tcPr>
          <w:p>
            <w:pPr>
              <w:spacing w:after="0"/>
            </w:pPr>
            <w:r/>
            <w:r>
              <w:rPr>
                <w:rFonts w:ascii="Aptos" w:hAnsi="Aptos" w:eastAsia="Aptos"/>
                <w:b w:val="0"/>
                <w:sz w:val="12"/>
              </w:rPr>
              <w:t>Wrong solution name means components may not export with ASO.Core.</w:t>
            </w:r>
          </w:p>
        </w:tc>
      </w:tr>
      <w:tr>
        <w:tc>
          <w:tcPr>
            <w:tcW w:type="dxa" w:w="3168"/>
            <w:vAlign w:val="top"/>
          </w:tcPr>
          <w:p>
            <w:pPr>
              <w:spacing w:after="0"/>
            </w:pPr>
            <w:r/>
            <w:r>
              <w:rPr>
                <w:rFonts w:ascii="Aptos" w:hAnsi="Aptos" w:eastAsia="Aptos"/>
                <w:b w:val="0"/>
                <w:sz w:val="12"/>
              </w:rPr>
              <w:t>32: Console.WriteLine($"Target table: {EntityLogicalName}");</w:t>
            </w:r>
          </w:p>
        </w:tc>
        <w:tc>
          <w:tcPr>
            <w:tcW w:type="dxa" w:w="3168"/>
            <w:vAlign w:val="top"/>
          </w:tcPr>
          <w:p>
            <w:pPr>
              <w:spacing w:after="0"/>
            </w:pPr>
            <w:r/>
            <w:r>
              <w:rPr>
                <w:rFonts w:ascii="Aptos" w:hAnsi="Aptos" w:eastAsia="Aptos"/>
                <w:b w:val="0"/>
                <w:sz w:val="12"/>
              </w:rPr>
              <w:t>Prints the target table logical name.</w:t>
            </w:r>
          </w:p>
        </w:tc>
        <w:tc>
          <w:tcPr>
            <w:tcW w:type="dxa" w:w="4320"/>
            <w:vAlign w:val="top"/>
          </w:tcPr>
          <w:p>
            <w:pPr>
              <w:spacing w:after="0"/>
            </w:pPr>
            <w:r/>
            <w:r>
              <w:rPr>
                <w:rFonts w:ascii="Aptos" w:hAnsi="Aptos" w:eastAsia="Aptos"/>
                <w:b w:val="0"/>
                <w:sz w:val="12"/>
              </w:rPr>
              <w:t>The script displays aso_externalsyncledger so the operator knows which table is being worked on.</w:t>
            </w:r>
          </w:p>
        </w:tc>
        <w:tc>
          <w:tcPr>
            <w:tcW w:type="dxa" w:w="3456"/>
            <w:vAlign w:val="top"/>
          </w:tcPr>
          <w:p>
            <w:pPr>
              <w:spacing w:after="0"/>
            </w:pPr>
            <w:r/>
            <w:r>
              <w:rPr>
                <w:rFonts w:ascii="Aptos" w:hAnsi="Aptos" w:eastAsia="Aptos"/>
                <w:b w:val="0"/>
                <w:sz w:val="12"/>
              </w:rPr>
              <w:t>This prevents confusion with Lead, Opportunity, Account, or Contact scripts.</w:t>
            </w:r>
          </w:p>
        </w:tc>
        <w:tc>
          <w:tcPr>
            <w:tcW w:type="dxa" w:w="3744"/>
            <w:vAlign w:val="top"/>
          </w:tcPr>
          <w:p>
            <w:pPr>
              <w:spacing w:after="0"/>
            </w:pPr>
            <w:r/>
            <w:r>
              <w:rPr>
                <w:rFonts w:ascii="Aptos" w:hAnsi="Aptos" w:eastAsia="Aptos"/>
                <w:b w:val="0"/>
                <w:sz w:val="12"/>
              </w:rPr>
              <w:t>Running the wrong script on the wrong table changes the wrong schema.</w:t>
            </w:r>
          </w:p>
        </w:tc>
      </w:tr>
      <w:tr>
        <w:tc>
          <w:tcPr>
            <w:tcW w:type="dxa" w:w="3168"/>
            <w:vAlign w:val="top"/>
          </w:tcPr>
          <w:p>
            <w:pPr>
              <w:spacing w:after="0"/>
            </w:pPr>
            <w:r/>
            <w:r>
              <w:rPr>
                <w:rFonts w:ascii="Aptos" w:hAnsi="Aptos" w:eastAsia="Aptos"/>
                <w:b w:val="0"/>
                <w:sz w:val="12"/>
              </w:rPr>
              <w:t>33: Console.WriteLine();</w:t>
            </w:r>
          </w:p>
        </w:tc>
        <w:tc>
          <w:tcPr>
            <w:tcW w:type="dxa" w:w="3168"/>
            <w:vAlign w:val="top"/>
          </w:tcPr>
          <w:p>
            <w:pPr>
              <w:spacing w:after="0"/>
            </w:pPr>
            <w:r/>
            <w:r>
              <w:rPr>
                <w:rFonts w:ascii="Aptos" w:hAnsi="Aptos" w:eastAsia="Aptos"/>
                <w:b w:val="0"/>
                <w:sz w:val="12"/>
              </w:rPr>
              <w:t>Prints a blank line in the console.</w:t>
            </w:r>
          </w:p>
        </w:tc>
        <w:tc>
          <w:tcPr>
            <w:tcW w:type="dxa" w:w="4320"/>
            <w:vAlign w:val="top"/>
          </w:tcPr>
          <w:p>
            <w:pPr>
              <w:spacing w:after="0"/>
            </w:pPr>
            <w:r/>
            <w:r>
              <w:rPr>
                <w:rFonts w:ascii="Aptos" w:hAnsi="Aptos" w:eastAsia="Aptos"/>
                <w:b w:val="0"/>
                <w:sz w:val="12"/>
              </w:rPr>
              <w:t>This separates output sections for readability.</w:t>
            </w:r>
          </w:p>
        </w:tc>
        <w:tc>
          <w:tcPr>
            <w:tcW w:type="dxa" w:w="3456"/>
            <w:vAlign w:val="top"/>
          </w:tcPr>
          <w:p>
            <w:pPr>
              <w:spacing w:after="0"/>
            </w:pPr>
            <w:r/>
            <w:r>
              <w:rPr>
                <w:rFonts w:ascii="Aptos" w:hAnsi="Aptos" w:eastAsia="Aptos"/>
                <w:b w:val="0"/>
                <w:sz w:val="12"/>
              </w:rPr>
              <w:t>Readable logs are easier to review and screenshot for handover.</w:t>
            </w:r>
          </w:p>
        </w:tc>
        <w:tc>
          <w:tcPr>
            <w:tcW w:type="dxa" w:w="3744"/>
            <w:vAlign w:val="top"/>
          </w:tcPr>
          <w:p>
            <w:pPr>
              <w:spacing w:after="0"/>
            </w:pPr>
            <w:r/>
            <w:r>
              <w:rPr>
                <w:rFonts w:ascii="Aptos" w:hAnsi="Aptos" w:eastAsia="Aptos"/>
                <w:b w:val="0"/>
                <w:sz w:val="12"/>
              </w:rPr>
              <w:t>No functional risk if removed.</w:t>
            </w:r>
          </w:p>
        </w:tc>
      </w:tr>
      <w:tr>
        <w:tc>
          <w:tcPr>
            <w:tcW w:type="dxa" w:w="3168"/>
            <w:vAlign w:val="top"/>
          </w:tcPr>
          <w:p>
            <w:pPr>
              <w:spacing w:after="0"/>
            </w:pPr>
            <w:r/>
            <w:r>
              <w:rPr>
                <w:rFonts w:ascii="Aptos" w:hAnsi="Aptos" w:eastAsia="Aptos"/>
                <w:b w:val="0"/>
                <w:sz w:val="12"/>
              </w:rPr>
              <w:t>34: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35: if (!EntityExists(service, EntityLogicalName))</w:t>
            </w:r>
          </w:p>
        </w:tc>
        <w:tc>
          <w:tcPr>
            <w:tcW w:type="dxa" w:w="3168"/>
            <w:vAlign w:val="top"/>
          </w:tcPr>
          <w:p>
            <w:pPr>
              <w:spacing w:after="0"/>
            </w:pPr>
            <w:r/>
            <w:r>
              <w:rPr>
                <w:rFonts w:ascii="Aptos" w:hAnsi="Aptos" w:eastAsia="Aptos"/>
                <w:b w:val="0"/>
                <w:sz w:val="12"/>
              </w:rPr>
              <w:t>Checks whether the custom table already exists.</w:t>
            </w:r>
          </w:p>
        </w:tc>
        <w:tc>
          <w:tcPr>
            <w:tcW w:type="dxa" w:w="4320"/>
            <w:vAlign w:val="top"/>
          </w:tcPr>
          <w:p>
            <w:pPr>
              <w:spacing w:after="0"/>
            </w:pPr>
            <w:r/>
            <w:r>
              <w:rPr>
                <w:rFonts w:ascii="Aptos" w:hAnsi="Aptos" w:eastAsia="Aptos"/>
                <w:b w:val="0"/>
                <w:sz w:val="12"/>
              </w:rPr>
              <w:t>The helper method tries to retrieve the table metadata; the condition is true only if it is missing.</w:t>
            </w:r>
          </w:p>
        </w:tc>
        <w:tc>
          <w:tcPr>
            <w:tcW w:type="dxa" w:w="3456"/>
            <w:vAlign w:val="top"/>
          </w:tcPr>
          <w:p>
            <w:pPr>
              <w:spacing w:after="0"/>
            </w:pPr>
            <w:r/>
            <w:r>
              <w:rPr>
                <w:rFonts w:ascii="Aptos" w:hAnsi="Aptos" w:eastAsia="Aptos"/>
                <w:b w:val="0"/>
                <w:sz w:val="12"/>
              </w:rPr>
              <w:t>This makes the script safe to rerun after partial execution.</w:t>
            </w:r>
          </w:p>
        </w:tc>
        <w:tc>
          <w:tcPr>
            <w:tcW w:type="dxa" w:w="3744"/>
            <w:vAlign w:val="top"/>
          </w:tcPr>
          <w:p>
            <w:pPr>
              <w:spacing w:after="0"/>
            </w:pPr>
            <w:r/>
            <w:r>
              <w:rPr>
                <w:rFonts w:ascii="Aptos" w:hAnsi="Aptos" w:eastAsia="Aptos"/>
                <w:b w:val="0"/>
                <w:sz w:val="12"/>
              </w:rPr>
              <w:t>Without it, a rerun could fail on duplicate table creation.</w:t>
            </w:r>
          </w:p>
        </w:tc>
      </w:tr>
      <w:tr>
        <w:tc>
          <w:tcPr>
            <w:tcW w:type="dxa" w:w="3168"/>
            <w:vAlign w:val="top"/>
          </w:tcPr>
          <w:p>
            <w:pPr>
              <w:spacing w:after="0"/>
            </w:pPr>
            <w:r/>
            <w:r>
              <w:rPr>
                <w:rFonts w:ascii="Aptos" w:hAnsi="Aptos" w:eastAsia="Aptos"/>
                <w:b w:val="0"/>
                <w:sz w:val="12"/>
              </w:rPr>
              <w:t>36: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37:     Console.WriteLine("Creating External Sync Ledger table...");</w:t>
            </w:r>
          </w:p>
        </w:tc>
        <w:tc>
          <w:tcPr>
            <w:tcW w:type="dxa" w:w="3168"/>
            <w:vAlign w:val="top"/>
          </w:tcPr>
          <w:p>
            <w:pPr>
              <w:spacing w:after="0"/>
            </w:pPr>
            <w:r/>
            <w:r>
              <w:rPr>
                <w:rFonts w:ascii="Aptos" w:hAnsi="Aptos" w:eastAsia="Aptos"/>
                <w:b w:val="0"/>
                <w:sz w:val="12"/>
              </w:rPr>
              <w:t>Prints that the table creation will start.</w:t>
            </w:r>
          </w:p>
        </w:tc>
        <w:tc>
          <w:tcPr>
            <w:tcW w:type="dxa" w:w="4320"/>
            <w:vAlign w:val="top"/>
          </w:tcPr>
          <w:p>
            <w:pPr>
              <w:spacing w:after="0"/>
            </w:pPr>
            <w:r/>
            <w:r>
              <w:rPr>
                <w:rFonts w:ascii="Aptos" w:hAnsi="Aptos" w:eastAsia="Aptos"/>
                <w:b w:val="0"/>
                <w:sz w:val="12"/>
              </w:rPr>
              <w:t>The operator sees that the script is creating the custom table, not only columns.</w:t>
            </w:r>
          </w:p>
        </w:tc>
        <w:tc>
          <w:tcPr>
            <w:tcW w:type="dxa" w:w="3456"/>
            <w:vAlign w:val="top"/>
          </w:tcPr>
          <w:p>
            <w:pPr>
              <w:spacing w:after="0"/>
            </w:pPr>
            <w:r/>
            <w:r>
              <w:rPr>
                <w:rFonts w:ascii="Aptos" w:hAnsi="Aptos" w:eastAsia="Aptos"/>
                <w:b w:val="0"/>
                <w:sz w:val="12"/>
              </w:rPr>
              <w:t>This makes the execution trace clear.</w:t>
            </w:r>
          </w:p>
        </w:tc>
        <w:tc>
          <w:tcPr>
            <w:tcW w:type="dxa" w:w="3744"/>
            <w:vAlign w:val="top"/>
          </w:tcPr>
          <w:p>
            <w:pPr>
              <w:spacing w:after="0"/>
            </w:pPr>
            <w:r/>
            <w:r>
              <w:rPr>
                <w:rFonts w:ascii="Aptos" w:hAnsi="Aptos" w:eastAsia="Aptos"/>
                <w:b w:val="0"/>
                <w:sz w:val="12"/>
              </w:rPr>
              <w:t>If omitted, table creation is less visible in logs.</w:t>
            </w:r>
          </w:p>
        </w:tc>
      </w:tr>
      <w:tr>
        <w:tc>
          <w:tcPr>
            <w:tcW w:type="dxa" w:w="3168"/>
            <w:vAlign w:val="top"/>
          </w:tcPr>
          <w:p>
            <w:pPr>
              <w:spacing w:after="0"/>
            </w:pPr>
            <w:r/>
            <w:r>
              <w:rPr>
                <w:rFonts w:ascii="Aptos" w:hAnsi="Aptos" w:eastAsia="Aptos"/>
                <w:b w:val="0"/>
                <w:sz w:val="12"/>
              </w:rPr>
              <w:t>38: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39:     var createEntityRequest = new CreateEntityRequest</w:t>
            </w:r>
          </w:p>
        </w:tc>
        <w:tc>
          <w:tcPr>
            <w:tcW w:type="dxa" w:w="3168"/>
            <w:vAlign w:val="top"/>
          </w:tcPr>
          <w:p>
            <w:pPr>
              <w:spacing w:after="0"/>
            </w:pPr>
            <w:r/>
            <w:r>
              <w:rPr>
                <w:rFonts w:ascii="Aptos" w:hAnsi="Aptos" w:eastAsia="Aptos"/>
                <w:b w:val="0"/>
                <w:sz w:val="12"/>
              </w:rPr>
              <w:t>Creates the table creation request object.</w:t>
            </w:r>
          </w:p>
        </w:tc>
        <w:tc>
          <w:tcPr>
            <w:tcW w:type="dxa" w:w="4320"/>
            <w:vAlign w:val="top"/>
          </w:tcPr>
          <w:p>
            <w:pPr>
              <w:spacing w:after="0"/>
            </w:pPr>
            <w:r/>
            <w:r>
              <w:rPr>
                <w:rFonts w:ascii="Aptos" w:hAnsi="Aptos" w:eastAsia="Aptos"/>
                <w:b w:val="0"/>
                <w:sz w:val="12"/>
              </w:rPr>
              <w:t>CreateEntityRequest is the Dataverse SDK message used to create a new custom table/entity.</w:t>
            </w:r>
          </w:p>
        </w:tc>
        <w:tc>
          <w:tcPr>
            <w:tcW w:type="dxa" w:w="3456"/>
            <w:vAlign w:val="top"/>
          </w:tcPr>
          <w:p>
            <w:pPr>
              <w:spacing w:after="0"/>
            </w:pPr>
            <w:r/>
            <w:r>
              <w:rPr>
                <w:rFonts w:ascii="Aptos" w:hAnsi="Aptos" w:eastAsia="Aptos"/>
                <w:b w:val="0"/>
                <w:sz w:val="12"/>
              </w:rPr>
              <w:t>This is the main request that defines the External Sync Ledger table.</w:t>
            </w:r>
          </w:p>
        </w:tc>
        <w:tc>
          <w:tcPr>
            <w:tcW w:type="dxa" w:w="3744"/>
            <w:vAlign w:val="top"/>
          </w:tcPr>
          <w:p>
            <w:pPr>
              <w:spacing w:after="0"/>
            </w:pPr>
            <w:r/>
            <w:r>
              <w:rPr>
                <w:rFonts w:ascii="Aptos" w:hAnsi="Aptos" w:eastAsia="Aptos"/>
                <w:b w:val="0"/>
                <w:sz w:val="12"/>
              </w:rPr>
              <w:t>If built incorrectly, the table may not be created or may be created with wrong metadata.</w:t>
            </w:r>
          </w:p>
        </w:tc>
      </w:tr>
      <w:tr>
        <w:tc>
          <w:tcPr>
            <w:tcW w:type="dxa" w:w="3168"/>
            <w:vAlign w:val="top"/>
          </w:tcPr>
          <w:p>
            <w:pPr>
              <w:spacing w:after="0"/>
            </w:pPr>
            <w:r/>
            <w:r>
              <w:rPr>
                <w:rFonts w:ascii="Aptos" w:hAnsi="Aptos" w:eastAsia="Aptos"/>
                <w:b w:val="0"/>
                <w:sz w:val="12"/>
              </w:rPr>
              <w:t>40: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41:         Entity = new EntityMetadata</w:t>
            </w:r>
          </w:p>
        </w:tc>
        <w:tc>
          <w:tcPr>
            <w:tcW w:type="dxa" w:w="3168"/>
            <w:vAlign w:val="top"/>
          </w:tcPr>
          <w:p>
            <w:pPr>
              <w:spacing w:after="0"/>
            </w:pPr>
            <w:r/>
            <w:r>
              <w:rPr>
                <w:rFonts w:ascii="Aptos" w:hAnsi="Aptos" w:eastAsia="Aptos"/>
                <w:b w:val="0"/>
                <w:sz w:val="12"/>
              </w:rPr>
              <w:t>Starts the table metadata definition.</w:t>
            </w:r>
          </w:p>
        </w:tc>
        <w:tc>
          <w:tcPr>
            <w:tcW w:type="dxa" w:w="4320"/>
            <w:vAlign w:val="top"/>
          </w:tcPr>
          <w:p>
            <w:pPr>
              <w:spacing w:after="0"/>
            </w:pPr>
            <w:r/>
            <w:r>
              <w:rPr>
                <w:rFonts w:ascii="Aptos" w:hAnsi="Aptos" w:eastAsia="Aptos"/>
                <w:b w:val="0"/>
                <w:sz w:val="12"/>
              </w:rPr>
              <w:t>EntityMetadata describes the custom table's schema name, labels, description, and ownership type.</w:t>
            </w:r>
          </w:p>
        </w:tc>
        <w:tc>
          <w:tcPr>
            <w:tcW w:type="dxa" w:w="3456"/>
            <w:vAlign w:val="top"/>
          </w:tcPr>
          <w:p>
            <w:pPr>
              <w:spacing w:after="0"/>
            </w:pPr>
            <w:r/>
            <w:r>
              <w:rPr>
                <w:rFonts w:ascii="Aptos" w:hAnsi="Aptos" w:eastAsia="Aptos"/>
                <w:b w:val="0"/>
                <w:sz w:val="12"/>
              </w:rPr>
              <w:t>Dataverse needs entity metadata before it can create the table.</w:t>
            </w:r>
          </w:p>
        </w:tc>
        <w:tc>
          <w:tcPr>
            <w:tcW w:type="dxa" w:w="3744"/>
            <w:vAlign w:val="top"/>
          </w:tcPr>
          <w:p>
            <w:pPr>
              <w:spacing w:after="0"/>
            </w:pPr>
            <w:r/>
            <w:r>
              <w:rPr>
                <w:rFonts w:ascii="Aptos" w:hAnsi="Aptos" w:eastAsia="Aptos"/>
                <w:b w:val="0"/>
                <w:sz w:val="12"/>
              </w:rPr>
              <w:t>Missing entity metadata causes request failure.</w:t>
            </w:r>
          </w:p>
        </w:tc>
      </w:tr>
      <w:tr>
        <w:tc>
          <w:tcPr>
            <w:tcW w:type="dxa" w:w="3168"/>
            <w:vAlign w:val="top"/>
          </w:tcPr>
          <w:p>
            <w:pPr>
              <w:spacing w:after="0"/>
            </w:pPr>
            <w:r/>
            <w:r>
              <w:rPr>
                <w:rFonts w:ascii="Aptos" w:hAnsi="Aptos" w:eastAsia="Aptos"/>
                <w:b w:val="0"/>
                <w:sz w:val="12"/>
              </w:rPr>
              <w:t>42: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bl>
    <w:p/>
    <w:p>
      <w:pPr>
        <w:pStyle w:val="Heading2"/>
      </w:pPr>
      <w:r>
        <w:t>Lines 43-84</w:t>
      </w:r>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3168"/>
            <w:shd w:fill="1F4E78"/>
          </w:tcPr>
          <w:p>
            <w:pPr>
              <w:spacing w:after="0"/>
            </w:pPr>
            <w:r/>
            <w:r>
              <w:rPr>
                <w:rFonts w:ascii="Aptos" w:hAnsi="Aptos" w:eastAsia="Aptos"/>
                <w:b/>
                <w:color w:val="FFFFFF"/>
                <w:sz w:val="12"/>
              </w:rPr>
              <w:t>Line / Code</w:t>
            </w:r>
          </w:p>
        </w:tc>
        <w:tc>
          <w:tcPr>
            <w:tcW w:type="dxa" w:w="3168"/>
            <w:shd w:fill="1F4E78"/>
          </w:tcPr>
          <w:p>
            <w:pPr>
              <w:spacing w:after="0"/>
            </w:pPr>
            <w:r/>
            <w:r>
              <w:rPr>
                <w:rFonts w:ascii="Aptos" w:hAnsi="Aptos" w:eastAsia="Aptos"/>
                <w:b/>
                <w:color w:val="FFFFFF"/>
                <w:sz w:val="12"/>
              </w:rPr>
              <w:t>Explanation in simple language</w:t>
            </w:r>
          </w:p>
        </w:tc>
        <w:tc>
          <w:tcPr>
            <w:tcW w:type="dxa" w:w="4320"/>
            <w:shd w:fill="1F4E78"/>
          </w:tcPr>
          <w:p>
            <w:pPr>
              <w:spacing w:after="0"/>
            </w:pPr>
            <w:r/>
            <w:r>
              <w:rPr>
                <w:rFonts w:ascii="Aptos" w:hAnsi="Aptos" w:eastAsia="Aptos"/>
                <w:b/>
                <w:color w:val="FFFFFF"/>
                <w:sz w:val="12"/>
              </w:rPr>
              <w:t>Technical explanation</w:t>
            </w:r>
          </w:p>
        </w:tc>
        <w:tc>
          <w:tcPr>
            <w:tcW w:type="dxa" w:w="3456"/>
            <w:shd w:fill="1F4E78"/>
          </w:tcPr>
          <w:p>
            <w:pPr>
              <w:spacing w:after="0"/>
            </w:pPr>
            <w:r/>
            <w:r>
              <w:rPr>
                <w:rFonts w:ascii="Aptos" w:hAnsi="Aptos" w:eastAsia="Aptos"/>
                <w:b/>
                <w:color w:val="FFFFFF"/>
                <w:sz w:val="12"/>
              </w:rPr>
              <w:t>Why it matters</w:t>
            </w:r>
          </w:p>
        </w:tc>
        <w:tc>
          <w:tcPr>
            <w:tcW w:type="dxa" w:w="3744"/>
            <w:shd w:fill="1F4E78"/>
          </w:tcPr>
          <w:p>
            <w:pPr>
              <w:spacing w:after="0"/>
            </w:pPr>
            <w:r/>
            <w:r>
              <w:rPr>
                <w:rFonts w:ascii="Aptos" w:hAnsi="Aptos" w:eastAsia="Aptos"/>
                <w:b/>
                <w:color w:val="FFFFFF"/>
                <w:sz w:val="12"/>
              </w:rPr>
              <w:t>Common mistake / warning</w:t>
            </w:r>
          </w:p>
        </w:tc>
      </w:tr>
      <w:tr>
        <w:tc>
          <w:tcPr>
            <w:tcW w:type="dxa" w:w="3168"/>
            <w:vAlign w:val="top"/>
          </w:tcPr>
          <w:p>
            <w:pPr>
              <w:spacing w:after="0"/>
            </w:pPr>
            <w:r/>
            <w:r>
              <w:rPr>
                <w:rFonts w:ascii="Aptos" w:hAnsi="Aptos" w:eastAsia="Aptos"/>
                <w:b w:val="0"/>
                <w:sz w:val="12"/>
              </w:rPr>
              <w:t>43:             SchemaName = "aso_externalsyncledger",</w:t>
            </w:r>
          </w:p>
        </w:tc>
        <w:tc>
          <w:tcPr>
            <w:tcW w:type="dxa" w:w="3168"/>
            <w:vAlign w:val="top"/>
          </w:tcPr>
          <w:p>
            <w:pPr>
              <w:spacing w:after="0"/>
            </w:pPr>
            <w:r/>
            <w:r>
              <w:rPr>
                <w:rFonts w:ascii="Aptos" w:hAnsi="Aptos" w:eastAsia="Aptos"/>
                <w:b w:val="0"/>
                <w:sz w:val="12"/>
              </w:rPr>
              <w:t>Sets the custom table schema name.</w:t>
            </w:r>
          </w:p>
        </w:tc>
        <w:tc>
          <w:tcPr>
            <w:tcW w:type="dxa" w:w="4320"/>
            <w:vAlign w:val="top"/>
          </w:tcPr>
          <w:p>
            <w:pPr>
              <w:spacing w:after="0"/>
            </w:pPr>
            <w:r/>
            <w:r>
              <w:rPr>
                <w:rFonts w:ascii="Aptos" w:hAnsi="Aptos" w:eastAsia="Aptos"/>
                <w:b w:val="0"/>
                <w:sz w:val="12"/>
              </w:rPr>
              <w:t>The schema/logical name uses the ASO publisher prefix and becomes the technical identifier for the External Sync Ledger table.</w:t>
            </w:r>
          </w:p>
        </w:tc>
        <w:tc>
          <w:tcPr>
            <w:tcW w:type="dxa" w:w="3456"/>
            <w:vAlign w:val="top"/>
          </w:tcPr>
          <w:p>
            <w:pPr>
              <w:spacing w:after="0"/>
            </w:pPr>
            <w:r/>
            <w:r>
              <w:rPr>
                <w:rFonts w:ascii="Aptos" w:hAnsi="Aptos" w:eastAsia="Aptos"/>
                <w:b w:val="0"/>
                <w:sz w:val="12"/>
              </w:rPr>
              <w:t>All later column requests target this table name.</w:t>
            </w:r>
          </w:p>
        </w:tc>
        <w:tc>
          <w:tcPr>
            <w:tcW w:type="dxa" w:w="3744"/>
            <w:vAlign w:val="top"/>
          </w:tcPr>
          <w:p>
            <w:pPr>
              <w:spacing w:after="0"/>
            </w:pPr>
            <w:r/>
            <w:r>
              <w:rPr>
                <w:rFonts w:ascii="Aptos" w:hAnsi="Aptos" w:eastAsia="Aptos"/>
                <w:b w:val="0"/>
                <w:sz w:val="12"/>
              </w:rPr>
              <w:t>A typo creates the wrong table name or makes subsequent column creation fail.</w:t>
            </w:r>
          </w:p>
        </w:tc>
      </w:tr>
      <w:tr>
        <w:tc>
          <w:tcPr>
            <w:tcW w:type="dxa" w:w="3168"/>
            <w:vAlign w:val="top"/>
          </w:tcPr>
          <w:p>
            <w:pPr>
              <w:spacing w:after="0"/>
            </w:pPr>
            <w:r/>
            <w:r>
              <w:rPr>
                <w:rFonts w:ascii="Aptos" w:hAnsi="Aptos" w:eastAsia="Aptos"/>
                <w:b w:val="0"/>
                <w:sz w:val="12"/>
              </w:rPr>
              <w:t>44:             DisplayName = Label("External Sync Ledger"),</w:t>
            </w:r>
          </w:p>
        </w:tc>
        <w:tc>
          <w:tcPr>
            <w:tcW w:type="dxa" w:w="3168"/>
            <w:vAlign w:val="top"/>
          </w:tcPr>
          <w:p>
            <w:pPr>
              <w:spacing w:after="0"/>
            </w:pPr>
            <w:r/>
            <w:r>
              <w:rPr>
                <w:rFonts w:ascii="Aptos" w:hAnsi="Aptos" w:eastAsia="Aptos"/>
                <w:b w:val="0"/>
                <w:sz w:val="12"/>
              </w:rPr>
              <w:t>Sets the table display name.</w:t>
            </w:r>
          </w:p>
        </w:tc>
        <w:tc>
          <w:tcPr>
            <w:tcW w:type="dxa" w:w="4320"/>
            <w:vAlign w:val="top"/>
          </w:tcPr>
          <w:p>
            <w:pPr>
              <w:spacing w:after="0"/>
            </w:pPr>
            <w:r/>
            <w:r>
              <w:rPr>
                <w:rFonts w:ascii="Aptos" w:hAnsi="Aptos" w:eastAsia="Aptos"/>
                <w:b w:val="0"/>
                <w:sz w:val="12"/>
              </w:rPr>
              <w:t>Label() creates a localized display label for makers and users.</w:t>
            </w:r>
          </w:p>
        </w:tc>
        <w:tc>
          <w:tcPr>
            <w:tcW w:type="dxa" w:w="3456"/>
            <w:vAlign w:val="top"/>
          </w:tcPr>
          <w:p>
            <w:pPr>
              <w:spacing w:after="0"/>
            </w:pPr>
            <w:r/>
            <w:r>
              <w:rPr>
                <w:rFonts w:ascii="Aptos" w:hAnsi="Aptos" w:eastAsia="Aptos"/>
                <w:b w:val="0"/>
                <w:sz w:val="12"/>
              </w:rPr>
              <w:t>This is what the customer IT team sees in Power Apps.</w:t>
            </w:r>
          </w:p>
        </w:tc>
        <w:tc>
          <w:tcPr>
            <w:tcW w:type="dxa" w:w="3744"/>
            <w:vAlign w:val="top"/>
          </w:tcPr>
          <w:p>
            <w:pPr>
              <w:spacing w:after="0"/>
            </w:pPr>
            <w:r/>
            <w:r>
              <w:rPr>
                <w:rFonts w:ascii="Aptos" w:hAnsi="Aptos" w:eastAsia="Aptos"/>
                <w:b w:val="0"/>
                <w:sz w:val="12"/>
              </w:rPr>
              <w:t>Wrong label causes confusion but not usually runtime failure.</w:t>
            </w:r>
          </w:p>
        </w:tc>
      </w:tr>
      <w:tr>
        <w:tc>
          <w:tcPr>
            <w:tcW w:type="dxa" w:w="3168"/>
            <w:vAlign w:val="top"/>
          </w:tcPr>
          <w:p>
            <w:pPr>
              <w:spacing w:after="0"/>
            </w:pPr>
            <w:r/>
            <w:r>
              <w:rPr>
                <w:rFonts w:ascii="Aptos" w:hAnsi="Aptos" w:eastAsia="Aptos"/>
                <w:b w:val="0"/>
                <w:sz w:val="12"/>
              </w:rPr>
              <w:t>45:             DisplayCollectionName = Label("External Sync Ledgers"),</w:t>
            </w:r>
          </w:p>
        </w:tc>
        <w:tc>
          <w:tcPr>
            <w:tcW w:type="dxa" w:w="3168"/>
            <w:vAlign w:val="top"/>
          </w:tcPr>
          <w:p>
            <w:pPr>
              <w:spacing w:after="0"/>
            </w:pPr>
            <w:r/>
            <w:r>
              <w:rPr>
                <w:rFonts w:ascii="Aptos" w:hAnsi="Aptos" w:eastAsia="Aptos"/>
                <w:b w:val="0"/>
                <w:sz w:val="12"/>
              </w:rPr>
              <w:t>Sets the plural display name.</w:t>
            </w:r>
          </w:p>
        </w:tc>
        <w:tc>
          <w:tcPr>
            <w:tcW w:type="dxa" w:w="4320"/>
            <w:vAlign w:val="top"/>
          </w:tcPr>
          <w:p>
            <w:pPr>
              <w:spacing w:after="0"/>
            </w:pPr>
            <w:r/>
            <w:r>
              <w:rPr>
                <w:rFonts w:ascii="Aptos" w:hAnsi="Aptos" w:eastAsia="Aptos"/>
                <w:b w:val="0"/>
                <w:sz w:val="12"/>
              </w:rPr>
              <w:t>Dataverse uses the collection label in navigation, lists, and maker UI.</w:t>
            </w:r>
          </w:p>
        </w:tc>
        <w:tc>
          <w:tcPr>
            <w:tcW w:type="dxa" w:w="3456"/>
            <w:vAlign w:val="top"/>
          </w:tcPr>
          <w:p>
            <w:pPr>
              <w:spacing w:after="0"/>
            </w:pPr>
            <w:r/>
            <w:r>
              <w:rPr>
                <w:rFonts w:ascii="Aptos" w:hAnsi="Aptos" w:eastAsia="Aptos"/>
                <w:b w:val="0"/>
                <w:sz w:val="12"/>
              </w:rPr>
              <w:t>A clear plural name improves usability.</w:t>
            </w:r>
          </w:p>
        </w:tc>
        <w:tc>
          <w:tcPr>
            <w:tcW w:type="dxa" w:w="3744"/>
            <w:vAlign w:val="top"/>
          </w:tcPr>
          <w:p>
            <w:pPr>
              <w:spacing w:after="0"/>
            </w:pPr>
            <w:r/>
            <w:r>
              <w:rPr>
                <w:rFonts w:ascii="Aptos" w:hAnsi="Aptos" w:eastAsia="Aptos"/>
                <w:b w:val="0"/>
                <w:sz w:val="12"/>
              </w:rPr>
              <w:t>Wrong plural name is cosmetic but confusing.</w:t>
            </w:r>
          </w:p>
        </w:tc>
      </w:tr>
      <w:tr>
        <w:tc>
          <w:tcPr>
            <w:tcW w:type="dxa" w:w="3168"/>
            <w:vAlign w:val="top"/>
          </w:tcPr>
          <w:p>
            <w:pPr>
              <w:spacing w:after="0"/>
            </w:pPr>
            <w:r/>
            <w:r>
              <w:rPr>
                <w:rFonts w:ascii="Aptos" w:hAnsi="Aptos" w:eastAsia="Aptos"/>
                <w:b w:val="0"/>
                <w:sz w:val="12"/>
              </w:rPr>
              <w:t>46:             Description = Label("Tracks external IDs, hashes, processed times, and status across ingress and integration systems."),</w:t>
            </w:r>
          </w:p>
        </w:tc>
        <w:tc>
          <w:tcPr>
            <w:tcW w:type="dxa" w:w="3168"/>
            <w:vAlign w:val="top"/>
          </w:tcPr>
          <w:p>
            <w:pPr>
              <w:spacing w:after="0"/>
            </w:pPr>
            <w:r/>
            <w:r>
              <w:rPr>
                <w:rFonts w:ascii="Aptos" w:hAnsi="Aptos" w:eastAsia="Aptos"/>
                <w:b w:val="0"/>
                <w:sz w:val="12"/>
              </w:rPr>
              <w:t>Adds the table description.</w:t>
            </w:r>
          </w:p>
        </w:tc>
        <w:tc>
          <w:tcPr>
            <w:tcW w:type="dxa" w:w="4320"/>
            <w:vAlign w:val="top"/>
          </w:tcPr>
          <w:p>
            <w:pPr>
              <w:spacing w:after="0"/>
            </w:pPr>
            <w:r/>
            <w:r>
              <w:rPr>
                <w:rFonts w:ascii="Aptos" w:hAnsi="Aptos" w:eastAsia="Aptos"/>
                <w:b w:val="0"/>
                <w:sz w:val="12"/>
              </w:rPr>
              <w:t>The description explains that the table stores external IDs, hashes, processed timestamps, and status information.</w:t>
            </w:r>
          </w:p>
        </w:tc>
        <w:tc>
          <w:tcPr>
            <w:tcW w:type="dxa" w:w="3456"/>
            <w:vAlign w:val="top"/>
          </w:tcPr>
          <w:p>
            <w:pPr>
              <w:spacing w:after="0"/>
            </w:pPr>
            <w:r/>
            <w:r>
              <w:rPr>
                <w:rFonts w:ascii="Aptos" w:hAnsi="Aptos" w:eastAsia="Aptos"/>
                <w:b w:val="0"/>
                <w:sz w:val="12"/>
              </w:rPr>
              <w:t>Good descriptions improve maintainability and governance.</w:t>
            </w:r>
          </w:p>
        </w:tc>
        <w:tc>
          <w:tcPr>
            <w:tcW w:type="dxa" w:w="3744"/>
            <w:vAlign w:val="top"/>
          </w:tcPr>
          <w:p>
            <w:pPr>
              <w:spacing w:after="0"/>
            </w:pPr>
            <w:r/>
            <w:r>
              <w:rPr>
                <w:rFonts w:ascii="Aptos" w:hAnsi="Aptos" w:eastAsia="Aptos"/>
                <w:b w:val="0"/>
                <w:sz w:val="12"/>
              </w:rPr>
              <w:t>Missing descriptions make the schema harder to understand later.</w:t>
            </w:r>
          </w:p>
        </w:tc>
      </w:tr>
      <w:tr>
        <w:tc>
          <w:tcPr>
            <w:tcW w:type="dxa" w:w="3168"/>
            <w:vAlign w:val="top"/>
          </w:tcPr>
          <w:p>
            <w:pPr>
              <w:spacing w:after="0"/>
            </w:pPr>
            <w:r/>
            <w:r>
              <w:rPr>
                <w:rFonts w:ascii="Aptos" w:hAnsi="Aptos" w:eastAsia="Aptos"/>
                <w:b w:val="0"/>
                <w:sz w:val="12"/>
              </w:rPr>
              <w:t>47:             OwnershipType = OwnershipTypes.OrganizationOwned</w:t>
            </w:r>
          </w:p>
        </w:tc>
        <w:tc>
          <w:tcPr>
            <w:tcW w:type="dxa" w:w="3168"/>
            <w:vAlign w:val="top"/>
          </w:tcPr>
          <w:p>
            <w:pPr>
              <w:spacing w:after="0"/>
            </w:pPr>
            <w:r/>
            <w:r>
              <w:rPr>
                <w:rFonts w:ascii="Aptos" w:hAnsi="Aptos" w:eastAsia="Aptos"/>
                <w:b w:val="0"/>
                <w:sz w:val="12"/>
              </w:rPr>
              <w:t>Sets table ownership to organization-owned.</w:t>
            </w:r>
          </w:p>
        </w:tc>
        <w:tc>
          <w:tcPr>
            <w:tcW w:type="dxa" w:w="4320"/>
            <w:vAlign w:val="top"/>
          </w:tcPr>
          <w:p>
            <w:pPr>
              <w:spacing w:after="0"/>
            </w:pPr>
            <w:r/>
            <w:r>
              <w:rPr>
                <w:rFonts w:ascii="Aptos" w:hAnsi="Aptos" w:eastAsia="Aptos"/>
                <w:b w:val="0"/>
                <w:sz w:val="12"/>
              </w:rPr>
              <w:t>Organization-owned means rows are not owned by individual users; access is governed at table/security role level.</w:t>
            </w:r>
          </w:p>
        </w:tc>
        <w:tc>
          <w:tcPr>
            <w:tcW w:type="dxa" w:w="3456"/>
            <w:vAlign w:val="top"/>
          </w:tcPr>
          <w:p>
            <w:pPr>
              <w:spacing w:after="0"/>
            </w:pPr>
            <w:r/>
            <w:r>
              <w:rPr>
                <w:rFonts w:ascii="Aptos" w:hAnsi="Aptos" w:eastAsia="Aptos"/>
                <w:b w:val="0"/>
                <w:sz w:val="12"/>
              </w:rPr>
              <w:t>This fits a technical ledger used by integration and orchestration logic.</w:t>
            </w:r>
          </w:p>
        </w:tc>
        <w:tc>
          <w:tcPr>
            <w:tcW w:type="dxa" w:w="3744"/>
            <w:vAlign w:val="top"/>
          </w:tcPr>
          <w:p>
            <w:pPr>
              <w:spacing w:after="0"/>
            </w:pPr>
            <w:r/>
            <w:r>
              <w:rPr>
                <w:rFonts w:ascii="Aptos" w:hAnsi="Aptos" w:eastAsia="Aptos"/>
                <w:b w:val="0"/>
                <w:sz w:val="12"/>
              </w:rPr>
              <w:t>Wrong ownership type can create unnecessary owner/assignment complexity.</w:t>
            </w:r>
          </w:p>
        </w:tc>
      </w:tr>
      <w:tr>
        <w:tc>
          <w:tcPr>
            <w:tcW w:type="dxa" w:w="3168"/>
            <w:vAlign w:val="top"/>
          </w:tcPr>
          <w:p>
            <w:pPr>
              <w:spacing w:after="0"/>
            </w:pPr>
            <w:r/>
            <w:r>
              <w:rPr>
                <w:rFonts w:ascii="Aptos" w:hAnsi="Aptos" w:eastAsia="Aptos"/>
                <w:b w:val="0"/>
                <w:sz w:val="12"/>
              </w:rPr>
              <w:t>48:         },</w:t>
            </w:r>
          </w:p>
        </w:tc>
        <w:tc>
          <w:tcPr>
            <w:tcW w:type="dxa" w:w="3168"/>
            <w:vAlign w:val="top"/>
          </w:tcPr>
          <w:p>
            <w:pPr>
              <w:spacing w:after="0"/>
            </w:pPr>
            <w:r/>
            <w:r>
              <w:rPr>
                <w:rFonts w:ascii="Aptos" w:hAnsi="Aptos" w:eastAsia="Aptos"/>
                <w:b w:val="0"/>
                <w:sz w:val="12"/>
              </w:rPr>
              <w:t>Closes a nested initializer item.</w:t>
            </w:r>
          </w:p>
        </w:tc>
        <w:tc>
          <w:tcPr>
            <w:tcW w:type="dxa" w:w="4320"/>
            <w:vAlign w:val="top"/>
          </w:tcPr>
          <w:p>
            <w:pPr>
              <w:spacing w:after="0"/>
            </w:pPr>
            <w:r/>
            <w:r>
              <w:rPr>
                <w:rFonts w:ascii="Aptos" w:hAnsi="Aptos" w:eastAsia="Aptos"/>
                <w:b w:val="0"/>
                <w:sz w:val="12"/>
              </w:rPr>
              <w:t>This ends an inner object initializer inside another request definition.</w:t>
            </w:r>
          </w:p>
        </w:tc>
        <w:tc>
          <w:tcPr>
            <w:tcW w:type="dxa" w:w="3456"/>
            <w:vAlign w:val="top"/>
          </w:tcPr>
          <w:p>
            <w:pPr>
              <w:spacing w:after="0"/>
            </w:pPr>
            <w:r/>
            <w:r>
              <w:rPr>
                <w:rFonts w:ascii="Aptos" w:hAnsi="Aptos" w:eastAsia="Aptos"/>
                <w:b w:val="0"/>
                <w:sz w:val="12"/>
              </w:rPr>
              <w:t>It separates table metadata from primary attribute metadata in the request.</w:t>
            </w:r>
          </w:p>
        </w:tc>
        <w:tc>
          <w:tcPr>
            <w:tcW w:type="dxa" w:w="3744"/>
            <w:vAlign w:val="top"/>
          </w:tcPr>
          <w:p>
            <w:pPr>
              <w:spacing w:after="0"/>
            </w:pPr>
            <w:r/>
            <w:r>
              <w:rPr>
                <w:rFonts w:ascii="Aptos" w:hAnsi="Aptos" w:eastAsia="Aptos"/>
                <w:b w:val="0"/>
                <w:sz w:val="12"/>
              </w:rPr>
              <w:t>Wrong punctuation can break object initialization.</w:t>
            </w:r>
          </w:p>
        </w:tc>
      </w:tr>
      <w:tr>
        <w:tc>
          <w:tcPr>
            <w:tcW w:type="dxa" w:w="3168"/>
            <w:vAlign w:val="top"/>
          </w:tcPr>
          <w:p>
            <w:pPr>
              <w:spacing w:after="0"/>
            </w:pPr>
            <w:r/>
            <w:r>
              <w:rPr>
                <w:rFonts w:ascii="Aptos" w:hAnsi="Aptos" w:eastAsia="Aptos"/>
                <w:b w:val="0"/>
                <w:sz w:val="12"/>
              </w:rPr>
              <w:t>49:         PrimaryAttribute = new StringAttributeMetadata</w:t>
            </w:r>
          </w:p>
        </w:tc>
        <w:tc>
          <w:tcPr>
            <w:tcW w:type="dxa" w:w="3168"/>
            <w:vAlign w:val="top"/>
          </w:tcPr>
          <w:p>
            <w:pPr>
              <w:spacing w:after="0"/>
            </w:pPr>
            <w:r/>
            <w:r>
              <w:rPr>
                <w:rFonts w:ascii="Aptos" w:hAnsi="Aptos" w:eastAsia="Aptos"/>
                <w:b w:val="0"/>
                <w:sz w:val="12"/>
              </w:rPr>
              <w:t>Starts the primary name column definition.</w:t>
            </w:r>
          </w:p>
        </w:tc>
        <w:tc>
          <w:tcPr>
            <w:tcW w:type="dxa" w:w="4320"/>
            <w:vAlign w:val="top"/>
          </w:tcPr>
          <w:p>
            <w:pPr>
              <w:spacing w:after="0"/>
            </w:pPr>
            <w:r/>
            <w:r>
              <w:rPr>
                <w:rFonts w:ascii="Aptos" w:hAnsi="Aptos" w:eastAsia="Aptos"/>
                <w:b w:val="0"/>
                <w:sz w:val="12"/>
              </w:rPr>
              <w:t>Every custom table needs a primary name attribute; this one is a text field.</w:t>
            </w:r>
          </w:p>
        </w:tc>
        <w:tc>
          <w:tcPr>
            <w:tcW w:type="dxa" w:w="3456"/>
            <w:vAlign w:val="top"/>
          </w:tcPr>
          <w:p>
            <w:pPr>
              <w:spacing w:after="0"/>
            </w:pPr>
            <w:r/>
            <w:r>
              <w:rPr>
                <w:rFonts w:ascii="Aptos" w:hAnsi="Aptos" w:eastAsia="Aptos"/>
                <w:b w:val="0"/>
                <w:sz w:val="12"/>
              </w:rPr>
              <w:t>Dataverse uses the primary name in lookups and views.</w:t>
            </w:r>
          </w:p>
        </w:tc>
        <w:tc>
          <w:tcPr>
            <w:tcW w:type="dxa" w:w="3744"/>
            <w:vAlign w:val="top"/>
          </w:tcPr>
          <w:p>
            <w:pPr>
              <w:spacing w:after="0"/>
            </w:pPr>
            <w:r/>
            <w:r>
              <w:rPr>
                <w:rFonts w:ascii="Aptos" w:hAnsi="Aptos" w:eastAsia="Aptos"/>
                <w:b w:val="0"/>
                <w:sz w:val="12"/>
              </w:rPr>
              <w:t>Omitting it prevents custom table creation.</w:t>
            </w:r>
          </w:p>
        </w:tc>
      </w:tr>
      <w:tr>
        <w:tc>
          <w:tcPr>
            <w:tcW w:type="dxa" w:w="3168"/>
            <w:vAlign w:val="top"/>
          </w:tcPr>
          <w:p>
            <w:pPr>
              <w:spacing w:after="0"/>
            </w:pPr>
            <w:r/>
            <w:r>
              <w:rPr>
                <w:rFonts w:ascii="Aptos" w:hAnsi="Aptos" w:eastAsia="Aptos"/>
                <w:b w:val="0"/>
                <w:sz w:val="12"/>
              </w:rPr>
              <w:t>50: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51:             SchemaName = "aso_name",</w:t>
            </w:r>
          </w:p>
        </w:tc>
        <w:tc>
          <w:tcPr>
            <w:tcW w:type="dxa" w:w="3168"/>
            <w:vAlign w:val="top"/>
          </w:tcPr>
          <w:p>
            <w:pPr>
              <w:spacing w:after="0"/>
            </w:pPr>
            <w:r/>
            <w:r>
              <w:rPr>
                <w:rFonts w:ascii="Aptos" w:hAnsi="Aptos" w:eastAsia="Aptos"/>
                <w:b w:val="0"/>
                <w:sz w:val="12"/>
              </w:rPr>
              <w:t>Sets the primary name column schema name.</w:t>
            </w:r>
          </w:p>
        </w:tc>
        <w:tc>
          <w:tcPr>
            <w:tcW w:type="dxa" w:w="4320"/>
            <w:vAlign w:val="top"/>
          </w:tcPr>
          <w:p>
            <w:pPr>
              <w:spacing w:after="0"/>
            </w:pPr>
            <w:r/>
            <w:r>
              <w:rPr>
                <w:rFonts w:ascii="Aptos" w:hAnsi="Aptos" w:eastAsia="Aptos"/>
                <w:b w:val="0"/>
                <w:sz w:val="12"/>
              </w:rPr>
              <w:t>aso_name becomes the technical name of the primary name column.</w:t>
            </w:r>
          </w:p>
        </w:tc>
        <w:tc>
          <w:tcPr>
            <w:tcW w:type="dxa" w:w="3456"/>
            <w:vAlign w:val="top"/>
          </w:tcPr>
          <w:p>
            <w:pPr>
              <w:spacing w:after="0"/>
            </w:pPr>
            <w:r/>
            <w:r>
              <w:rPr>
                <w:rFonts w:ascii="Aptos" w:hAnsi="Aptos" w:eastAsia="Aptos"/>
                <w:b w:val="0"/>
                <w:sz w:val="12"/>
              </w:rPr>
              <w:t>It provides a readable identity for each ledger row.</w:t>
            </w:r>
          </w:p>
        </w:tc>
        <w:tc>
          <w:tcPr>
            <w:tcW w:type="dxa" w:w="3744"/>
            <w:vAlign w:val="top"/>
          </w:tcPr>
          <w:p>
            <w:pPr>
              <w:spacing w:after="0"/>
            </w:pPr>
            <w:r/>
            <w:r>
              <w:rPr>
                <w:rFonts w:ascii="Aptos" w:hAnsi="Aptos" w:eastAsia="Aptos"/>
                <w:b w:val="0"/>
                <w:sz w:val="12"/>
              </w:rPr>
              <w:t>Wrong primary schema name may confuse downstream documentation and views.</w:t>
            </w:r>
          </w:p>
        </w:tc>
      </w:tr>
      <w:tr>
        <w:tc>
          <w:tcPr>
            <w:tcW w:type="dxa" w:w="3168"/>
            <w:vAlign w:val="top"/>
          </w:tcPr>
          <w:p>
            <w:pPr>
              <w:spacing w:after="0"/>
            </w:pPr>
            <w:r/>
            <w:r>
              <w:rPr>
                <w:rFonts w:ascii="Aptos" w:hAnsi="Aptos" w:eastAsia="Aptos"/>
                <w:b w:val="0"/>
                <w:sz w:val="12"/>
              </w:rPr>
              <w:t>52:             DisplayName = Label("Name"),</w:t>
            </w:r>
          </w:p>
        </w:tc>
        <w:tc>
          <w:tcPr>
            <w:tcW w:type="dxa" w:w="3168"/>
            <w:vAlign w:val="top"/>
          </w:tcPr>
          <w:p>
            <w:pPr>
              <w:spacing w:after="0"/>
            </w:pPr>
            <w:r/>
            <w:r>
              <w:rPr>
                <w:rFonts w:ascii="Aptos" w:hAnsi="Aptos" w:eastAsia="Aptos"/>
                <w:b w:val="0"/>
                <w:sz w:val="12"/>
              </w:rPr>
              <w:t>Sets the primary column display name.</w:t>
            </w:r>
          </w:p>
        </w:tc>
        <w:tc>
          <w:tcPr>
            <w:tcW w:type="dxa" w:w="4320"/>
            <w:vAlign w:val="top"/>
          </w:tcPr>
          <w:p>
            <w:pPr>
              <w:spacing w:after="0"/>
            </w:pPr>
            <w:r/>
            <w:r>
              <w:rPr>
                <w:rFonts w:ascii="Aptos" w:hAnsi="Aptos" w:eastAsia="Aptos"/>
                <w:b w:val="0"/>
                <w:sz w:val="12"/>
              </w:rPr>
              <w:t>Users see this label in views and forms.</w:t>
            </w:r>
          </w:p>
        </w:tc>
        <w:tc>
          <w:tcPr>
            <w:tcW w:type="dxa" w:w="3456"/>
            <w:vAlign w:val="top"/>
          </w:tcPr>
          <w:p>
            <w:pPr>
              <w:spacing w:after="0"/>
            </w:pPr>
            <w:r/>
            <w:r>
              <w:rPr>
                <w:rFonts w:ascii="Aptos" w:hAnsi="Aptos" w:eastAsia="Aptos"/>
                <w:b w:val="0"/>
                <w:sz w:val="12"/>
              </w:rPr>
              <w:t>A simple Name field is a standard Dataverse pattern.</w:t>
            </w:r>
          </w:p>
        </w:tc>
        <w:tc>
          <w:tcPr>
            <w:tcW w:type="dxa" w:w="3744"/>
            <w:vAlign w:val="top"/>
          </w:tcPr>
          <w:p>
            <w:pPr>
              <w:spacing w:after="0"/>
            </w:pPr>
            <w:r/>
            <w:r>
              <w:rPr>
                <w:rFonts w:ascii="Aptos" w:hAnsi="Aptos" w:eastAsia="Aptos"/>
                <w:b w:val="0"/>
                <w:sz w:val="12"/>
              </w:rPr>
              <w:t>Misleading labels reduce usability.</w:t>
            </w:r>
          </w:p>
        </w:tc>
      </w:tr>
      <w:tr>
        <w:tc>
          <w:tcPr>
            <w:tcW w:type="dxa" w:w="3168"/>
            <w:vAlign w:val="top"/>
          </w:tcPr>
          <w:p>
            <w:pPr>
              <w:spacing w:after="0"/>
            </w:pPr>
            <w:r/>
            <w:r>
              <w:rPr>
                <w:rFonts w:ascii="Aptos" w:hAnsi="Aptos" w:eastAsia="Aptos"/>
                <w:b w:val="0"/>
                <w:sz w:val="12"/>
              </w:rPr>
              <w:t>53:             Description = Label("Primary name for the External Sync Ledger record."),</w:t>
            </w:r>
          </w:p>
        </w:tc>
        <w:tc>
          <w:tcPr>
            <w:tcW w:type="dxa" w:w="3168"/>
            <w:vAlign w:val="top"/>
          </w:tcPr>
          <w:p>
            <w:pPr>
              <w:spacing w:after="0"/>
            </w:pPr>
            <w:r/>
            <w:r>
              <w:rPr>
                <w:rFonts w:ascii="Aptos" w:hAnsi="Aptos" w:eastAsia="Aptos"/>
                <w:b w:val="0"/>
                <w:sz w:val="12"/>
              </w:rPr>
              <w:t>Adds the primary column description.</w:t>
            </w:r>
          </w:p>
        </w:tc>
        <w:tc>
          <w:tcPr>
            <w:tcW w:type="dxa" w:w="4320"/>
            <w:vAlign w:val="top"/>
          </w:tcPr>
          <w:p>
            <w:pPr>
              <w:spacing w:after="0"/>
            </w:pPr>
            <w:r/>
            <w:r>
              <w:rPr>
                <w:rFonts w:ascii="Aptos" w:hAnsi="Aptos" w:eastAsia="Aptos"/>
                <w:b w:val="0"/>
                <w:sz w:val="12"/>
              </w:rPr>
              <w:t>It clarifies why the Name column exists.</w:t>
            </w:r>
          </w:p>
        </w:tc>
        <w:tc>
          <w:tcPr>
            <w:tcW w:type="dxa" w:w="3456"/>
            <w:vAlign w:val="top"/>
          </w:tcPr>
          <w:p>
            <w:pPr>
              <w:spacing w:after="0"/>
            </w:pPr>
            <w:r/>
            <w:r>
              <w:rPr>
                <w:rFonts w:ascii="Aptos" w:hAnsi="Aptos" w:eastAsia="Aptos"/>
                <w:b w:val="0"/>
                <w:sz w:val="12"/>
              </w:rPr>
              <w:t>Descriptions help IT and makers understand metadata.</w:t>
            </w:r>
          </w:p>
        </w:tc>
        <w:tc>
          <w:tcPr>
            <w:tcW w:type="dxa" w:w="3744"/>
            <w:vAlign w:val="top"/>
          </w:tcPr>
          <w:p>
            <w:pPr>
              <w:spacing w:after="0"/>
            </w:pPr>
            <w:r/>
            <w:r>
              <w:rPr>
                <w:rFonts w:ascii="Aptos" w:hAnsi="Aptos" w:eastAsia="Aptos"/>
                <w:b w:val="0"/>
                <w:sz w:val="12"/>
              </w:rPr>
              <w:t>No functional risk if omitted, but handover quality decreases.</w:t>
            </w:r>
          </w:p>
        </w:tc>
      </w:tr>
      <w:tr>
        <w:tc>
          <w:tcPr>
            <w:tcW w:type="dxa" w:w="3168"/>
            <w:vAlign w:val="top"/>
          </w:tcPr>
          <w:p>
            <w:pPr>
              <w:spacing w:after="0"/>
            </w:pPr>
            <w:r/>
            <w:r>
              <w:rPr>
                <w:rFonts w:ascii="Aptos" w:hAnsi="Aptos" w:eastAsia="Aptos"/>
                <w:b w:val="0"/>
                <w:sz w:val="12"/>
              </w:rPr>
              <w:t>54:             RequiredLevel = new AttributeRequiredLevelManagedProperty(AttributeRequiredLevel.ApplicationRequired),</w:t>
            </w:r>
          </w:p>
        </w:tc>
        <w:tc>
          <w:tcPr>
            <w:tcW w:type="dxa" w:w="3168"/>
            <w:vAlign w:val="top"/>
          </w:tcPr>
          <w:p>
            <w:pPr>
              <w:spacing w:after="0"/>
            </w:pPr>
            <w:r/>
            <w:r>
              <w:rPr>
                <w:rFonts w:ascii="Aptos" w:hAnsi="Aptos" w:eastAsia="Aptos"/>
                <w:b w:val="0"/>
                <w:sz w:val="12"/>
              </w:rPr>
              <w:t>Marks the primary name as required.</w:t>
            </w:r>
          </w:p>
        </w:tc>
        <w:tc>
          <w:tcPr>
            <w:tcW w:type="dxa" w:w="4320"/>
            <w:vAlign w:val="top"/>
          </w:tcPr>
          <w:p>
            <w:pPr>
              <w:spacing w:after="0"/>
            </w:pPr>
            <w:r/>
            <w:r>
              <w:rPr>
                <w:rFonts w:ascii="Aptos" w:hAnsi="Aptos" w:eastAsia="Aptos"/>
                <w:b w:val="0"/>
                <w:sz w:val="12"/>
              </w:rPr>
              <w:t>Dataverse requires a primary name value for custom table records.</w:t>
            </w:r>
          </w:p>
        </w:tc>
        <w:tc>
          <w:tcPr>
            <w:tcW w:type="dxa" w:w="3456"/>
            <w:vAlign w:val="top"/>
          </w:tcPr>
          <w:p>
            <w:pPr>
              <w:spacing w:after="0"/>
            </w:pPr>
            <w:r/>
            <w:r>
              <w:rPr>
                <w:rFonts w:ascii="Aptos" w:hAnsi="Aptos" w:eastAsia="Aptos"/>
                <w:b w:val="0"/>
                <w:sz w:val="12"/>
              </w:rPr>
              <w:t>This keeps ledger records identifiable.</w:t>
            </w:r>
          </w:p>
        </w:tc>
        <w:tc>
          <w:tcPr>
            <w:tcW w:type="dxa" w:w="3744"/>
            <w:vAlign w:val="top"/>
          </w:tcPr>
          <w:p>
            <w:pPr>
              <w:spacing w:after="0"/>
            </w:pPr>
            <w:r/>
            <w:r>
              <w:rPr>
                <w:rFonts w:ascii="Aptos" w:hAnsi="Aptos" w:eastAsia="Aptos"/>
                <w:b w:val="0"/>
                <w:sz w:val="12"/>
              </w:rPr>
              <w:t>Making it optional can create poor-quality blank-name records.</w:t>
            </w:r>
          </w:p>
        </w:tc>
      </w:tr>
      <w:tr>
        <w:tc>
          <w:tcPr>
            <w:tcW w:type="dxa" w:w="3168"/>
            <w:vAlign w:val="top"/>
          </w:tcPr>
          <w:p>
            <w:pPr>
              <w:spacing w:after="0"/>
            </w:pPr>
            <w:r/>
            <w:r>
              <w:rPr>
                <w:rFonts w:ascii="Aptos" w:hAnsi="Aptos" w:eastAsia="Aptos"/>
                <w:b w:val="0"/>
                <w:sz w:val="12"/>
              </w:rPr>
              <w:t>55:             MaxLength = 200</w:t>
            </w:r>
          </w:p>
        </w:tc>
        <w:tc>
          <w:tcPr>
            <w:tcW w:type="dxa" w:w="3168"/>
            <w:vAlign w:val="top"/>
          </w:tcPr>
          <w:p>
            <w:pPr>
              <w:spacing w:after="0"/>
            </w:pPr>
            <w:r/>
            <w:r>
              <w:rPr>
                <w:rFonts w:ascii="Aptos" w:hAnsi="Aptos" w:eastAsia="Aptos"/>
                <w:b w:val="0"/>
                <w:sz w:val="12"/>
              </w:rPr>
              <w:t>Sets text length to 200 characters.</w:t>
            </w:r>
          </w:p>
        </w:tc>
        <w:tc>
          <w:tcPr>
            <w:tcW w:type="dxa" w:w="4320"/>
            <w:vAlign w:val="top"/>
          </w:tcPr>
          <w:p>
            <w:pPr>
              <w:spacing w:after="0"/>
            </w:pPr>
            <w:r/>
            <w:r>
              <w:rPr>
                <w:rFonts w:ascii="Aptos" w:hAnsi="Aptos" w:eastAsia="Aptos"/>
                <w:b w:val="0"/>
                <w:sz w:val="12"/>
              </w:rPr>
              <w:t>This constrains the primary name or text field length where used.</w:t>
            </w:r>
          </w:p>
        </w:tc>
        <w:tc>
          <w:tcPr>
            <w:tcW w:type="dxa" w:w="3456"/>
            <w:vAlign w:val="top"/>
          </w:tcPr>
          <w:p>
            <w:pPr>
              <w:spacing w:after="0"/>
            </w:pPr>
            <w:r/>
            <w:r>
              <w:rPr>
                <w:rFonts w:ascii="Aptos" w:hAnsi="Aptos" w:eastAsia="Aptos"/>
                <w:b w:val="0"/>
                <w:sz w:val="12"/>
              </w:rPr>
              <w:t>It avoids unlimited values while allowing meaningful names/IDs.</w:t>
            </w:r>
          </w:p>
        </w:tc>
        <w:tc>
          <w:tcPr>
            <w:tcW w:type="dxa" w:w="3744"/>
            <w:vAlign w:val="top"/>
          </w:tcPr>
          <w:p>
            <w:pPr>
              <w:spacing w:after="0"/>
            </w:pPr>
            <w:r/>
            <w:r>
              <w:rPr>
                <w:rFonts w:ascii="Aptos" w:hAnsi="Aptos" w:eastAsia="Aptos"/>
                <w:b w:val="0"/>
                <w:sz w:val="12"/>
              </w:rPr>
              <w:t>Too short can truncate meaningful values; too long can reduce data discipline.</w:t>
            </w:r>
          </w:p>
        </w:tc>
      </w:tr>
      <w:tr>
        <w:tc>
          <w:tcPr>
            <w:tcW w:type="dxa" w:w="3168"/>
            <w:vAlign w:val="top"/>
          </w:tcPr>
          <w:p>
            <w:pPr>
              <w:spacing w:after="0"/>
            </w:pPr>
            <w:r/>
            <w:r>
              <w:rPr>
                <w:rFonts w:ascii="Aptos" w:hAnsi="Aptos" w:eastAsia="Aptos"/>
                <w:b w:val="0"/>
                <w:sz w:val="12"/>
              </w:rPr>
              <w:t>56:         },</w:t>
            </w:r>
          </w:p>
        </w:tc>
        <w:tc>
          <w:tcPr>
            <w:tcW w:type="dxa" w:w="3168"/>
            <w:vAlign w:val="top"/>
          </w:tcPr>
          <w:p>
            <w:pPr>
              <w:spacing w:after="0"/>
            </w:pPr>
            <w:r/>
            <w:r>
              <w:rPr>
                <w:rFonts w:ascii="Aptos" w:hAnsi="Aptos" w:eastAsia="Aptos"/>
                <w:b w:val="0"/>
                <w:sz w:val="12"/>
              </w:rPr>
              <w:t>Closes a nested initializer item.</w:t>
            </w:r>
          </w:p>
        </w:tc>
        <w:tc>
          <w:tcPr>
            <w:tcW w:type="dxa" w:w="4320"/>
            <w:vAlign w:val="top"/>
          </w:tcPr>
          <w:p>
            <w:pPr>
              <w:spacing w:after="0"/>
            </w:pPr>
            <w:r/>
            <w:r>
              <w:rPr>
                <w:rFonts w:ascii="Aptos" w:hAnsi="Aptos" w:eastAsia="Aptos"/>
                <w:b w:val="0"/>
                <w:sz w:val="12"/>
              </w:rPr>
              <w:t>This ends an inner object initializer inside another request definition.</w:t>
            </w:r>
          </w:p>
        </w:tc>
        <w:tc>
          <w:tcPr>
            <w:tcW w:type="dxa" w:w="3456"/>
            <w:vAlign w:val="top"/>
          </w:tcPr>
          <w:p>
            <w:pPr>
              <w:spacing w:after="0"/>
            </w:pPr>
            <w:r/>
            <w:r>
              <w:rPr>
                <w:rFonts w:ascii="Aptos" w:hAnsi="Aptos" w:eastAsia="Aptos"/>
                <w:b w:val="0"/>
                <w:sz w:val="12"/>
              </w:rPr>
              <w:t>It separates table metadata from primary attribute metadata in the request.</w:t>
            </w:r>
          </w:p>
        </w:tc>
        <w:tc>
          <w:tcPr>
            <w:tcW w:type="dxa" w:w="3744"/>
            <w:vAlign w:val="top"/>
          </w:tcPr>
          <w:p>
            <w:pPr>
              <w:spacing w:after="0"/>
            </w:pPr>
            <w:r/>
            <w:r>
              <w:rPr>
                <w:rFonts w:ascii="Aptos" w:hAnsi="Aptos" w:eastAsia="Aptos"/>
                <w:b w:val="0"/>
                <w:sz w:val="12"/>
              </w:rPr>
              <w:t>Wrong punctuation can break object initialization.</w:t>
            </w:r>
          </w:p>
        </w:tc>
      </w:tr>
      <w:tr>
        <w:tc>
          <w:tcPr>
            <w:tcW w:type="dxa" w:w="3168"/>
            <w:vAlign w:val="top"/>
          </w:tcPr>
          <w:p>
            <w:pPr>
              <w:spacing w:after="0"/>
            </w:pPr>
            <w:r/>
            <w:r>
              <w:rPr>
                <w:rFonts w:ascii="Aptos" w:hAnsi="Aptos" w:eastAsia="Aptos"/>
                <w:b w:val="0"/>
                <w:sz w:val="12"/>
              </w:rPr>
              <w:t>57:         SolutionUniqueName = SolutionUniqueName</w:t>
            </w:r>
          </w:p>
        </w:tc>
        <w:tc>
          <w:tcPr>
            <w:tcW w:type="dxa" w:w="3168"/>
            <w:vAlign w:val="top"/>
          </w:tcPr>
          <w:p>
            <w:pPr>
              <w:spacing w:after="0"/>
            </w:pPr>
            <w:r/>
            <w:r>
              <w:rPr>
                <w:rFonts w:ascii="Aptos" w:hAnsi="Aptos" w:eastAsia="Aptos"/>
                <w:b w:val="0"/>
                <w:sz w:val="12"/>
              </w:rPr>
              <w:t>Associates the created component with ASO.Core.</w:t>
            </w:r>
          </w:p>
        </w:tc>
        <w:tc>
          <w:tcPr>
            <w:tcW w:type="dxa" w:w="4320"/>
            <w:vAlign w:val="top"/>
          </w:tcPr>
          <w:p>
            <w:pPr>
              <w:spacing w:after="0"/>
            </w:pPr>
            <w:r/>
            <w:r>
              <w:rPr>
                <w:rFonts w:ascii="Aptos" w:hAnsi="Aptos" w:eastAsia="Aptos"/>
                <w:b w:val="0"/>
                <w:sz w:val="12"/>
              </w:rPr>
              <w:t>The SDK request uses the value ASOCore to add the table/column to the correct solution.</w:t>
            </w:r>
          </w:p>
        </w:tc>
        <w:tc>
          <w:tcPr>
            <w:tcW w:type="dxa" w:w="3456"/>
            <w:vAlign w:val="top"/>
          </w:tcPr>
          <w:p>
            <w:pPr>
              <w:spacing w:after="0"/>
            </w:pPr>
            <w:r/>
            <w:r>
              <w:rPr>
                <w:rFonts w:ascii="Aptos" w:hAnsi="Aptos" w:eastAsia="Aptos"/>
                <w:b w:val="0"/>
                <w:sz w:val="12"/>
              </w:rPr>
              <w:t>This is critical for export, backup, ALM, and customer handover.</w:t>
            </w:r>
          </w:p>
        </w:tc>
        <w:tc>
          <w:tcPr>
            <w:tcW w:type="dxa" w:w="3744"/>
            <w:vAlign w:val="top"/>
          </w:tcPr>
          <w:p>
            <w:pPr>
              <w:spacing w:after="0"/>
            </w:pPr>
            <w:r/>
            <w:r>
              <w:rPr>
                <w:rFonts w:ascii="Aptos" w:hAnsi="Aptos" w:eastAsia="Aptos"/>
                <w:b w:val="0"/>
                <w:sz w:val="12"/>
              </w:rPr>
              <w:t>Wrong or missing solution association can leave components outside the solution package.</w:t>
            </w:r>
          </w:p>
        </w:tc>
      </w:tr>
      <w:tr>
        <w:tc>
          <w:tcPr>
            <w:tcW w:type="dxa" w:w="3168"/>
            <w:vAlign w:val="top"/>
          </w:tcPr>
          <w:p>
            <w:pPr>
              <w:spacing w:after="0"/>
            </w:pPr>
            <w:r/>
            <w:r>
              <w:rPr>
                <w:rFonts w:ascii="Aptos" w:hAnsi="Aptos" w:eastAsia="Aptos"/>
                <w:b w:val="0"/>
                <w:sz w:val="12"/>
              </w:rPr>
              <w:t>58: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59: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60:     service.Execute(createEntityRequest);</w:t>
            </w:r>
          </w:p>
        </w:tc>
        <w:tc>
          <w:tcPr>
            <w:tcW w:type="dxa" w:w="3168"/>
            <w:vAlign w:val="top"/>
          </w:tcPr>
          <w:p>
            <w:pPr>
              <w:spacing w:after="0"/>
            </w:pPr>
            <w:r/>
            <w:r>
              <w:rPr>
                <w:rFonts w:ascii="Aptos" w:hAnsi="Aptos" w:eastAsia="Aptos"/>
                <w:b w:val="0"/>
                <w:sz w:val="12"/>
              </w:rPr>
              <w:t>Sends the table creation request to Dataverse.</w:t>
            </w:r>
          </w:p>
        </w:tc>
        <w:tc>
          <w:tcPr>
            <w:tcW w:type="dxa" w:w="4320"/>
            <w:vAlign w:val="top"/>
          </w:tcPr>
          <w:p>
            <w:pPr>
              <w:spacing w:after="0"/>
            </w:pPr>
            <w:r/>
            <w:r>
              <w:rPr>
                <w:rFonts w:ascii="Aptos" w:hAnsi="Aptos" w:eastAsia="Aptos"/>
                <w:b w:val="0"/>
                <w:sz w:val="12"/>
              </w:rPr>
              <w:t>This is the line that actually creates the External Sync Ledger table if it does not already exist.</w:t>
            </w:r>
          </w:p>
        </w:tc>
        <w:tc>
          <w:tcPr>
            <w:tcW w:type="dxa" w:w="3456"/>
            <w:vAlign w:val="top"/>
          </w:tcPr>
          <w:p>
            <w:pPr>
              <w:spacing w:after="0"/>
            </w:pPr>
            <w:r/>
            <w:r>
              <w:rPr>
                <w:rFonts w:ascii="Aptos" w:hAnsi="Aptos" w:eastAsia="Aptos"/>
                <w:b w:val="0"/>
                <w:sz w:val="12"/>
              </w:rPr>
              <w:t>Everything before this line only prepares the request.</w:t>
            </w:r>
          </w:p>
        </w:tc>
        <w:tc>
          <w:tcPr>
            <w:tcW w:type="dxa" w:w="3744"/>
            <w:vAlign w:val="top"/>
          </w:tcPr>
          <w:p>
            <w:pPr>
              <w:spacing w:after="0"/>
            </w:pPr>
            <w:r/>
            <w:r>
              <w:rPr>
                <w:rFonts w:ascii="Aptos" w:hAnsi="Aptos" w:eastAsia="Aptos"/>
                <w:b w:val="0"/>
                <w:sz w:val="12"/>
              </w:rPr>
              <w:t>If this fails, no table exists for later column creation.</w:t>
            </w:r>
          </w:p>
        </w:tc>
      </w:tr>
      <w:tr>
        <w:tc>
          <w:tcPr>
            <w:tcW w:type="dxa" w:w="3168"/>
            <w:vAlign w:val="top"/>
          </w:tcPr>
          <w:p>
            <w:pPr>
              <w:spacing w:after="0"/>
            </w:pPr>
            <w:r/>
            <w:r>
              <w:rPr>
                <w:rFonts w:ascii="Aptos" w:hAnsi="Aptos" w:eastAsia="Aptos"/>
                <w:b w:val="0"/>
                <w:sz w:val="12"/>
              </w:rPr>
              <w:t>61: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62:     Console.ForegroundColor = ConsoleColor.Green;</w:t>
            </w:r>
          </w:p>
        </w:tc>
        <w:tc>
          <w:tcPr>
            <w:tcW w:type="dxa" w:w="3168"/>
            <w:vAlign w:val="top"/>
          </w:tcPr>
          <w:p>
            <w:pPr>
              <w:spacing w:after="0"/>
            </w:pPr>
            <w:r/>
            <w:r>
              <w:rPr>
                <w:rFonts w:ascii="Aptos" w:hAnsi="Aptos" w:eastAsia="Aptos"/>
                <w:b w:val="0"/>
                <w:sz w:val="12"/>
              </w:rPr>
              <w:t>Changes terminal output color to green.</w:t>
            </w:r>
          </w:p>
        </w:tc>
        <w:tc>
          <w:tcPr>
            <w:tcW w:type="dxa" w:w="4320"/>
            <w:vAlign w:val="top"/>
          </w:tcPr>
          <w:p>
            <w:pPr>
              <w:spacing w:after="0"/>
            </w:pPr>
            <w:r/>
            <w:r>
              <w:rPr>
                <w:rFonts w:ascii="Aptos" w:hAnsi="Aptos" w:eastAsia="Aptos"/>
                <w:b w:val="0"/>
                <w:sz w:val="12"/>
              </w:rPr>
              <w:t>Green is used for successful creation or completion messages.</w:t>
            </w:r>
          </w:p>
        </w:tc>
        <w:tc>
          <w:tcPr>
            <w:tcW w:type="dxa" w:w="3456"/>
            <w:vAlign w:val="top"/>
          </w:tcPr>
          <w:p>
            <w:pPr>
              <w:spacing w:after="0"/>
            </w:pPr>
            <w:r/>
            <w:r>
              <w:rPr>
                <w:rFonts w:ascii="Aptos" w:hAnsi="Aptos" w:eastAsia="Aptos"/>
                <w:b w:val="0"/>
                <w:sz w:val="12"/>
              </w:rPr>
              <w:t>It gives the operator immediate confirmation of successful operations.</w:t>
            </w:r>
          </w:p>
        </w:tc>
        <w:tc>
          <w:tcPr>
            <w:tcW w:type="dxa" w:w="3744"/>
            <w:vAlign w:val="top"/>
          </w:tcPr>
          <w:p>
            <w:pPr>
              <w:spacing w:after="0"/>
            </w:pPr>
            <w:r/>
            <w:r>
              <w:rPr>
                <w:rFonts w:ascii="Aptos" w:hAnsi="Aptos" w:eastAsia="Aptos"/>
                <w:b w:val="0"/>
                <w:sz w:val="12"/>
              </w:rPr>
              <w:t>If omitted, success messages still print but are less obvious.</w:t>
            </w:r>
          </w:p>
        </w:tc>
      </w:tr>
      <w:tr>
        <w:tc>
          <w:tcPr>
            <w:tcW w:type="dxa" w:w="3168"/>
            <w:vAlign w:val="top"/>
          </w:tcPr>
          <w:p>
            <w:pPr>
              <w:spacing w:after="0"/>
            </w:pPr>
            <w:r/>
            <w:r>
              <w:rPr>
                <w:rFonts w:ascii="Aptos" w:hAnsi="Aptos" w:eastAsia="Aptos"/>
                <w:b w:val="0"/>
                <w:sz w:val="12"/>
              </w:rPr>
              <w:t>63:     Console.WriteLine("CREATED TABLE: aso_externalsyncledger");</w:t>
            </w:r>
          </w:p>
        </w:tc>
        <w:tc>
          <w:tcPr>
            <w:tcW w:type="dxa" w:w="3168"/>
            <w:vAlign w:val="top"/>
          </w:tcPr>
          <w:p>
            <w:pPr>
              <w:spacing w:after="0"/>
            </w:pPr>
            <w:r/>
            <w:r>
              <w:rPr>
                <w:rFonts w:ascii="Aptos" w:hAnsi="Aptos" w:eastAsia="Aptos"/>
                <w:b w:val="0"/>
                <w:sz w:val="12"/>
              </w:rPr>
              <w:t>Prints the table creation success message.</w:t>
            </w:r>
          </w:p>
        </w:tc>
        <w:tc>
          <w:tcPr>
            <w:tcW w:type="dxa" w:w="4320"/>
            <w:vAlign w:val="top"/>
          </w:tcPr>
          <w:p>
            <w:pPr>
              <w:spacing w:after="0"/>
            </w:pPr>
            <w:r/>
            <w:r>
              <w:rPr>
                <w:rFonts w:ascii="Aptos" w:hAnsi="Aptos" w:eastAsia="Aptos"/>
                <w:b w:val="0"/>
                <w:sz w:val="12"/>
              </w:rPr>
              <w:t>The terminal shows that aso_externalsyncledger was created.</w:t>
            </w:r>
          </w:p>
        </w:tc>
        <w:tc>
          <w:tcPr>
            <w:tcW w:type="dxa" w:w="3456"/>
            <w:vAlign w:val="top"/>
          </w:tcPr>
          <w:p>
            <w:pPr>
              <w:spacing w:after="0"/>
            </w:pPr>
            <w:r/>
            <w:r>
              <w:rPr>
                <w:rFonts w:ascii="Aptos" w:hAnsi="Aptos" w:eastAsia="Aptos"/>
                <w:b w:val="0"/>
                <w:sz w:val="12"/>
              </w:rPr>
              <w:t>This gives the operator a clear checkpoint.</w:t>
            </w:r>
          </w:p>
        </w:tc>
        <w:tc>
          <w:tcPr>
            <w:tcW w:type="dxa" w:w="3744"/>
            <w:vAlign w:val="top"/>
          </w:tcPr>
          <w:p>
            <w:pPr>
              <w:spacing w:after="0"/>
            </w:pPr>
            <w:r/>
            <w:r>
              <w:rPr>
                <w:rFonts w:ascii="Aptos" w:hAnsi="Aptos" w:eastAsia="Aptos"/>
                <w:b w:val="0"/>
                <w:sz w:val="12"/>
              </w:rPr>
              <w:t>If missing, validation still possible but console evidence is weaker.</w:t>
            </w:r>
          </w:p>
        </w:tc>
      </w:tr>
      <w:tr>
        <w:tc>
          <w:tcPr>
            <w:tcW w:type="dxa" w:w="3168"/>
            <w:vAlign w:val="top"/>
          </w:tcPr>
          <w:p>
            <w:pPr>
              <w:spacing w:after="0"/>
            </w:pPr>
            <w:r/>
            <w:r>
              <w:rPr>
                <w:rFonts w:ascii="Aptos" w:hAnsi="Aptos" w:eastAsia="Aptos"/>
                <w:b w:val="0"/>
                <w:sz w:val="12"/>
              </w:rPr>
              <w:t>64: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65: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66: else</w:t>
            </w:r>
          </w:p>
        </w:tc>
        <w:tc>
          <w:tcPr>
            <w:tcW w:type="dxa" w:w="3168"/>
            <w:vAlign w:val="top"/>
          </w:tcPr>
          <w:p>
            <w:pPr>
              <w:spacing w:after="0"/>
            </w:pPr>
            <w:r/>
            <w:r>
              <w:rPr>
                <w:rFonts w:ascii="Aptos" w:hAnsi="Aptos" w:eastAsia="Aptos"/>
                <w:b w:val="0"/>
                <w:sz w:val="12"/>
              </w:rPr>
              <w:t>Starts the alternative path when the table already exists.</w:t>
            </w:r>
          </w:p>
        </w:tc>
        <w:tc>
          <w:tcPr>
            <w:tcW w:type="dxa" w:w="4320"/>
            <w:vAlign w:val="top"/>
          </w:tcPr>
          <w:p>
            <w:pPr>
              <w:spacing w:after="0"/>
            </w:pPr>
            <w:r/>
            <w:r>
              <w:rPr>
                <w:rFonts w:ascii="Aptos" w:hAnsi="Aptos" w:eastAsia="Aptos"/>
                <w:b w:val="0"/>
                <w:sz w:val="12"/>
              </w:rPr>
              <w:t>If EntityExists returns true, the script skips table creation and continues with columns.</w:t>
            </w:r>
          </w:p>
        </w:tc>
        <w:tc>
          <w:tcPr>
            <w:tcW w:type="dxa" w:w="3456"/>
            <w:vAlign w:val="top"/>
          </w:tcPr>
          <w:p>
            <w:pPr>
              <w:spacing w:after="0"/>
            </w:pPr>
            <w:r/>
            <w:r>
              <w:rPr>
                <w:rFonts w:ascii="Aptos" w:hAnsi="Aptos" w:eastAsia="Aptos"/>
                <w:b w:val="0"/>
                <w:sz w:val="12"/>
              </w:rPr>
              <w:t>This supports safe reruns.</w:t>
            </w:r>
          </w:p>
        </w:tc>
        <w:tc>
          <w:tcPr>
            <w:tcW w:type="dxa" w:w="3744"/>
            <w:vAlign w:val="top"/>
          </w:tcPr>
          <w:p>
            <w:pPr>
              <w:spacing w:after="0"/>
            </w:pPr>
            <w:r/>
            <w:r>
              <w:rPr>
                <w:rFonts w:ascii="Aptos" w:hAnsi="Aptos" w:eastAsia="Aptos"/>
                <w:b w:val="0"/>
                <w:sz w:val="12"/>
              </w:rPr>
              <w:t>Without else logic, reruns may fail on duplicate table creation.</w:t>
            </w:r>
          </w:p>
        </w:tc>
      </w:tr>
      <w:tr>
        <w:tc>
          <w:tcPr>
            <w:tcW w:type="dxa" w:w="3168"/>
            <w:vAlign w:val="top"/>
          </w:tcPr>
          <w:p>
            <w:pPr>
              <w:spacing w:after="0"/>
            </w:pPr>
            <w:r/>
            <w:r>
              <w:rPr>
                <w:rFonts w:ascii="Aptos" w:hAnsi="Aptos" w:eastAsia="Aptos"/>
                <w:b w:val="0"/>
                <w:sz w:val="12"/>
              </w:rPr>
              <w:t>67: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68:     Console.ForegroundColor = ConsoleColor.Yellow;</w:t>
            </w:r>
          </w:p>
        </w:tc>
        <w:tc>
          <w:tcPr>
            <w:tcW w:type="dxa" w:w="3168"/>
            <w:vAlign w:val="top"/>
          </w:tcPr>
          <w:p>
            <w:pPr>
              <w:spacing w:after="0"/>
            </w:pPr>
            <w:r/>
            <w:r>
              <w:rPr>
                <w:rFonts w:ascii="Aptos" w:hAnsi="Aptos" w:eastAsia="Aptos"/>
                <w:b w:val="0"/>
                <w:sz w:val="12"/>
              </w:rPr>
              <w:t>Changes terminal output color to yellow.</w:t>
            </w:r>
          </w:p>
        </w:tc>
        <w:tc>
          <w:tcPr>
            <w:tcW w:type="dxa" w:w="4320"/>
            <w:vAlign w:val="top"/>
          </w:tcPr>
          <w:p>
            <w:pPr>
              <w:spacing w:after="0"/>
            </w:pPr>
            <w:r/>
            <w:r>
              <w:rPr>
                <w:rFonts w:ascii="Aptos" w:hAnsi="Aptos" w:eastAsia="Aptos"/>
                <w:b w:val="0"/>
                <w:sz w:val="12"/>
              </w:rPr>
              <w:t>Yellow is used for safe skip messages when table/columns already exist.</w:t>
            </w:r>
          </w:p>
        </w:tc>
        <w:tc>
          <w:tcPr>
            <w:tcW w:type="dxa" w:w="3456"/>
            <w:vAlign w:val="top"/>
          </w:tcPr>
          <w:p>
            <w:pPr>
              <w:spacing w:after="0"/>
            </w:pPr>
            <w:r/>
            <w:r>
              <w:rPr>
                <w:rFonts w:ascii="Aptos" w:hAnsi="Aptos" w:eastAsia="Aptos"/>
                <w:b w:val="0"/>
                <w:sz w:val="12"/>
              </w:rPr>
              <w:t>It distinguishes idempotent skips from errors.</w:t>
            </w:r>
          </w:p>
        </w:tc>
        <w:tc>
          <w:tcPr>
            <w:tcW w:type="dxa" w:w="3744"/>
            <w:vAlign w:val="top"/>
          </w:tcPr>
          <w:p>
            <w:pPr>
              <w:spacing w:after="0"/>
            </w:pPr>
            <w:r/>
            <w:r>
              <w:rPr>
                <w:rFonts w:ascii="Aptos" w:hAnsi="Aptos" w:eastAsia="Aptos"/>
                <w:b w:val="0"/>
                <w:sz w:val="12"/>
              </w:rPr>
              <w:t>If omitted, rerun behavior may be harder to read.</w:t>
            </w:r>
          </w:p>
        </w:tc>
      </w:tr>
      <w:tr>
        <w:tc>
          <w:tcPr>
            <w:tcW w:type="dxa" w:w="3168"/>
            <w:vAlign w:val="top"/>
          </w:tcPr>
          <w:p>
            <w:pPr>
              <w:spacing w:after="0"/>
            </w:pPr>
            <w:r/>
            <w:r>
              <w:rPr>
                <w:rFonts w:ascii="Aptos" w:hAnsi="Aptos" w:eastAsia="Aptos"/>
                <w:b w:val="0"/>
                <w:sz w:val="12"/>
              </w:rPr>
              <w:t>69:     Console.WriteLine("SKIP existing table: aso_externalsyncledger");</w:t>
            </w:r>
          </w:p>
        </w:tc>
        <w:tc>
          <w:tcPr>
            <w:tcW w:type="dxa" w:w="3168"/>
            <w:vAlign w:val="top"/>
          </w:tcPr>
          <w:p>
            <w:pPr>
              <w:spacing w:after="0"/>
            </w:pPr>
            <w:r/>
            <w:r>
              <w:rPr>
                <w:rFonts w:ascii="Aptos" w:hAnsi="Aptos" w:eastAsia="Aptos"/>
                <w:b w:val="0"/>
                <w:sz w:val="12"/>
              </w:rPr>
              <w:t>Prints that the table already exists.</w:t>
            </w:r>
          </w:p>
        </w:tc>
        <w:tc>
          <w:tcPr>
            <w:tcW w:type="dxa" w:w="4320"/>
            <w:vAlign w:val="top"/>
          </w:tcPr>
          <w:p>
            <w:pPr>
              <w:spacing w:after="0"/>
            </w:pPr>
            <w:r/>
            <w:r>
              <w:rPr>
                <w:rFonts w:ascii="Aptos" w:hAnsi="Aptos" w:eastAsia="Aptos"/>
                <w:b w:val="0"/>
                <w:sz w:val="12"/>
              </w:rPr>
              <w:t>The script is intentionally idempotent and does not recreate existing schema.</w:t>
            </w:r>
          </w:p>
        </w:tc>
        <w:tc>
          <w:tcPr>
            <w:tcW w:type="dxa" w:w="3456"/>
            <w:vAlign w:val="top"/>
          </w:tcPr>
          <w:p>
            <w:pPr>
              <w:spacing w:after="0"/>
            </w:pPr>
            <w:r/>
            <w:r>
              <w:rPr>
                <w:rFonts w:ascii="Aptos" w:hAnsi="Aptos" w:eastAsia="Aptos"/>
                <w:b w:val="0"/>
                <w:sz w:val="12"/>
              </w:rPr>
              <w:t>This is normal during reruns or after partial success.</w:t>
            </w:r>
          </w:p>
        </w:tc>
        <w:tc>
          <w:tcPr>
            <w:tcW w:type="dxa" w:w="3744"/>
            <w:vAlign w:val="top"/>
          </w:tcPr>
          <w:p>
            <w:pPr>
              <w:spacing w:after="0"/>
            </w:pPr>
            <w:r/>
            <w:r>
              <w:rPr>
                <w:rFonts w:ascii="Aptos" w:hAnsi="Aptos" w:eastAsia="Aptos"/>
                <w:b w:val="0"/>
                <w:sz w:val="12"/>
              </w:rPr>
              <w:t>Do not treat yellow skip as an error.</w:t>
            </w:r>
          </w:p>
        </w:tc>
      </w:tr>
      <w:tr>
        <w:tc>
          <w:tcPr>
            <w:tcW w:type="dxa" w:w="3168"/>
            <w:vAlign w:val="top"/>
          </w:tcPr>
          <w:p>
            <w:pPr>
              <w:spacing w:after="0"/>
            </w:pPr>
            <w:r/>
            <w:r>
              <w:rPr>
                <w:rFonts w:ascii="Aptos" w:hAnsi="Aptos" w:eastAsia="Aptos"/>
                <w:b w:val="0"/>
                <w:sz w:val="12"/>
              </w:rPr>
              <w:t>70: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71: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72: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73: var existingAttributes = GetExistingAttributeLogicalNames(service, EntityLogicalName);</w:t>
            </w:r>
          </w:p>
        </w:tc>
        <w:tc>
          <w:tcPr>
            <w:tcW w:type="dxa" w:w="3168"/>
            <w:vAlign w:val="top"/>
          </w:tcPr>
          <w:p>
            <w:pPr>
              <w:spacing w:after="0"/>
            </w:pPr>
            <w:r/>
            <w:r>
              <w:rPr>
                <w:rFonts w:ascii="Aptos" w:hAnsi="Aptos" w:eastAsia="Aptos"/>
                <w:b w:val="0"/>
                <w:sz w:val="12"/>
              </w:rPr>
              <w:t>Retrieves existing column logical names.</w:t>
            </w:r>
          </w:p>
        </w:tc>
        <w:tc>
          <w:tcPr>
            <w:tcW w:type="dxa" w:w="4320"/>
            <w:vAlign w:val="top"/>
          </w:tcPr>
          <w:p>
            <w:pPr>
              <w:spacing w:after="0"/>
            </w:pPr>
            <w:r/>
            <w:r>
              <w:rPr>
                <w:rFonts w:ascii="Aptos" w:hAnsi="Aptos" w:eastAsia="Aptos"/>
                <w:b w:val="0"/>
                <w:sz w:val="12"/>
              </w:rPr>
              <w:t>The helper method returns all attributes already present on the External Sync Ledger table.</w:t>
            </w:r>
          </w:p>
        </w:tc>
        <w:tc>
          <w:tcPr>
            <w:tcW w:type="dxa" w:w="3456"/>
            <w:vAlign w:val="top"/>
          </w:tcPr>
          <w:p>
            <w:pPr>
              <w:spacing w:after="0"/>
            </w:pPr>
            <w:r/>
            <w:r>
              <w:rPr>
                <w:rFonts w:ascii="Aptos" w:hAnsi="Aptos" w:eastAsia="Aptos"/>
                <w:b w:val="0"/>
                <w:sz w:val="12"/>
              </w:rPr>
              <w:t>This allows the script to skip columns that already exist.</w:t>
            </w:r>
          </w:p>
        </w:tc>
        <w:tc>
          <w:tcPr>
            <w:tcW w:type="dxa" w:w="3744"/>
            <w:vAlign w:val="top"/>
          </w:tcPr>
          <w:p>
            <w:pPr>
              <w:spacing w:after="0"/>
            </w:pPr>
            <w:r/>
            <w:r>
              <w:rPr>
                <w:rFonts w:ascii="Aptos" w:hAnsi="Aptos" w:eastAsia="Aptos"/>
                <w:b w:val="0"/>
                <w:sz w:val="12"/>
              </w:rPr>
              <w:t>Without this check, reruns would fail with duplicate column errors.</w:t>
            </w:r>
          </w:p>
        </w:tc>
      </w:tr>
      <w:tr>
        <w:tc>
          <w:tcPr>
            <w:tcW w:type="dxa" w:w="3168"/>
            <w:vAlign w:val="top"/>
          </w:tcPr>
          <w:p>
            <w:pPr>
              <w:spacing w:after="0"/>
            </w:pPr>
            <w:r/>
            <w:r>
              <w:rPr>
                <w:rFonts w:ascii="Aptos" w:hAnsi="Aptos" w:eastAsia="Aptos"/>
                <w:b w:val="0"/>
                <w:sz w:val="12"/>
              </w:rPr>
              <w:t>74: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75: var fields = new List&lt;AttributeMetadata&gt;</w:t>
            </w:r>
          </w:p>
        </w:tc>
        <w:tc>
          <w:tcPr>
            <w:tcW w:type="dxa" w:w="3168"/>
            <w:vAlign w:val="top"/>
          </w:tcPr>
          <w:p>
            <w:pPr>
              <w:spacing w:after="0"/>
            </w:pPr>
            <w:r/>
            <w:r>
              <w:rPr>
                <w:rFonts w:ascii="Aptos" w:hAnsi="Aptos" w:eastAsia="Aptos"/>
                <w:b w:val="0"/>
                <w:sz w:val="12"/>
              </w:rPr>
              <w:t>Starts the planned column list.</w:t>
            </w:r>
          </w:p>
        </w:tc>
        <w:tc>
          <w:tcPr>
            <w:tcW w:type="dxa" w:w="4320"/>
            <w:vAlign w:val="top"/>
          </w:tcPr>
          <w:p>
            <w:pPr>
              <w:spacing w:after="0"/>
            </w:pPr>
            <w:r/>
            <w:r>
              <w:rPr>
                <w:rFonts w:ascii="Aptos" w:hAnsi="Aptos" w:eastAsia="Aptos"/>
                <w:b w:val="0"/>
                <w:sz w:val="12"/>
              </w:rPr>
              <w:t>Each item in the list is an AttributeMetadata object describing a column to create.</w:t>
            </w:r>
          </w:p>
        </w:tc>
        <w:tc>
          <w:tcPr>
            <w:tcW w:type="dxa" w:w="3456"/>
            <w:vAlign w:val="top"/>
          </w:tcPr>
          <w:p>
            <w:pPr>
              <w:spacing w:after="0"/>
            </w:pPr>
            <w:r/>
            <w:r>
              <w:rPr>
                <w:rFonts w:ascii="Aptos" w:hAnsi="Aptos" w:eastAsia="Aptos"/>
                <w:b w:val="0"/>
                <w:sz w:val="12"/>
              </w:rPr>
              <w:t>The list is the declarative schema inventory for the table.</w:t>
            </w:r>
          </w:p>
        </w:tc>
        <w:tc>
          <w:tcPr>
            <w:tcW w:type="dxa" w:w="3744"/>
            <w:vAlign w:val="top"/>
          </w:tcPr>
          <w:p>
            <w:pPr>
              <w:spacing w:after="0"/>
            </w:pPr>
            <w:r/>
            <w:r>
              <w:rPr>
                <w:rFonts w:ascii="Aptos" w:hAnsi="Aptos" w:eastAsia="Aptos"/>
                <w:b w:val="0"/>
                <w:sz w:val="12"/>
              </w:rPr>
              <w:t>If a required field is missing from the list, the table will not match the implementation guide.</w:t>
            </w:r>
          </w:p>
        </w:tc>
      </w:tr>
      <w:tr>
        <w:tc>
          <w:tcPr>
            <w:tcW w:type="dxa" w:w="3168"/>
            <w:vAlign w:val="top"/>
          </w:tcPr>
          <w:p>
            <w:pPr>
              <w:spacing w:after="0"/>
            </w:pPr>
            <w:r/>
            <w:r>
              <w:rPr>
                <w:rFonts w:ascii="Aptos" w:hAnsi="Aptos" w:eastAsia="Aptos"/>
                <w:b w:val="0"/>
                <w:sz w:val="12"/>
              </w:rPr>
              <w:t>76: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77:     LocalChoice("aso_sourcesystem", "Source System",</w:t>
            </w:r>
          </w:p>
        </w:tc>
        <w:tc>
          <w:tcPr>
            <w:tcW w:type="dxa" w:w="3168"/>
            <w:vAlign w:val="top"/>
          </w:tcPr>
          <w:p>
            <w:pPr>
              <w:spacing w:after="0"/>
            </w:pPr>
            <w:r/>
            <w:r>
              <w:rPr>
                <w:rFonts w:ascii="Aptos" w:hAnsi="Aptos" w:eastAsia="Aptos"/>
                <w:b w:val="0"/>
                <w:sz w:val="12"/>
              </w:rPr>
              <w:t>Creates the Source System choice column.</w:t>
            </w:r>
          </w:p>
        </w:tc>
        <w:tc>
          <w:tcPr>
            <w:tcW w:type="dxa" w:w="4320"/>
            <w:vAlign w:val="top"/>
          </w:tcPr>
          <w:p>
            <w:pPr>
              <w:spacing w:after="0"/>
            </w:pPr>
            <w:r/>
            <w:r>
              <w:rPr>
                <w:rFonts w:ascii="Aptos" w:hAnsi="Aptos" w:eastAsia="Aptos"/>
                <w:b w:val="0"/>
                <w:sz w:val="12"/>
              </w:rPr>
              <w:t>This uses a local Dataverse choice because the source-system list is specific to the synchronization ledger and includes HubSpot, SAP, Power Automate, Foundry, and Customer Insights.</w:t>
            </w:r>
          </w:p>
        </w:tc>
        <w:tc>
          <w:tcPr>
            <w:tcW w:type="dxa" w:w="3456"/>
            <w:vAlign w:val="top"/>
          </w:tcPr>
          <w:p>
            <w:pPr>
              <w:spacing w:after="0"/>
            </w:pPr>
            <w:r/>
            <w:r>
              <w:rPr>
                <w:rFonts w:ascii="Aptos" w:hAnsi="Aptos" w:eastAsia="Aptos"/>
                <w:b w:val="0"/>
                <w:sz w:val="12"/>
              </w:rPr>
              <w:t>It tells IT which external system produced or owns an external identifier.</w:t>
            </w:r>
          </w:p>
        </w:tc>
        <w:tc>
          <w:tcPr>
            <w:tcW w:type="dxa" w:w="3744"/>
            <w:vAlign w:val="top"/>
          </w:tcPr>
          <w:p>
            <w:pPr>
              <w:spacing w:after="0"/>
            </w:pPr>
            <w:r/>
            <w:r>
              <w:rPr>
                <w:rFonts w:ascii="Aptos" w:hAnsi="Aptos" w:eastAsia="Aptos"/>
                <w:b w:val="0"/>
                <w:sz w:val="12"/>
              </w:rPr>
              <w:t>If values are misspelled or changed later without migration planning, reports and flows can filter incorrectly.</w:t>
            </w:r>
          </w:p>
        </w:tc>
      </w:tr>
      <w:tr>
        <w:tc>
          <w:tcPr>
            <w:tcW w:type="dxa" w:w="3168"/>
            <w:vAlign w:val="top"/>
          </w:tcPr>
          <w:p>
            <w:pPr>
              <w:spacing w:after="0"/>
            </w:pPr>
            <w:r/>
            <w:r>
              <w:rPr>
                <w:rFonts w:ascii="Aptos" w:hAnsi="Aptos" w:eastAsia="Aptos"/>
                <w:b w:val="0"/>
                <w:sz w:val="12"/>
              </w:rPr>
              <w:t>78:         new[] { "HubSpot", "SAP", "PowerAutomate", "Foundry", "CustomerInsights" },</w:t>
            </w:r>
          </w:p>
        </w:tc>
        <w:tc>
          <w:tcPr>
            <w:tcW w:type="dxa" w:w="3168"/>
            <w:vAlign w:val="top"/>
          </w:tcPr>
          <w:p>
            <w:pPr>
              <w:spacing w:after="0"/>
            </w:pPr>
            <w:r/>
            <w:r>
              <w:rPr>
                <w:rFonts w:ascii="Aptos" w:hAnsi="Aptos" w:eastAsia="Aptos"/>
                <w:b w:val="0"/>
                <w:sz w:val="12"/>
              </w:rPr>
              <w:t>Lists the Source System option values.</w:t>
            </w:r>
          </w:p>
        </w:tc>
        <w:tc>
          <w:tcPr>
            <w:tcW w:type="dxa" w:w="4320"/>
            <w:vAlign w:val="top"/>
          </w:tcPr>
          <w:p>
            <w:pPr>
              <w:spacing w:after="0"/>
            </w:pPr>
            <w:r/>
            <w:r>
              <w:rPr>
                <w:rFonts w:ascii="Aptos" w:hAnsi="Aptos" w:eastAsia="Aptos"/>
                <w:b w:val="0"/>
                <w:sz w:val="12"/>
              </w:rPr>
              <w:t>The array becomes the choice options for aso_sourcesystem.</w:t>
            </w:r>
          </w:p>
        </w:tc>
        <w:tc>
          <w:tcPr>
            <w:tcW w:type="dxa" w:w="3456"/>
            <w:vAlign w:val="top"/>
          </w:tcPr>
          <w:p>
            <w:pPr>
              <w:spacing w:after="0"/>
            </w:pPr>
            <w:r/>
            <w:r>
              <w:rPr>
                <w:rFonts w:ascii="Aptos" w:hAnsi="Aptos" w:eastAsia="Aptos"/>
                <w:b w:val="0"/>
                <w:sz w:val="12"/>
              </w:rPr>
              <w:t>These values identify which external system a ledger row belongs to.</w:t>
            </w:r>
          </w:p>
        </w:tc>
        <w:tc>
          <w:tcPr>
            <w:tcW w:type="dxa" w:w="3744"/>
            <w:vAlign w:val="top"/>
          </w:tcPr>
          <w:p>
            <w:pPr>
              <w:spacing w:after="0"/>
            </w:pPr>
            <w:r/>
            <w:r>
              <w:rPr>
                <w:rFonts w:ascii="Aptos" w:hAnsi="Aptos" w:eastAsia="Aptos"/>
                <w:b w:val="0"/>
                <w:sz w:val="12"/>
              </w:rPr>
              <w:t>Changing labels later can affect reports, filters, and integrations.</w:t>
            </w:r>
          </w:p>
        </w:tc>
      </w:tr>
      <w:tr>
        <w:tc>
          <w:tcPr>
            <w:tcW w:type="dxa" w:w="3168"/>
            <w:vAlign w:val="top"/>
          </w:tcPr>
          <w:p>
            <w:pPr>
              <w:spacing w:after="0"/>
            </w:pPr>
            <w:r/>
            <w:r>
              <w:rPr>
                <w:rFonts w:ascii="Aptos" w:hAnsi="Aptos" w:eastAsia="Aptos"/>
                <w:b w:val="0"/>
                <w:sz w:val="12"/>
              </w:rPr>
              <w:t>79:         "External or integration system that produced or owns the synchronized identifier."),</w:t>
            </w:r>
          </w:p>
        </w:tc>
        <w:tc>
          <w:tcPr>
            <w:tcW w:type="dxa" w:w="3168"/>
            <w:vAlign w:val="top"/>
          </w:tcPr>
          <w:p>
            <w:pPr>
              <w:spacing w:after="0"/>
            </w:pPr>
            <w:r/>
            <w:r>
              <w:rPr>
                <w:rFonts w:ascii="Aptos" w:hAnsi="Aptos" w:eastAsia="Aptos"/>
                <w:b w:val="0"/>
                <w:sz w:val="12"/>
              </w:rPr>
              <w:t>Provides the Source System column description.</w:t>
            </w:r>
          </w:p>
        </w:tc>
        <w:tc>
          <w:tcPr>
            <w:tcW w:type="dxa" w:w="4320"/>
            <w:vAlign w:val="top"/>
          </w:tcPr>
          <w:p>
            <w:pPr>
              <w:spacing w:after="0"/>
            </w:pPr>
            <w:r/>
            <w:r>
              <w:rPr>
                <w:rFonts w:ascii="Aptos" w:hAnsi="Aptos" w:eastAsia="Aptos"/>
                <w:b w:val="0"/>
                <w:sz w:val="12"/>
              </w:rPr>
              <w:t>This completes the multi-line LocalChoice call for aso_sourcesystem.</w:t>
            </w:r>
          </w:p>
        </w:tc>
        <w:tc>
          <w:tcPr>
            <w:tcW w:type="dxa" w:w="3456"/>
            <w:vAlign w:val="top"/>
          </w:tcPr>
          <w:p>
            <w:pPr>
              <w:spacing w:after="0"/>
            </w:pPr>
            <w:r/>
            <w:r>
              <w:rPr>
                <w:rFonts w:ascii="Aptos" w:hAnsi="Aptos" w:eastAsia="Aptos"/>
                <w:b w:val="0"/>
                <w:sz w:val="12"/>
              </w:rPr>
              <w:t>The description tells makers why this column exists.</w:t>
            </w:r>
          </w:p>
        </w:tc>
        <w:tc>
          <w:tcPr>
            <w:tcW w:type="dxa" w:w="3744"/>
            <w:vAlign w:val="top"/>
          </w:tcPr>
          <w:p>
            <w:pPr>
              <w:spacing w:after="0"/>
            </w:pPr>
            <w:r/>
            <w:r>
              <w:rPr>
                <w:rFonts w:ascii="Aptos" w:hAnsi="Aptos" w:eastAsia="Aptos"/>
                <w:b w:val="0"/>
                <w:sz w:val="12"/>
              </w:rPr>
              <w:t>If incomplete, the code will not compile because the function call remains unfinished.</w:t>
            </w:r>
          </w:p>
        </w:tc>
      </w:tr>
      <w:tr>
        <w:tc>
          <w:tcPr>
            <w:tcW w:type="dxa" w:w="3168"/>
            <w:vAlign w:val="top"/>
          </w:tcPr>
          <w:p>
            <w:pPr>
              <w:spacing w:after="0"/>
            </w:pPr>
            <w:r/>
            <w:r>
              <w:rPr>
                <w:rFonts w:ascii="Aptos" w:hAnsi="Aptos" w:eastAsia="Aptos"/>
                <w:b w:val="0"/>
                <w:sz w:val="12"/>
              </w:rPr>
              <w:t>80: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81:     Text("aso_externalentity", "External Entity", 100, "External entity or object name, for example contact, lead, business partner, or journey."),</w:t>
            </w:r>
          </w:p>
        </w:tc>
        <w:tc>
          <w:tcPr>
            <w:tcW w:type="dxa" w:w="3168"/>
            <w:vAlign w:val="top"/>
          </w:tcPr>
          <w:p>
            <w:pPr>
              <w:spacing w:after="0"/>
            </w:pPr>
            <w:r/>
            <w:r>
              <w:rPr>
                <w:rFonts w:ascii="Aptos" w:hAnsi="Aptos" w:eastAsia="Aptos"/>
                <w:b w:val="0"/>
                <w:sz w:val="12"/>
              </w:rPr>
              <w:t>Creates a text column for the external object/entity name.</w:t>
            </w:r>
          </w:p>
        </w:tc>
        <w:tc>
          <w:tcPr>
            <w:tcW w:type="dxa" w:w="4320"/>
            <w:vAlign w:val="top"/>
          </w:tcPr>
          <w:p>
            <w:pPr>
              <w:spacing w:after="0"/>
            </w:pPr>
            <w:r/>
            <w:r>
              <w:rPr>
                <w:rFonts w:ascii="Aptos" w:hAnsi="Aptos" w:eastAsia="Aptos"/>
                <w:b w:val="0"/>
                <w:sz w:val="12"/>
              </w:rPr>
              <w:t>StringAttributeMetadata creates a single-line text field with a maximum length of 100.</w:t>
            </w:r>
          </w:p>
        </w:tc>
        <w:tc>
          <w:tcPr>
            <w:tcW w:type="dxa" w:w="3456"/>
            <w:vAlign w:val="top"/>
          </w:tcPr>
          <w:p>
            <w:pPr>
              <w:spacing w:after="0"/>
            </w:pPr>
            <w:r/>
            <w:r>
              <w:rPr>
                <w:rFonts w:ascii="Aptos" w:hAnsi="Aptos" w:eastAsia="Aptos"/>
                <w:b w:val="0"/>
                <w:sz w:val="12"/>
              </w:rPr>
              <w:t>It separates an external system ID from the external object type, for example HubSpot contact vs SAP customer.</w:t>
            </w:r>
          </w:p>
        </w:tc>
        <w:tc>
          <w:tcPr>
            <w:tcW w:type="dxa" w:w="3744"/>
            <w:vAlign w:val="top"/>
          </w:tcPr>
          <w:p>
            <w:pPr>
              <w:spacing w:after="0"/>
            </w:pPr>
            <w:r/>
            <w:r>
              <w:rPr>
                <w:rFonts w:ascii="Aptos" w:hAnsi="Aptos" w:eastAsia="Aptos"/>
                <w:b w:val="0"/>
                <w:sz w:val="12"/>
              </w:rPr>
              <w:t>If omitted, the same external ID could be ambiguous across systems or object types.</w:t>
            </w:r>
          </w:p>
        </w:tc>
      </w:tr>
      <w:tr>
        <w:tc>
          <w:tcPr>
            <w:tcW w:type="dxa" w:w="3168"/>
            <w:vAlign w:val="top"/>
          </w:tcPr>
          <w:p>
            <w:pPr>
              <w:spacing w:after="0"/>
            </w:pPr>
            <w:r/>
            <w:r>
              <w:rPr>
                <w:rFonts w:ascii="Aptos" w:hAnsi="Aptos" w:eastAsia="Aptos"/>
                <w:b w:val="0"/>
                <w:sz w:val="12"/>
              </w:rPr>
              <w:t>82:     Text("aso_externalid", "External ID", 200, "External system identifier."),</w:t>
            </w:r>
          </w:p>
        </w:tc>
        <w:tc>
          <w:tcPr>
            <w:tcW w:type="dxa" w:w="3168"/>
            <w:vAlign w:val="top"/>
          </w:tcPr>
          <w:p>
            <w:pPr>
              <w:spacing w:after="0"/>
            </w:pPr>
            <w:r/>
            <w:r>
              <w:rPr>
                <w:rFonts w:ascii="Aptos" w:hAnsi="Aptos" w:eastAsia="Aptos"/>
                <w:b w:val="0"/>
                <w:sz w:val="12"/>
              </w:rPr>
              <w:t>Creates a text column for the external system record ID.</w:t>
            </w:r>
          </w:p>
        </w:tc>
        <w:tc>
          <w:tcPr>
            <w:tcW w:type="dxa" w:w="4320"/>
            <w:vAlign w:val="top"/>
          </w:tcPr>
          <w:p>
            <w:pPr>
              <w:spacing w:after="0"/>
            </w:pPr>
            <w:r/>
            <w:r>
              <w:rPr>
                <w:rFonts w:ascii="Aptos" w:hAnsi="Aptos" w:eastAsia="Aptos"/>
                <w:b w:val="0"/>
                <w:sz w:val="12"/>
              </w:rPr>
              <w:t>The 200-character length allows longer external identifiers while keeping the field queryable.</w:t>
            </w:r>
          </w:p>
        </w:tc>
        <w:tc>
          <w:tcPr>
            <w:tcW w:type="dxa" w:w="3456"/>
            <w:vAlign w:val="top"/>
          </w:tcPr>
          <w:p>
            <w:pPr>
              <w:spacing w:after="0"/>
            </w:pPr>
            <w:r/>
            <w:r>
              <w:rPr>
                <w:rFonts w:ascii="Aptos" w:hAnsi="Aptos" w:eastAsia="Aptos"/>
                <w:b w:val="0"/>
                <w:sz w:val="12"/>
              </w:rPr>
              <w:t>This is central to matching Dataverse rows to source-system records.</w:t>
            </w:r>
          </w:p>
        </w:tc>
        <w:tc>
          <w:tcPr>
            <w:tcW w:type="dxa" w:w="3744"/>
            <w:vAlign w:val="top"/>
          </w:tcPr>
          <w:p>
            <w:pPr>
              <w:spacing w:after="0"/>
            </w:pPr>
            <w:r/>
            <w:r>
              <w:rPr>
                <w:rFonts w:ascii="Aptos" w:hAnsi="Aptos" w:eastAsia="Aptos"/>
                <w:b w:val="0"/>
                <w:sz w:val="12"/>
              </w:rPr>
              <w:t>Too small a length could truncate IDs; wrong schema name breaks integration mapping.</w:t>
            </w:r>
          </w:p>
        </w:tc>
      </w:tr>
      <w:tr>
        <w:tc>
          <w:tcPr>
            <w:tcW w:type="dxa" w:w="3168"/>
            <w:vAlign w:val="top"/>
          </w:tcPr>
          <w:p>
            <w:pPr>
              <w:spacing w:after="0"/>
            </w:pPr>
            <w:r/>
            <w:r>
              <w:rPr>
                <w:rFonts w:ascii="Aptos" w:hAnsi="Aptos" w:eastAsia="Aptos"/>
                <w:b w:val="0"/>
                <w:sz w:val="12"/>
              </w:rPr>
              <w:t>83:     Text("aso_dataverseentity", "Dataverse Entity", 100, "Dataverse table/entity logical or business name."),</w:t>
            </w:r>
          </w:p>
        </w:tc>
        <w:tc>
          <w:tcPr>
            <w:tcW w:type="dxa" w:w="3168"/>
            <w:vAlign w:val="top"/>
          </w:tcPr>
          <w:p>
            <w:pPr>
              <w:spacing w:after="0"/>
            </w:pPr>
            <w:r/>
            <w:r>
              <w:rPr>
                <w:rFonts w:ascii="Aptos" w:hAnsi="Aptos" w:eastAsia="Aptos"/>
                <w:b w:val="0"/>
                <w:sz w:val="12"/>
              </w:rPr>
              <w:t>Creates a text column for the Dataverse table/entity name.</w:t>
            </w:r>
          </w:p>
        </w:tc>
        <w:tc>
          <w:tcPr>
            <w:tcW w:type="dxa" w:w="4320"/>
            <w:vAlign w:val="top"/>
          </w:tcPr>
          <w:p>
            <w:pPr>
              <w:spacing w:after="0"/>
            </w:pPr>
            <w:r/>
            <w:r>
              <w:rPr>
                <w:rFonts w:ascii="Aptos" w:hAnsi="Aptos" w:eastAsia="Aptos"/>
                <w:b w:val="0"/>
                <w:sz w:val="12"/>
              </w:rPr>
              <w:t>The script stores this as text rather than a polymorphic lookup because this MVP ledger tracks multiple tables generically.</w:t>
            </w:r>
          </w:p>
        </w:tc>
        <w:tc>
          <w:tcPr>
            <w:tcW w:type="dxa" w:w="3456"/>
            <w:vAlign w:val="top"/>
          </w:tcPr>
          <w:p>
            <w:pPr>
              <w:spacing w:after="0"/>
            </w:pPr>
            <w:r/>
            <w:r>
              <w:rPr>
                <w:rFonts w:ascii="Aptos" w:hAnsi="Aptos" w:eastAsia="Aptos"/>
                <w:b w:val="0"/>
                <w:sz w:val="12"/>
              </w:rPr>
              <w:t>It helps identify whether the ledger entry maps to Lead, Contact, Account, Opportunity, or another row type.</w:t>
            </w:r>
          </w:p>
        </w:tc>
        <w:tc>
          <w:tcPr>
            <w:tcW w:type="dxa" w:w="3744"/>
            <w:vAlign w:val="top"/>
          </w:tcPr>
          <w:p>
            <w:pPr>
              <w:spacing w:after="0"/>
            </w:pPr>
            <w:r/>
            <w:r>
              <w:rPr>
                <w:rFonts w:ascii="Aptos" w:hAnsi="Aptos" w:eastAsia="Aptos"/>
                <w:b w:val="0"/>
                <w:sz w:val="12"/>
              </w:rPr>
              <w:t>If treated as free text without governance, inconsistent names can reduce reporting quality.</w:t>
            </w:r>
          </w:p>
        </w:tc>
      </w:tr>
      <w:tr>
        <w:tc>
          <w:tcPr>
            <w:tcW w:type="dxa" w:w="3168"/>
            <w:vAlign w:val="top"/>
          </w:tcPr>
          <w:p>
            <w:pPr>
              <w:spacing w:after="0"/>
            </w:pPr>
            <w:r/>
            <w:r>
              <w:rPr>
                <w:rFonts w:ascii="Aptos" w:hAnsi="Aptos" w:eastAsia="Aptos"/>
                <w:b w:val="0"/>
                <w:sz w:val="12"/>
              </w:rPr>
              <w:t>84:     Text("aso_dataverseid", "Dataverse ID", 100, "Dataverse row identifier."),</w:t>
            </w:r>
          </w:p>
        </w:tc>
        <w:tc>
          <w:tcPr>
            <w:tcW w:type="dxa" w:w="3168"/>
            <w:vAlign w:val="top"/>
          </w:tcPr>
          <w:p>
            <w:pPr>
              <w:spacing w:after="0"/>
            </w:pPr>
            <w:r/>
            <w:r>
              <w:rPr>
                <w:rFonts w:ascii="Aptos" w:hAnsi="Aptos" w:eastAsia="Aptos"/>
                <w:b w:val="0"/>
                <w:sz w:val="12"/>
              </w:rPr>
              <w:t>Creates a text column for the Dataverse row ID.</w:t>
            </w:r>
          </w:p>
        </w:tc>
        <w:tc>
          <w:tcPr>
            <w:tcW w:type="dxa" w:w="4320"/>
            <w:vAlign w:val="top"/>
          </w:tcPr>
          <w:p>
            <w:pPr>
              <w:spacing w:after="0"/>
            </w:pPr>
            <w:r/>
            <w:r>
              <w:rPr>
                <w:rFonts w:ascii="Aptos" w:hAnsi="Aptos" w:eastAsia="Aptos"/>
                <w:b w:val="0"/>
                <w:sz w:val="12"/>
              </w:rPr>
              <w:t>This stores the GUID/string identifier of the matched Dataverse record.</w:t>
            </w:r>
          </w:p>
        </w:tc>
        <w:tc>
          <w:tcPr>
            <w:tcW w:type="dxa" w:w="3456"/>
            <w:vAlign w:val="top"/>
          </w:tcPr>
          <w:p>
            <w:pPr>
              <w:spacing w:after="0"/>
            </w:pPr>
            <w:r/>
            <w:r>
              <w:rPr>
                <w:rFonts w:ascii="Aptos" w:hAnsi="Aptos" w:eastAsia="Aptos"/>
                <w:b w:val="0"/>
                <w:sz w:val="12"/>
              </w:rPr>
              <w:t>It links external identifiers back to the internal business record.</w:t>
            </w:r>
          </w:p>
        </w:tc>
        <w:tc>
          <w:tcPr>
            <w:tcW w:type="dxa" w:w="3744"/>
            <w:vAlign w:val="top"/>
          </w:tcPr>
          <w:p>
            <w:pPr>
              <w:spacing w:after="0"/>
            </w:pPr>
            <w:r/>
            <w:r>
              <w:rPr>
                <w:rFonts w:ascii="Aptos" w:hAnsi="Aptos" w:eastAsia="Aptos"/>
                <w:b w:val="0"/>
                <w:sz w:val="12"/>
              </w:rPr>
              <w:t>If the value is not kept accurate, writeback/replay logic may update the wrong row.</w:t>
            </w:r>
          </w:p>
        </w:tc>
      </w:tr>
    </w:tbl>
    <w:p/>
    <w:p>
      <w:pPr>
        <w:pStyle w:val="Heading2"/>
      </w:pPr>
      <w:r>
        <w:t>Lines 85-126</w:t>
      </w:r>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3168"/>
            <w:shd w:fill="1F4E78"/>
          </w:tcPr>
          <w:p>
            <w:pPr>
              <w:spacing w:after="0"/>
            </w:pPr>
            <w:r/>
            <w:r>
              <w:rPr>
                <w:rFonts w:ascii="Aptos" w:hAnsi="Aptos" w:eastAsia="Aptos"/>
                <w:b/>
                <w:color w:val="FFFFFF"/>
                <w:sz w:val="12"/>
              </w:rPr>
              <w:t>Line / Code</w:t>
            </w:r>
          </w:p>
        </w:tc>
        <w:tc>
          <w:tcPr>
            <w:tcW w:type="dxa" w:w="3168"/>
            <w:shd w:fill="1F4E78"/>
          </w:tcPr>
          <w:p>
            <w:pPr>
              <w:spacing w:after="0"/>
            </w:pPr>
            <w:r/>
            <w:r>
              <w:rPr>
                <w:rFonts w:ascii="Aptos" w:hAnsi="Aptos" w:eastAsia="Aptos"/>
                <w:b/>
                <w:color w:val="FFFFFF"/>
                <w:sz w:val="12"/>
              </w:rPr>
              <w:t>Explanation in simple language</w:t>
            </w:r>
          </w:p>
        </w:tc>
        <w:tc>
          <w:tcPr>
            <w:tcW w:type="dxa" w:w="4320"/>
            <w:shd w:fill="1F4E78"/>
          </w:tcPr>
          <w:p>
            <w:pPr>
              <w:spacing w:after="0"/>
            </w:pPr>
            <w:r/>
            <w:r>
              <w:rPr>
                <w:rFonts w:ascii="Aptos" w:hAnsi="Aptos" w:eastAsia="Aptos"/>
                <w:b/>
                <w:color w:val="FFFFFF"/>
                <w:sz w:val="12"/>
              </w:rPr>
              <w:t>Technical explanation</w:t>
            </w:r>
          </w:p>
        </w:tc>
        <w:tc>
          <w:tcPr>
            <w:tcW w:type="dxa" w:w="3456"/>
            <w:shd w:fill="1F4E78"/>
          </w:tcPr>
          <w:p>
            <w:pPr>
              <w:spacing w:after="0"/>
            </w:pPr>
            <w:r/>
            <w:r>
              <w:rPr>
                <w:rFonts w:ascii="Aptos" w:hAnsi="Aptos" w:eastAsia="Aptos"/>
                <w:b/>
                <w:color w:val="FFFFFF"/>
                <w:sz w:val="12"/>
              </w:rPr>
              <w:t>Why it matters</w:t>
            </w:r>
          </w:p>
        </w:tc>
        <w:tc>
          <w:tcPr>
            <w:tcW w:type="dxa" w:w="3744"/>
            <w:shd w:fill="1F4E78"/>
          </w:tcPr>
          <w:p>
            <w:pPr>
              <w:spacing w:after="0"/>
            </w:pPr>
            <w:r/>
            <w:r>
              <w:rPr>
                <w:rFonts w:ascii="Aptos" w:hAnsi="Aptos" w:eastAsia="Aptos"/>
                <w:b/>
                <w:color w:val="FFFFFF"/>
                <w:sz w:val="12"/>
              </w:rPr>
              <w:t>Common mistake / warning</w:t>
            </w:r>
          </w:p>
        </w:tc>
      </w:tr>
      <w:tr>
        <w:tc>
          <w:tcPr>
            <w:tcW w:type="dxa" w:w="3168"/>
            <w:vAlign w:val="top"/>
          </w:tcPr>
          <w:p>
            <w:pPr>
              <w:spacing w:after="0"/>
            </w:pPr>
            <w:r/>
            <w:r>
              <w:rPr>
                <w:rFonts w:ascii="Aptos" w:hAnsi="Aptos" w:eastAsia="Aptos"/>
                <w:b w:val="0"/>
                <w:sz w:val="12"/>
              </w:rPr>
              <w:t>85:     Text("aso_lasthash", "Last Hash", 200, "Last processed hash used for idempotency and change detection."),</w:t>
            </w:r>
          </w:p>
        </w:tc>
        <w:tc>
          <w:tcPr>
            <w:tcW w:type="dxa" w:w="3168"/>
            <w:vAlign w:val="top"/>
          </w:tcPr>
          <w:p>
            <w:pPr>
              <w:spacing w:after="0"/>
            </w:pPr>
            <w:r/>
            <w:r>
              <w:rPr>
                <w:rFonts w:ascii="Aptos" w:hAnsi="Aptos" w:eastAsia="Aptos"/>
                <w:b w:val="0"/>
                <w:sz w:val="12"/>
              </w:rPr>
              <w:t>Creates a text column for the last processed hash.</w:t>
            </w:r>
          </w:p>
        </w:tc>
        <w:tc>
          <w:tcPr>
            <w:tcW w:type="dxa" w:w="4320"/>
            <w:vAlign w:val="top"/>
          </w:tcPr>
          <w:p>
            <w:pPr>
              <w:spacing w:after="0"/>
            </w:pPr>
            <w:r/>
            <w:r>
              <w:rPr>
                <w:rFonts w:ascii="Aptos" w:hAnsi="Aptos" w:eastAsia="Aptos"/>
                <w:b w:val="0"/>
                <w:sz w:val="12"/>
              </w:rPr>
              <w:t>The hash can represent the last processed payload or selected source fields.</w:t>
            </w:r>
          </w:p>
        </w:tc>
        <w:tc>
          <w:tcPr>
            <w:tcW w:type="dxa" w:w="3456"/>
            <w:vAlign w:val="top"/>
          </w:tcPr>
          <w:p>
            <w:pPr>
              <w:spacing w:after="0"/>
            </w:pPr>
            <w:r/>
            <w:r>
              <w:rPr>
                <w:rFonts w:ascii="Aptos" w:hAnsi="Aptos" w:eastAsia="Aptos"/>
                <w:b w:val="0"/>
                <w:sz w:val="12"/>
              </w:rPr>
              <w:t>It enables idempotency: if the hash did not change, the integration can skip unnecessary processing.</w:t>
            </w:r>
          </w:p>
        </w:tc>
        <w:tc>
          <w:tcPr>
            <w:tcW w:type="dxa" w:w="3744"/>
            <w:vAlign w:val="top"/>
          </w:tcPr>
          <w:p>
            <w:pPr>
              <w:spacing w:after="0"/>
            </w:pPr>
            <w:r/>
            <w:r>
              <w:rPr>
                <w:rFonts w:ascii="Aptos" w:hAnsi="Aptos" w:eastAsia="Aptos"/>
                <w:b w:val="0"/>
                <w:sz w:val="12"/>
              </w:rPr>
              <w:t>Wrong hash logic can cause duplicates or missed updates.</w:t>
            </w:r>
          </w:p>
        </w:tc>
      </w:tr>
      <w:tr>
        <w:tc>
          <w:tcPr>
            <w:tcW w:type="dxa" w:w="3168"/>
            <w:vAlign w:val="top"/>
          </w:tcPr>
          <w:p>
            <w:pPr>
              <w:spacing w:after="0"/>
            </w:pPr>
            <w:r/>
            <w:r>
              <w:rPr>
                <w:rFonts w:ascii="Aptos" w:hAnsi="Aptos" w:eastAsia="Aptos"/>
                <w:b w:val="0"/>
                <w:sz w:val="12"/>
              </w:rPr>
              <w:t>86:     DateTimeField("aso_lastprocessedon", "Last Processed On", "Timestamp of the latest successful or attempted processing."),</w:t>
            </w:r>
          </w:p>
        </w:tc>
        <w:tc>
          <w:tcPr>
            <w:tcW w:type="dxa" w:w="3168"/>
            <w:vAlign w:val="top"/>
          </w:tcPr>
          <w:p>
            <w:pPr>
              <w:spacing w:after="0"/>
            </w:pPr>
            <w:r/>
            <w:r>
              <w:rPr>
                <w:rFonts w:ascii="Aptos" w:hAnsi="Aptos" w:eastAsia="Aptos"/>
                <w:b w:val="0"/>
                <w:sz w:val="12"/>
              </w:rPr>
              <w:t>Creates a date/time column for processing timestamp.</w:t>
            </w:r>
          </w:p>
        </w:tc>
        <w:tc>
          <w:tcPr>
            <w:tcW w:type="dxa" w:w="4320"/>
            <w:vAlign w:val="top"/>
          </w:tcPr>
          <w:p>
            <w:pPr>
              <w:spacing w:after="0"/>
            </w:pPr>
            <w:r/>
            <w:r>
              <w:rPr>
                <w:rFonts w:ascii="Aptos" w:hAnsi="Aptos" w:eastAsia="Aptos"/>
                <w:b w:val="0"/>
                <w:sz w:val="12"/>
              </w:rPr>
              <w:t>DateTimeAttributeMetadata with UserLocal stores time in Dataverse while displaying in the user context.</w:t>
            </w:r>
          </w:p>
        </w:tc>
        <w:tc>
          <w:tcPr>
            <w:tcW w:type="dxa" w:w="3456"/>
            <w:vAlign w:val="top"/>
          </w:tcPr>
          <w:p>
            <w:pPr>
              <w:spacing w:after="0"/>
            </w:pPr>
            <w:r/>
            <w:r>
              <w:rPr>
                <w:rFonts w:ascii="Aptos" w:hAnsi="Aptos" w:eastAsia="Aptos"/>
                <w:b w:val="0"/>
                <w:sz w:val="12"/>
              </w:rPr>
              <w:t>It supports operations monitoring and tells when a sync attempt last happened.</w:t>
            </w:r>
          </w:p>
        </w:tc>
        <w:tc>
          <w:tcPr>
            <w:tcW w:type="dxa" w:w="3744"/>
            <w:vAlign w:val="top"/>
          </w:tcPr>
          <w:p>
            <w:pPr>
              <w:spacing w:after="0"/>
            </w:pPr>
            <w:r/>
            <w:r>
              <w:rPr>
                <w:rFonts w:ascii="Aptos" w:hAnsi="Aptos" w:eastAsia="Aptos"/>
                <w:b w:val="0"/>
                <w:sz w:val="12"/>
              </w:rPr>
              <w:t>Wrong DateTimeBehavior can confuse users across time zones.</w:t>
            </w:r>
          </w:p>
        </w:tc>
      </w:tr>
      <w:tr>
        <w:tc>
          <w:tcPr>
            <w:tcW w:type="dxa" w:w="3168"/>
            <w:vAlign w:val="top"/>
          </w:tcPr>
          <w:p>
            <w:pPr>
              <w:spacing w:after="0"/>
            </w:pPr>
            <w:r/>
            <w:r>
              <w:rPr>
                <w:rFonts w:ascii="Aptos" w:hAnsi="Aptos" w:eastAsia="Aptos"/>
                <w:b w:val="0"/>
                <w:sz w:val="12"/>
              </w:rPr>
              <w:t>87: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88:     GlobalChoice("aso_status", "Status", "aso_aistatus", "Processing status. Uses existing ASO AI Status global choice for MVP consistency."),</w:t>
            </w:r>
          </w:p>
        </w:tc>
        <w:tc>
          <w:tcPr>
            <w:tcW w:type="dxa" w:w="3168"/>
            <w:vAlign w:val="top"/>
          </w:tcPr>
          <w:p>
            <w:pPr>
              <w:spacing w:after="0"/>
            </w:pPr>
            <w:r/>
            <w:r>
              <w:rPr>
                <w:rFonts w:ascii="Aptos" w:hAnsi="Aptos" w:eastAsia="Aptos"/>
                <w:b w:val="0"/>
                <w:sz w:val="12"/>
              </w:rPr>
              <w:t>Creates a Status choice column using an existing global choice.</w:t>
            </w:r>
          </w:p>
        </w:tc>
        <w:tc>
          <w:tcPr>
            <w:tcW w:type="dxa" w:w="4320"/>
            <w:vAlign w:val="top"/>
          </w:tcPr>
          <w:p>
            <w:pPr>
              <w:spacing w:after="0"/>
            </w:pPr>
            <w:r/>
            <w:r>
              <w:rPr>
                <w:rFonts w:ascii="Aptos" w:hAnsi="Aptos" w:eastAsia="Aptos"/>
                <w:b w:val="0"/>
                <w:sz w:val="12"/>
              </w:rPr>
              <w:t>The field references the global option set named aso_aistatus.</w:t>
            </w:r>
          </w:p>
        </w:tc>
        <w:tc>
          <w:tcPr>
            <w:tcW w:type="dxa" w:w="3456"/>
            <w:vAlign w:val="top"/>
          </w:tcPr>
          <w:p>
            <w:pPr>
              <w:spacing w:after="0"/>
            </w:pPr>
            <w:r/>
            <w:r>
              <w:rPr>
                <w:rFonts w:ascii="Aptos" w:hAnsi="Aptos" w:eastAsia="Aptos"/>
                <w:b w:val="0"/>
                <w:sz w:val="12"/>
              </w:rPr>
              <w:t>It gives the ledger a consistent processing status vocabulary for MVP.</w:t>
            </w:r>
          </w:p>
        </w:tc>
        <w:tc>
          <w:tcPr>
            <w:tcW w:type="dxa" w:w="3744"/>
            <w:vAlign w:val="top"/>
          </w:tcPr>
          <w:p>
            <w:pPr>
              <w:spacing w:after="0"/>
            </w:pPr>
            <w:r/>
            <w:r>
              <w:rPr>
                <w:rFonts w:ascii="Aptos" w:hAnsi="Aptos" w:eastAsia="Aptos"/>
                <w:b w:val="0"/>
                <w:sz w:val="12"/>
              </w:rPr>
              <w:t>If the global choice name is wrong, this field creation fails.</w:t>
            </w:r>
          </w:p>
        </w:tc>
      </w:tr>
      <w:tr>
        <w:tc>
          <w:tcPr>
            <w:tcW w:type="dxa" w:w="3168"/>
            <w:vAlign w:val="top"/>
          </w:tcPr>
          <w:p>
            <w:pPr>
              <w:spacing w:after="0"/>
            </w:pPr>
            <w:r/>
            <w:r>
              <w:rPr>
                <w:rFonts w:ascii="Aptos" w:hAnsi="Aptos" w:eastAsia="Aptos"/>
                <w:b w:val="0"/>
                <w:sz w:val="12"/>
              </w:rPr>
              <w:t>89: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90:     Text("aso_correlationid", "Correlation ID", 100, "Correlation ID shared across integration, automation, and orchestration components.")</w:t>
            </w:r>
          </w:p>
        </w:tc>
        <w:tc>
          <w:tcPr>
            <w:tcW w:type="dxa" w:w="3168"/>
            <w:vAlign w:val="top"/>
          </w:tcPr>
          <w:p>
            <w:pPr>
              <w:spacing w:after="0"/>
            </w:pPr>
            <w:r/>
            <w:r>
              <w:rPr>
                <w:rFonts w:ascii="Aptos" w:hAnsi="Aptos" w:eastAsia="Aptos"/>
                <w:b w:val="0"/>
                <w:sz w:val="12"/>
              </w:rPr>
              <w:t>Creates a text column for the correlation ID.</w:t>
            </w:r>
          </w:p>
        </w:tc>
        <w:tc>
          <w:tcPr>
            <w:tcW w:type="dxa" w:w="4320"/>
            <w:vAlign w:val="top"/>
          </w:tcPr>
          <w:p>
            <w:pPr>
              <w:spacing w:after="0"/>
            </w:pPr>
            <w:r/>
            <w:r>
              <w:rPr>
                <w:rFonts w:ascii="Aptos" w:hAnsi="Aptos" w:eastAsia="Aptos"/>
                <w:b w:val="0"/>
                <w:sz w:val="12"/>
              </w:rPr>
              <w:t>A short text field stores trace identifiers from flows, integrations, and orchestration runs.</w:t>
            </w:r>
          </w:p>
        </w:tc>
        <w:tc>
          <w:tcPr>
            <w:tcW w:type="dxa" w:w="3456"/>
            <w:vAlign w:val="top"/>
          </w:tcPr>
          <w:p>
            <w:pPr>
              <w:spacing w:after="0"/>
            </w:pPr>
            <w:r/>
            <w:r>
              <w:rPr>
                <w:rFonts w:ascii="Aptos" w:hAnsi="Aptos" w:eastAsia="Aptos"/>
                <w:b w:val="0"/>
                <w:sz w:val="12"/>
              </w:rPr>
              <w:t>It lets IT trace one business event across different logs and components.</w:t>
            </w:r>
          </w:p>
        </w:tc>
        <w:tc>
          <w:tcPr>
            <w:tcW w:type="dxa" w:w="3744"/>
            <w:vAlign w:val="top"/>
          </w:tcPr>
          <w:p>
            <w:pPr>
              <w:spacing w:after="0"/>
            </w:pPr>
            <w:r/>
            <w:r>
              <w:rPr>
                <w:rFonts w:ascii="Aptos" w:hAnsi="Aptos" w:eastAsia="Aptos"/>
                <w:b w:val="0"/>
                <w:sz w:val="12"/>
              </w:rPr>
              <w:t>If omitted, troubleshooting cross-system failures becomes much harder.</w:t>
            </w:r>
          </w:p>
        </w:tc>
      </w:tr>
      <w:tr>
        <w:tc>
          <w:tcPr>
            <w:tcW w:type="dxa" w:w="3168"/>
            <w:vAlign w:val="top"/>
          </w:tcPr>
          <w:p>
            <w:pPr>
              <w:spacing w:after="0"/>
            </w:pPr>
            <w:r/>
            <w:r>
              <w:rPr>
                <w:rFonts w:ascii="Aptos" w:hAnsi="Aptos" w:eastAsia="Aptos"/>
                <w:b w:val="0"/>
                <w:sz w:val="12"/>
              </w:rPr>
              <w:t>91: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92: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93: foreach (var field in fields)</w:t>
            </w:r>
          </w:p>
        </w:tc>
        <w:tc>
          <w:tcPr>
            <w:tcW w:type="dxa" w:w="3168"/>
            <w:vAlign w:val="top"/>
          </w:tcPr>
          <w:p>
            <w:pPr>
              <w:spacing w:after="0"/>
            </w:pPr>
            <w:r/>
            <w:r>
              <w:rPr>
                <w:rFonts w:ascii="Aptos" w:hAnsi="Aptos" w:eastAsia="Aptos"/>
                <w:b w:val="0"/>
                <w:sz w:val="12"/>
              </w:rPr>
              <w:t>Starts a loop over all planned fields.</w:t>
            </w:r>
          </w:p>
        </w:tc>
        <w:tc>
          <w:tcPr>
            <w:tcW w:type="dxa" w:w="4320"/>
            <w:vAlign w:val="top"/>
          </w:tcPr>
          <w:p>
            <w:pPr>
              <w:spacing w:after="0"/>
            </w:pPr>
            <w:r/>
            <w:r>
              <w:rPr>
                <w:rFonts w:ascii="Aptos" w:hAnsi="Aptos" w:eastAsia="Aptos"/>
                <w:b w:val="0"/>
                <w:sz w:val="12"/>
              </w:rPr>
              <w:t>The loop processes each AttributeMetadata item one by one.</w:t>
            </w:r>
          </w:p>
        </w:tc>
        <w:tc>
          <w:tcPr>
            <w:tcW w:type="dxa" w:w="3456"/>
            <w:vAlign w:val="top"/>
          </w:tcPr>
          <w:p>
            <w:pPr>
              <w:spacing w:after="0"/>
            </w:pPr>
            <w:r/>
            <w:r>
              <w:rPr>
                <w:rFonts w:ascii="Aptos" w:hAnsi="Aptos" w:eastAsia="Aptos"/>
                <w:b w:val="0"/>
                <w:sz w:val="12"/>
              </w:rPr>
              <w:t>This avoids repeated manual code for every column.</w:t>
            </w:r>
          </w:p>
        </w:tc>
        <w:tc>
          <w:tcPr>
            <w:tcW w:type="dxa" w:w="3744"/>
            <w:vAlign w:val="top"/>
          </w:tcPr>
          <w:p>
            <w:pPr>
              <w:spacing w:after="0"/>
            </w:pPr>
            <w:r/>
            <w:r>
              <w:rPr>
                <w:rFonts w:ascii="Aptos" w:hAnsi="Aptos" w:eastAsia="Aptos"/>
                <w:b w:val="0"/>
                <w:sz w:val="12"/>
              </w:rPr>
              <w:t>If the loop is missing, no planned columns are created.</w:t>
            </w:r>
          </w:p>
        </w:tc>
      </w:tr>
      <w:tr>
        <w:tc>
          <w:tcPr>
            <w:tcW w:type="dxa" w:w="3168"/>
            <w:vAlign w:val="top"/>
          </w:tcPr>
          <w:p>
            <w:pPr>
              <w:spacing w:after="0"/>
            </w:pPr>
            <w:r/>
            <w:r>
              <w:rPr>
                <w:rFonts w:ascii="Aptos" w:hAnsi="Aptos" w:eastAsia="Aptos"/>
                <w:b w:val="0"/>
                <w:sz w:val="12"/>
              </w:rPr>
              <w:t>94: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95:     var logicalName = field.SchemaName!.ToLowerInvariant();</w:t>
            </w:r>
          </w:p>
        </w:tc>
        <w:tc>
          <w:tcPr>
            <w:tcW w:type="dxa" w:w="3168"/>
            <w:vAlign w:val="top"/>
          </w:tcPr>
          <w:p>
            <w:pPr>
              <w:spacing w:after="0"/>
            </w:pPr>
            <w:r/>
            <w:r>
              <w:rPr>
                <w:rFonts w:ascii="Aptos" w:hAnsi="Aptos" w:eastAsia="Aptos"/>
                <w:b w:val="0"/>
                <w:sz w:val="12"/>
              </w:rPr>
              <w:t>Normalizes the field schema name to lowercase.</w:t>
            </w:r>
          </w:p>
        </w:tc>
        <w:tc>
          <w:tcPr>
            <w:tcW w:type="dxa" w:w="4320"/>
            <w:vAlign w:val="top"/>
          </w:tcPr>
          <w:p>
            <w:pPr>
              <w:spacing w:after="0"/>
            </w:pPr>
            <w:r/>
            <w:r>
              <w:rPr>
                <w:rFonts w:ascii="Aptos" w:hAnsi="Aptos" w:eastAsia="Aptos"/>
                <w:b w:val="0"/>
                <w:sz w:val="12"/>
              </w:rPr>
              <w:t>Dataverse logical names are lowercase, so this helps compare planned fields with existing ones reliably.</w:t>
            </w:r>
          </w:p>
        </w:tc>
        <w:tc>
          <w:tcPr>
            <w:tcW w:type="dxa" w:w="3456"/>
            <w:vAlign w:val="top"/>
          </w:tcPr>
          <w:p>
            <w:pPr>
              <w:spacing w:after="0"/>
            </w:pPr>
            <w:r/>
            <w:r>
              <w:rPr>
                <w:rFonts w:ascii="Aptos" w:hAnsi="Aptos" w:eastAsia="Aptos"/>
                <w:b w:val="0"/>
                <w:sz w:val="12"/>
              </w:rPr>
              <w:t>This supports safe duplicate detection.</w:t>
            </w:r>
          </w:p>
        </w:tc>
        <w:tc>
          <w:tcPr>
            <w:tcW w:type="dxa" w:w="3744"/>
            <w:vAlign w:val="top"/>
          </w:tcPr>
          <w:p>
            <w:pPr>
              <w:spacing w:after="0"/>
            </w:pPr>
            <w:r/>
            <w:r>
              <w:rPr>
                <w:rFonts w:ascii="Aptos" w:hAnsi="Aptos" w:eastAsia="Aptos"/>
                <w:b w:val="0"/>
                <w:sz w:val="12"/>
              </w:rPr>
              <w:t>Without normalization, comparison could miss existing fields in some cases.</w:t>
            </w:r>
          </w:p>
        </w:tc>
      </w:tr>
      <w:tr>
        <w:tc>
          <w:tcPr>
            <w:tcW w:type="dxa" w:w="3168"/>
            <w:vAlign w:val="top"/>
          </w:tcPr>
          <w:p>
            <w:pPr>
              <w:spacing w:after="0"/>
            </w:pPr>
            <w:r/>
            <w:r>
              <w:rPr>
                <w:rFonts w:ascii="Aptos" w:hAnsi="Aptos" w:eastAsia="Aptos"/>
                <w:b w:val="0"/>
                <w:sz w:val="12"/>
              </w:rPr>
              <w:t>96: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97:     if (existingAttributes.Contains(logicalName))</w:t>
            </w:r>
          </w:p>
        </w:tc>
        <w:tc>
          <w:tcPr>
            <w:tcW w:type="dxa" w:w="3168"/>
            <w:vAlign w:val="top"/>
          </w:tcPr>
          <w:p>
            <w:pPr>
              <w:spacing w:after="0"/>
            </w:pPr>
            <w:r/>
            <w:r>
              <w:rPr>
                <w:rFonts w:ascii="Aptos" w:hAnsi="Aptos" w:eastAsia="Aptos"/>
                <w:b w:val="0"/>
                <w:sz w:val="12"/>
              </w:rPr>
              <w:t>Checks whether the current column already exists.</w:t>
            </w:r>
          </w:p>
        </w:tc>
        <w:tc>
          <w:tcPr>
            <w:tcW w:type="dxa" w:w="4320"/>
            <w:vAlign w:val="top"/>
          </w:tcPr>
          <w:p>
            <w:pPr>
              <w:spacing w:after="0"/>
            </w:pPr>
            <w:r/>
            <w:r>
              <w:rPr>
                <w:rFonts w:ascii="Aptos" w:hAnsi="Aptos" w:eastAsia="Aptos"/>
                <w:b w:val="0"/>
                <w:sz w:val="12"/>
              </w:rPr>
              <w:t>The existing logical-name set is used to avoid duplicate creation attempts.</w:t>
            </w:r>
          </w:p>
        </w:tc>
        <w:tc>
          <w:tcPr>
            <w:tcW w:type="dxa" w:w="3456"/>
            <w:vAlign w:val="top"/>
          </w:tcPr>
          <w:p>
            <w:pPr>
              <w:spacing w:after="0"/>
            </w:pPr>
            <w:r/>
            <w:r>
              <w:rPr>
                <w:rFonts w:ascii="Aptos" w:hAnsi="Aptos" w:eastAsia="Aptos"/>
                <w:b w:val="0"/>
                <w:sz w:val="12"/>
              </w:rPr>
              <w:t>This makes the script rerunnable.</w:t>
            </w:r>
          </w:p>
        </w:tc>
        <w:tc>
          <w:tcPr>
            <w:tcW w:type="dxa" w:w="3744"/>
            <w:vAlign w:val="top"/>
          </w:tcPr>
          <w:p>
            <w:pPr>
              <w:spacing w:after="0"/>
            </w:pPr>
            <w:r/>
            <w:r>
              <w:rPr>
                <w:rFonts w:ascii="Aptos" w:hAnsi="Aptos" w:eastAsia="Aptos"/>
                <w:b w:val="0"/>
                <w:sz w:val="12"/>
              </w:rPr>
              <w:t>Without it, partial reruns would fail on columns created earlier.</w:t>
            </w:r>
          </w:p>
        </w:tc>
      </w:tr>
      <w:tr>
        <w:tc>
          <w:tcPr>
            <w:tcW w:type="dxa" w:w="3168"/>
            <w:vAlign w:val="top"/>
          </w:tcPr>
          <w:p>
            <w:pPr>
              <w:spacing w:after="0"/>
            </w:pPr>
            <w:r/>
            <w:r>
              <w:rPr>
                <w:rFonts w:ascii="Aptos" w:hAnsi="Aptos" w:eastAsia="Aptos"/>
                <w:b w:val="0"/>
                <w:sz w:val="12"/>
              </w:rPr>
              <w:t>98: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99:         Console.ForegroundColor = ConsoleColor.Yellow;</w:t>
            </w:r>
          </w:p>
        </w:tc>
        <w:tc>
          <w:tcPr>
            <w:tcW w:type="dxa" w:w="3168"/>
            <w:vAlign w:val="top"/>
          </w:tcPr>
          <w:p>
            <w:pPr>
              <w:spacing w:after="0"/>
            </w:pPr>
            <w:r/>
            <w:r>
              <w:rPr>
                <w:rFonts w:ascii="Aptos" w:hAnsi="Aptos" w:eastAsia="Aptos"/>
                <w:b w:val="0"/>
                <w:sz w:val="12"/>
              </w:rPr>
              <w:t>Changes terminal output color to yellow.</w:t>
            </w:r>
          </w:p>
        </w:tc>
        <w:tc>
          <w:tcPr>
            <w:tcW w:type="dxa" w:w="4320"/>
            <w:vAlign w:val="top"/>
          </w:tcPr>
          <w:p>
            <w:pPr>
              <w:spacing w:after="0"/>
            </w:pPr>
            <w:r/>
            <w:r>
              <w:rPr>
                <w:rFonts w:ascii="Aptos" w:hAnsi="Aptos" w:eastAsia="Aptos"/>
                <w:b w:val="0"/>
                <w:sz w:val="12"/>
              </w:rPr>
              <w:t>Yellow is used for safe skip messages when table/columns already exist.</w:t>
            </w:r>
          </w:p>
        </w:tc>
        <w:tc>
          <w:tcPr>
            <w:tcW w:type="dxa" w:w="3456"/>
            <w:vAlign w:val="top"/>
          </w:tcPr>
          <w:p>
            <w:pPr>
              <w:spacing w:after="0"/>
            </w:pPr>
            <w:r/>
            <w:r>
              <w:rPr>
                <w:rFonts w:ascii="Aptos" w:hAnsi="Aptos" w:eastAsia="Aptos"/>
                <w:b w:val="0"/>
                <w:sz w:val="12"/>
              </w:rPr>
              <w:t>It distinguishes idempotent skips from errors.</w:t>
            </w:r>
          </w:p>
        </w:tc>
        <w:tc>
          <w:tcPr>
            <w:tcW w:type="dxa" w:w="3744"/>
            <w:vAlign w:val="top"/>
          </w:tcPr>
          <w:p>
            <w:pPr>
              <w:spacing w:after="0"/>
            </w:pPr>
            <w:r/>
            <w:r>
              <w:rPr>
                <w:rFonts w:ascii="Aptos" w:hAnsi="Aptos" w:eastAsia="Aptos"/>
                <w:b w:val="0"/>
                <w:sz w:val="12"/>
              </w:rPr>
              <w:t>If omitted, rerun behavior may be harder to read.</w:t>
            </w:r>
          </w:p>
        </w:tc>
      </w:tr>
      <w:tr>
        <w:tc>
          <w:tcPr>
            <w:tcW w:type="dxa" w:w="3168"/>
            <w:vAlign w:val="top"/>
          </w:tcPr>
          <w:p>
            <w:pPr>
              <w:spacing w:after="0"/>
            </w:pPr>
            <w:r/>
            <w:r>
              <w:rPr>
                <w:rFonts w:ascii="Aptos" w:hAnsi="Aptos" w:eastAsia="Aptos"/>
                <w:b w:val="0"/>
                <w:sz w:val="12"/>
              </w:rPr>
              <w:t>100:         Console.WriteLine($"SKIP existing: {logicalName}");</w:t>
            </w:r>
          </w:p>
        </w:tc>
        <w:tc>
          <w:tcPr>
            <w:tcW w:type="dxa" w:w="3168"/>
            <w:vAlign w:val="top"/>
          </w:tcPr>
          <w:p>
            <w:pPr>
              <w:spacing w:after="0"/>
            </w:pPr>
            <w:r/>
            <w:r>
              <w:rPr>
                <w:rFonts w:ascii="Aptos" w:hAnsi="Aptos" w:eastAsia="Aptos"/>
                <w:b w:val="0"/>
                <w:sz w:val="12"/>
              </w:rPr>
              <w:t>Prints a skipped-field message.</w:t>
            </w:r>
          </w:p>
        </w:tc>
        <w:tc>
          <w:tcPr>
            <w:tcW w:type="dxa" w:w="4320"/>
            <w:vAlign w:val="top"/>
          </w:tcPr>
          <w:p>
            <w:pPr>
              <w:spacing w:after="0"/>
            </w:pPr>
            <w:r/>
            <w:r>
              <w:rPr>
                <w:rFonts w:ascii="Aptos" w:hAnsi="Aptos" w:eastAsia="Aptos"/>
                <w:b w:val="0"/>
                <w:sz w:val="12"/>
              </w:rPr>
              <w:t>This tells the operator which column already existed and was not recreated.</w:t>
            </w:r>
          </w:p>
        </w:tc>
        <w:tc>
          <w:tcPr>
            <w:tcW w:type="dxa" w:w="3456"/>
            <w:vAlign w:val="top"/>
          </w:tcPr>
          <w:p>
            <w:pPr>
              <w:spacing w:after="0"/>
            </w:pPr>
            <w:r/>
            <w:r>
              <w:rPr>
                <w:rFonts w:ascii="Aptos" w:hAnsi="Aptos" w:eastAsia="Aptos"/>
                <w:b w:val="0"/>
                <w:sz w:val="12"/>
              </w:rPr>
              <w:t>It confirms idempotent behavior.</w:t>
            </w:r>
          </w:p>
        </w:tc>
        <w:tc>
          <w:tcPr>
            <w:tcW w:type="dxa" w:w="3744"/>
            <w:vAlign w:val="top"/>
          </w:tcPr>
          <w:p>
            <w:pPr>
              <w:spacing w:after="0"/>
            </w:pPr>
            <w:r/>
            <w:r>
              <w:rPr>
                <w:rFonts w:ascii="Aptos" w:hAnsi="Aptos" w:eastAsia="Aptos"/>
                <w:b w:val="0"/>
                <w:sz w:val="12"/>
              </w:rPr>
              <w:t>Do not confuse skip with failure.</w:t>
            </w:r>
          </w:p>
        </w:tc>
      </w:tr>
      <w:tr>
        <w:tc>
          <w:tcPr>
            <w:tcW w:type="dxa" w:w="3168"/>
            <w:vAlign w:val="top"/>
          </w:tcPr>
          <w:p>
            <w:pPr>
              <w:spacing w:after="0"/>
            </w:pPr>
            <w:r/>
            <w:r>
              <w:rPr>
                <w:rFonts w:ascii="Aptos" w:hAnsi="Aptos" w:eastAsia="Aptos"/>
                <w:b w:val="0"/>
                <w:sz w:val="12"/>
              </w:rPr>
              <w:t>101: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102:         continue;</w:t>
            </w:r>
          </w:p>
        </w:tc>
        <w:tc>
          <w:tcPr>
            <w:tcW w:type="dxa" w:w="3168"/>
            <w:vAlign w:val="top"/>
          </w:tcPr>
          <w:p>
            <w:pPr>
              <w:spacing w:after="0"/>
            </w:pPr>
            <w:r/>
            <w:r>
              <w:rPr>
                <w:rFonts w:ascii="Aptos" w:hAnsi="Aptos" w:eastAsia="Aptos"/>
                <w:b w:val="0"/>
                <w:sz w:val="12"/>
              </w:rPr>
              <w:t>Moves to the next field in the loop.</w:t>
            </w:r>
          </w:p>
        </w:tc>
        <w:tc>
          <w:tcPr>
            <w:tcW w:type="dxa" w:w="4320"/>
            <w:vAlign w:val="top"/>
          </w:tcPr>
          <w:p>
            <w:pPr>
              <w:spacing w:after="0"/>
            </w:pPr>
            <w:r/>
            <w:r>
              <w:rPr>
                <w:rFonts w:ascii="Aptos" w:hAnsi="Aptos" w:eastAsia="Aptos"/>
                <w:b w:val="0"/>
                <w:sz w:val="12"/>
              </w:rPr>
              <w:t>After a field is detected as existing, the script skips creation logic for that field.</w:t>
            </w:r>
          </w:p>
        </w:tc>
        <w:tc>
          <w:tcPr>
            <w:tcW w:type="dxa" w:w="3456"/>
            <w:vAlign w:val="top"/>
          </w:tcPr>
          <w:p>
            <w:pPr>
              <w:spacing w:after="0"/>
            </w:pPr>
            <w:r/>
            <w:r>
              <w:rPr>
                <w:rFonts w:ascii="Aptos" w:hAnsi="Aptos" w:eastAsia="Aptos"/>
                <w:b w:val="0"/>
                <w:sz w:val="12"/>
              </w:rPr>
              <w:t>This prevents duplicate errors.</w:t>
            </w:r>
          </w:p>
        </w:tc>
        <w:tc>
          <w:tcPr>
            <w:tcW w:type="dxa" w:w="3744"/>
            <w:vAlign w:val="top"/>
          </w:tcPr>
          <w:p>
            <w:pPr>
              <w:spacing w:after="0"/>
            </w:pPr>
            <w:r/>
            <w:r>
              <w:rPr>
                <w:rFonts w:ascii="Aptos" w:hAnsi="Aptos" w:eastAsia="Aptos"/>
                <w:b w:val="0"/>
                <w:sz w:val="12"/>
              </w:rPr>
              <w:t>Removing it would still try to create an existing column.</w:t>
            </w:r>
          </w:p>
        </w:tc>
      </w:tr>
      <w:tr>
        <w:tc>
          <w:tcPr>
            <w:tcW w:type="dxa" w:w="3168"/>
            <w:vAlign w:val="top"/>
          </w:tcPr>
          <w:p>
            <w:pPr>
              <w:spacing w:after="0"/>
            </w:pPr>
            <w:r/>
            <w:r>
              <w:rPr>
                <w:rFonts w:ascii="Aptos" w:hAnsi="Aptos" w:eastAsia="Aptos"/>
                <w:b w:val="0"/>
                <w:sz w:val="12"/>
              </w:rPr>
              <w:t>103: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104: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105:     try</w:t>
            </w:r>
          </w:p>
        </w:tc>
        <w:tc>
          <w:tcPr>
            <w:tcW w:type="dxa" w:w="3168"/>
            <w:vAlign w:val="top"/>
          </w:tcPr>
          <w:p>
            <w:pPr>
              <w:spacing w:after="0"/>
            </w:pPr>
            <w:r/>
            <w:r>
              <w:rPr>
                <w:rFonts w:ascii="Aptos" w:hAnsi="Aptos" w:eastAsia="Aptos"/>
                <w:b w:val="0"/>
                <w:sz w:val="12"/>
              </w:rPr>
              <w:t>Starts protected execution for column creation.</w:t>
            </w:r>
          </w:p>
        </w:tc>
        <w:tc>
          <w:tcPr>
            <w:tcW w:type="dxa" w:w="4320"/>
            <w:vAlign w:val="top"/>
          </w:tcPr>
          <w:p>
            <w:pPr>
              <w:spacing w:after="0"/>
            </w:pPr>
            <w:r/>
            <w:r>
              <w:rPr>
                <w:rFonts w:ascii="Aptos" w:hAnsi="Aptos" w:eastAsia="Aptos"/>
                <w:b w:val="0"/>
                <w:sz w:val="12"/>
              </w:rPr>
              <w:t>If an error happens while creating one field, catch handles it and prints the specific failure.</w:t>
            </w:r>
          </w:p>
        </w:tc>
        <w:tc>
          <w:tcPr>
            <w:tcW w:type="dxa" w:w="3456"/>
            <w:vAlign w:val="top"/>
          </w:tcPr>
          <w:p>
            <w:pPr>
              <w:spacing w:after="0"/>
            </w:pPr>
            <w:r/>
            <w:r>
              <w:rPr>
                <w:rFonts w:ascii="Aptos" w:hAnsi="Aptos" w:eastAsia="Aptos"/>
                <w:b w:val="0"/>
                <w:sz w:val="12"/>
              </w:rPr>
              <w:t>This improves troubleshooting.</w:t>
            </w:r>
          </w:p>
        </w:tc>
        <w:tc>
          <w:tcPr>
            <w:tcW w:type="dxa" w:w="3744"/>
            <w:vAlign w:val="top"/>
          </w:tcPr>
          <w:p>
            <w:pPr>
              <w:spacing w:after="0"/>
            </w:pPr>
            <w:r/>
            <w:r>
              <w:rPr>
                <w:rFonts w:ascii="Aptos" w:hAnsi="Aptos" w:eastAsia="Aptos"/>
                <w:b w:val="0"/>
                <w:sz w:val="12"/>
              </w:rPr>
              <w:t>Without try/catch, the script could crash with less context.</w:t>
            </w:r>
          </w:p>
        </w:tc>
      </w:tr>
      <w:tr>
        <w:tc>
          <w:tcPr>
            <w:tcW w:type="dxa" w:w="3168"/>
            <w:vAlign w:val="top"/>
          </w:tcPr>
          <w:p>
            <w:pPr>
              <w:spacing w:after="0"/>
            </w:pPr>
            <w:r/>
            <w:r>
              <w:rPr>
                <w:rFonts w:ascii="Aptos" w:hAnsi="Aptos" w:eastAsia="Aptos"/>
                <w:b w:val="0"/>
                <w:sz w:val="12"/>
              </w:rPr>
              <w:t>106: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107:         Console.WriteLine($"Creating: {logicalName} ...");</w:t>
            </w:r>
          </w:p>
        </w:tc>
        <w:tc>
          <w:tcPr>
            <w:tcW w:type="dxa" w:w="3168"/>
            <w:vAlign w:val="top"/>
          </w:tcPr>
          <w:p>
            <w:pPr>
              <w:spacing w:after="0"/>
            </w:pPr>
            <w:r/>
            <w:r>
              <w:rPr>
                <w:rFonts w:ascii="Aptos" w:hAnsi="Aptos" w:eastAsia="Aptos"/>
                <w:b w:val="0"/>
                <w:sz w:val="12"/>
              </w:rPr>
              <w:t>Prints the field about to be created.</w:t>
            </w:r>
          </w:p>
        </w:tc>
        <w:tc>
          <w:tcPr>
            <w:tcW w:type="dxa" w:w="4320"/>
            <w:vAlign w:val="top"/>
          </w:tcPr>
          <w:p>
            <w:pPr>
              <w:spacing w:after="0"/>
            </w:pPr>
            <w:r/>
            <w:r>
              <w:rPr>
                <w:rFonts w:ascii="Aptos" w:hAnsi="Aptos" w:eastAsia="Aptos"/>
                <w:b w:val="0"/>
                <w:sz w:val="12"/>
              </w:rPr>
              <w:t>The operator sees progress field by field.</w:t>
            </w:r>
          </w:p>
        </w:tc>
        <w:tc>
          <w:tcPr>
            <w:tcW w:type="dxa" w:w="3456"/>
            <w:vAlign w:val="top"/>
          </w:tcPr>
          <w:p>
            <w:pPr>
              <w:spacing w:after="0"/>
            </w:pPr>
            <w:r/>
            <w:r>
              <w:rPr>
                <w:rFonts w:ascii="Aptos" w:hAnsi="Aptos" w:eastAsia="Aptos"/>
                <w:b w:val="0"/>
                <w:sz w:val="12"/>
              </w:rPr>
              <w:t>Useful for validation and screenshots.</w:t>
            </w:r>
          </w:p>
        </w:tc>
        <w:tc>
          <w:tcPr>
            <w:tcW w:type="dxa" w:w="3744"/>
            <w:vAlign w:val="top"/>
          </w:tcPr>
          <w:p>
            <w:pPr>
              <w:spacing w:after="0"/>
            </w:pPr>
            <w:r/>
            <w:r>
              <w:rPr>
                <w:rFonts w:ascii="Aptos" w:hAnsi="Aptos" w:eastAsia="Aptos"/>
                <w:b w:val="0"/>
                <w:sz w:val="12"/>
              </w:rPr>
              <w:t>No functional risk if removed, but less traceability.</w:t>
            </w:r>
          </w:p>
        </w:tc>
      </w:tr>
      <w:tr>
        <w:tc>
          <w:tcPr>
            <w:tcW w:type="dxa" w:w="3168"/>
            <w:vAlign w:val="top"/>
          </w:tcPr>
          <w:p>
            <w:pPr>
              <w:spacing w:after="0"/>
            </w:pPr>
            <w:r/>
            <w:r>
              <w:rPr>
                <w:rFonts w:ascii="Aptos" w:hAnsi="Aptos" w:eastAsia="Aptos"/>
                <w:b w:val="0"/>
                <w:sz w:val="12"/>
              </w:rPr>
              <w:t>108: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109:         var request = new CreateAttributeRequest</w:t>
            </w:r>
          </w:p>
        </w:tc>
        <w:tc>
          <w:tcPr>
            <w:tcW w:type="dxa" w:w="3168"/>
            <w:vAlign w:val="top"/>
          </w:tcPr>
          <w:p>
            <w:pPr>
              <w:spacing w:after="0"/>
            </w:pPr>
            <w:r/>
            <w:r>
              <w:rPr>
                <w:rFonts w:ascii="Aptos" w:hAnsi="Aptos" w:eastAsia="Aptos"/>
                <w:b w:val="0"/>
                <w:sz w:val="12"/>
              </w:rPr>
              <w:t>Creates the column creation request.</w:t>
            </w:r>
          </w:p>
        </w:tc>
        <w:tc>
          <w:tcPr>
            <w:tcW w:type="dxa" w:w="4320"/>
            <w:vAlign w:val="top"/>
          </w:tcPr>
          <w:p>
            <w:pPr>
              <w:spacing w:after="0"/>
            </w:pPr>
            <w:r/>
            <w:r>
              <w:rPr>
                <w:rFonts w:ascii="Aptos" w:hAnsi="Aptos" w:eastAsia="Aptos"/>
                <w:b w:val="0"/>
                <w:sz w:val="12"/>
              </w:rPr>
              <w:t>CreateAttributeRequest is the SDK message for adding one column/attribute to a table.</w:t>
            </w:r>
          </w:p>
        </w:tc>
        <w:tc>
          <w:tcPr>
            <w:tcW w:type="dxa" w:w="3456"/>
            <w:vAlign w:val="top"/>
          </w:tcPr>
          <w:p>
            <w:pPr>
              <w:spacing w:after="0"/>
            </w:pPr>
            <w:r/>
            <w:r>
              <w:rPr>
                <w:rFonts w:ascii="Aptos" w:hAnsi="Aptos" w:eastAsia="Aptos"/>
                <w:b w:val="0"/>
                <w:sz w:val="12"/>
              </w:rPr>
              <w:t>This is the core Dataverse metadata operation for fields.</w:t>
            </w:r>
          </w:p>
        </w:tc>
        <w:tc>
          <w:tcPr>
            <w:tcW w:type="dxa" w:w="3744"/>
            <w:vAlign w:val="top"/>
          </w:tcPr>
          <w:p>
            <w:pPr>
              <w:spacing w:after="0"/>
            </w:pPr>
            <w:r/>
            <w:r>
              <w:rPr>
                <w:rFonts w:ascii="Aptos" w:hAnsi="Aptos" w:eastAsia="Aptos"/>
                <w:b w:val="0"/>
                <w:sz w:val="12"/>
              </w:rPr>
              <w:t>Wrong request type or missing properties prevents field creation.</w:t>
            </w:r>
          </w:p>
        </w:tc>
      </w:tr>
      <w:tr>
        <w:tc>
          <w:tcPr>
            <w:tcW w:type="dxa" w:w="3168"/>
            <w:vAlign w:val="top"/>
          </w:tcPr>
          <w:p>
            <w:pPr>
              <w:spacing w:after="0"/>
            </w:pPr>
            <w:r/>
            <w:r>
              <w:rPr>
                <w:rFonts w:ascii="Aptos" w:hAnsi="Aptos" w:eastAsia="Aptos"/>
                <w:b w:val="0"/>
                <w:sz w:val="12"/>
              </w:rPr>
              <w:t>110: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111:             EntityName = EntityLogicalName,</w:t>
            </w:r>
          </w:p>
        </w:tc>
        <w:tc>
          <w:tcPr>
            <w:tcW w:type="dxa" w:w="3168"/>
            <w:vAlign w:val="top"/>
          </w:tcPr>
          <w:p>
            <w:pPr>
              <w:spacing w:after="0"/>
            </w:pPr>
            <w:r/>
            <w:r>
              <w:rPr>
                <w:rFonts w:ascii="Aptos" w:hAnsi="Aptos" w:eastAsia="Aptos"/>
                <w:b w:val="0"/>
                <w:sz w:val="12"/>
              </w:rPr>
              <w:t>Sets the target table for the column.</w:t>
            </w:r>
          </w:p>
        </w:tc>
        <w:tc>
          <w:tcPr>
            <w:tcW w:type="dxa" w:w="4320"/>
            <w:vAlign w:val="top"/>
          </w:tcPr>
          <w:p>
            <w:pPr>
              <w:spacing w:after="0"/>
            </w:pPr>
            <w:r/>
            <w:r>
              <w:rPr>
                <w:rFonts w:ascii="Aptos" w:hAnsi="Aptos" w:eastAsia="Aptos"/>
                <w:b w:val="0"/>
                <w:sz w:val="12"/>
              </w:rPr>
              <w:t>The value resolves to aso_externalsyncledger.</w:t>
            </w:r>
          </w:p>
        </w:tc>
        <w:tc>
          <w:tcPr>
            <w:tcW w:type="dxa" w:w="3456"/>
            <w:vAlign w:val="top"/>
          </w:tcPr>
          <w:p>
            <w:pPr>
              <w:spacing w:after="0"/>
            </w:pPr>
            <w:r/>
            <w:r>
              <w:rPr>
                <w:rFonts w:ascii="Aptos" w:hAnsi="Aptos" w:eastAsia="Aptos"/>
                <w:b w:val="0"/>
                <w:sz w:val="12"/>
              </w:rPr>
              <w:t>It ensures every field is created on External Sync Ledger.</w:t>
            </w:r>
          </w:p>
        </w:tc>
        <w:tc>
          <w:tcPr>
            <w:tcW w:type="dxa" w:w="3744"/>
            <w:vAlign w:val="top"/>
          </w:tcPr>
          <w:p>
            <w:pPr>
              <w:spacing w:after="0"/>
            </w:pPr>
            <w:r/>
            <w:r>
              <w:rPr>
                <w:rFonts w:ascii="Aptos" w:hAnsi="Aptos" w:eastAsia="Aptos"/>
                <w:b w:val="0"/>
                <w:sz w:val="12"/>
              </w:rPr>
              <w:t>Wrong EntityName creates fields on the wrong table or fails.</w:t>
            </w:r>
          </w:p>
        </w:tc>
      </w:tr>
      <w:tr>
        <w:tc>
          <w:tcPr>
            <w:tcW w:type="dxa" w:w="3168"/>
            <w:vAlign w:val="top"/>
          </w:tcPr>
          <w:p>
            <w:pPr>
              <w:spacing w:after="0"/>
            </w:pPr>
            <w:r/>
            <w:r>
              <w:rPr>
                <w:rFonts w:ascii="Aptos" w:hAnsi="Aptos" w:eastAsia="Aptos"/>
                <w:b w:val="0"/>
                <w:sz w:val="12"/>
              </w:rPr>
              <w:t>112:             Attribute = field,</w:t>
            </w:r>
          </w:p>
        </w:tc>
        <w:tc>
          <w:tcPr>
            <w:tcW w:type="dxa" w:w="3168"/>
            <w:vAlign w:val="top"/>
          </w:tcPr>
          <w:p>
            <w:pPr>
              <w:spacing w:after="0"/>
            </w:pPr>
            <w:r/>
            <w:r>
              <w:rPr>
                <w:rFonts w:ascii="Aptos" w:hAnsi="Aptos" w:eastAsia="Aptos"/>
                <w:b w:val="0"/>
                <w:sz w:val="12"/>
              </w:rPr>
              <w:t>Attaches the current field metadata to the request.</w:t>
            </w:r>
          </w:p>
        </w:tc>
        <w:tc>
          <w:tcPr>
            <w:tcW w:type="dxa" w:w="4320"/>
            <w:vAlign w:val="top"/>
          </w:tcPr>
          <w:p>
            <w:pPr>
              <w:spacing w:after="0"/>
            </w:pPr>
            <w:r/>
            <w:r>
              <w:rPr>
                <w:rFonts w:ascii="Aptos" w:hAnsi="Aptos" w:eastAsia="Aptos"/>
                <w:b w:val="0"/>
                <w:sz w:val="12"/>
              </w:rPr>
              <w:t>The current AttributeMetadata object contains schema name, display label, description, type, and settings.</w:t>
            </w:r>
          </w:p>
        </w:tc>
        <w:tc>
          <w:tcPr>
            <w:tcW w:type="dxa" w:w="3456"/>
            <w:vAlign w:val="top"/>
          </w:tcPr>
          <w:p>
            <w:pPr>
              <w:spacing w:after="0"/>
            </w:pPr>
            <w:r/>
            <w:r>
              <w:rPr>
                <w:rFonts w:ascii="Aptos" w:hAnsi="Aptos" w:eastAsia="Aptos"/>
                <w:b w:val="0"/>
                <w:sz w:val="12"/>
              </w:rPr>
              <w:t>Dataverse needs this metadata to create the exact field.</w:t>
            </w:r>
          </w:p>
        </w:tc>
        <w:tc>
          <w:tcPr>
            <w:tcW w:type="dxa" w:w="3744"/>
            <w:vAlign w:val="top"/>
          </w:tcPr>
          <w:p>
            <w:pPr>
              <w:spacing w:after="0"/>
            </w:pPr>
            <w:r/>
            <w:r>
              <w:rPr>
                <w:rFonts w:ascii="Aptos" w:hAnsi="Aptos" w:eastAsia="Aptos"/>
                <w:b w:val="0"/>
                <w:sz w:val="12"/>
              </w:rPr>
              <w:t>If missing, the request does not know what column to create.</w:t>
            </w:r>
          </w:p>
        </w:tc>
      </w:tr>
      <w:tr>
        <w:tc>
          <w:tcPr>
            <w:tcW w:type="dxa" w:w="3168"/>
            <w:vAlign w:val="top"/>
          </w:tcPr>
          <w:p>
            <w:pPr>
              <w:spacing w:after="0"/>
            </w:pPr>
            <w:r/>
            <w:r>
              <w:rPr>
                <w:rFonts w:ascii="Aptos" w:hAnsi="Aptos" w:eastAsia="Aptos"/>
                <w:b w:val="0"/>
                <w:sz w:val="12"/>
              </w:rPr>
              <w:t>113:             SolutionUniqueName = SolutionUniqueName</w:t>
            </w:r>
          </w:p>
        </w:tc>
        <w:tc>
          <w:tcPr>
            <w:tcW w:type="dxa" w:w="3168"/>
            <w:vAlign w:val="top"/>
          </w:tcPr>
          <w:p>
            <w:pPr>
              <w:spacing w:after="0"/>
            </w:pPr>
            <w:r/>
            <w:r>
              <w:rPr>
                <w:rFonts w:ascii="Aptos" w:hAnsi="Aptos" w:eastAsia="Aptos"/>
                <w:b w:val="0"/>
                <w:sz w:val="12"/>
              </w:rPr>
              <w:t>Associates the created component with ASO.Core.</w:t>
            </w:r>
          </w:p>
        </w:tc>
        <w:tc>
          <w:tcPr>
            <w:tcW w:type="dxa" w:w="4320"/>
            <w:vAlign w:val="top"/>
          </w:tcPr>
          <w:p>
            <w:pPr>
              <w:spacing w:after="0"/>
            </w:pPr>
            <w:r/>
            <w:r>
              <w:rPr>
                <w:rFonts w:ascii="Aptos" w:hAnsi="Aptos" w:eastAsia="Aptos"/>
                <w:b w:val="0"/>
                <w:sz w:val="12"/>
              </w:rPr>
              <w:t>The SDK request uses the value ASOCore to add the table/column to the correct solution.</w:t>
            </w:r>
          </w:p>
        </w:tc>
        <w:tc>
          <w:tcPr>
            <w:tcW w:type="dxa" w:w="3456"/>
            <w:vAlign w:val="top"/>
          </w:tcPr>
          <w:p>
            <w:pPr>
              <w:spacing w:after="0"/>
            </w:pPr>
            <w:r/>
            <w:r>
              <w:rPr>
                <w:rFonts w:ascii="Aptos" w:hAnsi="Aptos" w:eastAsia="Aptos"/>
                <w:b w:val="0"/>
                <w:sz w:val="12"/>
              </w:rPr>
              <w:t>This is critical for export, backup, ALM, and customer handover.</w:t>
            </w:r>
          </w:p>
        </w:tc>
        <w:tc>
          <w:tcPr>
            <w:tcW w:type="dxa" w:w="3744"/>
            <w:vAlign w:val="top"/>
          </w:tcPr>
          <w:p>
            <w:pPr>
              <w:spacing w:after="0"/>
            </w:pPr>
            <w:r/>
            <w:r>
              <w:rPr>
                <w:rFonts w:ascii="Aptos" w:hAnsi="Aptos" w:eastAsia="Aptos"/>
                <w:b w:val="0"/>
                <w:sz w:val="12"/>
              </w:rPr>
              <w:t>Wrong or missing solution association can leave components outside the solution package.</w:t>
            </w:r>
          </w:p>
        </w:tc>
      </w:tr>
      <w:tr>
        <w:tc>
          <w:tcPr>
            <w:tcW w:type="dxa" w:w="3168"/>
            <w:vAlign w:val="top"/>
          </w:tcPr>
          <w:p>
            <w:pPr>
              <w:spacing w:after="0"/>
            </w:pPr>
            <w:r/>
            <w:r>
              <w:rPr>
                <w:rFonts w:ascii="Aptos" w:hAnsi="Aptos" w:eastAsia="Aptos"/>
                <w:b w:val="0"/>
                <w:sz w:val="12"/>
              </w:rPr>
              <w:t>114: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115: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116:         service.Execute(request);</w:t>
            </w:r>
          </w:p>
        </w:tc>
        <w:tc>
          <w:tcPr>
            <w:tcW w:type="dxa" w:w="3168"/>
            <w:vAlign w:val="top"/>
          </w:tcPr>
          <w:p>
            <w:pPr>
              <w:spacing w:after="0"/>
            </w:pPr>
            <w:r/>
            <w:r>
              <w:rPr>
                <w:rFonts w:ascii="Aptos" w:hAnsi="Aptos" w:eastAsia="Aptos"/>
                <w:b w:val="0"/>
                <w:sz w:val="12"/>
              </w:rPr>
              <w:t>Executes the create-column request.</w:t>
            </w:r>
          </w:p>
        </w:tc>
        <w:tc>
          <w:tcPr>
            <w:tcW w:type="dxa" w:w="4320"/>
            <w:vAlign w:val="top"/>
          </w:tcPr>
          <w:p>
            <w:pPr>
              <w:spacing w:after="0"/>
            </w:pPr>
            <w:r/>
            <w:r>
              <w:rPr>
                <w:rFonts w:ascii="Aptos" w:hAnsi="Aptos" w:eastAsia="Aptos"/>
                <w:b w:val="0"/>
                <w:sz w:val="12"/>
              </w:rPr>
              <w:t>This sends the CreateAttributeRequest to Dataverse.</w:t>
            </w:r>
          </w:p>
        </w:tc>
        <w:tc>
          <w:tcPr>
            <w:tcW w:type="dxa" w:w="3456"/>
            <w:vAlign w:val="top"/>
          </w:tcPr>
          <w:p>
            <w:pPr>
              <w:spacing w:after="0"/>
            </w:pPr>
            <w:r/>
            <w:r>
              <w:rPr>
                <w:rFonts w:ascii="Aptos" w:hAnsi="Aptos" w:eastAsia="Aptos"/>
                <w:b w:val="0"/>
                <w:sz w:val="12"/>
              </w:rPr>
              <w:t>This is the line that actually creates a missing column.</w:t>
            </w:r>
          </w:p>
        </w:tc>
        <w:tc>
          <w:tcPr>
            <w:tcW w:type="dxa" w:w="3744"/>
            <w:vAlign w:val="top"/>
          </w:tcPr>
          <w:p>
            <w:pPr>
              <w:spacing w:after="0"/>
            </w:pPr>
            <w:r/>
            <w:r>
              <w:rPr>
                <w:rFonts w:ascii="Aptos" w:hAnsi="Aptos" w:eastAsia="Aptos"/>
                <w:b w:val="0"/>
                <w:sz w:val="12"/>
              </w:rPr>
              <w:t>Failures here usually indicate invalid metadata, missing choices, or permissions issues.</w:t>
            </w:r>
          </w:p>
        </w:tc>
      </w:tr>
      <w:tr>
        <w:tc>
          <w:tcPr>
            <w:tcW w:type="dxa" w:w="3168"/>
            <w:vAlign w:val="top"/>
          </w:tcPr>
          <w:p>
            <w:pPr>
              <w:spacing w:after="0"/>
            </w:pPr>
            <w:r/>
            <w:r>
              <w:rPr>
                <w:rFonts w:ascii="Aptos" w:hAnsi="Aptos" w:eastAsia="Aptos"/>
                <w:b w:val="0"/>
                <w:sz w:val="12"/>
              </w:rPr>
              <w:t>117: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118:         Console.ForegroundColor = ConsoleColor.Green;</w:t>
            </w:r>
          </w:p>
        </w:tc>
        <w:tc>
          <w:tcPr>
            <w:tcW w:type="dxa" w:w="3168"/>
            <w:vAlign w:val="top"/>
          </w:tcPr>
          <w:p>
            <w:pPr>
              <w:spacing w:after="0"/>
            </w:pPr>
            <w:r/>
            <w:r>
              <w:rPr>
                <w:rFonts w:ascii="Aptos" w:hAnsi="Aptos" w:eastAsia="Aptos"/>
                <w:b w:val="0"/>
                <w:sz w:val="12"/>
              </w:rPr>
              <w:t>Changes terminal output color to green.</w:t>
            </w:r>
          </w:p>
        </w:tc>
        <w:tc>
          <w:tcPr>
            <w:tcW w:type="dxa" w:w="4320"/>
            <w:vAlign w:val="top"/>
          </w:tcPr>
          <w:p>
            <w:pPr>
              <w:spacing w:after="0"/>
            </w:pPr>
            <w:r/>
            <w:r>
              <w:rPr>
                <w:rFonts w:ascii="Aptos" w:hAnsi="Aptos" w:eastAsia="Aptos"/>
                <w:b w:val="0"/>
                <w:sz w:val="12"/>
              </w:rPr>
              <w:t>Green is used for successful creation or completion messages.</w:t>
            </w:r>
          </w:p>
        </w:tc>
        <w:tc>
          <w:tcPr>
            <w:tcW w:type="dxa" w:w="3456"/>
            <w:vAlign w:val="top"/>
          </w:tcPr>
          <w:p>
            <w:pPr>
              <w:spacing w:after="0"/>
            </w:pPr>
            <w:r/>
            <w:r>
              <w:rPr>
                <w:rFonts w:ascii="Aptos" w:hAnsi="Aptos" w:eastAsia="Aptos"/>
                <w:b w:val="0"/>
                <w:sz w:val="12"/>
              </w:rPr>
              <w:t>It gives the operator immediate confirmation of successful operations.</w:t>
            </w:r>
          </w:p>
        </w:tc>
        <w:tc>
          <w:tcPr>
            <w:tcW w:type="dxa" w:w="3744"/>
            <w:vAlign w:val="top"/>
          </w:tcPr>
          <w:p>
            <w:pPr>
              <w:spacing w:after="0"/>
            </w:pPr>
            <w:r/>
            <w:r>
              <w:rPr>
                <w:rFonts w:ascii="Aptos" w:hAnsi="Aptos" w:eastAsia="Aptos"/>
                <w:b w:val="0"/>
                <w:sz w:val="12"/>
              </w:rPr>
              <w:t>If omitted, success messages still print but are less obvious.</w:t>
            </w:r>
          </w:p>
        </w:tc>
      </w:tr>
      <w:tr>
        <w:tc>
          <w:tcPr>
            <w:tcW w:type="dxa" w:w="3168"/>
            <w:vAlign w:val="top"/>
          </w:tcPr>
          <w:p>
            <w:pPr>
              <w:spacing w:after="0"/>
            </w:pPr>
            <w:r/>
            <w:r>
              <w:rPr>
                <w:rFonts w:ascii="Aptos" w:hAnsi="Aptos" w:eastAsia="Aptos"/>
                <w:b w:val="0"/>
                <w:sz w:val="12"/>
              </w:rPr>
              <w:t>119:         Console.WriteLine($"CREATED: {logicalName}");</w:t>
            </w:r>
          </w:p>
        </w:tc>
        <w:tc>
          <w:tcPr>
            <w:tcW w:type="dxa" w:w="3168"/>
            <w:vAlign w:val="top"/>
          </w:tcPr>
          <w:p>
            <w:pPr>
              <w:spacing w:after="0"/>
            </w:pPr>
            <w:r/>
            <w:r>
              <w:rPr>
                <w:rFonts w:ascii="Aptos" w:hAnsi="Aptos" w:eastAsia="Aptos"/>
                <w:b w:val="0"/>
                <w:sz w:val="12"/>
              </w:rPr>
              <w:t>Prints a successful field creation message.</w:t>
            </w:r>
          </w:p>
        </w:tc>
        <w:tc>
          <w:tcPr>
            <w:tcW w:type="dxa" w:w="4320"/>
            <w:vAlign w:val="top"/>
          </w:tcPr>
          <w:p>
            <w:pPr>
              <w:spacing w:after="0"/>
            </w:pPr>
            <w:r/>
            <w:r>
              <w:rPr>
                <w:rFonts w:ascii="Aptos" w:hAnsi="Aptos" w:eastAsia="Aptos"/>
                <w:b w:val="0"/>
                <w:sz w:val="12"/>
              </w:rPr>
              <w:t>The green terminal line confirms which field was created.</w:t>
            </w:r>
          </w:p>
        </w:tc>
        <w:tc>
          <w:tcPr>
            <w:tcW w:type="dxa" w:w="3456"/>
            <w:vAlign w:val="top"/>
          </w:tcPr>
          <w:p>
            <w:pPr>
              <w:spacing w:after="0"/>
            </w:pPr>
            <w:r/>
            <w:r>
              <w:rPr>
                <w:rFonts w:ascii="Aptos" w:hAnsi="Aptos" w:eastAsia="Aptos"/>
                <w:b w:val="0"/>
                <w:sz w:val="12"/>
              </w:rPr>
              <w:t>This gives a clear audit trail of the run.</w:t>
            </w:r>
          </w:p>
        </w:tc>
        <w:tc>
          <w:tcPr>
            <w:tcW w:type="dxa" w:w="3744"/>
            <w:vAlign w:val="top"/>
          </w:tcPr>
          <w:p>
            <w:pPr>
              <w:spacing w:after="0"/>
            </w:pPr>
            <w:r/>
            <w:r>
              <w:rPr>
                <w:rFonts w:ascii="Aptos" w:hAnsi="Aptos" w:eastAsia="Aptos"/>
                <w:b w:val="0"/>
                <w:sz w:val="12"/>
              </w:rPr>
              <w:t>If removed, validation relies only on Power Apps UI.</w:t>
            </w:r>
          </w:p>
        </w:tc>
      </w:tr>
      <w:tr>
        <w:tc>
          <w:tcPr>
            <w:tcW w:type="dxa" w:w="3168"/>
            <w:vAlign w:val="top"/>
          </w:tcPr>
          <w:p>
            <w:pPr>
              <w:spacing w:after="0"/>
            </w:pPr>
            <w:r/>
            <w:r>
              <w:rPr>
                <w:rFonts w:ascii="Aptos" w:hAnsi="Aptos" w:eastAsia="Aptos"/>
                <w:b w:val="0"/>
                <w:sz w:val="12"/>
              </w:rPr>
              <w:t>120: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121: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122:     catch (Exception ex)</w:t>
            </w:r>
          </w:p>
        </w:tc>
        <w:tc>
          <w:tcPr>
            <w:tcW w:type="dxa" w:w="3168"/>
            <w:vAlign w:val="top"/>
          </w:tcPr>
          <w:p>
            <w:pPr>
              <w:spacing w:after="0"/>
            </w:pPr>
            <w:r/>
            <w:r>
              <w:rPr>
                <w:rFonts w:ascii="Aptos" w:hAnsi="Aptos" w:eastAsia="Aptos"/>
                <w:b w:val="0"/>
                <w:sz w:val="12"/>
              </w:rPr>
              <w:t>Starts the error handling block.</w:t>
            </w:r>
          </w:p>
        </w:tc>
        <w:tc>
          <w:tcPr>
            <w:tcW w:type="dxa" w:w="4320"/>
            <w:vAlign w:val="top"/>
          </w:tcPr>
          <w:p>
            <w:pPr>
              <w:spacing w:after="0"/>
            </w:pPr>
            <w:r/>
            <w:r>
              <w:rPr>
                <w:rFonts w:ascii="Aptos" w:hAnsi="Aptos" w:eastAsia="Aptos"/>
                <w:b w:val="0"/>
                <w:sz w:val="12"/>
              </w:rPr>
              <w:t>Any exception from field creation is captured in ex.</w:t>
            </w:r>
          </w:p>
        </w:tc>
        <w:tc>
          <w:tcPr>
            <w:tcW w:type="dxa" w:w="3456"/>
            <w:vAlign w:val="top"/>
          </w:tcPr>
          <w:p>
            <w:pPr>
              <w:spacing w:after="0"/>
            </w:pPr>
            <w:r/>
            <w:r>
              <w:rPr>
                <w:rFonts w:ascii="Aptos" w:hAnsi="Aptos" w:eastAsia="Aptos"/>
                <w:b w:val="0"/>
                <w:sz w:val="12"/>
              </w:rPr>
              <w:t>This allows the script to print the error and keep the context visible.</w:t>
            </w:r>
          </w:p>
        </w:tc>
        <w:tc>
          <w:tcPr>
            <w:tcW w:type="dxa" w:w="3744"/>
            <w:vAlign w:val="top"/>
          </w:tcPr>
          <w:p>
            <w:pPr>
              <w:spacing w:after="0"/>
            </w:pPr>
            <w:r/>
            <w:r>
              <w:rPr>
                <w:rFonts w:ascii="Aptos" w:hAnsi="Aptos" w:eastAsia="Aptos"/>
                <w:b w:val="0"/>
                <w:sz w:val="12"/>
              </w:rPr>
              <w:t>Without catch, the script stops abruptly on the first error.</w:t>
            </w:r>
          </w:p>
        </w:tc>
      </w:tr>
      <w:tr>
        <w:tc>
          <w:tcPr>
            <w:tcW w:type="dxa" w:w="3168"/>
            <w:vAlign w:val="top"/>
          </w:tcPr>
          <w:p>
            <w:pPr>
              <w:spacing w:after="0"/>
            </w:pPr>
            <w:r/>
            <w:r>
              <w:rPr>
                <w:rFonts w:ascii="Aptos" w:hAnsi="Aptos" w:eastAsia="Aptos"/>
                <w:b w:val="0"/>
                <w:sz w:val="12"/>
              </w:rPr>
              <w:t>123: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124:         Console.ForegroundColor = ConsoleColor.Red;</w:t>
            </w:r>
          </w:p>
        </w:tc>
        <w:tc>
          <w:tcPr>
            <w:tcW w:type="dxa" w:w="3168"/>
            <w:vAlign w:val="top"/>
          </w:tcPr>
          <w:p>
            <w:pPr>
              <w:spacing w:after="0"/>
            </w:pPr>
            <w:r/>
            <w:r>
              <w:rPr>
                <w:rFonts w:ascii="Aptos" w:hAnsi="Aptos" w:eastAsia="Aptos"/>
                <w:b w:val="0"/>
                <w:sz w:val="12"/>
              </w:rPr>
              <w:t>Changes terminal output color to red.</w:t>
            </w:r>
          </w:p>
        </w:tc>
        <w:tc>
          <w:tcPr>
            <w:tcW w:type="dxa" w:w="4320"/>
            <w:vAlign w:val="top"/>
          </w:tcPr>
          <w:p>
            <w:pPr>
              <w:spacing w:after="0"/>
            </w:pPr>
            <w:r/>
            <w:r>
              <w:rPr>
                <w:rFonts w:ascii="Aptos" w:hAnsi="Aptos" w:eastAsia="Aptos"/>
                <w:b w:val="0"/>
                <w:sz w:val="12"/>
              </w:rPr>
              <w:t>Red is used for connection and creation failures.</w:t>
            </w:r>
          </w:p>
        </w:tc>
        <w:tc>
          <w:tcPr>
            <w:tcW w:type="dxa" w:w="3456"/>
            <w:vAlign w:val="top"/>
          </w:tcPr>
          <w:p>
            <w:pPr>
              <w:spacing w:after="0"/>
            </w:pPr>
            <w:r/>
            <w:r>
              <w:rPr>
                <w:rFonts w:ascii="Aptos" w:hAnsi="Aptos" w:eastAsia="Aptos"/>
                <w:b w:val="0"/>
                <w:sz w:val="12"/>
              </w:rPr>
              <w:t>It makes errors visible to the operator during execution.</w:t>
            </w:r>
          </w:p>
        </w:tc>
        <w:tc>
          <w:tcPr>
            <w:tcW w:type="dxa" w:w="3744"/>
            <w:vAlign w:val="top"/>
          </w:tcPr>
          <w:p>
            <w:pPr>
              <w:spacing w:after="0"/>
            </w:pPr>
            <w:r/>
            <w:r>
              <w:rPr>
                <w:rFonts w:ascii="Aptos" w:hAnsi="Aptos" w:eastAsia="Aptos"/>
                <w:b w:val="0"/>
                <w:sz w:val="12"/>
              </w:rPr>
              <w:t>If omitted, errors still print but are harder to spot in long output.</w:t>
            </w:r>
          </w:p>
        </w:tc>
      </w:tr>
      <w:tr>
        <w:tc>
          <w:tcPr>
            <w:tcW w:type="dxa" w:w="3168"/>
            <w:vAlign w:val="top"/>
          </w:tcPr>
          <w:p>
            <w:pPr>
              <w:spacing w:after="0"/>
            </w:pPr>
            <w:r/>
            <w:r>
              <w:rPr>
                <w:rFonts w:ascii="Aptos" w:hAnsi="Aptos" w:eastAsia="Aptos"/>
                <w:b w:val="0"/>
                <w:sz w:val="12"/>
              </w:rPr>
              <w:t>125:         Console.WriteLine($"FAILED: {logicalName}");</w:t>
            </w:r>
          </w:p>
        </w:tc>
        <w:tc>
          <w:tcPr>
            <w:tcW w:type="dxa" w:w="3168"/>
            <w:vAlign w:val="top"/>
          </w:tcPr>
          <w:p>
            <w:pPr>
              <w:spacing w:after="0"/>
            </w:pPr>
            <w:r/>
            <w:r>
              <w:rPr>
                <w:rFonts w:ascii="Aptos" w:hAnsi="Aptos" w:eastAsia="Aptos"/>
                <w:b w:val="0"/>
                <w:sz w:val="12"/>
              </w:rPr>
              <w:t>Prints the failed field name.</w:t>
            </w:r>
          </w:p>
        </w:tc>
        <w:tc>
          <w:tcPr>
            <w:tcW w:type="dxa" w:w="4320"/>
            <w:vAlign w:val="top"/>
          </w:tcPr>
          <w:p>
            <w:pPr>
              <w:spacing w:after="0"/>
            </w:pPr>
            <w:r/>
            <w:r>
              <w:rPr>
                <w:rFonts w:ascii="Aptos" w:hAnsi="Aptos" w:eastAsia="Aptos"/>
                <w:b w:val="0"/>
                <w:sz w:val="12"/>
              </w:rPr>
              <w:t>The operator sees exactly which column caused a problem.</w:t>
            </w:r>
          </w:p>
        </w:tc>
        <w:tc>
          <w:tcPr>
            <w:tcW w:type="dxa" w:w="3456"/>
            <w:vAlign w:val="top"/>
          </w:tcPr>
          <w:p>
            <w:pPr>
              <w:spacing w:after="0"/>
            </w:pPr>
            <w:r/>
            <w:r>
              <w:rPr>
                <w:rFonts w:ascii="Aptos" w:hAnsi="Aptos" w:eastAsia="Aptos"/>
                <w:b w:val="0"/>
                <w:sz w:val="12"/>
              </w:rPr>
              <w:t>Essential for troubleshooting partial schema creation.</w:t>
            </w:r>
          </w:p>
        </w:tc>
        <w:tc>
          <w:tcPr>
            <w:tcW w:type="dxa" w:w="3744"/>
            <w:vAlign w:val="top"/>
          </w:tcPr>
          <w:p>
            <w:pPr>
              <w:spacing w:after="0"/>
            </w:pPr>
            <w:r/>
            <w:r>
              <w:rPr>
                <w:rFonts w:ascii="Aptos" w:hAnsi="Aptos" w:eastAsia="Aptos"/>
                <w:b w:val="0"/>
                <w:sz w:val="12"/>
              </w:rPr>
              <w:t>Without it, error diagnosis is slower.</w:t>
            </w:r>
          </w:p>
        </w:tc>
      </w:tr>
      <w:tr>
        <w:tc>
          <w:tcPr>
            <w:tcW w:type="dxa" w:w="3168"/>
            <w:vAlign w:val="top"/>
          </w:tcPr>
          <w:p>
            <w:pPr>
              <w:spacing w:after="0"/>
            </w:pPr>
            <w:r/>
            <w:r>
              <w:rPr>
                <w:rFonts w:ascii="Aptos" w:hAnsi="Aptos" w:eastAsia="Aptos"/>
                <w:b w:val="0"/>
                <w:sz w:val="12"/>
              </w:rPr>
              <w:t>126:         Console.WriteLine(ex.Message);</w:t>
            </w:r>
          </w:p>
        </w:tc>
        <w:tc>
          <w:tcPr>
            <w:tcW w:type="dxa" w:w="3168"/>
            <w:vAlign w:val="top"/>
          </w:tcPr>
          <w:p>
            <w:pPr>
              <w:spacing w:after="0"/>
            </w:pPr>
            <w:r/>
            <w:r>
              <w:rPr>
                <w:rFonts w:ascii="Aptos" w:hAnsi="Aptos" w:eastAsia="Aptos"/>
                <w:b w:val="0"/>
                <w:sz w:val="12"/>
              </w:rPr>
              <w:t>Prints the exception message.</w:t>
            </w:r>
          </w:p>
        </w:tc>
        <w:tc>
          <w:tcPr>
            <w:tcW w:type="dxa" w:w="4320"/>
            <w:vAlign w:val="top"/>
          </w:tcPr>
          <w:p>
            <w:pPr>
              <w:spacing w:after="0"/>
            </w:pPr>
            <w:r/>
            <w:r>
              <w:rPr>
                <w:rFonts w:ascii="Aptos" w:hAnsi="Aptos" w:eastAsia="Aptos"/>
                <w:b w:val="0"/>
                <w:sz w:val="12"/>
              </w:rPr>
              <w:t>Dataverse or the SDK returns useful details such as missing option set, invalid schema name, or permission problem.</w:t>
            </w:r>
          </w:p>
        </w:tc>
        <w:tc>
          <w:tcPr>
            <w:tcW w:type="dxa" w:w="3456"/>
            <w:vAlign w:val="top"/>
          </w:tcPr>
          <w:p>
            <w:pPr>
              <w:spacing w:after="0"/>
            </w:pPr>
            <w:r/>
            <w:r>
              <w:rPr>
                <w:rFonts w:ascii="Aptos" w:hAnsi="Aptos" w:eastAsia="Aptos"/>
                <w:b w:val="0"/>
                <w:sz w:val="12"/>
              </w:rPr>
              <w:t>It enables targeted fixes.</w:t>
            </w:r>
          </w:p>
        </w:tc>
        <w:tc>
          <w:tcPr>
            <w:tcW w:type="dxa" w:w="3744"/>
            <w:vAlign w:val="top"/>
          </w:tcPr>
          <w:p>
            <w:pPr>
              <w:spacing w:after="0"/>
            </w:pPr>
            <w:r/>
            <w:r>
              <w:rPr>
                <w:rFonts w:ascii="Aptos" w:hAnsi="Aptos" w:eastAsia="Aptos"/>
                <w:b w:val="0"/>
                <w:sz w:val="12"/>
              </w:rPr>
              <w:t>Without it, failure reason is hidden.</w:t>
            </w:r>
          </w:p>
        </w:tc>
      </w:tr>
    </w:tbl>
    <w:p/>
    <w:p>
      <w:pPr>
        <w:pStyle w:val="Heading2"/>
      </w:pPr>
      <w:r>
        <w:t>Lines 127-168</w:t>
      </w:r>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3168"/>
            <w:shd w:fill="1F4E78"/>
          </w:tcPr>
          <w:p>
            <w:pPr>
              <w:spacing w:after="0"/>
            </w:pPr>
            <w:r/>
            <w:r>
              <w:rPr>
                <w:rFonts w:ascii="Aptos" w:hAnsi="Aptos" w:eastAsia="Aptos"/>
                <w:b/>
                <w:color w:val="FFFFFF"/>
                <w:sz w:val="12"/>
              </w:rPr>
              <w:t>Line / Code</w:t>
            </w:r>
          </w:p>
        </w:tc>
        <w:tc>
          <w:tcPr>
            <w:tcW w:type="dxa" w:w="3168"/>
            <w:shd w:fill="1F4E78"/>
          </w:tcPr>
          <w:p>
            <w:pPr>
              <w:spacing w:after="0"/>
            </w:pPr>
            <w:r/>
            <w:r>
              <w:rPr>
                <w:rFonts w:ascii="Aptos" w:hAnsi="Aptos" w:eastAsia="Aptos"/>
                <w:b/>
                <w:color w:val="FFFFFF"/>
                <w:sz w:val="12"/>
              </w:rPr>
              <w:t>Explanation in simple language</w:t>
            </w:r>
          </w:p>
        </w:tc>
        <w:tc>
          <w:tcPr>
            <w:tcW w:type="dxa" w:w="4320"/>
            <w:shd w:fill="1F4E78"/>
          </w:tcPr>
          <w:p>
            <w:pPr>
              <w:spacing w:after="0"/>
            </w:pPr>
            <w:r/>
            <w:r>
              <w:rPr>
                <w:rFonts w:ascii="Aptos" w:hAnsi="Aptos" w:eastAsia="Aptos"/>
                <w:b/>
                <w:color w:val="FFFFFF"/>
                <w:sz w:val="12"/>
              </w:rPr>
              <w:t>Technical explanation</w:t>
            </w:r>
          </w:p>
        </w:tc>
        <w:tc>
          <w:tcPr>
            <w:tcW w:type="dxa" w:w="3456"/>
            <w:shd w:fill="1F4E78"/>
          </w:tcPr>
          <w:p>
            <w:pPr>
              <w:spacing w:after="0"/>
            </w:pPr>
            <w:r/>
            <w:r>
              <w:rPr>
                <w:rFonts w:ascii="Aptos" w:hAnsi="Aptos" w:eastAsia="Aptos"/>
                <w:b/>
                <w:color w:val="FFFFFF"/>
                <w:sz w:val="12"/>
              </w:rPr>
              <w:t>Why it matters</w:t>
            </w:r>
          </w:p>
        </w:tc>
        <w:tc>
          <w:tcPr>
            <w:tcW w:type="dxa" w:w="3744"/>
            <w:shd w:fill="1F4E78"/>
          </w:tcPr>
          <w:p>
            <w:pPr>
              <w:spacing w:after="0"/>
            </w:pPr>
            <w:r/>
            <w:r>
              <w:rPr>
                <w:rFonts w:ascii="Aptos" w:hAnsi="Aptos" w:eastAsia="Aptos"/>
                <w:b/>
                <w:color w:val="FFFFFF"/>
                <w:sz w:val="12"/>
              </w:rPr>
              <w:t>Common mistake / warning</w:t>
            </w:r>
          </w:p>
        </w:tc>
      </w:tr>
      <w:tr>
        <w:tc>
          <w:tcPr>
            <w:tcW w:type="dxa" w:w="3168"/>
            <w:vAlign w:val="top"/>
          </w:tcPr>
          <w:p>
            <w:pPr>
              <w:spacing w:after="0"/>
            </w:pPr>
            <w:r/>
            <w:r>
              <w:rPr>
                <w:rFonts w:ascii="Aptos" w:hAnsi="Aptos" w:eastAsia="Aptos"/>
                <w:b w:val="0"/>
                <w:sz w:val="12"/>
              </w:rPr>
              <w:t>127: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128: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129: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130: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131: Console.WriteLine();</w:t>
            </w:r>
          </w:p>
        </w:tc>
        <w:tc>
          <w:tcPr>
            <w:tcW w:type="dxa" w:w="3168"/>
            <w:vAlign w:val="top"/>
          </w:tcPr>
          <w:p>
            <w:pPr>
              <w:spacing w:after="0"/>
            </w:pPr>
            <w:r/>
            <w:r>
              <w:rPr>
                <w:rFonts w:ascii="Aptos" w:hAnsi="Aptos" w:eastAsia="Aptos"/>
                <w:b w:val="0"/>
                <w:sz w:val="12"/>
              </w:rPr>
              <w:t>Prints a blank line in the console.</w:t>
            </w:r>
          </w:p>
        </w:tc>
        <w:tc>
          <w:tcPr>
            <w:tcW w:type="dxa" w:w="4320"/>
            <w:vAlign w:val="top"/>
          </w:tcPr>
          <w:p>
            <w:pPr>
              <w:spacing w:after="0"/>
            </w:pPr>
            <w:r/>
            <w:r>
              <w:rPr>
                <w:rFonts w:ascii="Aptos" w:hAnsi="Aptos" w:eastAsia="Aptos"/>
                <w:b w:val="0"/>
                <w:sz w:val="12"/>
              </w:rPr>
              <w:t>This separates output sections for readability.</w:t>
            </w:r>
          </w:p>
        </w:tc>
        <w:tc>
          <w:tcPr>
            <w:tcW w:type="dxa" w:w="3456"/>
            <w:vAlign w:val="top"/>
          </w:tcPr>
          <w:p>
            <w:pPr>
              <w:spacing w:after="0"/>
            </w:pPr>
            <w:r/>
            <w:r>
              <w:rPr>
                <w:rFonts w:ascii="Aptos" w:hAnsi="Aptos" w:eastAsia="Aptos"/>
                <w:b w:val="0"/>
                <w:sz w:val="12"/>
              </w:rPr>
              <w:t>Readable logs are easier to review and screenshot for handover.</w:t>
            </w:r>
          </w:p>
        </w:tc>
        <w:tc>
          <w:tcPr>
            <w:tcW w:type="dxa" w:w="3744"/>
            <w:vAlign w:val="top"/>
          </w:tcPr>
          <w:p>
            <w:pPr>
              <w:spacing w:after="0"/>
            </w:pPr>
            <w:r/>
            <w:r>
              <w:rPr>
                <w:rFonts w:ascii="Aptos" w:hAnsi="Aptos" w:eastAsia="Aptos"/>
                <w:b w:val="0"/>
                <w:sz w:val="12"/>
              </w:rPr>
              <w:t>No functional risk if removed.</w:t>
            </w:r>
          </w:p>
        </w:tc>
      </w:tr>
      <w:tr>
        <w:tc>
          <w:tcPr>
            <w:tcW w:type="dxa" w:w="3168"/>
            <w:vAlign w:val="top"/>
          </w:tcPr>
          <w:p>
            <w:pPr>
              <w:spacing w:after="0"/>
            </w:pPr>
            <w:r/>
            <w:r>
              <w:rPr>
                <w:rFonts w:ascii="Aptos" w:hAnsi="Aptos" w:eastAsia="Aptos"/>
                <w:b w:val="0"/>
                <w:sz w:val="12"/>
              </w:rPr>
              <w:t>132: Console.WriteLine("Publishing External Sync Ledger table customizations...");</w:t>
            </w:r>
          </w:p>
        </w:tc>
        <w:tc>
          <w:tcPr>
            <w:tcW w:type="dxa" w:w="3168"/>
            <w:vAlign w:val="top"/>
          </w:tcPr>
          <w:p>
            <w:pPr>
              <w:spacing w:after="0"/>
            </w:pPr>
            <w:r/>
            <w:r>
              <w:rPr>
                <w:rFonts w:ascii="Aptos" w:hAnsi="Aptos" w:eastAsia="Aptos"/>
                <w:b w:val="0"/>
                <w:sz w:val="12"/>
              </w:rPr>
              <w:t>Prints that publishing is starting.</w:t>
            </w:r>
          </w:p>
        </w:tc>
        <w:tc>
          <w:tcPr>
            <w:tcW w:type="dxa" w:w="4320"/>
            <w:vAlign w:val="top"/>
          </w:tcPr>
          <w:p>
            <w:pPr>
              <w:spacing w:after="0"/>
            </w:pPr>
            <w:r/>
            <w:r>
              <w:rPr>
                <w:rFonts w:ascii="Aptos" w:hAnsi="Aptos" w:eastAsia="Aptos"/>
                <w:b w:val="0"/>
                <w:sz w:val="12"/>
              </w:rPr>
              <w:t>The operator sees the transition from creation to publishing.</w:t>
            </w:r>
          </w:p>
        </w:tc>
        <w:tc>
          <w:tcPr>
            <w:tcW w:type="dxa" w:w="3456"/>
            <w:vAlign w:val="top"/>
          </w:tcPr>
          <w:p>
            <w:pPr>
              <w:spacing w:after="0"/>
            </w:pPr>
            <w:r/>
            <w:r>
              <w:rPr>
                <w:rFonts w:ascii="Aptos" w:hAnsi="Aptos" w:eastAsia="Aptos"/>
                <w:b w:val="0"/>
                <w:sz w:val="12"/>
              </w:rPr>
              <w:t>Publishing makes metadata available in the maker UI and runtime.</w:t>
            </w:r>
          </w:p>
        </w:tc>
        <w:tc>
          <w:tcPr>
            <w:tcW w:type="dxa" w:w="3744"/>
            <w:vAlign w:val="top"/>
          </w:tcPr>
          <w:p>
            <w:pPr>
              <w:spacing w:after="0"/>
            </w:pPr>
            <w:r/>
            <w:r>
              <w:rPr>
                <w:rFonts w:ascii="Aptos" w:hAnsi="Aptos" w:eastAsia="Aptos"/>
                <w:b w:val="0"/>
                <w:sz w:val="12"/>
              </w:rPr>
              <w:t>If not published, created fields may not appear immediately.</w:t>
            </w:r>
          </w:p>
        </w:tc>
      </w:tr>
      <w:tr>
        <w:tc>
          <w:tcPr>
            <w:tcW w:type="dxa" w:w="3168"/>
            <w:vAlign w:val="top"/>
          </w:tcPr>
          <w:p>
            <w:pPr>
              <w:spacing w:after="0"/>
            </w:pPr>
            <w:r/>
            <w:r>
              <w:rPr>
                <w:rFonts w:ascii="Aptos" w:hAnsi="Aptos" w:eastAsia="Aptos"/>
                <w:b w:val="0"/>
                <w:sz w:val="12"/>
              </w:rPr>
              <w:t>133: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134: service.Execute(new PublishXmlRequest</w:t>
            </w:r>
          </w:p>
        </w:tc>
        <w:tc>
          <w:tcPr>
            <w:tcW w:type="dxa" w:w="3168"/>
            <w:vAlign w:val="top"/>
          </w:tcPr>
          <w:p>
            <w:pPr>
              <w:spacing w:after="0"/>
            </w:pPr>
            <w:r/>
            <w:r>
              <w:rPr>
                <w:rFonts w:ascii="Aptos" w:hAnsi="Aptos" w:eastAsia="Aptos"/>
                <w:b w:val="0"/>
                <w:sz w:val="12"/>
              </w:rPr>
              <w:t>Starts the publish request.</w:t>
            </w:r>
          </w:p>
        </w:tc>
        <w:tc>
          <w:tcPr>
            <w:tcW w:type="dxa" w:w="4320"/>
            <w:vAlign w:val="top"/>
          </w:tcPr>
          <w:p>
            <w:pPr>
              <w:spacing w:after="0"/>
            </w:pPr>
            <w:r/>
            <w:r>
              <w:rPr>
                <w:rFonts w:ascii="Aptos" w:hAnsi="Aptos" w:eastAsia="Aptos"/>
                <w:b w:val="0"/>
                <w:sz w:val="12"/>
              </w:rPr>
              <w:t>PublishXmlRequest publishes selected metadata customizations.</w:t>
            </w:r>
          </w:p>
        </w:tc>
        <w:tc>
          <w:tcPr>
            <w:tcW w:type="dxa" w:w="3456"/>
            <w:vAlign w:val="top"/>
          </w:tcPr>
          <w:p>
            <w:pPr>
              <w:spacing w:after="0"/>
            </w:pPr>
            <w:r/>
            <w:r>
              <w:rPr>
                <w:rFonts w:ascii="Aptos" w:hAnsi="Aptos" w:eastAsia="Aptos"/>
                <w:b w:val="0"/>
                <w:sz w:val="12"/>
              </w:rPr>
              <w:t>Targeted publish is more controlled than publishing everything.</w:t>
            </w:r>
          </w:p>
        </w:tc>
        <w:tc>
          <w:tcPr>
            <w:tcW w:type="dxa" w:w="3744"/>
            <w:vAlign w:val="top"/>
          </w:tcPr>
          <w:p>
            <w:pPr>
              <w:spacing w:after="0"/>
            </w:pPr>
            <w:r/>
            <w:r>
              <w:rPr>
                <w:rFonts w:ascii="Aptos" w:hAnsi="Aptos" w:eastAsia="Aptos"/>
                <w:b w:val="0"/>
                <w:sz w:val="12"/>
              </w:rPr>
              <w:t>If omitted, users may not see changes until a later publish.</w:t>
            </w:r>
          </w:p>
        </w:tc>
      </w:tr>
      <w:tr>
        <w:tc>
          <w:tcPr>
            <w:tcW w:type="dxa" w:w="3168"/>
            <w:vAlign w:val="top"/>
          </w:tcPr>
          <w:p>
            <w:pPr>
              <w:spacing w:after="0"/>
            </w:pPr>
            <w:r/>
            <w:r>
              <w:rPr>
                <w:rFonts w:ascii="Aptos" w:hAnsi="Aptos" w:eastAsia="Aptos"/>
                <w:b w:val="0"/>
                <w:sz w:val="12"/>
              </w:rPr>
              <w:t>135: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136:     ParameterXml = "&lt;importexportxml&gt;&lt;entities&gt;&lt;entity&gt;aso_externalsyncledger&lt;/entity&gt;&lt;/entities&gt;&lt;/importexportxml&gt;"</w:t>
            </w:r>
          </w:p>
        </w:tc>
        <w:tc>
          <w:tcPr>
            <w:tcW w:type="dxa" w:w="3168"/>
            <w:vAlign w:val="top"/>
          </w:tcPr>
          <w:p>
            <w:pPr>
              <w:spacing w:after="0"/>
            </w:pPr>
            <w:r/>
            <w:r>
              <w:rPr>
                <w:rFonts w:ascii="Aptos" w:hAnsi="Aptos" w:eastAsia="Aptos"/>
                <w:b w:val="0"/>
                <w:sz w:val="12"/>
              </w:rPr>
              <w:t>Specifies the table to publish.</w:t>
            </w:r>
          </w:p>
        </w:tc>
        <w:tc>
          <w:tcPr>
            <w:tcW w:type="dxa" w:w="4320"/>
            <w:vAlign w:val="top"/>
          </w:tcPr>
          <w:p>
            <w:pPr>
              <w:spacing w:after="0"/>
            </w:pPr>
            <w:r/>
            <w:r>
              <w:rPr>
                <w:rFonts w:ascii="Aptos" w:hAnsi="Aptos" w:eastAsia="Aptos"/>
                <w:b w:val="0"/>
                <w:sz w:val="12"/>
              </w:rPr>
              <w:t>The XML tells Dataverse to publish the aso_externalsyncledger entity customizations only.</w:t>
            </w:r>
          </w:p>
        </w:tc>
        <w:tc>
          <w:tcPr>
            <w:tcW w:type="dxa" w:w="3456"/>
            <w:vAlign w:val="top"/>
          </w:tcPr>
          <w:p>
            <w:pPr>
              <w:spacing w:after="0"/>
            </w:pPr>
            <w:r/>
            <w:r>
              <w:rPr>
                <w:rFonts w:ascii="Aptos" w:hAnsi="Aptos" w:eastAsia="Aptos"/>
                <w:b w:val="0"/>
                <w:sz w:val="12"/>
              </w:rPr>
              <w:t>This limits the publish scope to the table touched by the script.</w:t>
            </w:r>
          </w:p>
        </w:tc>
        <w:tc>
          <w:tcPr>
            <w:tcW w:type="dxa" w:w="3744"/>
            <w:vAlign w:val="top"/>
          </w:tcPr>
          <w:p>
            <w:pPr>
              <w:spacing w:after="0"/>
            </w:pPr>
            <w:r/>
            <w:r>
              <w:rPr>
                <w:rFonts w:ascii="Aptos" w:hAnsi="Aptos" w:eastAsia="Aptos"/>
                <w:b w:val="0"/>
                <w:sz w:val="12"/>
              </w:rPr>
              <w:t>Wrong XML can publish nothing or target the wrong entity.</w:t>
            </w:r>
          </w:p>
        </w:tc>
      </w:tr>
      <w:tr>
        <w:tc>
          <w:tcPr>
            <w:tcW w:type="dxa" w:w="3168"/>
            <w:vAlign w:val="top"/>
          </w:tcPr>
          <w:p>
            <w:pPr>
              <w:spacing w:after="0"/>
            </w:pPr>
            <w:r/>
            <w:r>
              <w:rPr>
                <w:rFonts w:ascii="Aptos" w:hAnsi="Aptos" w:eastAsia="Aptos"/>
                <w:b w:val="0"/>
                <w:sz w:val="12"/>
              </w:rPr>
              <w:t>137: });</w:t>
            </w:r>
          </w:p>
        </w:tc>
        <w:tc>
          <w:tcPr>
            <w:tcW w:type="dxa" w:w="3168"/>
            <w:vAlign w:val="top"/>
          </w:tcPr>
          <w:p>
            <w:pPr>
              <w:spacing w:after="0"/>
            </w:pPr>
            <w:r/>
            <w:r>
              <w:rPr>
                <w:rFonts w:ascii="Aptos" w:hAnsi="Aptos" w:eastAsia="Aptos"/>
                <w:b w:val="0"/>
                <w:sz w:val="12"/>
              </w:rPr>
              <w:t>C# statement or structural line used by the script.</w:t>
            </w:r>
          </w:p>
        </w:tc>
        <w:tc>
          <w:tcPr>
            <w:tcW w:type="dxa" w:w="4320"/>
            <w:vAlign w:val="top"/>
          </w:tcPr>
          <w:p>
            <w:pPr>
              <w:spacing w:after="0"/>
            </w:pPr>
            <w:r/>
            <w:r>
              <w:rPr>
                <w:rFonts w:ascii="Aptos" w:hAnsi="Aptos" w:eastAsia="Aptos"/>
                <w:b w:val="0"/>
                <w:sz w:val="12"/>
              </w:rPr>
              <w:t>This line participates in setting up metadata, control flow, or SDK execution for Dataverse.</w:t>
            </w:r>
          </w:p>
        </w:tc>
        <w:tc>
          <w:tcPr>
            <w:tcW w:type="dxa" w:w="3456"/>
            <w:vAlign w:val="top"/>
          </w:tcPr>
          <w:p>
            <w:pPr>
              <w:spacing w:after="0"/>
            </w:pPr>
            <w:r/>
            <w:r>
              <w:rPr>
                <w:rFonts w:ascii="Aptos" w:hAnsi="Aptos" w:eastAsia="Aptos"/>
                <w:b w:val="0"/>
                <w:sz w:val="12"/>
              </w:rPr>
              <w:t>It contributes to creating or validating the External Sync Ledger schema.</w:t>
            </w:r>
          </w:p>
        </w:tc>
        <w:tc>
          <w:tcPr>
            <w:tcW w:type="dxa" w:w="3744"/>
            <w:vAlign w:val="top"/>
          </w:tcPr>
          <w:p>
            <w:pPr>
              <w:spacing w:after="0"/>
            </w:pPr>
            <w:r/>
            <w:r>
              <w:rPr>
                <w:rFonts w:ascii="Aptos" w:hAnsi="Aptos" w:eastAsia="Aptos"/>
                <w:b w:val="0"/>
                <w:sz w:val="12"/>
              </w:rPr>
              <w:t>Changing it without understanding the surrounding block can break compilation or metadata behavior.</w:t>
            </w:r>
          </w:p>
        </w:tc>
      </w:tr>
      <w:tr>
        <w:tc>
          <w:tcPr>
            <w:tcW w:type="dxa" w:w="3168"/>
            <w:vAlign w:val="top"/>
          </w:tcPr>
          <w:p>
            <w:pPr>
              <w:spacing w:after="0"/>
            </w:pPr>
            <w:r/>
            <w:r>
              <w:rPr>
                <w:rFonts w:ascii="Aptos" w:hAnsi="Aptos" w:eastAsia="Aptos"/>
                <w:b w:val="0"/>
                <w:sz w:val="12"/>
              </w:rPr>
              <w:t>138: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139: Console.ForegroundColor = ConsoleColor.Green;</w:t>
            </w:r>
          </w:p>
        </w:tc>
        <w:tc>
          <w:tcPr>
            <w:tcW w:type="dxa" w:w="3168"/>
            <w:vAlign w:val="top"/>
          </w:tcPr>
          <w:p>
            <w:pPr>
              <w:spacing w:after="0"/>
            </w:pPr>
            <w:r/>
            <w:r>
              <w:rPr>
                <w:rFonts w:ascii="Aptos" w:hAnsi="Aptos" w:eastAsia="Aptos"/>
                <w:b w:val="0"/>
                <w:sz w:val="12"/>
              </w:rPr>
              <w:t>Changes terminal output color to green.</w:t>
            </w:r>
          </w:p>
        </w:tc>
        <w:tc>
          <w:tcPr>
            <w:tcW w:type="dxa" w:w="4320"/>
            <w:vAlign w:val="top"/>
          </w:tcPr>
          <w:p>
            <w:pPr>
              <w:spacing w:after="0"/>
            </w:pPr>
            <w:r/>
            <w:r>
              <w:rPr>
                <w:rFonts w:ascii="Aptos" w:hAnsi="Aptos" w:eastAsia="Aptos"/>
                <w:b w:val="0"/>
                <w:sz w:val="12"/>
              </w:rPr>
              <w:t>Green is used for successful creation or completion messages.</w:t>
            </w:r>
          </w:p>
        </w:tc>
        <w:tc>
          <w:tcPr>
            <w:tcW w:type="dxa" w:w="3456"/>
            <w:vAlign w:val="top"/>
          </w:tcPr>
          <w:p>
            <w:pPr>
              <w:spacing w:after="0"/>
            </w:pPr>
            <w:r/>
            <w:r>
              <w:rPr>
                <w:rFonts w:ascii="Aptos" w:hAnsi="Aptos" w:eastAsia="Aptos"/>
                <w:b w:val="0"/>
                <w:sz w:val="12"/>
              </w:rPr>
              <w:t>It gives the operator immediate confirmation of successful operations.</w:t>
            </w:r>
          </w:p>
        </w:tc>
        <w:tc>
          <w:tcPr>
            <w:tcW w:type="dxa" w:w="3744"/>
            <w:vAlign w:val="top"/>
          </w:tcPr>
          <w:p>
            <w:pPr>
              <w:spacing w:after="0"/>
            </w:pPr>
            <w:r/>
            <w:r>
              <w:rPr>
                <w:rFonts w:ascii="Aptos" w:hAnsi="Aptos" w:eastAsia="Aptos"/>
                <w:b w:val="0"/>
                <w:sz w:val="12"/>
              </w:rPr>
              <w:t>If omitted, success messages still print but are less obvious.</w:t>
            </w:r>
          </w:p>
        </w:tc>
      </w:tr>
      <w:tr>
        <w:tc>
          <w:tcPr>
            <w:tcW w:type="dxa" w:w="3168"/>
            <w:vAlign w:val="top"/>
          </w:tcPr>
          <w:p>
            <w:pPr>
              <w:spacing w:after="0"/>
            </w:pPr>
            <w:r/>
            <w:r>
              <w:rPr>
                <w:rFonts w:ascii="Aptos" w:hAnsi="Aptos" w:eastAsia="Aptos"/>
                <w:b w:val="0"/>
                <w:sz w:val="12"/>
              </w:rPr>
              <w:t>140: Console.WriteLine("Done. Validate in ASO.Core → Tables → External Sync Ledger → Columns.");</w:t>
            </w:r>
          </w:p>
        </w:tc>
        <w:tc>
          <w:tcPr>
            <w:tcW w:type="dxa" w:w="3168"/>
            <w:vAlign w:val="top"/>
          </w:tcPr>
          <w:p>
            <w:pPr>
              <w:spacing w:after="0"/>
            </w:pPr>
            <w:r/>
            <w:r>
              <w:rPr>
                <w:rFonts w:ascii="Aptos" w:hAnsi="Aptos" w:eastAsia="Aptos"/>
                <w:b w:val="0"/>
                <w:sz w:val="12"/>
              </w:rPr>
              <w:t>Prints the final success/validation instruction.</w:t>
            </w:r>
          </w:p>
        </w:tc>
        <w:tc>
          <w:tcPr>
            <w:tcW w:type="dxa" w:w="4320"/>
            <w:vAlign w:val="top"/>
          </w:tcPr>
          <w:p>
            <w:pPr>
              <w:spacing w:after="0"/>
            </w:pPr>
            <w:r/>
            <w:r>
              <w:rPr>
                <w:rFonts w:ascii="Aptos" w:hAnsi="Aptos" w:eastAsia="Aptos"/>
                <w:b w:val="0"/>
                <w:sz w:val="12"/>
              </w:rPr>
              <w:t>It tells the operator to validate in ASO.Core &gt; Tables &gt; External Sync Ledger &gt; Columns.</w:t>
            </w:r>
          </w:p>
        </w:tc>
        <w:tc>
          <w:tcPr>
            <w:tcW w:type="dxa" w:w="3456"/>
            <w:vAlign w:val="top"/>
          </w:tcPr>
          <w:p>
            <w:pPr>
              <w:spacing w:after="0"/>
            </w:pPr>
            <w:r/>
            <w:r>
              <w:rPr>
                <w:rFonts w:ascii="Aptos" w:hAnsi="Aptos" w:eastAsia="Aptos"/>
                <w:b w:val="0"/>
                <w:sz w:val="12"/>
              </w:rPr>
              <w:t>This reinforces that the script is not complete until UI validation is done.</w:t>
            </w:r>
          </w:p>
        </w:tc>
        <w:tc>
          <w:tcPr>
            <w:tcW w:type="dxa" w:w="3744"/>
            <w:vAlign w:val="top"/>
          </w:tcPr>
          <w:p>
            <w:pPr>
              <w:spacing w:after="0"/>
            </w:pPr>
            <w:r/>
            <w:r>
              <w:rPr>
                <w:rFonts w:ascii="Aptos" w:hAnsi="Aptos" w:eastAsia="Aptos"/>
                <w:b w:val="0"/>
                <w:sz w:val="12"/>
              </w:rPr>
              <w:t>Do not skip validation after seeing this message.</w:t>
            </w:r>
          </w:p>
        </w:tc>
      </w:tr>
      <w:tr>
        <w:tc>
          <w:tcPr>
            <w:tcW w:type="dxa" w:w="3168"/>
            <w:vAlign w:val="top"/>
          </w:tcPr>
          <w:p>
            <w:pPr>
              <w:spacing w:after="0"/>
            </w:pPr>
            <w:r/>
            <w:r>
              <w:rPr>
                <w:rFonts w:ascii="Aptos" w:hAnsi="Aptos" w:eastAsia="Aptos"/>
                <w:b w:val="0"/>
                <w:sz w:val="12"/>
              </w:rPr>
              <w:t>141: Console.ResetColor();</w:t>
            </w:r>
          </w:p>
        </w:tc>
        <w:tc>
          <w:tcPr>
            <w:tcW w:type="dxa" w:w="3168"/>
            <w:vAlign w:val="top"/>
          </w:tcPr>
          <w:p>
            <w:pPr>
              <w:spacing w:after="0"/>
            </w:pPr>
            <w:r/>
            <w:r>
              <w:rPr>
                <w:rFonts w:ascii="Aptos" w:hAnsi="Aptos" w:eastAsia="Aptos"/>
                <w:b w:val="0"/>
                <w:sz w:val="12"/>
              </w:rPr>
              <w:t>Resets terminal color to normal.</w:t>
            </w:r>
          </w:p>
        </w:tc>
        <w:tc>
          <w:tcPr>
            <w:tcW w:type="dxa" w:w="4320"/>
            <w:vAlign w:val="top"/>
          </w:tcPr>
          <w:p>
            <w:pPr>
              <w:spacing w:after="0"/>
            </w:pPr>
            <w:r/>
            <w:r>
              <w:rPr>
                <w:rFonts w:ascii="Aptos" w:hAnsi="Aptos" w:eastAsia="Aptos"/>
                <w:b w:val="0"/>
                <w:sz w:val="12"/>
              </w:rPr>
              <w:t>After red, green, or yellow output, ResetColor prevents later text from staying colored.</w:t>
            </w:r>
          </w:p>
        </w:tc>
        <w:tc>
          <w:tcPr>
            <w:tcW w:type="dxa" w:w="3456"/>
            <w:vAlign w:val="top"/>
          </w:tcPr>
          <w:p>
            <w:pPr>
              <w:spacing w:after="0"/>
            </w:pPr>
            <w:r/>
            <w:r>
              <w:rPr>
                <w:rFonts w:ascii="Aptos" w:hAnsi="Aptos" w:eastAsia="Aptos"/>
                <w:b w:val="0"/>
                <w:sz w:val="12"/>
              </w:rPr>
              <w:t>This keeps the console readable.</w:t>
            </w:r>
          </w:p>
        </w:tc>
        <w:tc>
          <w:tcPr>
            <w:tcW w:type="dxa" w:w="3744"/>
            <w:vAlign w:val="top"/>
          </w:tcPr>
          <w:p>
            <w:pPr>
              <w:spacing w:after="0"/>
            </w:pPr>
            <w:r/>
            <w:r>
              <w:rPr>
                <w:rFonts w:ascii="Aptos" w:hAnsi="Aptos" w:eastAsia="Aptos"/>
                <w:b w:val="0"/>
                <w:sz w:val="12"/>
              </w:rPr>
              <w:t>If missing, all later output may appear in the previous color.</w:t>
            </w:r>
          </w:p>
        </w:tc>
      </w:tr>
      <w:tr>
        <w:tc>
          <w:tcPr>
            <w:tcW w:type="dxa" w:w="3168"/>
            <w:vAlign w:val="top"/>
          </w:tcPr>
          <w:p>
            <w:pPr>
              <w:spacing w:after="0"/>
            </w:pPr>
            <w:r/>
            <w:r>
              <w:rPr>
                <w:rFonts w:ascii="Aptos" w:hAnsi="Aptos" w:eastAsia="Aptos"/>
                <w:b w:val="0"/>
                <w:sz w:val="12"/>
              </w:rPr>
              <w:t>142: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143: static bool EntityExists(ServiceClient service, string entityLogicalName)</w:t>
            </w:r>
          </w:p>
        </w:tc>
        <w:tc>
          <w:tcPr>
            <w:tcW w:type="dxa" w:w="3168"/>
            <w:vAlign w:val="top"/>
          </w:tcPr>
          <w:p>
            <w:pPr>
              <w:spacing w:after="0"/>
            </w:pPr>
            <w:r/>
            <w:r>
              <w:rPr>
                <w:rFonts w:ascii="Aptos" w:hAnsi="Aptos" w:eastAsia="Aptos"/>
                <w:b w:val="0"/>
                <w:sz w:val="12"/>
              </w:rPr>
              <w:t>Defines the helper method that checks table existence.</w:t>
            </w:r>
          </w:p>
        </w:tc>
        <w:tc>
          <w:tcPr>
            <w:tcW w:type="dxa" w:w="4320"/>
            <w:vAlign w:val="top"/>
          </w:tcPr>
          <w:p>
            <w:pPr>
              <w:spacing w:after="0"/>
            </w:pPr>
            <w:r/>
            <w:r>
              <w:rPr>
                <w:rFonts w:ascii="Aptos" w:hAnsi="Aptos" w:eastAsia="Aptos"/>
                <w:b w:val="0"/>
                <w:sz w:val="12"/>
              </w:rPr>
              <w:t>It receives ServiceClient and table logical name, then tries to retrieve entity metadata.</w:t>
            </w:r>
          </w:p>
        </w:tc>
        <w:tc>
          <w:tcPr>
            <w:tcW w:type="dxa" w:w="3456"/>
            <w:vAlign w:val="top"/>
          </w:tcPr>
          <w:p>
            <w:pPr>
              <w:spacing w:after="0"/>
            </w:pPr>
            <w:r/>
            <w:r>
              <w:rPr>
                <w:rFonts w:ascii="Aptos" w:hAnsi="Aptos" w:eastAsia="Aptos"/>
                <w:b w:val="0"/>
                <w:sz w:val="12"/>
              </w:rPr>
              <w:t>This supports safe reruns and avoids duplicate table creation.</w:t>
            </w:r>
          </w:p>
        </w:tc>
        <w:tc>
          <w:tcPr>
            <w:tcW w:type="dxa" w:w="3744"/>
            <w:vAlign w:val="top"/>
          </w:tcPr>
          <w:p>
            <w:pPr>
              <w:spacing w:after="0"/>
            </w:pPr>
            <w:r/>
            <w:r>
              <w:rPr>
                <w:rFonts w:ascii="Aptos" w:hAnsi="Aptos" w:eastAsia="Aptos"/>
                <w:b w:val="0"/>
                <w:sz w:val="12"/>
              </w:rPr>
              <w:t>A faulty helper can hide real retrieve errors.</w:t>
            </w:r>
          </w:p>
        </w:tc>
      </w:tr>
      <w:tr>
        <w:tc>
          <w:tcPr>
            <w:tcW w:type="dxa" w:w="3168"/>
            <w:vAlign w:val="top"/>
          </w:tcPr>
          <w:p>
            <w:pPr>
              <w:spacing w:after="0"/>
            </w:pPr>
            <w:r/>
            <w:r>
              <w:rPr>
                <w:rFonts w:ascii="Aptos" w:hAnsi="Aptos" w:eastAsia="Aptos"/>
                <w:b w:val="0"/>
                <w:sz w:val="12"/>
              </w:rPr>
              <w:t>144: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145:     try</w:t>
            </w:r>
          </w:p>
        </w:tc>
        <w:tc>
          <w:tcPr>
            <w:tcW w:type="dxa" w:w="3168"/>
            <w:vAlign w:val="top"/>
          </w:tcPr>
          <w:p>
            <w:pPr>
              <w:spacing w:after="0"/>
            </w:pPr>
            <w:r/>
            <w:r>
              <w:rPr>
                <w:rFonts w:ascii="Aptos" w:hAnsi="Aptos" w:eastAsia="Aptos"/>
                <w:b w:val="0"/>
                <w:sz w:val="12"/>
              </w:rPr>
              <w:t>Starts protected execution for column creation.</w:t>
            </w:r>
          </w:p>
        </w:tc>
        <w:tc>
          <w:tcPr>
            <w:tcW w:type="dxa" w:w="4320"/>
            <w:vAlign w:val="top"/>
          </w:tcPr>
          <w:p>
            <w:pPr>
              <w:spacing w:after="0"/>
            </w:pPr>
            <w:r/>
            <w:r>
              <w:rPr>
                <w:rFonts w:ascii="Aptos" w:hAnsi="Aptos" w:eastAsia="Aptos"/>
                <w:b w:val="0"/>
                <w:sz w:val="12"/>
              </w:rPr>
              <w:t>If an error happens while creating one field, catch handles it and prints the specific failure.</w:t>
            </w:r>
          </w:p>
        </w:tc>
        <w:tc>
          <w:tcPr>
            <w:tcW w:type="dxa" w:w="3456"/>
            <w:vAlign w:val="top"/>
          </w:tcPr>
          <w:p>
            <w:pPr>
              <w:spacing w:after="0"/>
            </w:pPr>
            <w:r/>
            <w:r>
              <w:rPr>
                <w:rFonts w:ascii="Aptos" w:hAnsi="Aptos" w:eastAsia="Aptos"/>
                <w:b w:val="0"/>
                <w:sz w:val="12"/>
              </w:rPr>
              <w:t>This improves troubleshooting.</w:t>
            </w:r>
          </w:p>
        </w:tc>
        <w:tc>
          <w:tcPr>
            <w:tcW w:type="dxa" w:w="3744"/>
            <w:vAlign w:val="top"/>
          </w:tcPr>
          <w:p>
            <w:pPr>
              <w:spacing w:after="0"/>
            </w:pPr>
            <w:r/>
            <w:r>
              <w:rPr>
                <w:rFonts w:ascii="Aptos" w:hAnsi="Aptos" w:eastAsia="Aptos"/>
                <w:b w:val="0"/>
                <w:sz w:val="12"/>
              </w:rPr>
              <w:t>Without try/catch, the script could crash with less context.</w:t>
            </w:r>
          </w:p>
        </w:tc>
      </w:tr>
      <w:tr>
        <w:tc>
          <w:tcPr>
            <w:tcW w:type="dxa" w:w="3168"/>
            <w:vAlign w:val="top"/>
          </w:tcPr>
          <w:p>
            <w:pPr>
              <w:spacing w:after="0"/>
            </w:pPr>
            <w:r/>
            <w:r>
              <w:rPr>
                <w:rFonts w:ascii="Aptos" w:hAnsi="Aptos" w:eastAsia="Aptos"/>
                <w:b w:val="0"/>
                <w:sz w:val="12"/>
              </w:rPr>
              <w:t>146: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147:         service.Execute(new RetrieveEntityRequest</w:t>
            </w:r>
          </w:p>
        </w:tc>
        <w:tc>
          <w:tcPr>
            <w:tcW w:type="dxa" w:w="3168"/>
            <w:vAlign w:val="top"/>
          </w:tcPr>
          <w:p>
            <w:pPr>
              <w:spacing w:after="0"/>
            </w:pPr>
            <w:r/>
            <w:r>
              <w:rPr>
                <w:rFonts w:ascii="Aptos" w:hAnsi="Aptos" w:eastAsia="Aptos"/>
                <w:b w:val="0"/>
                <w:sz w:val="12"/>
              </w:rPr>
              <w:t>Executes a retrieve-entity metadata request.</w:t>
            </w:r>
          </w:p>
        </w:tc>
        <w:tc>
          <w:tcPr>
            <w:tcW w:type="dxa" w:w="4320"/>
            <w:vAlign w:val="top"/>
          </w:tcPr>
          <w:p>
            <w:pPr>
              <w:spacing w:after="0"/>
            </w:pPr>
            <w:r/>
            <w:r>
              <w:rPr>
                <w:rFonts w:ascii="Aptos" w:hAnsi="Aptos" w:eastAsia="Aptos"/>
                <w:b w:val="0"/>
                <w:sz w:val="12"/>
              </w:rPr>
              <w:t>The request asks Dataverse for table metadata.</w:t>
            </w:r>
          </w:p>
        </w:tc>
        <w:tc>
          <w:tcPr>
            <w:tcW w:type="dxa" w:w="3456"/>
            <w:vAlign w:val="top"/>
          </w:tcPr>
          <w:p>
            <w:pPr>
              <w:spacing w:after="0"/>
            </w:pPr>
            <w:r/>
            <w:r>
              <w:rPr>
                <w:rFonts w:ascii="Aptos" w:hAnsi="Aptos" w:eastAsia="Aptos"/>
                <w:b w:val="0"/>
                <w:sz w:val="12"/>
              </w:rPr>
              <w:t>This is used to check table existence or retrieve attributes.</w:t>
            </w:r>
          </w:p>
        </w:tc>
        <w:tc>
          <w:tcPr>
            <w:tcW w:type="dxa" w:w="3744"/>
            <w:vAlign w:val="top"/>
          </w:tcPr>
          <w:p>
            <w:pPr>
              <w:spacing w:after="0"/>
            </w:pPr>
            <w:r/>
            <w:r>
              <w:rPr>
                <w:rFonts w:ascii="Aptos" w:hAnsi="Aptos" w:eastAsia="Aptos"/>
                <w:b w:val="0"/>
                <w:sz w:val="12"/>
              </w:rPr>
              <w:t>Wrong logical name causes retrieve failure.</w:t>
            </w:r>
          </w:p>
        </w:tc>
      </w:tr>
      <w:tr>
        <w:tc>
          <w:tcPr>
            <w:tcW w:type="dxa" w:w="3168"/>
            <w:vAlign w:val="top"/>
          </w:tcPr>
          <w:p>
            <w:pPr>
              <w:spacing w:after="0"/>
            </w:pPr>
            <w:r/>
            <w:r>
              <w:rPr>
                <w:rFonts w:ascii="Aptos" w:hAnsi="Aptos" w:eastAsia="Aptos"/>
                <w:b w:val="0"/>
                <w:sz w:val="12"/>
              </w:rPr>
              <w:t>148: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149:             LogicalName = entityLogicalName,</w:t>
            </w:r>
          </w:p>
        </w:tc>
        <w:tc>
          <w:tcPr>
            <w:tcW w:type="dxa" w:w="3168"/>
            <w:vAlign w:val="top"/>
          </w:tcPr>
          <w:p>
            <w:pPr>
              <w:spacing w:after="0"/>
            </w:pPr>
            <w:r/>
            <w:r>
              <w:rPr>
                <w:rFonts w:ascii="Aptos" w:hAnsi="Aptos" w:eastAsia="Aptos"/>
                <w:b w:val="0"/>
                <w:sz w:val="12"/>
              </w:rPr>
              <w:t>Sets which table metadata to retrieve.</w:t>
            </w:r>
          </w:p>
        </w:tc>
        <w:tc>
          <w:tcPr>
            <w:tcW w:type="dxa" w:w="4320"/>
            <w:vAlign w:val="top"/>
          </w:tcPr>
          <w:p>
            <w:pPr>
              <w:spacing w:after="0"/>
            </w:pPr>
            <w:r/>
            <w:r>
              <w:rPr>
                <w:rFonts w:ascii="Aptos" w:hAnsi="Aptos" w:eastAsia="Aptos"/>
                <w:b w:val="0"/>
                <w:sz w:val="12"/>
              </w:rPr>
              <w:t>The helper method receives the table logical name as a parameter.</w:t>
            </w:r>
          </w:p>
        </w:tc>
        <w:tc>
          <w:tcPr>
            <w:tcW w:type="dxa" w:w="3456"/>
            <w:vAlign w:val="top"/>
          </w:tcPr>
          <w:p>
            <w:pPr>
              <w:spacing w:after="0"/>
            </w:pPr>
            <w:r/>
            <w:r>
              <w:rPr>
                <w:rFonts w:ascii="Aptos" w:hAnsi="Aptos" w:eastAsia="Aptos"/>
                <w:b w:val="0"/>
                <w:sz w:val="12"/>
              </w:rPr>
              <w:t>It makes the helper reusable.</w:t>
            </w:r>
          </w:p>
        </w:tc>
        <w:tc>
          <w:tcPr>
            <w:tcW w:type="dxa" w:w="3744"/>
            <w:vAlign w:val="top"/>
          </w:tcPr>
          <w:p>
            <w:pPr>
              <w:spacing w:after="0"/>
            </w:pPr>
            <w:r/>
            <w:r>
              <w:rPr>
                <w:rFonts w:ascii="Aptos" w:hAnsi="Aptos" w:eastAsia="Aptos"/>
                <w:b w:val="0"/>
                <w:sz w:val="12"/>
              </w:rPr>
              <w:t>Wrong value means checking or retrieving the wrong table.</w:t>
            </w:r>
          </w:p>
        </w:tc>
      </w:tr>
      <w:tr>
        <w:tc>
          <w:tcPr>
            <w:tcW w:type="dxa" w:w="3168"/>
            <w:vAlign w:val="top"/>
          </w:tcPr>
          <w:p>
            <w:pPr>
              <w:spacing w:after="0"/>
            </w:pPr>
            <w:r/>
            <w:r>
              <w:rPr>
                <w:rFonts w:ascii="Aptos" w:hAnsi="Aptos" w:eastAsia="Aptos"/>
                <w:b w:val="0"/>
                <w:sz w:val="12"/>
              </w:rPr>
              <w:t>150:             EntityFilters = EntityFilters.Entity,</w:t>
            </w:r>
          </w:p>
        </w:tc>
        <w:tc>
          <w:tcPr>
            <w:tcW w:type="dxa" w:w="3168"/>
            <w:vAlign w:val="top"/>
          </w:tcPr>
          <w:p>
            <w:pPr>
              <w:spacing w:after="0"/>
            </w:pPr>
            <w:r/>
            <w:r>
              <w:rPr>
                <w:rFonts w:ascii="Aptos" w:hAnsi="Aptos" w:eastAsia="Aptos"/>
                <w:b w:val="0"/>
                <w:sz w:val="12"/>
              </w:rPr>
              <w:t>Requests only table-level metadata.</w:t>
            </w:r>
          </w:p>
        </w:tc>
        <w:tc>
          <w:tcPr>
            <w:tcW w:type="dxa" w:w="4320"/>
            <w:vAlign w:val="top"/>
          </w:tcPr>
          <w:p>
            <w:pPr>
              <w:spacing w:after="0"/>
            </w:pPr>
            <w:r/>
            <w:r>
              <w:rPr>
                <w:rFonts w:ascii="Aptos" w:hAnsi="Aptos" w:eastAsia="Aptos"/>
                <w:b w:val="0"/>
                <w:sz w:val="12"/>
              </w:rPr>
              <w:t>EntityFilters.Entity is enough to check whether the table exists.</w:t>
            </w:r>
          </w:p>
        </w:tc>
        <w:tc>
          <w:tcPr>
            <w:tcW w:type="dxa" w:w="3456"/>
            <w:vAlign w:val="top"/>
          </w:tcPr>
          <w:p>
            <w:pPr>
              <w:spacing w:after="0"/>
            </w:pPr>
            <w:r/>
            <w:r>
              <w:rPr>
                <w:rFonts w:ascii="Aptos" w:hAnsi="Aptos" w:eastAsia="Aptos"/>
                <w:b w:val="0"/>
                <w:sz w:val="12"/>
              </w:rPr>
              <w:t>It is lighter than retrieving all attributes.</w:t>
            </w:r>
          </w:p>
        </w:tc>
        <w:tc>
          <w:tcPr>
            <w:tcW w:type="dxa" w:w="3744"/>
            <w:vAlign w:val="top"/>
          </w:tcPr>
          <w:p>
            <w:pPr>
              <w:spacing w:after="0"/>
            </w:pPr>
            <w:r/>
            <w:r>
              <w:rPr>
                <w:rFonts w:ascii="Aptos" w:hAnsi="Aptos" w:eastAsia="Aptos"/>
                <w:b w:val="0"/>
                <w:sz w:val="12"/>
              </w:rPr>
              <w:t>Using the wrong filter may return more data than needed.</w:t>
            </w:r>
          </w:p>
        </w:tc>
      </w:tr>
      <w:tr>
        <w:tc>
          <w:tcPr>
            <w:tcW w:type="dxa" w:w="3168"/>
            <w:vAlign w:val="top"/>
          </w:tcPr>
          <w:p>
            <w:pPr>
              <w:spacing w:after="0"/>
            </w:pPr>
            <w:r/>
            <w:r>
              <w:rPr>
                <w:rFonts w:ascii="Aptos" w:hAnsi="Aptos" w:eastAsia="Aptos"/>
                <w:b w:val="0"/>
                <w:sz w:val="12"/>
              </w:rPr>
              <w:t>151:             RetrieveAsIfPublished = true</w:t>
            </w:r>
          </w:p>
        </w:tc>
        <w:tc>
          <w:tcPr>
            <w:tcW w:type="dxa" w:w="3168"/>
            <w:vAlign w:val="top"/>
          </w:tcPr>
          <w:p>
            <w:pPr>
              <w:spacing w:after="0"/>
            </w:pPr>
            <w:r/>
            <w:r>
              <w:rPr>
                <w:rFonts w:ascii="Aptos" w:hAnsi="Aptos" w:eastAsia="Aptos"/>
                <w:b w:val="0"/>
                <w:sz w:val="12"/>
              </w:rPr>
              <w:t>Retrieves metadata as if it is published.</w:t>
            </w:r>
          </w:p>
        </w:tc>
        <w:tc>
          <w:tcPr>
            <w:tcW w:type="dxa" w:w="4320"/>
            <w:vAlign w:val="top"/>
          </w:tcPr>
          <w:p>
            <w:pPr>
              <w:spacing w:after="0"/>
            </w:pPr>
            <w:r/>
            <w:r>
              <w:rPr>
                <w:rFonts w:ascii="Aptos" w:hAnsi="Aptos" w:eastAsia="Aptos"/>
                <w:b w:val="0"/>
                <w:sz w:val="12"/>
              </w:rPr>
              <w:t>This helps include current customization state while inspecting metadata.</w:t>
            </w:r>
          </w:p>
        </w:tc>
        <w:tc>
          <w:tcPr>
            <w:tcW w:type="dxa" w:w="3456"/>
            <w:vAlign w:val="top"/>
          </w:tcPr>
          <w:p>
            <w:pPr>
              <w:spacing w:after="0"/>
            </w:pPr>
            <w:r/>
            <w:r>
              <w:rPr>
                <w:rFonts w:ascii="Aptos" w:hAnsi="Aptos" w:eastAsia="Aptos"/>
                <w:b w:val="0"/>
                <w:sz w:val="12"/>
              </w:rPr>
              <w:t>It improves reliability during maker/development sessions.</w:t>
            </w:r>
          </w:p>
        </w:tc>
        <w:tc>
          <w:tcPr>
            <w:tcW w:type="dxa" w:w="3744"/>
            <w:vAlign w:val="top"/>
          </w:tcPr>
          <w:p>
            <w:pPr>
              <w:spacing w:after="0"/>
            </w:pPr>
            <w:r/>
            <w:r>
              <w:rPr>
                <w:rFonts w:ascii="Aptos" w:hAnsi="Aptos" w:eastAsia="Aptos"/>
                <w:b w:val="0"/>
                <w:sz w:val="12"/>
              </w:rPr>
              <w:t>Wrong setting can make recently changed metadata harder to detect.</w:t>
            </w:r>
          </w:p>
        </w:tc>
      </w:tr>
      <w:tr>
        <w:tc>
          <w:tcPr>
            <w:tcW w:type="dxa" w:w="3168"/>
            <w:vAlign w:val="top"/>
          </w:tcPr>
          <w:p>
            <w:pPr>
              <w:spacing w:after="0"/>
            </w:pPr>
            <w:r/>
            <w:r>
              <w:rPr>
                <w:rFonts w:ascii="Aptos" w:hAnsi="Aptos" w:eastAsia="Aptos"/>
                <w:b w:val="0"/>
                <w:sz w:val="12"/>
              </w:rPr>
              <w:t>152:         });</w:t>
            </w:r>
          </w:p>
        </w:tc>
        <w:tc>
          <w:tcPr>
            <w:tcW w:type="dxa" w:w="3168"/>
            <w:vAlign w:val="top"/>
          </w:tcPr>
          <w:p>
            <w:pPr>
              <w:spacing w:after="0"/>
            </w:pPr>
            <w:r/>
            <w:r>
              <w:rPr>
                <w:rFonts w:ascii="Aptos" w:hAnsi="Aptos" w:eastAsia="Aptos"/>
                <w:b w:val="0"/>
                <w:sz w:val="12"/>
              </w:rPr>
              <w:t>C# statement or structural line used by the script.</w:t>
            </w:r>
          </w:p>
        </w:tc>
        <w:tc>
          <w:tcPr>
            <w:tcW w:type="dxa" w:w="4320"/>
            <w:vAlign w:val="top"/>
          </w:tcPr>
          <w:p>
            <w:pPr>
              <w:spacing w:after="0"/>
            </w:pPr>
            <w:r/>
            <w:r>
              <w:rPr>
                <w:rFonts w:ascii="Aptos" w:hAnsi="Aptos" w:eastAsia="Aptos"/>
                <w:b w:val="0"/>
                <w:sz w:val="12"/>
              </w:rPr>
              <w:t>This line participates in setting up metadata, control flow, or SDK execution for Dataverse.</w:t>
            </w:r>
          </w:p>
        </w:tc>
        <w:tc>
          <w:tcPr>
            <w:tcW w:type="dxa" w:w="3456"/>
            <w:vAlign w:val="top"/>
          </w:tcPr>
          <w:p>
            <w:pPr>
              <w:spacing w:after="0"/>
            </w:pPr>
            <w:r/>
            <w:r>
              <w:rPr>
                <w:rFonts w:ascii="Aptos" w:hAnsi="Aptos" w:eastAsia="Aptos"/>
                <w:b w:val="0"/>
                <w:sz w:val="12"/>
              </w:rPr>
              <w:t>It contributes to creating or validating the External Sync Ledger schema.</w:t>
            </w:r>
          </w:p>
        </w:tc>
        <w:tc>
          <w:tcPr>
            <w:tcW w:type="dxa" w:w="3744"/>
            <w:vAlign w:val="top"/>
          </w:tcPr>
          <w:p>
            <w:pPr>
              <w:spacing w:after="0"/>
            </w:pPr>
            <w:r/>
            <w:r>
              <w:rPr>
                <w:rFonts w:ascii="Aptos" w:hAnsi="Aptos" w:eastAsia="Aptos"/>
                <w:b w:val="0"/>
                <w:sz w:val="12"/>
              </w:rPr>
              <w:t>Changing it without understanding the surrounding block can break compilation or metadata behavior.</w:t>
            </w:r>
          </w:p>
        </w:tc>
      </w:tr>
      <w:tr>
        <w:tc>
          <w:tcPr>
            <w:tcW w:type="dxa" w:w="3168"/>
            <w:vAlign w:val="top"/>
          </w:tcPr>
          <w:p>
            <w:pPr>
              <w:spacing w:after="0"/>
            </w:pPr>
            <w:r/>
            <w:r>
              <w:rPr>
                <w:rFonts w:ascii="Aptos" w:hAnsi="Aptos" w:eastAsia="Aptos"/>
                <w:b w:val="0"/>
                <w:sz w:val="12"/>
              </w:rPr>
              <w:t>153: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154:         return true;</w:t>
            </w:r>
          </w:p>
        </w:tc>
        <w:tc>
          <w:tcPr>
            <w:tcW w:type="dxa" w:w="3168"/>
            <w:vAlign w:val="top"/>
          </w:tcPr>
          <w:p>
            <w:pPr>
              <w:spacing w:after="0"/>
            </w:pPr>
            <w:r/>
            <w:r>
              <w:rPr>
                <w:rFonts w:ascii="Aptos" w:hAnsi="Aptos" w:eastAsia="Aptos"/>
                <w:b w:val="0"/>
                <w:sz w:val="12"/>
              </w:rPr>
              <w:t>Returns true when the table exists.</w:t>
            </w:r>
          </w:p>
        </w:tc>
        <w:tc>
          <w:tcPr>
            <w:tcW w:type="dxa" w:w="4320"/>
            <w:vAlign w:val="top"/>
          </w:tcPr>
          <w:p>
            <w:pPr>
              <w:spacing w:after="0"/>
            </w:pPr>
            <w:r/>
            <w:r>
              <w:rPr>
                <w:rFonts w:ascii="Aptos" w:hAnsi="Aptos" w:eastAsia="Aptos"/>
                <w:b w:val="0"/>
                <w:sz w:val="12"/>
              </w:rPr>
              <w:t>If retrieving entity metadata succeeds, the helper concludes the table exists.</w:t>
            </w:r>
          </w:p>
        </w:tc>
        <w:tc>
          <w:tcPr>
            <w:tcW w:type="dxa" w:w="3456"/>
            <w:vAlign w:val="top"/>
          </w:tcPr>
          <w:p>
            <w:pPr>
              <w:spacing w:after="0"/>
            </w:pPr>
            <w:r/>
            <w:r>
              <w:rPr>
                <w:rFonts w:ascii="Aptos" w:hAnsi="Aptos" w:eastAsia="Aptos"/>
                <w:b w:val="0"/>
                <w:sz w:val="12"/>
              </w:rPr>
              <w:t>The main script then skips table creation.</w:t>
            </w:r>
          </w:p>
        </w:tc>
        <w:tc>
          <w:tcPr>
            <w:tcW w:type="dxa" w:w="3744"/>
            <w:vAlign w:val="top"/>
          </w:tcPr>
          <w:p>
            <w:pPr>
              <w:spacing w:after="0"/>
            </w:pPr>
            <w:r/>
            <w:r>
              <w:rPr>
                <w:rFonts w:ascii="Aptos" w:hAnsi="Aptos" w:eastAsia="Aptos"/>
                <w:b w:val="0"/>
                <w:sz w:val="12"/>
              </w:rPr>
              <w:t>If the retrieve succeeds for the wrong table, the script may skip creation incorrectly.</w:t>
            </w:r>
          </w:p>
        </w:tc>
      </w:tr>
      <w:tr>
        <w:tc>
          <w:tcPr>
            <w:tcW w:type="dxa" w:w="3168"/>
            <w:vAlign w:val="top"/>
          </w:tcPr>
          <w:p>
            <w:pPr>
              <w:spacing w:after="0"/>
            </w:pPr>
            <w:r/>
            <w:r>
              <w:rPr>
                <w:rFonts w:ascii="Aptos" w:hAnsi="Aptos" w:eastAsia="Aptos"/>
                <w:b w:val="0"/>
                <w:sz w:val="12"/>
              </w:rPr>
              <w:t>155: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156:     catch</w:t>
            </w:r>
          </w:p>
        </w:tc>
        <w:tc>
          <w:tcPr>
            <w:tcW w:type="dxa" w:w="3168"/>
            <w:vAlign w:val="top"/>
          </w:tcPr>
          <w:p>
            <w:pPr>
              <w:spacing w:after="0"/>
            </w:pPr>
            <w:r/>
            <w:r>
              <w:rPr>
                <w:rFonts w:ascii="Aptos" w:hAnsi="Aptos" w:eastAsia="Aptos"/>
                <w:b w:val="0"/>
                <w:sz w:val="12"/>
              </w:rPr>
              <w:t>Starts the catch block for a failed table retrieve.</w:t>
            </w:r>
          </w:p>
        </w:tc>
        <w:tc>
          <w:tcPr>
            <w:tcW w:type="dxa" w:w="4320"/>
            <w:vAlign w:val="top"/>
          </w:tcPr>
          <w:p>
            <w:pPr>
              <w:spacing w:after="0"/>
            </w:pPr>
            <w:r/>
            <w:r>
              <w:rPr>
                <w:rFonts w:ascii="Aptos" w:hAnsi="Aptos" w:eastAsia="Aptos"/>
                <w:b w:val="0"/>
                <w:sz w:val="12"/>
              </w:rPr>
              <w:t>In this helper, failure means the table likely does not exist.</w:t>
            </w:r>
          </w:p>
        </w:tc>
        <w:tc>
          <w:tcPr>
            <w:tcW w:type="dxa" w:w="3456"/>
            <w:vAlign w:val="top"/>
          </w:tcPr>
          <w:p>
            <w:pPr>
              <w:spacing w:after="0"/>
            </w:pPr>
            <w:r/>
            <w:r>
              <w:rPr>
                <w:rFonts w:ascii="Aptos" w:hAnsi="Aptos" w:eastAsia="Aptos"/>
                <w:b w:val="0"/>
                <w:sz w:val="12"/>
              </w:rPr>
              <w:t>The script uses this to decide to create the table.</w:t>
            </w:r>
          </w:p>
        </w:tc>
        <w:tc>
          <w:tcPr>
            <w:tcW w:type="dxa" w:w="3744"/>
            <w:vAlign w:val="top"/>
          </w:tcPr>
          <w:p>
            <w:pPr>
              <w:spacing w:after="0"/>
            </w:pPr>
            <w:r/>
            <w:r>
              <w:rPr>
                <w:rFonts w:ascii="Aptos" w:hAnsi="Aptos" w:eastAsia="Aptos"/>
                <w:b w:val="0"/>
                <w:sz w:val="12"/>
              </w:rPr>
              <w:t>This may also catch permission errors, so run with proper admin permissions.</w:t>
            </w:r>
          </w:p>
        </w:tc>
      </w:tr>
      <w:tr>
        <w:tc>
          <w:tcPr>
            <w:tcW w:type="dxa" w:w="3168"/>
            <w:vAlign w:val="top"/>
          </w:tcPr>
          <w:p>
            <w:pPr>
              <w:spacing w:after="0"/>
            </w:pPr>
            <w:r/>
            <w:r>
              <w:rPr>
                <w:rFonts w:ascii="Aptos" w:hAnsi="Aptos" w:eastAsia="Aptos"/>
                <w:b w:val="0"/>
                <w:sz w:val="12"/>
              </w:rPr>
              <w:t>157: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158:         return false;</w:t>
            </w:r>
          </w:p>
        </w:tc>
        <w:tc>
          <w:tcPr>
            <w:tcW w:type="dxa" w:w="3168"/>
            <w:vAlign w:val="top"/>
          </w:tcPr>
          <w:p>
            <w:pPr>
              <w:spacing w:after="0"/>
            </w:pPr>
            <w:r/>
            <w:r>
              <w:rPr>
                <w:rFonts w:ascii="Aptos" w:hAnsi="Aptos" w:eastAsia="Aptos"/>
                <w:b w:val="0"/>
                <w:sz w:val="12"/>
              </w:rPr>
              <w:t>Returns false when table retrieve failed.</w:t>
            </w:r>
          </w:p>
        </w:tc>
        <w:tc>
          <w:tcPr>
            <w:tcW w:type="dxa" w:w="4320"/>
            <w:vAlign w:val="top"/>
          </w:tcPr>
          <w:p>
            <w:pPr>
              <w:spacing w:after="0"/>
            </w:pPr>
            <w:r/>
            <w:r>
              <w:rPr>
                <w:rFonts w:ascii="Aptos" w:hAnsi="Aptos" w:eastAsia="Aptos"/>
                <w:b w:val="0"/>
                <w:sz w:val="12"/>
              </w:rPr>
              <w:t>The main script interprets this as table missing.</w:t>
            </w:r>
          </w:p>
        </w:tc>
        <w:tc>
          <w:tcPr>
            <w:tcW w:type="dxa" w:w="3456"/>
            <w:vAlign w:val="top"/>
          </w:tcPr>
          <w:p>
            <w:pPr>
              <w:spacing w:after="0"/>
            </w:pPr>
            <w:r/>
            <w:r>
              <w:rPr>
                <w:rFonts w:ascii="Aptos" w:hAnsi="Aptos" w:eastAsia="Aptos"/>
                <w:b w:val="0"/>
                <w:sz w:val="12"/>
              </w:rPr>
              <w:t>This triggers table creation.</w:t>
            </w:r>
          </w:p>
        </w:tc>
        <w:tc>
          <w:tcPr>
            <w:tcW w:type="dxa" w:w="3744"/>
            <w:vAlign w:val="top"/>
          </w:tcPr>
          <w:p>
            <w:pPr>
              <w:spacing w:after="0"/>
            </w:pPr>
            <w:r/>
            <w:r>
              <w:rPr>
                <w:rFonts w:ascii="Aptos" w:hAnsi="Aptos" w:eastAsia="Aptos"/>
                <w:b w:val="0"/>
                <w:sz w:val="12"/>
              </w:rPr>
              <w:t>If the failure was due to permissions rather than missing table, creation may also fail.</w:t>
            </w:r>
          </w:p>
        </w:tc>
      </w:tr>
      <w:tr>
        <w:tc>
          <w:tcPr>
            <w:tcW w:type="dxa" w:w="3168"/>
            <w:vAlign w:val="top"/>
          </w:tcPr>
          <w:p>
            <w:pPr>
              <w:spacing w:after="0"/>
            </w:pPr>
            <w:r/>
            <w:r>
              <w:rPr>
                <w:rFonts w:ascii="Aptos" w:hAnsi="Aptos" w:eastAsia="Aptos"/>
                <w:b w:val="0"/>
                <w:sz w:val="12"/>
              </w:rPr>
              <w:t>159: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160: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161: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162: static HashSet&lt;string&gt; GetExistingAttributeLogicalNames(ServiceClient service, string entityLogicalName)</w:t>
            </w:r>
          </w:p>
        </w:tc>
        <w:tc>
          <w:tcPr>
            <w:tcW w:type="dxa" w:w="3168"/>
            <w:vAlign w:val="top"/>
          </w:tcPr>
          <w:p>
            <w:pPr>
              <w:spacing w:after="0"/>
            </w:pPr>
            <w:r/>
            <w:r>
              <w:rPr>
                <w:rFonts w:ascii="Aptos" w:hAnsi="Aptos" w:eastAsia="Aptos"/>
                <w:b w:val="0"/>
                <w:sz w:val="12"/>
              </w:rPr>
              <w:t>Defines a helper to collect existing column logical names.</w:t>
            </w:r>
          </w:p>
        </w:tc>
        <w:tc>
          <w:tcPr>
            <w:tcW w:type="dxa" w:w="4320"/>
            <w:vAlign w:val="top"/>
          </w:tcPr>
          <w:p>
            <w:pPr>
              <w:spacing w:after="0"/>
            </w:pPr>
            <w:r/>
            <w:r>
              <w:rPr>
                <w:rFonts w:ascii="Aptos" w:hAnsi="Aptos" w:eastAsia="Aptos"/>
                <w:b w:val="0"/>
                <w:sz w:val="12"/>
              </w:rPr>
              <w:t>It returns a case-insensitive set of attribute logical names for the target table.</w:t>
            </w:r>
          </w:p>
        </w:tc>
        <w:tc>
          <w:tcPr>
            <w:tcW w:type="dxa" w:w="3456"/>
            <w:vAlign w:val="top"/>
          </w:tcPr>
          <w:p>
            <w:pPr>
              <w:spacing w:after="0"/>
            </w:pPr>
            <w:r/>
            <w:r>
              <w:rPr>
                <w:rFonts w:ascii="Aptos" w:hAnsi="Aptos" w:eastAsia="Aptos"/>
                <w:b w:val="0"/>
                <w:sz w:val="12"/>
              </w:rPr>
              <w:t>This supports idempotent reruns.</w:t>
            </w:r>
          </w:p>
        </w:tc>
        <w:tc>
          <w:tcPr>
            <w:tcW w:type="dxa" w:w="3744"/>
            <w:vAlign w:val="top"/>
          </w:tcPr>
          <w:p>
            <w:pPr>
              <w:spacing w:after="0"/>
            </w:pPr>
            <w:r/>
            <w:r>
              <w:rPr>
                <w:rFonts w:ascii="Aptos" w:hAnsi="Aptos" w:eastAsia="Aptos"/>
                <w:b w:val="0"/>
                <w:sz w:val="12"/>
              </w:rPr>
              <w:t>Incorrect implementation can create duplicate-attempt failures.</w:t>
            </w:r>
          </w:p>
        </w:tc>
      </w:tr>
      <w:tr>
        <w:tc>
          <w:tcPr>
            <w:tcW w:type="dxa" w:w="3168"/>
            <w:vAlign w:val="top"/>
          </w:tcPr>
          <w:p>
            <w:pPr>
              <w:spacing w:after="0"/>
            </w:pPr>
            <w:r/>
            <w:r>
              <w:rPr>
                <w:rFonts w:ascii="Aptos" w:hAnsi="Aptos" w:eastAsia="Aptos"/>
                <w:b w:val="0"/>
                <w:sz w:val="12"/>
              </w:rPr>
              <w:t>163: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164:     var response = (RetrieveEntityResponse)service.Execute(new RetrieveEntityRequest</w:t>
            </w:r>
          </w:p>
        </w:tc>
        <w:tc>
          <w:tcPr>
            <w:tcW w:type="dxa" w:w="3168"/>
            <w:vAlign w:val="top"/>
          </w:tcPr>
          <w:p>
            <w:pPr>
              <w:spacing w:after="0"/>
            </w:pPr>
            <w:r/>
            <w:r>
              <w:rPr>
                <w:rFonts w:ascii="Aptos" w:hAnsi="Aptos" w:eastAsia="Aptos"/>
                <w:b w:val="0"/>
                <w:sz w:val="12"/>
              </w:rPr>
              <w:t>Executes a retrieve request and casts the response.</w:t>
            </w:r>
          </w:p>
        </w:tc>
        <w:tc>
          <w:tcPr>
            <w:tcW w:type="dxa" w:w="4320"/>
            <w:vAlign w:val="top"/>
          </w:tcPr>
          <w:p>
            <w:pPr>
              <w:spacing w:after="0"/>
            </w:pPr>
            <w:r/>
            <w:r>
              <w:rPr>
                <w:rFonts w:ascii="Aptos" w:hAnsi="Aptos" w:eastAsia="Aptos"/>
                <w:b w:val="0"/>
                <w:sz w:val="12"/>
              </w:rPr>
              <w:t>The SDK returns a generic response, which is cast to RetrieveEntityResponse to access EntityMetadata.</w:t>
            </w:r>
          </w:p>
        </w:tc>
        <w:tc>
          <w:tcPr>
            <w:tcW w:type="dxa" w:w="3456"/>
            <w:vAlign w:val="top"/>
          </w:tcPr>
          <w:p>
            <w:pPr>
              <w:spacing w:after="0"/>
            </w:pPr>
            <w:r/>
            <w:r>
              <w:rPr>
                <w:rFonts w:ascii="Aptos" w:hAnsi="Aptos" w:eastAsia="Aptos"/>
                <w:b w:val="0"/>
                <w:sz w:val="12"/>
              </w:rPr>
              <w:t>This exposes the table's attribute list.</w:t>
            </w:r>
          </w:p>
        </w:tc>
        <w:tc>
          <w:tcPr>
            <w:tcW w:type="dxa" w:w="3744"/>
            <w:vAlign w:val="top"/>
          </w:tcPr>
          <w:p>
            <w:pPr>
              <w:spacing w:after="0"/>
            </w:pPr>
            <w:r/>
            <w:r>
              <w:rPr>
                <w:rFonts w:ascii="Aptos" w:hAnsi="Aptos" w:eastAsia="Aptos"/>
                <w:b w:val="0"/>
                <w:sz w:val="12"/>
              </w:rPr>
              <w:t>Wrong cast or request type causes runtime errors.</w:t>
            </w:r>
          </w:p>
        </w:tc>
      </w:tr>
      <w:tr>
        <w:tc>
          <w:tcPr>
            <w:tcW w:type="dxa" w:w="3168"/>
            <w:vAlign w:val="top"/>
          </w:tcPr>
          <w:p>
            <w:pPr>
              <w:spacing w:after="0"/>
            </w:pPr>
            <w:r/>
            <w:r>
              <w:rPr>
                <w:rFonts w:ascii="Aptos" w:hAnsi="Aptos" w:eastAsia="Aptos"/>
                <w:b w:val="0"/>
                <w:sz w:val="12"/>
              </w:rPr>
              <w:t>165: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166:         LogicalName = entityLogicalName,</w:t>
            </w:r>
          </w:p>
        </w:tc>
        <w:tc>
          <w:tcPr>
            <w:tcW w:type="dxa" w:w="3168"/>
            <w:vAlign w:val="top"/>
          </w:tcPr>
          <w:p>
            <w:pPr>
              <w:spacing w:after="0"/>
            </w:pPr>
            <w:r/>
            <w:r>
              <w:rPr>
                <w:rFonts w:ascii="Aptos" w:hAnsi="Aptos" w:eastAsia="Aptos"/>
                <w:b w:val="0"/>
                <w:sz w:val="12"/>
              </w:rPr>
              <w:t>Sets which table metadata to retrieve.</w:t>
            </w:r>
          </w:p>
        </w:tc>
        <w:tc>
          <w:tcPr>
            <w:tcW w:type="dxa" w:w="4320"/>
            <w:vAlign w:val="top"/>
          </w:tcPr>
          <w:p>
            <w:pPr>
              <w:spacing w:after="0"/>
            </w:pPr>
            <w:r/>
            <w:r>
              <w:rPr>
                <w:rFonts w:ascii="Aptos" w:hAnsi="Aptos" w:eastAsia="Aptos"/>
                <w:b w:val="0"/>
                <w:sz w:val="12"/>
              </w:rPr>
              <w:t>The helper method receives the table logical name as a parameter.</w:t>
            </w:r>
          </w:p>
        </w:tc>
        <w:tc>
          <w:tcPr>
            <w:tcW w:type="dxa" w:w="3456"/>
            <w:vAlign w:val="top"/>
          </w:tcPr>
          <w:p>
            <w:pPr>
              <w:spacing w:after="0"/>
            </w:pPr>
            <w:r/>
            <w:r>
              <w:rPr>
                <w:rFonts w:ascii="Aptos" w:hAnsi="Aptos" w:eastAsia="Aptos"/>
                <w:b w:val="0"/>
                <w:sz w:val="12"/>
              </w:rPr>
              <w:t>It makes the helper reusable.</w:t>
            </w:r>
          </w:p>
        </w:tc>
        <w:tc>
          <w:tcPr>
            <w:tcW w:type="dxa" w:w="3744"/>
            <w:vAlign w:val="top"/>
          </w:tcPr>
          <w:p>
            <w:pPr>
              <w:spacing w:after="0"/>
            </w:pPr>
            <w:r/>
            <w:r>
              <w:rPr>
                <w:rFonts w:ascii="Aptos" w:hAnsi="Aptos" w:eastAsia="Aptos"/>
                <w:b w:val="0"/>
                <w:sz w:val="12"/>
              </w:rPr>
              <w:t>Wrong value means checking or retrieving the wrong table.</w:t>
            </w:r>
          </w:p>
        </w:tc>
      </w:tr>
      <w:tr>
        <w:tc>
          <w:tcPr>
            <w:tcW w:type="dxa" w:w="3168"/>
            <w:vAlign w:val="top"/>
          </w:tcPr>
          <w:p>
            <w:pPr>
              <w:spacing w:after="0"/>
            </w:pPr>
            <w:r/>
            <w:r>
              <w:rPr>
                <w:rFonts w:ascii="Aptos" w:hAnsi="Aptos" w:eastAsia="Aptos"/>
                <w:b w:val="0"/>
                <w:sz w:val="12"/>
              </w:rPr>
              <w:t>167:         EntityFilters = EntityFilters.Attributes,</w:t>
            </w:r>
          </w:p>
        </w:tc>
        <w:tc>
          <w:tcPr>
            <w:tcW w:type="dxa" w:w="3168"/>
            <w:vAlign w:val="top"/>
          </w:tcPr>
          <w:p>
            <w:pPr>
              <w:spacing w:after="0"/>
            </w:pPr>
            <w:r/>
            <w:r>
              <w:rPr>
                <w:rFonts w:ascii="Aptos" w:hAnsi="Aptos" w:eastAsia="Aptos"/>
                <w:b w:val="0"/>
                <w:sz w:val="12"/>
              </w:rPr>
              <w:t>Requests attribute/column metadata.</w:t>
            </w:r>
          </w:p>
        </w:tc>
        <w:tc>
          <w:tcPr>
            <w:tcW w:type="dxa" w:w="4320"/>
            <w:vAlign w:val="top"/>
          </w:tcPr>
          <w:p>
            <w:pPr>
              <w:spacing w:after="0"/>
            </w:pPr>
            <w:r/>
            <w:r>
              <w:rPr>
                <w:rFonts w:ascii="Aptos" w:hAnsi="Aptos" w:eastAsia="Aptos"/>
                <w:b w:val="0"/>
                <w:sz w:val="12"/>
              </w:rPr>
              <w:t>This is needed to inspect existing columns on the table.</w:t>
            </w:r>
          </w:p>
        </w:tc>
        <w:tc>
          <w:tcPr>
            <w:tcW w:type="dxa" w:w="3456"/>
            <w:vAlign w:val="top"/>
          </w:tcPr>
          <w:p>
            <w:pPr>
              <w:spacing w:after="0"/>
            </w:pPr>
            <w:r/>
            <w:r>
              <w:rPr>
                <w:rFonts w:ascii="Aptos" w:hAnsi="Aptos" w:eastAsia="Aptos"/>
                <w:b w:val="0"/>
                <w:sz w:val="12"/>
              </w:rPr>
              <w:t>It powers the duplicate-check logic.</w:t>
            </w:r>
          </w:p>
        </w:tc>
        <w:tc>
          <w:tcPr>
            <w:tcW w:type="dxa" w:w="3744"/>
            <w:vAlign w:val="top"/>
          </w:tcPr>
          <w:p>
            <w:pPr>
              <w:spacing w:after="0"/>
            </w:pPr>
            <w:r/>
            <w:r>
              <w:rPr>
                <w:rFonts w:ascii="Aptos" w:hAnsi="Aptos" w:eastAsia="Aptos"/>
                <w:b w:val="0"/>
                <w:sz w:val="12"/>
              </w:rPr>
              <w:t>Using only Entity filter here would not return attributes.</w:t>
            </w:r>
          </w:p>
        </w:tc>
      </w:tr>
      <w:tr>
        <w:tc>
          <w:tcPr>
            <w:tcW w:type="dxa" w:w="3168"/>
            <w:vAlign w:val="top"/>
          </w:tcPr>
          <w:p>
            <w:pPr>
              <w:spacing w:after="0"/>
            </w:pPr>
            <w:r/>
            <w:r>
              <w:rPr>
                <w:rFonts w:ascii="Aptos" w:hAnsi="Aptos" w:eastAsia="Aptos"/>
                <w:b w:val="0"/>
                <w:sz w:val="12"/>
              </w:rPr>
              <w:t>168:         RetrieveAsIfPublished = true</w:t>
            </w:r>
          </w:p>
        </w:tc>
        <w:tc>
          <w:tcPr>
            <w:tcW w:type="dxa" w:w="3168"/>
            <w:vAlign w:val="top"/>
          </w:tcPr>
          <w:p>
            <w:pPr>
              <w:spacing w:after="0"/>
            </w:pPr>
            <w:r/>
            <w:r>
              <w:rPr>
                <w:rFonts w:ascii="Aptos" w:hAnsi="Aptos" w:eastAsia="Aptos"/>
                <w:b w:val="0"/>
                <w:sz w:val="12"/>
              </w:rPr>
              <w:t>Retrieves metadata as if it is published.</w:t>
            </w:r>
          </w:p>
        </w:tc>
        <w:tc>
          <w:tcPr>
            <w:tcW w:type="dxa" w:w="4320"/>
            <w:vAlign w:val="top"/>
          </w:tcPr>
          <w:p>
            <w:pPr>
              <w:spacing w:after="0"/>
            </w:pPr>
            <w:r/>
            <w:r>
              <w:rPr>
                <w:rFonts w:ascii="Aptos" w:hAnsi="Aptos" w:eastAsia="Aptos"/>
                <w:b w:val="0"/>
                <w:sz w:val="12"/>
              </w:rPr>
              <w:t>This helps include current customization state while inspecting metadata.</w:t>
            </w:r>
          </w:p>
        </w:tc>
        <w:tc>
          <w:tcPr>
            <w:tcW w:type="dxa" w:w="3456"/>
            <w:vAlign w:val="top"/>
          </w:tcPr>
          <w:p>
            <w:pPr>
              <w:spacing w:after="0"/>
            </w:pPr>
            <w:r/>
            <w:r>
              <w:rPr>
                <w:rFonts w:ascii="Aptos" w:hAnsi="Aptos" w:eastAsia="Aptos"/>
                <w:b w:val="0"/>
                <w:sz w:val="12"/>
              </w:rPr>
              <w:t>It improves reliability during maker/development sessions.</w:t>
            </w:r>
          </w:p>
        </w:tc>
        <w:tc>
          <w:tcPr>
            <w:tcW w:type="dxa" w:w="3744"/>
            <w:vAlign w:val="top"/>
          </w:tcPr>
          <w:p>
            <w:pPr>
              <w:spacing w:after="0"/>
            </w:pPr>
            <w:r/>
            <w:r>
              <w:rPr>
                <w:rFonts w:ascii="Aptos" w:hAnsi="Aptos" w:eastAsia="Aptos"/>
                <w:b w:val="0"/>
                <w:sz w:val="12"/>
              </w:rPr>
              <w:t>Wrong setting can make recently changed metadata harder to detect.</w:t>
            </w:r>
          </w:p>
        </w:tc>
      </w:tr>
    </w:tbl>
    <w:p/>
    <w:p>
      <w:pPr>
        <w:pStyle w:val="Heading2"/>
      </w:pPr>
      <w:r>
        <w:t>Lines 169-210</w:t>
      </w:r>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3168"/>
            <w:shd w:fill="1F4E78"/>
          </w:tcPr>
          <w:p>
            <w:pPr>
              <w:spacing w:after="0"/>
            </w:pPr>
            <w:r/>
            <w:r>
              <w:rPr>
                <w:rFonts w:ascii="Aptos" w:hAnsi="Aptos" w:eastAsia="Aptos"/>
                <w:b/>
                <w:color w:val="FFFFFF"/>
                <w:sz w:val="12"/>
              </w:rPr>
              <w:t>Line / Code</w:t>
            </w:r>
          </w:p>
        </w:tc>
        <w:tc>
          <w:tcPr>
            <w:tcW w:type="dxa" w:w="3168"/>
            <w:shd w:fill="1F4E78"/>
          </w:tcPr>
          <w:p>
            <w:pPr>
              <w:spacing w:after="0"/>
            </w:pPr>
            <w:r/>
            <w:r>
              <w:rPr>
                <w:rFonts w:ascii="Aptos" w:hAnsi="Aptos" w:eastAsia="Aptos"/>
                <w:b/>
                <w:color w:val="FFFFFF"/>
                <w:sz w:val="12"/>
              </w:rPr>
              <w:t>Explanation in simple language</w:t>
            </w:r>
          </w:p>
        </w:tc>
        <w:tc>
          <w:tcPr>
            <w:tcW w:type="dxa" w:w="4320"/>
            <w:shd w:fill="1F4E78"/>
          </w:tcPr>
          <w:p>
            <w:pPr>
              <w:spacing w:after="0"/>
            </w:pPr>
            <w:r/>
            <w:r>
              <w:rPr>
                <w:rFonts w:ascii="Aptos" w:hAnsi="Aptos" w:eastAsia="Aptos"/>
                <w:b/>
                <w:color w:val="FFFFFF"/>
                <w:sz w:val="12"/>
              </w:rPr>
              <w:t>Technical explanation</w:t>
            </w:r>
          </w:p>
        </w:tc>
        <w:tc>
          <w:tcPr>
            <w:tcW w:type="dxa" w:w="3456"/>
            <w:shd w:fill="1F4E78"/>
          </w:tcPr>
          <w:p>
            <w:pPr>
              <w:spacing w:after="0"/>
            </w:pPr>
            <w:r/>
            <w:r>
              <w:rPr>
                <w:rFonts w:ascii="Aptos" w:hAnsi="Aptos" w:eastAsia="Aptos"/>
                <w:b/>
                <w:color w:val="FFFFFF"/>
                <w:sz w:val="12"/>
              </w:rPr>
              <w:t>Why it matters</w:t>
            </w:r>
          </w:p>
        </w:tc>
        <w:tc>
          <w:tcPr>
            <w:tcW w:type="dxa" w:w="3744"/>
            <w:shd w:fill="1F4E78"/>
          </w:tcPr>
          <w:p>
            <w:pPr>
              <w:spacing w:after="0"/>
            </w:pPr>
            <w:r/>
            <w:r>
              <w:rPr>
                <w:rFonts w:ascii="Aptos" w:hAnsi="Aptos" w:eastAsia="Aptos"/>
                <w:b/>
                <w:color w:val="FFFFFF"/>
                <w:sz w:val="12"/>
              </w:rPr>
              <w:t>Common mistake / warning</w:t>
            </w:r>
          </w:p>
        </w:tc>
      </w:tr>
      <w:tr>
        <w:tc>
          <w:tcPr>
            <w:tcW w:type="dxa" w:w="3168"/>
            <w:vAlign w:val="top"/>
          </w:tcPr>
          <w:p>
            <w:pPr>
              <w:spacing w:after="0"/>
            </w:pPr>
            <w:r/>
            <w:r>
              <w:rPr>
                <w:rFonts w:ascii="Aptos" w:hAnsi="Aptos" w:eastAsia="Aptos"/>
                <w:b w:val="0"/>
                <w:sz w:val="12"/>
              </w:rPr>
              <w:t>169:     });</w:t>
            </w:r>
          </w:p>
        </w:tc>
        <w:tc>
          <w:tcPr>
            <w:tcW w:type="dxa" w:w="3168"/>
            <w:vAlign w:val="top"/>
          </w:tcPr>
          <w:p>
            <w:pPr>
              <w:spacing w:after="0"/>
            </w:pPr>
            <w:r/>
            <w:r>
              <w:rPr>
                <w:rFonts w:ascii="Aptos" w:hAnsi="Aptos" w:eastAsia="Aptos"/>
                <w:b w:val="0"/>
                <w:sz w:val="12"/>
              </w:rPr>
              <w:t>C# statement or structural line used by the script.</w:t>
            </w:r>
          </w:p>
        </w:tc>
        <w:tc>
          <w:tcPr>
            <w:tcW w:type="dxa" w:w="4320"/>
            <w:vAlign w:val="top"/>
          </w:tcPr>
          <w:p>
            <w:pPr>
              <w:spacing w:after="0"/>
            </w:pPr>
            <w:r/>
            <w:r>
              <w:rPr>
                <w:rFonts w:ascii="Aptos" w:hAnsi="Aptos" w:eastAsia="Aptos"/>
                <w:b w:val="0"/>
                <w:sz w:val="12"/>
              </w:rPr>
              <w:t>This line participates in setting up metadata, control flow, or SDK execution for Dataverse.</w:t>
            </w:r>
          </w:p>
        </w:tc>
        <w:tc>
          <w:tcPr>
            <w:tcW w:type="dxa" w:w="3456"/>
            <w:vAlign w:val="top"/>
          </w:tcPr>
          <w:p>
            <w:pPr>
              <w:spacing w:after="0"/>
            </w:pPr>
            <w:r/>
            <w:r>
              <w:rPr>
                <w:rFonts w:ascii="Aptos" w:hAnsi="Aptos" w:eastAsia="Aptos"/>
                <w:b w:val="0"/>
                <w:sz w:val="12"/>
              </w:rPr>
              <w:t>It contributes to creating or validating the External Sync Ledger schema.</w:t>
            </w:r>
          </w:p>
        </w:tc>
        <w:tc>
          <w:tcPr>
            <w:tcW w:type="dxa" w:w="3744"/>
            <w:vAlign w:val="top"/>
          </w:tcPr>
          <w:p>
            <w:pPr>
              <w:spacing w:after="0"/>
            </w:pPr>
            <w:r/>
            <w:r>
              <w:rPr>
                <w:rFonts w:ascii="Aptos" w:hAnsi="Aptos" w:eastAsia="Aptos"/>
                <w:b w:val="0"/>
                <w:sz w:val="12"/>
              </w:rPr>
              <w:t>Changing it without understanding the surrounding block can break compilation or metadata behavior.</w:t>
            </w:r>
          </w:p>
        </w:tc>
      </w:tr>
      <w:tr>
        <w:tc>
          <w:tcPr>
            <w:tcW w:type="dxa" w:w="3168"/>
            <w:vAlign w:val="top"/>
          </w:tcPr>
          <w:p>
            <w:pPr>
              <w:spacing w:after="0"/>
            </w:pPr>
            <w:r/>
            <w:r>
              <w:rPr>
                <w:rFonts w:ascii="Aptos" w:hAnsi="Aptos" w:eastAsia="Aptos"/>
                <w:b w:val="0"/>
                <w:sz w:val="12"/>
              </w:rPr>
              <w:t>170: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171:     return response.EntityMetadata.Attributes</w:t>
            </w:r>
          </w:p>
        </w:tc>
        <w:tc>
          <w:tcPr>
            <w:tcW w:type="dxa" w:w="3168"/>
            <w:vAlign w:val="top"/>
          </w:tcPr>
          <w:p>
            <w:pPr>
              <w:spacing w:after="0"/>
            </w:pPr>
            <w:r/>
            <w:r>
              <w:rPr>
                <w:rFonts w:ascii="Aptos" w:hAnsi="Aptos" w:eastAsia="Aptos"/>
                <w:b w:val="0"/>
                <w:sz w:val="12"/>
              </w:rPr>
              <w:t>Starts returning the table's attribute logical names.</w:t>
            </w:r>
          </w:p>
        </w:tc>
        <w:tc>
          <w:tcPr>
            <w:tcW w:type="dxa" w:w="4320"/>
            <w:vAlign w:val="top"/>
          </w:tcPr>
          <w:p>
            <w:pPr>
              <w:spacing w:after="0"/>
            </w:pPr>
            <w:r/>
            <w:r>
              <w:rPr>
                <w:rFonts w:ascii="Aptos" w:hAnsi="Aptos" w:eastAsia="Aptos"/>
                <w:b w:val="0"/>
                <w:sz w:val="12"/>
              </w:rPr>
              <w:t>LINQ is used to filter and project metadata into a HashSet.</w:t>
            </w:r>
          </w:p>
        </w:tc>
        <w:tc>
          <w:tcPr>
            <w:tcW w:type="dxa" w:w="3456"/>
            <w:vAlign w:val="top"/>
          </w:tcPr>
          <w:p>
            <w:pPr>
              <w:spacing w:after="0"/>
            </w:pPr>
            <w:r/>
            <w:r>
              <w:rPr>
                <w:rFonts w:ascii="Aptos" w:hAnsi="Aptos" w:eastAsia="Aptos"/>
                <w:b w:val="0"/>
                <w:sz w:val="12"/>
              </w:rPr>
              <w:t>A set enables fast lookup during field creation.</w:t>
            </w:r>
          </w:p>
        </w:tc>
        <w:tc>
          <w:tcPr>
            <w:tcW w:type="dxa" w:w="3744"/>
            <w:vAlign w:val="top"/>
          </w:tcPr>
          <w:p>
            <w:pPr>
              <w:spacing w:after="0"/>
            </w:pPr>
            <w:r/>
            <w:r>
              <w:rPr>
                <w:rFonts w:ascii="Aptos" w:hAnsi="Aptos" w:eastAsia="Aptos"/>
                <w:b w:val="0"/>
                <w:sz w:val="12"/>
              </w:rPr>
              <w:t>If attributes are null or not retrieved, this fails.</w:t>
            </w:r>
          </w:p>
        </w:tc>
      </w:tr>
      <w:tr>
        <w:tc>
          <w:tcPr>
            <w:tcW w:type="dxa" w:w="3168"/>
            <w:vAlign w:val="top"/>
          </w:tcPr>
          <w:p>
            <w:pPr>
              <w:spacing w:after="0"/>
            </w:pPr>
            <w:r/>
            <w:r>
              <w:rPr>
                <w:rFonts w:ascii="Aptos" w:hAnsi="Aptos" w:eastAsia="Aptos"/>
                <w:b w:val="0"/>
                <w:sz w:val="12"/>
              </w:rPr>
              <w:t>172:         .Where(a =&gt; !string.IsNullOrWhiteSpace(a.LogicalName))</w:t>
            </w:r>
          </w:p>
        </w:tc>
        <w:tc>
          <w:tcPr>
            <w:tcW w:type="dxa" w:w="3168"/>
            <w:vAlign w:val="top"/>
          </w:tcPr>
          <w:p>
            <w:pPr>
              <w:spacing w:after="0"/>
            </w:pPr>
            <w:r/>
            <w:r>
              <w:rPr>
                <w:rFonts w:ascii="Aptos" w:hAnsi="Aptos" w:eastAsia="Aptos"/>
                <w:b w:val="0"/>
                <w:sz w:val="12"/>
              </w:rPr>
              <w:t>Filters out attributes without logical names.</w:t>
            </w:r>
          </w:p>
        </w:tc>
        <w:tc>
          <w:tcPr>
            <w:tcW w:type="dxa" w:w="4320"/>
            <w:vAlign w:val="top"/>
          </w:tcPr>
          <w:p>
            <w:pPr>
              <w:spacing w:after="0"/>
            </w:pPr>
            <w:r/>
            <w:r>
              <w:rPr>
                <w:rFonts w:ascii="Aptos" w:hAnsi="Aptos" w:eastAsia="Aptos"/>
                <w:b w:val="0"/>
                <w:sz w:val="12"/>
              </w:rPr>
              <w:t>The predicate keeps only valid metadata entries.</w:t>
            </w:r>
          </w:p>
        </w:tc>
        <w:tc>
          <w:tcPr>
            <w:tcW w:type="dxa" w:w="3456"/>
            <w:vAlign w:val="top"/>
          </w:tcPr>
          <w:p>
            <w:pPr>
              <w:spacing w:after="0"/>
            </w:pPr>
            <w:r/>
            <w:r>
              <w:rPr>
                <w:rFonts w:ascii="Aptos" w:hAnsi="Aptos" w:eastAsia="Aptos"/>
                <w:b w:val="0"/>
                <w:sz w:val="12"/>
              </w:rPr>
              <w:t>It avoids null/blank values in the lookup set.</w:t>
            </w:r>
          </w:p>
        </w:tc>
        <w:tc>
          <w:tcPr>
            <w:tcW w:type="dxa" w:w="3744"/>
            <w:vAlign w:val="top"/>
          </w:tcPr>
          <w:p>
            <w:pPr>
              <w:spacing w:after="0"/>
            </w:pPr>
            <w:r/>
            <w:r>
              <w:rPr>
                <w:rFonts w:ascii="Aptos" w:hAnsi="Aptos" w:eastAsia="Aptos"/>
                <w:b w:val="0"/>
                <w:sz w:val="12"/>
              </w:rPr>
              <w:t>Skipping this can cause null-related warnings or errors.</w:t>
            </w:r>
          </w:p>
        </w:tc>
      </w:tr>
      <w:tr>
        <w:tc>
          <w:tcPr>
            <w:tcW w:type="dxa" w:w="3168"/>
            <w:vAlign w:val="top"/>
          </w:tcPr>
          <w:p>
            <w:pPr>
              <w:spacing w:after="0"/>
            </w:pPr>
            <w:r/>
            <w:r>
              <w:rPr>
                <w:rFonts w:ascii="Aptos" w:hAnsi="Aptos" w:eastAsia="Aptos"/>
                <w:b w:val="0"/>
                <w:sz w:val="12"/>
              </w:rPr>
              <w:t>173:         .Select(a =&gt; a.LogicalName!)</w:t>
            </w:r>
          </w:p>
        </w:tc>
        <w:tc>
          <w:tcPr>
            <w:tcW w:type="dxa" w:w="3168"/>
            <w:vAlign w:val="top"/>
          </w:tcPr>
          <w:p>
            <w:pPr>
              <w:spacing w:after="0"/>
            </w:pPr>
            <w:r/>
            <w:r>
              <w:rPr>
                <w:rFonts w:ascii="Aptos" w:hAnsi="Aptos" w:eastAsia="Aptos"/>
                <w:b w:val="0"/>
                <w:sz w:val="12"/>
              </w:rPr>
              <w:t>Selects only the logical name of each attribute.</w:t>
            </w:r>
          </w:p>
        </w:tc>
        <w:tc>
          <w:tcPr>
            <w:tcW w:type="dxa" w:w="4320"/>
            <w:vAlign w:val="top"/>
          </w:tcPr>
          <w:p>
            <w:pPr>
              <w:spacing w:after="0"/>
            </w:pPr>
            <w:r/>
            <w:r>
              <w:rPr>
                <w:rFonts w:ascii="Aptos" w:hAnsi="Aptos" w:eastAsia="Aptos"/>
                <w:b w:val="0"/>
                <w:sz w:val="12"/>
              </w:rPr>
              <w:t>The script does not need full metadata for duplicate checking.</w:t>
            </w:r>
          </w:p>
        </w:tc>
        <w:tc>
          <w:tcPr>
            <w:tcW w:type="dxa" w:w="3456"/>
            <w:vAlign w:val="top"/>
          </w:tcPr>
          <w:p>
            <w:pPr>
              <w:spacing w:after="0"/>
            </w:pPr>
            <w:r/>
            <w:r>
              <w:rPr>
                <w:rFonts w:ascii="Aptos" w:hAnsi="Aptos" w:eastAsia="Aptos"/>
                <w:b w:val="0"/>
                <w:sz w:val="12"/>
              </w:rPr>
              <w:t>This keeps the lookup lightweight.</w:t>
            </w:r>
          </w:p>
        </w:tc>
        <w:tc>
          <w:tcPr>
            <w:tcW w:type="dxa" w:w="3744"/>
            <w:vAlign w:val="top"/>
          </w:tcPr>
          <w:p>
            <w:pPr>
              <w:spacing w:after="0"/>
            </w:pPr>
            <w:r/>
            <w:r>
              <w:rPr>
                <w:rFonts w:ascii="Aptos" w:hAnsi="Aptos" w:eastAsia="Aptos"/>
                <w:b w:val="0"/>
                <w:sz w:val="12"/>
              </w:rPr>
              <w:t>Selecting the wrong property breaks duplicate detection.</w:t>
            </w:r>
          </w:p>
        </w:tc>
      </w:tr>
      <w:tr>
        <w:tc>
          <w:tcPr>
            <w:tcW w:type="dxa" w:w="3168"/>
            <w:vAlign w:val="top"/>
          </w:tcPr>
          <w:p>
            <w:pPr>
              <w:spacing w:after="0"/>
            </w:pPr>
            <w:r/>
            <w:r>
              <w:rPr>
                <w:rFonts w:ascii="Aptos" w:hAnsi="Aptos" w:eastAsia="Aptos"/>
                <w:b w:val="0"/>
                <w:sz w:val="12"/>
              </w:rPr>
              <w:t>174:         .ToHashSet(StringComparer.OrdinalIgnoreCase);</w:t>
            </w:r>
          </w:p>
        </w:tc>
        <w:tc>
          <w:tcPr>
            <w:tcW w:type="dxa" w:w="3168"/>
            <w:vAlign w:val="top"/>
          </w:tcPr>
          <w:p>
            <w:pPr>
              <w:spacing w:after="0"/>
            </w:pPr>
            <w:r/>
            <w:r>
              <w:rPr>
                <w:rFonts w:ascii="Aptos" w:hAnsi="Aptos" w:eastAsia="Aptos"/>
                <w:b w:val="0"/>
                <w:sz w:val="12"/>
              </w:rPr>
              <w:t>Converts logical names into a case-insensitive set.</w:t>
            </w:r>
          </w:p>
        </w:tc>
        <w:tc>
          <w:tcPr>
            <w:tcW w:type="dxa" w:w="4320"/>
            <w:vAlign w:val="top"/>
          </w:tcPr>
          <w:p>
            <w:pPr>
              <w:spacing w:after="0"/>
            </w:pPr>
            <w:r/>
            <w:r>
              <w:rPr>
                <w:rFonts w:ascii="Aptos" w:hAnsi="Aptos" w:eastAsia="Aptos"/>
                <w:b w:val="0"/>
                <w:sz w:val="12"/>
              </w:rPr>
              <w:t>StringComparer.OrdinalIgnoreCase makes lookups robust to case differences.</w:t>
            </w:r>
          </w:p>
        </w:tc>
        <w:tc>
          <w:tcPr>
            <w:tcW w:type="dxa" w:w="3456"/>
            <w:vAlign w:val="top"/>
          </w:tcPr>
          <w:p>
            <w:pPr>
              <w:spacing w:after="0"/>
            </w:pPr>
            <w:r/>
            <w:r>
              <w:rPr>
                <w:rFonts w:ascii="Aptos" w:hAnsi="Aptos" w:eastAsia="Aptos"/>
                <w:b w:val="0"/>
                <w:sz w:val="12"/>
              </w:rPr>
              <w:t>This improves idempotency.</w:t>
            </w:r>
          </w:p>
        </w:tc>
        <w:tc>
          <w:tcPr>
            <w:tcW w:type="dxa" w:w="3744"/>
            <w:vAlign w:val="top"/>
          </w:tcPr>
          <w:p>
            <w:pPr>
              <w:spacing w:after="0"/>
            </w:pPr>
            <w:r/>
            <w:r>
              <w:rPr>
                <w:rFonts w:ascii="Aptos" w:hAnsi="Aptos" w:eastAsia="Aptos"/>
                <w:b w:val="0"/>
                <w:sz w:val="12"/>
              </w:rPr>
              <w:t>A case-sensitive set can miss equivalent names.</w:t>
            </w:r>
          </w:p>
        </w:tc>
      </w:tr>
      <w:tr>
        <w:tc>
          <w:tcPr>
            <w:tcW w:type="dxa" w:w="3168"/>
            <w:vAlign w:val="top"/>
          </w:tcPr>
          <w:p>
            <w:pPr>
              <w:spacing w:after="0"/>
            </w:pPr>
            <w:r/>
            <w:r>
              <w:rPr>
                <w:rFonts w:ascii="Aptos" w:hAnsi="Aptos" w:eastAsia="Aptos"/>
                <w:b w:val="0"/>
                <w:sz w:val="12"/>
              </w:rPr>
              <w:t>175: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176: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177: static Label Label(string value) =&gt; new(value, LanguageCode);</w:t>
            </w:r>
          </w:p>
        </w:tc>
        <w:tc>
          <w:tcPr>
            <w:tcW w:type="dxa" w:w="3168"/>
            <w:vAlign w:val="top"/>
          </w:tcPr>
          <w:p>
            <w:pPr>
              <w:spacing w:after="0"/>
            </w:pPr>
            <w:r/>
            <w:r>
              <w:rPr>
                <w:rFonts w:ascii="Aptos" w:hAnsi="Aptos" w:eastAsia="Aptos"/>
                <w:b w:val="0"/>
                <w:sz w:val="12"/>
              </w:rPr>
              <w:t>Defines a short helper for Dataverse labels.</w:t>
            </w:r>
          </w:p>
        </w:tc>
        <w:tc>
          <w:tcPr>
            <w:tcW w:type="dxa" w:w="4320"/>
            <w:vAlign w:val="top"/>
          </w:tcPr>
          <w:p>
            <w:pPr>
              <w:spacing w:after="0"/>
            </w:pPr>
            <w:r/>
            <w:r>
              <w:rPr>
                <w:rFonts w:ascii="Aptos" w:hAnsi="Aptos" w:eastAsia="Aptos"/>
                <w:b w:val="0"/>
                <w:sz w:val="12"/>
              </w:rPr>
              <w:t>It creates a Label object using the global LanguageCode value.</w:t>
            </w:r>
          </w:p>
        </w:tc>
        <w:tc>
          <w:tcPr>
            <w:tcW w:type="dxa" w:w="3456"/>
            <w:vAlign w:val="top"/>
          </w:tcPr>
          <w:p>
            <w:pPr>
              <w:spacing w:after="0"/>
            </w:pPr>
            <w:r/>
            <w:r>
              <w:rPr>
                <w:rFonts w:ascii="Aptos" w:hAnsi="Aptos" w:eastAsia="Aptos"/>
                <w:b w:val="0"/>
                <w:sz w:val="12"/>
              </w:rPr>
              <w:t>This avoids repeating new Label(value, 1033) throughout the script.</w:t>
            </w:r>
          </w:p>
        </w:tc>
        <w:tc>
          <w:tcPr>
            <w:tcW w:type="dxa" w:w="3744"/>
            <w:vAlign w:val="top"/>
          </w:tcPr>
          <w:p>
            <w:pPr>
              <w:spacing w:after="0"/>
            </w:pPr>
            <w:r/>
            <w:r>
              <w:rPr>
                <w:rFonts w:ascii="Aptos" w:hAnsi="Aptos" w:eastAsia="Aptos"/>
                <w:b w:val="0"/>
                <w:sz w:val="12"/>
              </w:rPr>
              <w:t>Wrong language code or helper breaks labels/descriptions.</w:t>
            </w:r>
          </w:p>
        </w:tc>
      </w:tr>
      <w:tr>
        <w:tc>
          <w:tcPr>
            <w:tcW w:type="dxa" w:w="3168"/>
            <w:vAlign w:val="top"/>
          </w:tcPr>
          <w:p>
            <w:pPr>
              <w:spacing w:after="0"/>
            </w:pPr>
            <w:r/>
            <w:r>
              <w:rPr>
                <w:rFonts w:ascii="Aptos" w:hAnsi="Aptos" w:eastAsia="Aptos"/>
                <w:b w:val="0"/>
                <w:sz w:val="12"/>
              </w:rPr>
              <w:t>178: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179: static AttributeRequiredLevelManagedProperty Optional()</w:t>
            </w:r>
          </w:p>
        </w:tc>
        <w:tc>
          <w:tcPr>
            <w:tcW w:type="dxa" w:w="3168"/>
            <w:vAlign w:val="top"/>
          </w:tcPr>
          <w:p>
            <w:pPr>
              <w:spacing w:after="0"/>
            </w:pPr>
            <w:r/>
            <w:r>
              <w:rPr>
                <w:rFonts w:ascii="Aptos" w:hAnsi="Aptos" w:eastAsia="Aptos"/>
                <w:b w:val="0"/>
                <w:sz w:val="12"/>
              </w:rPr>
              <w:t>Defines a helper for optional columns.</w:t>
            </w:r>
          </w:p>
        </w:tc>
        <w:tc>
          <w:tcPr>
            <w:tcW w:type="dxa" w:w="4320"/>
            <w:vAlign w:val="top"/>
          </w:tcPr>
          <w:p>
            <w:pPr>
              <w:spacing w:after="0"/>
            </w:pPr>
            <w:r/>
            <w:r>
              <w:rPr>
                <w:rFonts w:ascii="Aptos" w:hAnsi="Aptos" w:eastAsia="Aptos"/>
                <w:b w:val="0"/>
                <w:sz w:val="12"/>
              </w:rPr>
              <w:t>It returns AttributeRequiredLevel.None wrapped in a managed property object.</w:t>
            </w:r>
          </w:p>
        </w:tc>
        <w:tc>
          <w:tcPr>
            <w:tcW w:type="dxa" w:w="3456"/>
            <w:vAlign w:val="top"/>
          </w:tcPr>
          <w:p>
            <w:pPr>
              <w:spacing w:after="0"/>
            </w:pPr>
            <w:r/>
            <w:r>
              <w:rPr>
                <w:rFonts w:ascii="Aptos" w:hAnsi="Aptos" w:eastAsia="Aptos"/>
                <w:b w:val="0"/>
                <w:sz w:val="12"/>
              </w:rPr>
              <w:t>Most ledger fields are optional because flows/integrations will populate them when available.</w:t>
            </w:r>
          </w:p>
        </w:tc>
        <w:tc>
          <w:tcPr>
            <w:tcW w:type="dxa" w:w="3744"/>
            <w:vAlign w:val="top"/>
          </w:tcPr>
          <w:p>
            <w:pPr>
              <w:spacing w:after="0"/>
            </w:pPr>
            <w:r/>
            <w:r>
              <w:rPr>
                <w:rFonts w:ascii="Aptos" w:hAnsi="Aptos" w:eastAsia="Aptos"/>
                <w:b w:val="0"/>
                <w:sz w:val="12"/>
              </w:rPr>
              <w:t>Making fields required too early can block record creation.</w:t>
            </w:r>
          </w:p>
        </w:tc>
      </w:tr>
      <w:tr>
        <w:tc>
          <w:tcPr>
            <w:tcW w:type="dxa" w:w="3168"/>
            <w:vAlign w:val="top"/>
          </w:tcPr>
          <w:p>
            <w:pPr>
              <w:spacing w:after="0"/>
            </w:pPr>
            <w:r/>
            <w:r>
              <w:rPr>
                <w:rFonts w:ascii="Aptos" w:hAnsi="Aptos" w:eastAsia="Aptos"/>
                <w:b w:val="0"/>
                <w:sz w:val="12"/>
              </w:rPr>
              <w:t>180: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181:     return new AttributeRequiredLevelManagedProperty(AttributeRequiredLevel.None);</w:t>
            </w:r>
          </w:p>
        </w:tc>
        <w:tc>
          <w:tcPr>
            <w:tcW w:type="dxa" w:w="3168"/>
            <w:vAlign w:val="top"/>
          </w:tcPr>
          <w:p>
            <w:pPr>
              <w:spacing w:after="0"/>
            </w:pPr>
            <w:r/>
            <w:r>
              <w:rPr>
                <w:rFonts w:ascii="Aptos" w:hAnsi="Aptos" w:eastAsia="Aptos"/>
                <w:b w:val="0"/>
                <w:sz w:val="12"/>
              </w:rPr>
              <w:t>Returns the optional requirement level.</w:t>
            </w:r>
          </w:p>
        </w:tc>
        <w:tc>
          <w:tcPr>
            <w:tcW w:type="dxa" w:w="4320"/>
            <w:vAlign w:val="top"/>
          </w:tcPr>
          <w:p>
            <w:pPr>
              <w:spacing w:after="0"/>
            </w:pPr>
            <w:r/>
            <w:r>
              <w:rPr>
                <w:rFonts w:ascii="Aptos" w:hAnsi="Aptos" w:eastAsia="Aptos"/>
                <w:b w:val="0"/>
                <w:sz w:val="12"/>
              </w:rPr>
              <w:t>Dataverse stores required level as a managed property.</w:t>
            </w:r>
          </w:p>
        </w:tc>
        <w:tc>
          <w:tcPr>
            <w:tcW w:type="dxa" w:w="3456"/>
            <w:vAlign w:val="top"/>
          </w:tcPr>
          <w:p>
            <w:pPr>
              <w:spacing w:after="0"/>
            </w:pPr>
            <w:r/>
            <w:r>
              <w:rPr>
                <w:rFonts w:ascii="Aptos" w:hAnsi="Aptos" w:eastAsia="Aptos"/>
                <w:b w:val="0"/>
                <w:sz w:val="12"/>
              </w:rPr>
              <w:t>Optional fields are safe for MVP where not every system populates every value immediately.</w:t>
            </w:r>
          </w:p>
        </w:tc>
        <w:tc>
          <w:tcPr>
            <w:tcW w:type="dxa" w:w="3744"/>
            <w:vAlign w:val="top"/>
          </w:tcPr>
          <w:p>
            <w:pPr>
              <w:spacing w:after="0"/>
            </w:pPr>
            <w:r/>
            <w:r>
              <w:rPr>
                <w:rFonts w:ascii="Aptos" w:hAnsi="Aptos" w:eastAsia="Aptos"/>
                <w:b w:val="0"/>
                <w:sz w:val="12"/>
              </w:rPr>
              <w:t>Using required incorrectly can break integration inserts.</w:t>
            </w:r>
          </w:p>
        </w:tc>
      </w:tr>
      <w:tr>
        <w:tc>
          <w:tcPr>
            <w:tcW w:type="dxa" w:w="3168"/>
            <w:vAlign w:val="top"/>
          </w:tcPr>
          <w:p>
            <w:pPr>
              <w:spacing w:after="0"/>
            </w:pPr>
            <w:r/>
            <w:r>
              <w:rPr>
                <w:rFonts w:ascii="Aptos" w:hAnsi="Aptos" w:eastAsia="Aptos"/>
                <w:b w:val="0"/>
                <w:sz w:val="12"/>
              </w:rPr>
              <w:t>182: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183: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184: static StringAttributeMetadata Text(string schemaName, string displayName, int maxLength, string description)</w:t>
            </w:r>
          </w:p>
        </w:tc>
        <w:tc>
          <w:tcPr>
            <w:tcW w:type="dxa" w:w="3168"/>
            <w:vAlign w:val="top"/>
          </w:tcPr>
          <w:p>
            <w:pPr>
              <w:spacing w:after="0"/>
            </w:pPr>
            <w:r/>
            <w:r>
              <w:rPr>
                <w:rFonts w:ascii="Aptos" w:hAnsi="Aptos" w:eastAsia="Aptos"/>
                <w:b w:val="0"/>
                <w:sz w:val="12"/>
              </w:rPr>
              <w:t>Defines a helper for single-line text columns.</w:t>
            </w:r>
          </w:p>
        </w:tc>
        <w:tc>
          <w:tcPr>
            <w:tcW w:type="dxa" w:w="4320"/>
            <w:vAlign w:val="top"/>
          </w:tcPr>
          <w:p>
            <w:pPr>
              <w:spacing w:after="0"/>
            </w:pPr>
            <w:r/>
            <w:r>
              <w:rPr>
                <w:rFonts w:ascii="Aptos" w:hAnsi="Aptos" w:eastAsia="Aptos"/>
                <w:b w:val="0"/>
                <w:sz w:val="12"/>
              </w:rPr>
              <w:t>It receives schema name, display name, max length, and description, then returns StringAttributeMetadata.</w:t>
            </w:r>
          </w:p>
        </w:tc>
        <w:tc>
          <w:tcPr>
            <w:tcW w:type="dxa" w:w="3456"/>
            <w:vAlign w:val="top"/>
          </w:tcPr>
          <w:p>
            <w:pPr>
              <w:spacing w:after="0"/>
            </w:pPr>
            <w:r/>
            <w:r>
              <w:rPr>
                <w:rFonts w:ascii="Aptos" w:hAnsi="Aptos" w:eastAsia="Aptos"/>
                <w:b w:val="0"/>
                <w:sz w:val="12"/>
              </w:rPr>
              <w:t>This avoids repeated boilerplate for text fields.</w:t>
            </w:r>
          </w:p>
        </w:tc>
        <w:tc>
          <w:tcPr>
            <w:tcW w:type="dxa" w:w="3744"/>
            <w:vAlign w:val="top"/>
          </w:tcPr>
          <w:p>
            <w:pPr>
              <w:spacing w:after="0"/>
            </w:pPr>
            <w:r/>
            <w:r>
              <w:rPr>
                <w:rFonts w:ascii="Aptos" w:hAnsi="Aptos" w:eastAsia="Aptos"/>
                <w:b w:val="0"/>
                <w:sz w:val="12"/>
              </w:rPr>
              <w:t>Wrong helper settings affect every text column created through it.</w:t>
            </w:r>
          </w:p>
        </w:tc>
      </w:tr>
      <w:tr>
        <w:tc>
          <w:tcPr>
            <w:tcW w:type="dxa" w:w="3168"/>
            <w:vAlign w:val="top"/>
          </w:tcPr>
          <w:p>
            <w:pPr>
              <w:spacing w:after="0"/>
            </w:pPr>
            <w:r/>
            <w:r>
              <w:rPr>
                <w:rFonts w:ascii="Aptos" w:hAnsi="Aptos" w:eastAsia="Aptos"/>
                <w:b w:val="0"/>
                <w:sz w:val="12"/>
              </w:rPr>
              <w:t>185: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186:     return new StringAttributeMetadata</w:t>
            </w:r>
          </w:p>
        </w:tc>
        <w:tc>
          <w:tcPr>
            <w:tcW w:type="dxa" w:w="3168"/>
            <w:vAlign w:val="top"/>
          </w:tcPr>
          <w:p>
            <w:pPr>
              <w:spacing w:after="0"/>
            </w:pPr>
            <w:r/>
            <w:r>
              <w:rPr>
                <w:rFonts w:ascii="Aptos" w:hAnsi="Aptos" w:eastAsia="Aptos"/>
                <w:b w:val="0"/>
                <w:sz w:val="12"/>
              </w:rPr>
              <w:t>Creates a text-column metadata object.</w:t>
            </w:r>
          </w:p>
        </w:tc>
        <w:tc>
          <w:tcPr>
            <w:tcW w:type="dxa" w:w="4320"/>
            <w:vAlign w:val="top"/>
          </w:tcPr>
          <w:p>
            <w:pPr>
              <w:spacing w:after="0"/>
            </w:pPr>
            <w:r/>
            <w:r>
              <w:rPr>
                <w:rFonts w:ascii="Aptos" w:hAnsi="Aptos" w:eastAsia="Aptos"/>
                <w:b w:val="0"/>
                <w:sz w:val="12"/>
              </w:rPr>
              <w:t>StringAttributeMetadata tells Dataverse to create a single line of text field.</w:t>
            </w:r>
          </w:p>
        </w:tc>
        <w:tc>
          <w:tcPr>
            <w:tcW w:type="dxa" w:w="3456"/>
            <w:vAlign w:val="top"/>
          </w:tcPr>
          <w:p>
            <w:pPr>
              <w:spacing w:after="0"/>
            </w:pPr>
            <w:r/>
            <w:r>
              <w:rPr>
                <w:rFonts w:ascii="Aptos" w:hAnsi="Aptos" w:eastAsia="Aptos"/>
                <w:b w:val="0"/>
                <w:sz w:val="12"/>
              </w:rPr>
              <w:t>Used for external IDs, entity names, hashes, and correlation IDs.</w:t>
            </w:r>
          </w:p>
        </w:tc>
        <w:tc>
          <w:tcPr>
            <w:tcW w:type="dxa" w:w="3744"/>
            <w:vAlign w:val="top"/>
          </w:tcPr>
          <w:p>
            <w:pPr>
              <w:spacing w:after="0"/>
            </w:pPr>
            <w:r/>
            <w:r>
              <w:rPr>
                <w:rFonts w:ascii="Aptos" w:hAnsi="Aptos" w:eastAsia="Aptos"/>
                <w:b w:val="0"/>
                <w:sz w:val="12"/>
              </w:rPr>
              <w:t>Wrong metadata class creates the wrong field type.</w:t>
            </w:r>
          </w:p>
        </w:tc>
      </w:tr>
      <w:tr>
        <w:tc>
          <w:tcPr>
            <w:tcW w:type="dxa" w:w="3168"/>
            <w:vAlign w:val="top"/>
          </w:tcPr>
          <w:p>
            <w:pPr>
              <w:spacing w:after="0"/>
            </w:pPr>
            <w:r/>
            <w:r>
              <w:rPr>
                <w:rFonts w:ascii="Aptos" w:hAnsi="Aptos" w:eastAsia="Aptos"/>
                <w:b w:val="0"/>
                <w:sz w:val="12"/>
              </w:rPr>
              <w:t>187: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188:         SchemaName = schemaName,</w:t>
            </w:r>
          </w:p>
        </w:tc>
        <w:tc>
          <w:tcPr>
            <w:tcW w:type="dxa" w:w="3168"/>
            <w:vAlign w:val="top"/>
          </w:tcPr>
          <w:p>
            <w:pPr>
              <w:spacing w:after="0"/>
            </w:pPr>
            <w:r/>
            <w:r>
              <w:rPr>
                <w:rFonts w:ascii="Aptos" w:hAnsi="Aptos" w:eastAsia="Aptos"/>
                <w:b w:val="0"/>
                <w:sz w:val="12"/>
              </w:rPr>
              <w:t>Applies the schema name passed to the helper.</w:t>
            </w:r>
          </w:p>
        </w:tc>
        <w:tc>
          <w:tcPr>
            <w:tcW w:type="dxa" w:w="4320"/>
            <w:vAlign w:val="top"/>
          </w:tcPr>
          <w:p>
            <w:pPr>
              <w:spacing w:after="0"/>
            </w:pPr>
            <w:r/>
            <w:r>
              <w:rPr>
                <w:rFonts w:ascii="Aptos" w:hAnsi="Aptos" w:eastAsia="Aptos"/>
                <w:b w:val="0"/>
                <w:sz w:val="12"/>
              </w:rPr>
              <w:t>The schema name becomes the Dataverse logical identifier after creation.</w:t>
            </w:r>
          </w:p>
        </w:tc>
        <w:tc>
          <w:tcPr>
            <w:tcW w:type="dxa" w:w="3456"/>
            <w:vAlign w:val="top"/>
          </w:tcPr>
          <w:p>
            <w:pPr>
              <w:spacing w:after="0"/>
            </w:pPr>
            <w:r/>
            <w:r>
              <w:rPr>
                <w:rFonts w:ascii="Aptos" w:hAnsi="Aptos" w:eastAsia="Aptos"/>
                <w:b w:val="0"/>
                <w:sz w:val="12"/>
              </w:rPr>
              <w:t>Correct schema names are required for flows, scripts, and ALM consistency.</w:t>
            </w:r>
          </w:p>
        </w:tc>
        <w:tc>
          <w:tcPr>
            <w:tcW w:type="dxa" w:w="3744"/>
            <w:vAlign w:val="top"/>
          </w:tcPr>
          <w:p>
            <w:pPr>
              <w:spacing w:after="0"/>
            </w:pPr>
            <w:r/>
            <w:r>
              <w:rPr>
                <w:rFonts w:ascii="Aptos" w:hAnsi="Aptos" w:eastAsia="Aptos"/>
                <w:b w:val="0"/>
                <w:sz w:val="12"/>
              </w:rPr>
              <w:t>Typos are expensive to fix after creation.</w:t>
            </w:r>
          </w:p>
        </w:tc>
      </w:tr>
      <w:tr>
        <w:tc>
          <w:tcPr>
            <w:tcW w:type="dxa" w:w="3168"/>
            <w:vAlign w:val="top"/>
          </w:tcPr>
          <w:p>
            <w:pPr>
              <w:spacing w:after="0"/>
            </w:pPr>
            <w:r/>
            <w:r>
              <w:rPr>
                <w:rFonts w:ascii="Aptos" w:hAnsi="Aptos" w:eastAsia="Aptos"/>
                <w:b w:val="0"/>
                <w:sz w:val="12"/>
              </w:rPr>
              <w:t>189:         DisplayName = Label(displayName),</w:t>
            </w:r>
          </w:p>
        </w:tc>
        <w:tc>
          <w:tcPr>
            <w:tcW w:type="dxa" w:w="3168"/>
            <w:vAlign w:val="top"/>
          </w:tcPr>
          <w:p>
            <w:pPr>
              <w:spacing w:after="0"/>
            </w:pPr>
            <w:r/>
            <w:r>
              <w:rPr>
                <w:rFonts w:ascii="Aptos" w:hAnsi="Aptos" w:eastAsia="Aptos"/>
                <w:b w:val="0"/>
                <w:sz w:val="12"/>
              </w:rPr>
              <w:t>Applies the human-readable display label.</w:t>
            </w:r>
          </w:p>
        </w:tc>
        <w:tc>
          <w:tcPr>
            <w:tcW w:type="dxa" w:w="4320"/>
            <w:vAlign w:val="top"/>
          </w:tcPr>
          <w:p>
            <w:pPr>
              <w:spacing w:after="0"/>
            </w:pPr>
            <w:r/>
            <w:r>
              <w:rPr>
                <w:rFonts w:ascii="Aptos" w:hAnsi="Aptos" w:eastAsia="Aptos"/>
                <w:b w:val="0"/>
                <w:sz w:val="12"/>
              </w:rPr>
              <w:t>The helper converts the display string into a Dataverse Label object.</w:t>
            </w:r>
          </w:p>
        </w:tc>
        <w:tc>
          <w:tcPr>
            <w:tcW w:type="dxa" w:w="3456"/>
            <w:vAlign w:val="top"/>
          </w:tcPr>
          <w:p>
            <w:pPr>
              <w:spacing w:after="0"/>
            </w:pPr>
            <w:r/>
            <w:r>
              <w:rPr>
                <w:rFonts w:ascii="Aptos" w:hAnsi="Aptos" w:eastAsia="Aptos"/>
                <w:b w:val="0"/>
                <w:sz w:val="12"/>
              </w:rPr>
              <w:t>Users and makers see this label in Power Apps.</w:t>
            </w:r>
          </w:p>
        </w:tc>
        <w:tc>
          <w:tcPr>
            <w:tcW w:type="dxa" w:w="3744"/>
            <w:vAlign w:val="top"/>
          </w:tcPr>
          <w:p>
            <w:pPr>
              <w:spacing w:after="0"/>
            </w:pPr>
            <w:r/>
            <w:r>
              <w:rPr>
                <w:rFonts w:ascii="Aptos" w:hAnsi="Aptos" w:eastAsia="Aptos"/>
                <w:b w:val="0"/>
                <w:sz w:val="12"/>
              </w:rPr>
              <w:t>Unclear display names reduce usability.</w:t>
            </w:r>
          </w:p>
        </w:tc>
      </w:tr>
      <w:tr>
        <w:tc>
          <w:tcPr>
            <w:tcW w:type="dxa" w:w="3168"/>
            <w:vAlign w:val="top"/>
          </w:tcPr>
          <w:p>
            <w:pPr>
              <w:spacing w:after="0"/>
            </w:pPr>
            <w:r/>
            <w:r>
              <w:rPr>
                <w:rFonts w:ascii="Aptos" w:hAnsi="Aptos" w:eastAsia="Aptos"/>
                <w:b w:val="0"/>
                <w:sz w:val="12"/>
              </w:rPr>
              <w:t>190:         Description = Label(description),</w:t>
            </w:r>
          </w:p>
        </w:tc>
        <w:tc>
          <w:tcPr>
            <w:tcW w:type="dxa" w:w="3168"/>
            <w:vAlign w:val="top"/>
          </w:tcPr>
          <w:p>
            <w:pPr>
              <w:spacing w:after="0"/>
            </w:pPr>
            <w:r/>
            <w:r>
              <w:rPr>
                <w:rFonts w:ascii="Aptos" w:hAnsi="Aptos" w:eastAsia="Aptos"/>
                <w:b w:val="0"/>
                <w:sz w:val="12"/>
              </w:rPr>
              <w:t>Applies the field description.</w:t>
            </w:r>
          </w:p>
        </w:tc>
        <w:tc>
          <w:tcPr>
            <w:tcW w:type="dxa" w:w="4320"/>
            <w:vAlign w:val="top"/>
          </w:tcPr>
          <w:p>
            <w:pPr>
              <w:spacing w:after="0"/>
            </w:pPr>
            <w:r/>
            <w:r>
              <w:rPr>
                <w:rFonts w:ascii="Aptos" w:hAnsi="Aptos" w:eastAsia="Aptos"/>
                <w:b w:val="0"/>
                <w:sz w:val="12"/>
              </w:rPr>
              <w:t>Descriptions become metadata documentation visible to makers/admins.</w:t>
            </w:r>
          </w:p>
        </w:tc>
        <w:tc>
          <w:tcPr>
            <w:tcW w:type="dxa" w:w="3456"/>
            <w:vAlign w:val="top"/>
          </w:tcPr>
          <w:p>
            <w:pPr>
              <w:spacing w:after="0"/>
            </w:pPr>
            <w:r/>
            <w:r>
              <w:rPr>
                <w:rFonts w:ascii="Aptos" w:hAnsi="Aptos" w:eastAsia="Aptos"/>
                <w:b w:val="0"/>
                <w:sz w:val="12"/>
              </w:rPr>
              <w:t>This supports future maintainability.</w:t>
            </w:r>
          </w:p>
        </w:tc>
        <w:tc>
          <w:tcPr>
            <w:tcW w:type="dxa" w:w="3744"/>
            <w:vAlign w:val="top"/>
          </w:tcPr>
          <w:p>
            <w:pPr>
              <w:spacing w:after="0"/>
            </w:pPr>
            <w:r/>
            <w:r>
              <w:rPr>
                <w:rFonts w:ascii="Aptos" w:hAnsi="Aptos" w:eastAsia="Aptos"/>
                <w:b w:val="0"/>
                <w:sz w:val="12"/>
              </w:rPr>
              <w:t>Missing descriptions make the data model harder to interpret.</w:t>
            </w:r>
          </w:p>
        </w:tc>
      </w:tr>
      <w:tr>
        <w:tc>
          <w:tcPr>
            <w:tcW w:type="dxa" w:w="3168"/>
            <w:vAlign w:val="top"/>
          </w:tcPr>
          <w:p>
            <w:pPr>
              <w:spacing w:after="0"/>
            </w:pPr>
            <w:r/>
            <w:r>
              <w:rPr>
                <w:rFonts w:ascii="Aptos" w:hAnsi="Aptos" w:eastAsia="Aptos"/>
                <w:b w:val="0"/>
                <w:sz w:val="12"/>
              </w:rPr>
              <w:t>191:         RequiredLevel = Optional(),</w:t>
            </w:r>
          </w:p>
        </w:tc>
        <w:tc>
          <w:tcPr>
            <w:tcW w:type="dxa" w:w="3168"/>
            <w:vAlign w:val="top"/>
          </w:tcPr>
          <w:p>
            <w:pPr>
              <w:spacing w:after="0"/>
            </w:pPr>
            <w:r/>
            <w:r>
              <w:rPr>
                <w:rFonts w:ascii="Aptos" w:hAnsi="Aptos" w:eastAsia="Aptos"/>
                <w:b w:val="0"/>
                <w:sz w:val="12"/>
              </w:rPr>
              <w:t>Marks the field optional.</w:t>
            </w:r>
          </w:p>
        </w:tc>
        <w:tc>
          <w:tcPr>
            <w:tcW w:type="dxa" w:w="4320"/>
            <w:vAlign w:val="top"/>
          </w:tcPr>
          <w:p>
            <w:pPr>
              <w:spacing w:after="0"/>
            </w:pPr>
            <w:r/>
            <w:r>
              <w:rPr>
                <w:rFonts w:ascii="Aptos" w:hAnsi="Aptos" w:eastAsia="Aptos"/>
                <w:b w:val="0"/>
                <w:sz w:val="12"/>
              </w:rPr>
              <w:t>The helper returns AttributeRequiredLevel.None for non-primary fields.</w:t>
            </w:r>
          </w:p>
        </w:tc>
        <w:tc>
          <w:tcPr>
            <w:tcW w:type="dxa" w:w="3456"/>
            <w:vAlign w:val="top"/>
          </w:tcPr>
          <w:p>
            <w:pPr>
              <w:spacing w:after="0"/>
            </w:pPr>
            <w:r/>
            <w:r>
              <w:rPr>
                <w:rFonts w:ascii="Aptos" w:hAnsi="Aptos" w:eastAsia="Aptos"/>
                <w:b w:val="0"/>
                <w:sz w:val="12"/>
              </w:rPr>
              <w:t>Integration-led fields should not block manual or automated row creation in MVP.</w:t>
            </w:r>
          </w:p>
        </w:tc>
        <w:tc>
          <w:tcPr>
            <w:tcW w:type="dxa" w:w="3744"/>
            <w:vAlign w:val="top"/>
          </w:tcPr>
          <w:p>
            <w:pPr>
              <w:spacing w:after="0"/>
            </w:pPr>
            <w:r/>
            <w:r>
              <w:rPr>
                <w:rFonts w:ascii="Aptos" w:hAnsi="Aptos" w:eastAsia="Aptos"/>
                <w:b w:val="0"/>
                <w:sz w:val="12"/>
              </w:rPr>
              <w:t>Making fields required can break sync processes.</w:t>
            </w:r>
          </w:p>
        </w:tc>
      </w:tr>
      <w:tr>
        <w:tc>
          <w:tcPr>
            <w:tcW w:type="dxa" w:w="3168"/>
            <w:vAlign w:val="top"/>
          </w:tcPr>
          <w:p>
            <w:pPr>
              <w:spacing w:after="0"/>
            </w:pPr>
            <w:r/>
            <w:r>
              <w:rPr>
                <w:rFonts w:ascii="Aptos" w:hAnsi="Aptos" w:eastAsia="Aptos"/>
                <w:b w:val="0"/>
                <w:sz w:val="12"/>
              </w:rPr>
              <w:t>192:         MaxLength = maxLength</w:t>
            </w:r>
          </w:p>
        </w:tc>
        <w:tc>
          <w:tcPr>
            <w:tcW w:type="dxa" w:w="3168"/>
            <w:vAlign w:val="top"/>
          </w:tcPr>
          <w:p>
            <w:pPr>
              <w:spacing w:after="0"/>
            </w:pPr>
            <w:r/>
            <w:r>
              <w:rPr>
                <w:rFonts w:ascii="Aptos" w:hAnsi="Aptos" w:eastAsia="Aptos"/>
                <w:b w:val="0"/>
                <w:sz w:val="12"/>
              </w:rPr>
              <w:t>Applies the requested maximum text length.</w:t>
            </w:r>
          </w:p>
        </w:tc>
        <w:tc>
          <w:tcPr>
            <w:tcW w:type="dxa" w:w="4320"/>
            <w:vAlign w:val="top"/>
          </w:tcPr>
          <w:p>
            <w:pPr>
              <w:spacing w:after="0"/>
            </w:pPr>
            <w:r/>
            <w:r>
              <w:rPr>
                <w:rFonts w:ascii="Aptos" w:hAnsi="Aptos" w:eastAsia="Aptos"/>
                <w:b w:val="0"/>
                <w:sz w:val="12"/>
              </w:rPr>
              <w:t>The helper parameter controls field length per column.</w:t>
            </w:r>
          </w:p>
        </w:tc>
        <w:tc>
          <w:tcPr>
            <w:tcW w:type="dxa" w:w="3456"/>
            <w:vAlign w:val="top"/>
          </w:tcPr>
          <w:p>
            <w:pPr>
              <w:spacing w:after="0"/>
            </w:pPr>
            <w:r/>
            <w:r>
              <w:rPr>
                <w:rFonts w:ascii="Aptos" w:hAnsi="Aptos" w:eastAsia="Aptos"/>
                <w:b w:val="0"/>
                <w:sz w:val="12"/>
              </w:rPr>
              <w:t>This balances flexibility with governance.</w:t>
            </w:r>
          </w:p>
        </w:tc>
        <w:tc>
          <w:tcPr>
            <w:tcW w:type="dxa" w:w="3744"/>
            <w:vAlign w:val="top"/>
          </w:tcPr>
          <w:p>
            <w:pPr>
              <w:spacing w:after="0"/>
            </w:pPr>
            <w:r/>
            <w:r>
              <w:rPr>
                <w:rFonts w:ascii="Aptos" w:hAnsi="Aptos" w:eastAsia="Aptos"/>
                <w:b w:val="0"/>
                <w:sz w:val="12"/>
              </w:rPr>
              <w:t>Too short truncates values; too long can reduce discipline.</w:t>
            </w:r>
          </w:p>
        </w:tc>
      </w:tr>
      <w:tr>
        <w:tc>
          <w:tcPr>
            <w:tcW w:type="dxa" w:w="3168"/>
            <w:vAlign w:val="top"/>
          </w:tcPr>
          <w:p>
            <w:pPr>
              <w:spacing w:after="0"/>
            </w:pPr>
            <w:r/>
            <w:r>
              <w:rPr>
                <w:rFonts w:ascii="Aptos" w:hAnsi="Aptos" w:eastAsia="Aptos"/>
                <w:b w:val="0"/>
                <w:sz w:val="12"/>
              </w:rPr>
              <w:t>193: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194: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195: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196: static DateTimeAttributeMetadata DateTimeField(string schemaName, string displayName, string description)</w:t>
            </w:r>
          </w:p>
        </w:tc>
        <w:tc>
          <w:tcPr>
            <w:tcW w:type="dxa" w:w="3168"/>
            <w:vAlign w:val="top"/>
          </w:tcPr>
          <w:p>
            <w:pPr>
              <w:spacing w:after="0"/>
            </w:pPr>
            <w:r/>
            <w:r>
              <w:rPr>
                <w:rFonts w:ascii="Aptos" w:hAnsi="Aptos" w:eastAsia="Aptos"/>
                <w:b w:val="0"/>
                <w:sz w:val="12"/>
              </w:rPr>
              <w:t>Defines a helper for date/time columns.</w:t>
            </w:r>
          </w:p>
        </w:tc>
        <w:tc>
          <w:tcPr>
            <w:tcW w:type="dxa" w:w="4320"/>
            <w:vAlign w:val="top"/>
          </w:tcPr>
          <w:p>
            <w:pPr>
              <w:spacing w:after="0"/>
            </w:pPr>
            <w:r/>
            <w:r>
              <w:rPr>
                <w:rFonts w:ascii="Aptos" w:hAnsi="Aptos" w:eastAsia="Aptos"/>
                <w:b w:val="0"/>
                <w:sz w:val="12"/>
              </w:rPr>
              <w:t>It builds DateTimeAttributeMetadata using schema name, label, and description.</w:t>
            </w:r>
          </w:p>
        </w:tc>
        <w:tc>
          <w:tcPr>
            <w:tcW w:type="dxa" w:w="3456"/>
            <w:vAlign w:val="top"/>
          </w:tcPr>
          <w:p>
            <w:pPr>
              <w:spacing w:after="0"/>
            </w:pPr>
            <w:r/>
            <w:r>
              <w:rPr>
                <w:rFonts w:ascii="Aptos" w:hAnsi="Aptos" w:eastAsia="Aptos"/>
                <w:b w:val="0"/>
                <w:sz w:val="12"/>
              </w:rPr>
              <w:t>Used for Last Processed On.</w:t>
            </w:r>
          </w:p>
        </w:tc>
        <w:tc>
          <w:tcPr>
            <w:tcW w:type="dxa" w:w="3744"/>
            <w:vAlign w:val="top"/>
          </w:tcPr>
          <w:p>
            <w:pPr>
              <w:spacing w:after="0"/>
            </w:pPr>
            <w:r/>
            <w:r>
              <w:rPr>
                <w:rFonts w:ascii="Aptos" w:hAnsi="Aptos" w:eastAsia="Aptos"/>
                <w:b w:val="0"/>
                <w:sz w:val="12"/>
              </w:rPr>
              <w:t>Wrong DateTime helper can produce incorrect behavior for timestamps.</w:t>
            </w:r>
          </w:p>
        </w:tc>
      </w:tr>
      <w:tr>
        <w:tc>
          <w:tcPr>
            <w:tcW w:type="dxa" w:w="3168"/>
            <w:vAlign w:val="top"/>
          </w:tcPr>
          <w:p>
            <w:pPr>
              <w:spacing w:after="0"/>
            </w:pPr>
            <w:r/>
            <w:r>
              <w:rPr>
                <w:rFonts w:ascii="Aptos" w:hAnsi="Aptos" w:eastAsia="Aptos"/>
                <w:b w:val="0"/>
                <w:sz w:val="12"/>
              </w:rPr>
              <w:t>197: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198:     return new DateTimeAttributeMetadata</w:t>
            </w:r>
          </w:p>
        </w:tc>
        <w:tc>
          <w:tcPr>
            <w:tcW w:type="dxa" w:w="3168"/>
            <w:vAlign w:val="top"/>
          </w:tcPr>
          <w:p>
            <w:pPr>
              <w:spacing w:after="0"/>
            </w:pPr>
            <w:r/>
            <w:r>
              <w:rPr>
                <w:rFonts w:ascii="Aptos" w:hAnsi="Aptos" w:eastAsia="Aptos"/>
                <w:b w:val="0"/>
                <w:sz w:val="12"/>
              </w:rPr>
              <w:t>Creates date/time metadata.</w:t>
            </w:r>
          </w:p>
        </w:tc>
        <w:tc>
          <w:tcPr>
            <w:tcW w:type="dxa" w:w="4320"/>
            <w:vAlign w:val="top"/>
          </w:tcPr>
          <w:p>
            <w:pPr>
              <w:spacing w:after="0"/>
            </w:pPr>
            <w:r/>
            <w:r>
              <w:rPr>
                <w:rFonts w:ascii="Aptos" w:hAnsi="Aptos" w:eastAsia="Aptos"/>
                <w:b w:val="0"/>
                <w:sz w:val="12"/>
              </w:rPr>
              <w:t>DateTimeAttributeMetadata tells Dataverse to create a date/time column.</w:t>
            </w:r>
          </w:p>
        </w:tc>
        <w:tc>
          <w:tcPr>
            <w:tcW w:type="dxa" w:w="3456"/>
            <w:vAlign w:val="top"/>
          </w:tcPr>
          <w:p>
            <w:pPr>
              <w:spacing w:after="0"/>
            </w:pPr>
            <w:r/>
            <w:r>
              <w:rPr>
                <w:rFonts w:ascii="Aptos" w:hAnsi="Aptos" w:eastAsia="Aptos"/>
                <w:b w:val="0"/>
                <w:sz w:val="12"/>
              </w:rPr>
              <w:t>Timestamps are essential for sync monitoring.</w:t>
            </w:r>
          </w:p>
        </w:tc>
        <w:tc>
          <w:tcPr>
            <w:tcW w:type="dxa" w:w="3744"/>
            <w:vAlign w:val="top"/>
          </w:tcPr>
          <w:p>
            <w:pPr>
              <w:spacing w:after="0"/>
            </w:pPr>
            <w:r/>
            <w:r>
              <w:rPr>
                <w:rFonts w:ascii="Aptos" w:hAnsi="Aptos" w:eastAsia="Aptos"/>
                <w:b w:val="0"/>
                <w:sz w:val="12"/>
              </w:rPr>
              <w:t>Wrong metadata class would not support time values.</w:t>
            </w:r>
          </w:p>
        </w:tc>
      </w:tr>
      <w:tr>
        <w:tc>
          <w:tcPr>
            <w:tcW w:type="dxa" w:w="3168"/>
            <w:vAlign w:val="top"/>
          </w:tcPr>
          <w:p>
            <w:pPr>
              <w:spacing w:after="0"/>
            </w:pPr>
            <w:r/>
            <w:r>
              <w:rPr>
                <w:rFonts w:ascii="Aptos" w:hAnsi="Aptos" w:eastAsia="Aptos"/>
                <w:b w:val="0"/>
                <w:sz w:val="12"/>
              </w:rPr>
              <w:t>199: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200:         SchemaName = schemaName,</w:t>
            </w:r>
          </w:p>
        </w:tc>
        <w:tc>
          <w:tcPr>
            <w:tcW w:type="dxa" w:w="3168"/>
            <w:vAlign w:val="top"/>
          </w:tcPr>
          <w:p>
            <w:pPr>
              <w:spacing w:after="0"/>
            </w:pPr>
            <w:r/>
            <w:r>
              <w:rPr>
                <w:rFonts w:ascii="Aptos" w:hAnsi="Aptos" w:eastAsia="Aptos"/>
                <w:b w:val="0"/>
                <w:sz w:val="12"/>
              </w:rPr>
              <w:t>Applies the schema name passed to the helper.</w:t>
            </w:r>
          </w:p>
        </w:tc>
        <w:tc>
          <w:tcPr>
            <w:tcW w:type="dxa" w:w="4320"/>
            <w:vAlign w:val="top"/>
          </w:tcPr>
          <w:p>
            <w:pPr>
              <w:spacing w:after="0"/>
            </w:pPr>
            <w:r/>
            <w:r>
              <w:rPr>
                <w:rFonts w:ascii="Aptos" w:hAnsi="Aptos" w:eastAsia="Aptos"/>
                <w:b w:val="0"/>
                <w:sz w:val="12"/>
              </w:rPr>
              <w:t>The schema name becomes the Dataverse logical identifier after creation.</w:t>
            </w:r>
          </w:p>
        </w:tc>
        <w:tc>
          <w:tcPr>
            <w:tcW w:type="dxa" w:w="3456"/>
            <w:vAlign w:val="top"/>
          </w:tcPr>
          <w:p>
            <w:pPr>
              <w:spacing w:after="0"/>
            </w:pPr>
            <w:r/>
            <w:r>
              <w:rPr>
                <w:rFonts w:ascii="Aptos" w:hAnsi="Aptos" w:eastAsia="Aptos"/>
                <w:b w:val="0"/>
                <w:sz w:val="12"/>
              </w:rPr>
              <w:t>Correct schema names are required for flows, scripts, and ALM consistency.</w:t>
            </w:r>
          </w:p>
        </w:tc>
        <w:tc>
          <w:tcPr>
            <w:tcW w:type="dxa" w:w="3744"/>
            <w:vAlign w:val="top"/>
          </w:tcPr>
          <w:p>
            <w:pPr>
              <w:spacing w:after="0"/>
            </w:pPr>
            <w:r/>
            <w:r>
              <w:rPr>
                <w:rFonts w:ascii="Aptos" w:hAnsi="Aptos" w:eastAsia="Aptos"/>
                <w:b w:val="0"/>
                <w:sz w:val="12"/>
              </w:rPr>
              <w:t>Typos are expensive to fix after creation.</w:t>
            </w:r>
          </w:p>
        </w:tc>
      </w:tr>
      <w:tr>
        <w:tc>
          <w:tcPr>
            <w:tcW w:type="dxa" w:w="3168"/>
            <w:vAlign w:val="top"/>
          </w:tcPr>
          <w:p>
            <w:pPr>
              <w:spacing w:after="0"/>
            </w:pPr>
            <w:r/>
            <w:r>
              <w:rPr>
                <w:rFonts w:ascii="Aptos" w:hAnsi="Aptos" w:eastAsia="Aptos"/>
                <w:b w:val="0"/>
                <w:sz w:val="12"/>
              </w:rPr>
              <w:t>201:         DisplayName = Label(displayName),</w:t>
            </w:r>
          </w:p>
        </w:tc>
        <w:tc>
          <w:tcPr>
            <w:tcW w:type="dxa" w:w="3168"/>
            <w:vAlign w:val="top"/>
          </w:tcPr>
          <w:p>
            <w:pPr>
              <w:spacing w:after="0"/>
            </w:pPr>
            <w:r/>
            <w:r>
              <w:rPr>
                <w:rFonts w:ascii="Aptos" w:hAnsi="Aptos" w:eastAsia="Aptos"/>
                <w:b w:val="0"/>
                <w:sz w:val="12"/>
              </w:rPr>
              <w:t>Applies the human-readable display label.</w:t>
            </w:r>
          </w:p>
        </w:tc>
        <w:tc>
          <w:tcPr>
            <w:tcW w:type="dxa" w:w="4320"/>
            <w:vAlign w:val="top"/>
          </w:tcPr>
          <w:p>
            <w:pPr>
              <w:spacing w:after="0"/>
            </w:pPr>
            <w:r/>
            <w:r>
              <w:rPr>
                <w:rFonts w:ascii="Aptos" w:hAnsi="Aptos" w:eastAsia="Aptos"/>
                <w:b w:val="0"/>
                <w:sz w:val="12"/>
              </w:rPr>
              <w:t>The helper converts the display string into a Dataverse Label object.</w:t>
            </w:r>
          </w:p>
        </w:tc>
        <w:tc>
          <w:tcPr>
            <w:tcW w:type="dxa" w:w="3456"/>
            <w:vAlign w:val="top"/>
          </w:tcPr>
          <w:p>
            <w:pPr>
              <w:spacing w:after="0"/>
            </w:pPr>
            <w:r/>
            <w:r>
              <w:rPr>
                <w:rFonts w:ascii="Aptos" w:hAnsi="Aptos" w:eastAsia="Aptos"/>
                <w:b w:val="0"/>
                <w:sz w:val="12"/>
              </w:rPr>
              <w:t>Users and makers see this label in Power Apps.</w:t>
            </w:r>
          </w:p>
        </w:tc>
        <w:tc>
          <w:tcPr>
            <w:tcW w:type="dxa" w:w="3744"/>
            <w:vAlign w:val="top"/>
          </w:tcPr>
          <w:p>
            <w:pPr>
              <w:spacing w:after="0"/>
            </w:pPr>
            <w:r/>
            <w:r>
              <w:rPr>
                <w:rFonts w:ascii="Aptos" w:hAnsi="Aptos" w:eastAsia="Aptos"/>
                <w:b w:val="0"/>
                <w:sz w:val="12"/>
              </w:rPr>
              <w:t>Unclear display names reduce usability.</w:t>
            </w:r>
          </w:p>
        </w:tc>
      </w:tr>
      <w:tr>
        <w:tc>
          <w:tcPr>
            <w:tcW w:type="dxa" w:w="3168"/>
            <w:vAlign w:val="top"/>
          </w:tcPr>
          <w:p>
            <w:pPr>
              <w:spacing w:after="0"/>
            </w:pPr>
            <w:r/>
            <w:r>
              <w:rPr>
                <w:rFonts w:ascii="Aptos" w:hAnsi="Aptos" w:eastAsia="Aptos"/>
                <w:b w:val="0"/>
                <w:sz w:val="12"/>
              </w:rPr>
              <w:t>202:         Description = Label(description),</w:t>
            </w:r>
          </w:p>
        </w:tc>
        <w:tc>
          <w:tcPr>
            <w:tcW w:type="dxa" w:w="3168"/>
            <w:vAlign w:val="top"/>
          </w:tcPr>
          <w:p>
            <w:pPr>
              <w:spacing w:after="0"/>
            </w:pPr>
            <w:r/>
            <w:r>
              <w:rPr>
                <w:rFonts w:ascii="Aptos" w:hAnsi="Aptos" w:eastAsia="Aptos"/>
                <w:b w:val="0"/>
                <w:sz w:val="12"/>
              </w:rPr>
              <w:t>Applies the field description.</w:t>
            </w:r>
          </w:p>
        </w:tc>
        <w:tc>
          <w:tcPr>
            <w:tcW w:type="dxa" w:w="4320"/>
            <w:vAlign w:val="top"/>
          </w:tcPr>
          <w:p>
            <w:pPr>
              <w:spacing w:after="0"/>
            </w:pPr>
            <w:r/>
            <w:r>
              <w:rPr>
                <w:rFonts w:ascii="Aptos" w:hAnsi="Aptos" w:eastAsia="Aptos"/>
                <w:b w:val="0"/>
                <w:sz w:val="12"/>
              </w:rPr>
              <w:t>Descriptions become metadata documentation visible to makers/admins.</w:t>
            </w:r>
          </w:p>
        </w:tc>
        <w:tc>
          <w:tcPr>
            <w:tcW w:type="dxa" w:w="3456"/>
            <w:vAlign w:val="top"/>
          </w:tcPr>
          <w:p>
            <w:pPr>
              <w:spacing w:after="0"/>
            </w:pPr>
            <w:r/>
            <w:r>
              <w:rPr>
                <w:rFonts w:ascii="Aptos" w:hAnsi="Aptos" w:eastAsia="Aptos"/>
                <w:b w:val="0"/>
                <w:sz w:val="12"/>
              </w:rPr>
              <w:t>This supports future maintainability.</w:t>
            </w:r>
          </w:p>
        </w:tc>
        <w:tc>
          <w:tcPr>
            <w:tcW w:type="dxa" w:w="3744"/>
            <w:vAlign w:val="top"/>
          </w:tcPr>
          <w:p>
            <w:pPr>
              <w:spacing w:after="0"/>
            </w:pPr>
            <w:r/>
            <w:r>
              <w:rPr>
                <w:rFonts w:ascii="Aptos" w:hAnsi="Aptos" w:eastAsia="Aptos"/>
                <w:b w:val="0"/>
                <w:sz w:val="12"/>
              </w:rPr>
              <w:t>Missing descriptions make the data model harder to interpret.</w:t>
            </w:r>
          </w:p>
        </w:tc>
      </w:tr>
      <w:tr>
        <w:tc>
          <w:tcPr>
            <w:tcW w:type="dxa" w:w="3168"/>
            <w:vAlign w:val="top"/>
          </w:tcPr>
          <w:p>
            <w:pPr>
              <w:spacing w:after="0"/>
            </w:pPr>
            <w:r/>
            <w:r>
              <w:rPr>
                <w:rFonts w:ascii="Aptos" w:hAnsi="Aptos" w:eastAsia="Aptos"/>
                <w:b w:val="0"/>
                <w:sz w:val="12"/>
              </w:rPr>
              <w:t>203:         RequiredLevel = Optional(),</w:t>
            </w:r>
          </w:p>
        </w:tc>
        <w:tc>
          <w:tcPr>
            <w:tcW w:type="dxa" w:w="3168"/>
            <w:vAlign w:val="top"/>
          </w:tcPr>
          <w:p>
            <w:pPr>
              <w:spacing w:after="0"/>
            </w:pPr>
            <w:r/>
            <w:r>
              <w:rPr>
                <w:rFonts w:ascii="Aptos" w:hAnsi="Aptos" w:eastAsia="Aptos"/>
                <w:b w:val="0"/>
                <w:sz w:val="12"/>
              </w:rPr>
              <w:t>Marks the field optional.</w:t>
            </w:r>
          </w:p>
        </w:tc>
        <w:tc>
          <w:tcPr>
            <w:tcW w:type="dxa" w:w="4320"/>
            <w:vAlign w:val="top"/>
          </w:tcPr>
          <w:p>
            <w:pPr>
              <w:spacing w:after="0"/>
            </w:pPr>
            <w:r/>
            <w:r>
              <w:rPr>
                <w:rFonts w:ascii="Aptos" w:hAnsi="Aptos" w:eastAsia="Aptos"/>
                <w:b w:val="0"/>
                <w:sz w:val="12"/>
              </w:rPr>
              <w:t>The helper returns AttributeRequiredLevel.None for non-primary fields.</w:t>
            </w:r>
          </w:p>
        </w:tc>
        <w:tc>
          <w:tcPr>
            <w:tcW w:type="dxa" w:w="3456"/>
            <w:vAlign w:val="top"/>
          </w:tcPr>
          <w:p>
            <w:pPr>
              <w:spacing w:after="0"/>
            </w:pPr>
            <w:r/>
            <w:r>
              <w:rPr>
                <w:rFonts w:ascii="Aptos" w:hAnsi="Aptos" w:eastAsia="Aptos"/>
                <w:b w:val="0"/>
                <w:sz w:val="12"/>
              </w:rPr>
              <w:t>Integration-led fields should not block manual or automated row creation in MVP.</w:t>
            </w:r>
          </w:p>
        </w:tc>
        <w:tc>
          <w:tcPr>
            <w:tcW w:type="dxa" w:w="3744"/>
            <w:vAlign w:val="top"/>
          </w:tcPr>
          <w:p>
            <w:pPr>
              <w:spacing w:after="0"/>
            </w:pPr>
            <w:r/>
            <w:r>
              <w:rPr>
                <w:rFonts w:ascii="Aptos" w:hAnsi="Aptos" w:eastAsia="Aptos"/>
                <w:b w:val="0"/>
                <w:sz w:val="12"/>
              </w:rPr>
              <w:t>Making fields required can break sync processes.</w:t>
            </w:r>
          </w:p>
        </w:tc>
      </w:tr>
      <w:tr>
        <w:tc>
          <w:tcPr>
            <w:tcW w:type="dxa" w:w="3168"/>
            <w:vAlign w:val="top"/>
          </w:tcPr>
          <w:p>
            <w:pPr>
              <w:spacing w:after="0"/>
            </w:pPr>
            <w:r/>
            <w:r>
              <w:rPr>
                <w:rFonts w:ascii="Aptos" w:hAnsi="Aptos" w:eastAsia="Aptos"/>
                <w:b w:val="0"/>
                <w:sz w:val="12"/>
              </w:rPr>
              <w:t>204:         Format = DateTimeFormat.DateAndTime,</w:t>
            </w:r>
          </w:p>
        </w:tc>
        <w:tc>
          <w:tcPr>
            <w:tcW w:type="dxa" w:w="3168"/>
            <w:vAlign w:val="top"/>
          </w:tcPr>
          <w:p>
            <w:pPr>
              <w:spacing w:after="0"/>
            </w:pPr>
            <w:r/>
            <w:r>
              <w:rPr>
                <w:rFonts w:ascii="Aptos" w:hAnsi="Aptos" w:eastAsia="Aptos"/>
                <w:b w:val="0"/>
                <w:sz w:val="12"/>
              </w:rPr>
              <w:t>Sets the field to store both date and time.</w:t>
            </w:r>
          </w:p>
        </w:tc>
        <w:tc>
          <w:tcPr>
            <w:tcW w:type="dxa" w:w="4320"/>
            <w:vAlign w:val="top"/>
          </w:tcPr>
          <w:p>
            <w:pPr>
              <w:spacing w:after="0"/>
            </w:pPr>
            <w:r/>
            <w:r>
              <w:rPr>
                <w:rFonts w:ascii="Aptos" w:hAnsi="Aptos" w:eastAsia="Aptos"/>
                <w:b w:val="0"/>
                <w:sz w:val="12"/>
              </w:rPr>
              <w:t>DateAndTime records a full timestamp, not only a date.</w:t>
            </w:r>
          </w:p>
        </w:tc>
        <w:tc>
          <w:tcPr>
            <w:tcW w:type="dxa" w:w="3456"/>
            <w:vAlign w:val="top"/>
          </w:tcPr>
          <w:p>
            <w:pPr>
              <w:spacing w:after="0"/>
            </w:pPr>
            <w:r/>
            <w:r>
              <w:rPr>
                <w:rFonts w:ascii="Aptos" w:hAnsi="Aptos" w:eastAsia="Aptos"/>
                <w:b w:val="0"/>
                <w:sz w:val="12"/>
              </w:rPr>
              <w:t>Sync ledger needs precise processing timestamps.</w:t>
            </w:r>
          </w:p>
        </w:tc>
        <w:tc>
          <w:tcPr>
            <w:tcW w:type="dxa" w:w="3744"/>
            <w:vAlign w:val="top"/>
          </w:tcPr>
          <w:p>
            <w:pPr>
              <w:spacing w:after="0"/>
            </w:pPr>
            <w:r/>
            <w:r>
              <w:rPr>
                <w:rFonts w:ascii="Aptos" w:hAnsi="Aptos" w:eastAsia="Aptos"/>
                <w:b w:val="0"/>
                <w:sz w:val="12"/>
              </w:rPr>
              <w:t>Date-only format would lose useful diagnostic precision.</w:t>
            </w:r>
          </w:p>
        </w:tc>
      </w:tr>
      <w:tr>
        <w:tc>
          <w:tcPr>
            <w:tcW w:type="dxa" w:w="3168"/>
            <w:vAlign w:val="top"/>
          </w:tcPr>
          <w:p>
            <w:pPr>
              <w:spacing w:after="0"/>
            </w:pPr>
            <w:r/>
            <w:r>
              <w:rPr>
                <w:rFonts w:ascii="Aptos" w:hAnsi="Aptos" w:eastAsia="Aptos"/>
                <w:b w:val="0"/>
                <w:sz w:val="12"/>
              </w:rPr>
              <w:t>205:         DateTimeBehavior = DateTimeBehavior.UserLocal</w:t>
            </w:r>
          </w:p>
        </w:tc>
        <w:tc>
          <w:tcPr>
            <w:tcW w:type="dxa" w:w="3168"/>
            <w:vAlign w:val="top"/>
          </w:tcPr>
          <w:p>
            <w:pPr>
              <w:spacing w:after="0"/>
            </w:pPr>
            <w:r/>
            <w:r>
              <w:rPr>
                <w:rFonts w:ascii="Aptos" w:hAnsi="Aptos" w:eastAsia="Aptos"/>
                <w:b w:val="0"/>
                <w:sz w:val="12"/>
              </w:rPr>
              <w:t>Sets user-local display behavior.</w:t>
            </w:r>
          </w:p>
        </w:tc>
        <w:tc>
          <w:tcPr>
            <w:tcW w:type="dxa" w:w="4320"/>
            <w:vAlign w:val="top"/>
          </w:tcPr>
          <w:p>
            <w:pPr>
              <w:spacing w:after="0"/>
            </w:pPr>
            <w:r/>
            <w:r>
              <w:rPr>
                <w:rFonts w:ascii="Aptos" w:hAnsi="Aptos" w:eastAsia="Aptos"/>
                <w:b w:val="0"/>
                <w:sz w:val="12"/>
              </w:rPr>
              <w:t>Dataverse stores time consistently and displays it according to user locale/time zone behavior.</w:t>
            </w:r>
          </w:p>
        </w:tc>
        <w:tc>
          <w:tcPr>
            <w:tcW w:type="dxa" w:w="3456"/>
            <w:vAlign w:val="top"/>
          </w:tcPr>
          <w:p>
            <w:pPr>
              <w:spacing w:after="0"/>
            </w:pPr>
            <w:r/>
            <w:r>
              <w:rPr>
                <w:rFonts w:ascii="Aptos" w:hAnsi="Aptos" w:eastAsia="Aptos"/>
                <w:b w:val="0"/>
                <w:sz w:val="12"/>
              </w:rPr>
              <w:t>This is acceptable for MVP operator-facing timestamps.</w:t>
            </w:r>
          </w:p>
        </w:tc>
        <w:tc>
          <w:tcPr>
            <w:tcW w:type="dxa" w:w="3744"/>
            <w:vAlign w:val="top"/>
          </w:tcPr>
          <w:p>
            <w:pPr>
              <w:spacing w:after="0"/>
            </w:pPr>
            <w:r/>
            <w:r>
              <w:rPr>
                <w:rFonts w:ascii="Aptos" w:hAnsi="Aptos" w:eastAsia="Aptos"/>
                <w:b w:val="0"/>
                <w:sz w:val="12"/>
              </w:rPr>
              <w:t>For backend-only audit logs, production may review whether UTC-only behavior is preferred.</w:t>
            </w:r>
          </w:p>
        </w:tc>
      </w:tr>
      <w:tr>
        <w:tc>
          <w:tcPr>
            <w:tcW w:type="dxa" w:w="3168"/>
            <w:vAlign w:val="top"/>
          </w:tcPr>
          <w:p>
            <w:pPr>
              <w:spacing w:after="0"/>
            </w:pPr>
            <w:r/>
            <w:r>
              <w:rPr>
                <w:rFonts w:ascii="Aptos" w:hAnsi="Aptos" w:eastAsia="Aptos"/>
                <w:b w:val="0"/>
                <w:sz w:val="12"/>
              </w:rPr>
              <w:t>206: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207: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208: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209: static PicklistAttributeMetadata LocalChoice(string schemaName, string displayName, string[] values, string description)</w:t>
            </w:r>
          </w:p>
        </w:tc>
        <w:tc>
          <w:tcPr>
            <w:tcW w:type="dxa" w:w="3168"/>
            <w:vAlign w:val="top"/>
          </w:tcPr>
          <w:p>
            <w:pPr>
              <w:spacing w:after="0"/>
            </w:pPr>
            <w:r/>
            <w:r>
              <w:rPr>
                <w:rFonts w:ascii="Aptos" w:hAnsi="Aptos" w:eastAsia="Aptos"/>
                <w:b w:val="0"/>
                <w:sz w:val="12"/>
              </w:rPr>
              <w:t>Defines a helper for local choice columns.</w:t>
            </w:r>
          </w:p>
        </w:tc>
        <w:tc>
          <w:tcPr>
            <w:tcW w:type="dxa" w:w="4320"/>
            <w:vAlign w:val="top"/>
          </w:tcPr>
          <w:p>
            <w:pPr>
              <w:spacing w:after="0"/>
            </w:pPr>
            <w:r/>
            <w:r>
              <w:rPr>
                <w:rFonts w:ascii="Aptos" w:hAnsi="Aptos" w:eastAsia="Aptos"/>
                <w:b w:val="0"/>
                <w:sz w:val="12"/>
              </w:rPr>
              <w:t>The helper creates a picklist whose options belong only to this column.</w:t>
            </w:r>
          </w:p>
        </w:tc>
        <w:tc>
          <w:tcPr>
            <w:tcW w:type="dxa" w:w="3456"/>
            <w:vAlign w:val="top"/>
          </w:tcPr>
          <w:p>
            <w:pPr>
              <w:spacing w:after="0"/>
            </w:pPr>
            <w:r/>
            <w:r>
              <w:rPr>
                <w:rFonts w:ascii="Aptos" w:hAnsi="Aptos" w:eastAsia="Aptos"/>
                <w:b w:val="0"/>
                <w:sz w:val="12"/>
              </w:rPr>
              <w:t>Used for Source System because the values are ledger-specific.</w:t>
            </w:r>
          </w:p>
        </w:tc>
        <w:tc>
          <w:tcPr>
            <w:tcW w:type="dxa" w:w="3744"/>
            <w:vAlign w:val="top"/>
          </w:tcPr>
          <w:p>
            <w:pPr>
              <w:spacing w:after="0"/>
            </w:pPr>
            <w:r/>
            <w:r>
              <w:rPr>
                <w:rFonts w:ascii="Aptos" w:hAnsi="Aptos" w:eastAsia="Aptos"/>
                <w:b w:val="0"/>
                <w:sz w:val="12"/>
              </w:rPr>
              <w:t>Using local choice where global consistency is required can create duplicate taxonomies.</w:t>
            </w:r>
          </w:p>
        </w:tc>
      </w:tr>
      <w:tr>
        <w:tc>
          <w:tcPr>
            <w:tcW w:type="dxa" w:w="3168"/>
            <w:vAlign w:val="top"/>
          </w:tcPr>
          <w:p>
            <w:pPr>
              <w:spacing w:after="0"/>
            </w:pPr>
            <w:r/>
            <w:r>
              <w:rPr>
                <w:rFonts w:ascii="Aptos" w:hAnsi="Aptos" w:eastAsia="Aptos"/>
                <w:b w:val="0"/>
                <w:sz w:val="12"/>
              </w:rPr>
              <w:t>210: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bl>
    <w:p/>
    <w:p>
      <w:pPr>
        <w:pStyle w:val="Heading2"/>
      </w:pPr>
      <w:r>
        <w:t>Lines 211-247</w:t>
      </w:r>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3168"/>
            <w:shd w:fill="1F4E78"/>
          </w:tcPr>
          <w:p>
            <w:pPr>
              <w:spacing w:after="0"/>
            </w:pPr>
            <w:r/>
            <w:r>
              <w:rPr>
                <w:rFonts w:ascii="Aptos" w:hAnsi="Aptos" w:eastAsia="Aptos"/>
                <w:b/>
                <w:color w:val="FFFFFF"/>
                <w:sz w:val="12"/>
              </w:rPr>
              <w:t>Line / Code</w:t>
            </w:r>
          </w:p>
        </w:tc>
        <w:tc>
          <w:tcPr>
            <w:tcW w:type="dxa" w:w="3168"/>
            <w:shd w:fill="1F4E78"/>
          </w:tcPr>
          <w:p>
            <w:pPr>
              <w:spacing w:after="0"/>
            </w:pPr>
            <w:r/>
            <w:r>
              <w:rPr>
                <w:rFonts w:ascii="Aptos" w:hAnsi="Aptos" w:eastAsia="Aptos"/>
                <w:b/>
                <w:color w:val="FFFFFF"/>
                <w:sz w:val="12"/>
              </w:rPr>
              <w:t>Explanation in simple language</w:t>
            </w:r>
          </w:p>
        </w:tc>
        <w:tc>
          <w:tcPr>
            <w:tcW w:type="dxa" w:w="4320"/>
            <w:shd w:fill="1F4E78"/>
          </w:tcPr>
          <w:p>
            <w:pPr>
              <w:spacing w:after="0"/>
            </w:pPr>
            <w:r/>
            <w:r>
              <w:rPr>
                <w:rFonts w:ascii="Aptos" w:hAnsi="Aptos" w:eastAsia="Aptos"/>
                <w:b/>
                <w:color w:val="FFFFFF"/>
                <w:sz w:val="12"/>
              </w:rPr>
              <w:t>Technical explanation</w:t>
            </w:r>
          </w:p>
        </w:tc>
        <w:tc>
          <w:tcPr>
            <w:tcW w:type="dxa" w:w="3456"/>
            <w:shd w:fill="1F4E78"/>
          </w:tcPr>
          <w:p>
            <w:pPr>
              <w:spacing w:after="0"/>
            </w:pPr>
            <w:r/>
            <w:r>
              <w:rPr>
                <w:rFonts w:ascii="Aptos" w:hAnsi="Aptos" w:eastAsia="Aptos"/>
                <w:b/>
                <w:color w:val="FFFFFF"/>
                <w:sz w:val="12"/>
              </w:rPr>
              <w:t>Why it matters</w:t>
            </w:r>
          </w:p>
        </w:tc>
        <w:tc>
          <w:tcPr>
            <w:tcW w:type="dxa" w:w="3744"/>
            <w:shd w:fill="1F4E78"/>
          </w:tcPr>
          <w:p>
            <w:pPr>
              <w:spacing w:after="0"/>
            </w:pPr>
            <w:r/>
            <w:r>
              <w:rPr>
                <w:rFonts w:ascii="Aptos" w:hAnsi="Aptos" w:eastAsia="Aptos"/>
                <w:b/>
                <w:color w:val="FFFFFF"/>
                <w:sz w:val="12"/>
              </w:rPr>
              <w:t>Common mistake / warning</w:t>
            </w:r>
          </w:p>
        </w:tc>
      </w:tr>
      <w:tr>
        <w:tc>
          <w:tcPr>
            <w:tcW w:type="dxa" w:w="3168"/>
            <w:vAlign w:val="top"/>
          </w:tcPr>
          <w:p>
            <w:pPr>
              <w:spacing w:after="0"/>
            </w:pPr>
            <w:r/>
            <w:r>
              <w:rPr>
                <w:rFonts w:ascii="Aptos" w:hAnsi="Aptos" w:eastAsia="Aptos"/>
                <w:b w:val="0"/>
                <w:sz w:val="12"/>
              </w:rPr>
              <w:t>211:     var optionSet = new OptionSetMetadata</w:t>
            </w:r>
          </w:p>
        </w:tc>
        <w:tc>
          <w:tcPr>
            <w:tcW w:type="dxa" w:w="3168"/>
            <w:vAlign w:val="top"/>
          </w:tcPr>
          <w:p>
            <w:pPr>
              <w:spacing w:after="0"/>
            </w:pPr>
            <w:r/>
            <w:r>
              <w:rPr>
                <w:rFonts w:ascii="Aptos" w:hAnsi="Aptos" w:eastAsia="Aptos"/>
                <w:b w:val="0"/>
                <w:sz w:val="12"/>
              </w:rPr>
              <w:t>Creates the option set metadata object.</w:t>
            </w:r>
          </w:p>
        </w:tc>
        <w:tc>
          <w:tcPr>
            <w:tcW w:type="dxa" w:w="4320"/>
            <w:vAlign w:val="top"/>
          </w:tcPr>
          <w:p>
            <w:pPr>
              <w:spacing w:after="0"/>
            </w:pPr>
            <w:r/>
            <w:r>
              <w:rPr>
                <w:rFonts w:ascii="Aptos" w:hAnsi="Aptos" w:eastAsia="Aptos"/>
                <w:b w:val="0"/>
                <w:sz w:val="12"/>
              </w:rPr>
              <w:t>This object stores choice options and whether the option set is local or global.</w:t>
            </w:r>
          </w:p>
        </w:tc>
        <w:tc>
          <w:tcPr>
            <w:tcW w:type="dxa" w:w="3456"/>
            <w:vAlign w:val="top"/>
          </w:tcPr>
          <w:p>
            <w:pPr>
              <w:spacing w:after="0"/>
            </w:pPr>
            <w:r/>
            <w:r>
              <w:rPr>
                <w:rFonts w:ascii="Aptos" w:hAnsi="Aptos" w:eastAsia="Aptos"/>
                <w:b w:val="0"/>
                <w:sz w:val="12"/>
              </w:rPr>
              <w:t>Choice metadata is required for picklist fields.</w:t>
            </w:r>
          </w:p>
        </w:tc>
        <w:tc>
          <w:tcPr>
            <w:tcW w:type="dxa" w:w="3744"/>
            <w:vAlign w:val="top"/>
          </w:tcPr>
          <w:p>
            <w:pPr>
              <w:spacing w:after="0"/>
            </w:pPr>
            <w:r/>
            <w:r>
              <w:rPr>
                <w:rFonts w:ascii="Aptos" w:hAnsi="Aptos" w:eastAsia="Aptos"/>
                <w:b w:val="0"/>
                <w:sz w:val="12"/>
              </w:rPr>
              <w:t>Incorrect IsGlobal setting changes the choice behavior.</w:t>
            </w:r>
          </w:p>
        </w:tc>
      </w:tr>
      <w:tr>
        <w:tc>
          <w:tcPr>
            <w:tcW w:type="dxa" w:w="3168"/>
            <w:vAlign w:val="top"/>
          </w:tcPr>
          <w:p>
            <w:pPr>
              <w:spacing w:after="0"/>
            </w:pPr>
            <w:r/>
            <w:r>
              <w:rPr>
                <w:rFonts w:ascii="Aptos" w:hAnsi="Aptos" w:eastAsia="Aptos"/>
                <w:b w:val="0"/>
                <w:sz w:val="12"/>
              </w:rPr>
              <w:t>212: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213:         IsGlobal = false,</w:t>
            </w:r>
          </w:p>
        </w:tc>
        <w:tc>
          <w:tcPr>
            <w:tcW w:type="dxa" w:w="3168"/>
            <w:vAlign w:val="top"/>
          </w:tcPr>
          <w:p>
            <w:pPr>
              <w:spacing w:after="0"/>
            </w:pPr>
            <w:r/>
            <w:r>
              <w:rPr>
                <w:rFonts w:ascii="Aptos" w:hAnsi="Aptos" w:eastAsia="Aptos"/>
                <w:b w:val="0"/>
                <w:sz w:val="12"/>
              </w:rPr>
              <w:t>Marks the option set as local.</w:t>
            </w:r>
          </w:p>
        </w:tc>
        <w:tc>
          <w:tcPr>
            <w:tcW w:type="dxa" w:w="4320"/>
            <w:vAlign w:val="top"/>
          </w:tcPr>
          <w:p>
            <w:pPr>
              <w:spacing w:after="0"/>
            </w:pPr>
            <w:r/>
            <w:r>
              <w:rPr>
                <w:rFonts w:ascii="Aptos" w:hAnsi="Aptos" w:eastAsia="Aptos"/>
                <w:b w:val="0"/>
                <w:sz w:val="12"/>
              </w:rPr>
              <w:t>Local option values are stored on this specific field rather than reused globally.</w:t>
            </w:r>
          </w:p>
        </w:tc>
        <w:tc>
          <w:tcPr>
            <w:tcW w:type="dxa" w:w="3456"/>
            <w:vAlign w:val="top"/>
          </w:tcPr>
          <w:p>
            <w:pPr>
              <w:spacing w:after="0"/>
            </w:pPr>
            <w:r/>
            <w:r>
              <w:rPr>
                <w:rFonts w:ascii="Aptos" w:hAnsi="Aptos" w:eastAsia="Aptos"/>
                <w:b w:val="0"/>
                <w:sz w:val="12"/>
              </w:rPr>
              <w:t>This is appropriate for Source System in this MVP ledger.</w:t>
            </w:r>
          </w:p>
        </w:tc>
        <w:tc>
          <w:tcPr>
            <w:tcW w:type="dxa" w:w="3744"/>
            <w:vAlign w:val="top"/>
          </w:tcPr>
          <w:p>
            <w:pPr>
              <w:spacing w:after="0"/>
            </w:pPr>
            <w:r/>
            <w:r>
              <w:rPr>
                <w:rFonts w:ascii="Aptos" w:hAnsi="Aptos" w:eastAsia="Aptos"/>
                <w:b w:val="0"/>
                <w:sz w:val="12"/>
              </w:rPr>
              <w:t>If it should be shared across tables later, migration/refactoring is needed.</w:t>
            </w:r>
          </w:p>
        </w:tc>
      </w:tr>
      <w:tr>
        <w:tc>
          <w:tcPr>
            <w:tcW w:type="dxa" w:w="3168"/>
            <w:vAlign w:val="top"/>
          </w:tcPr>
          <w:p>
            <w:pPr>
              <w:spacing w:after="0"/>
            </w:pPr>
            <w:r/>
            <w:r>
              <w:rPr>
                <w:rFonts w:ascii="Aptos" w:hAnsi="Aptos" w:eastAsia="Aptos"/>
                <w:b w:val="0"/>
                <w:sz w:val="12"/>
              </w:rPr>
              <w:t>214:         OptionSetType = OptionSetType.Picklist</w:t>
            </w:r>
          </w:p>
        </w:tc>
        <w:tc>
          <w:tcPr>
            <w:tcW w:type="dxa" w:w="3168"/>
            <w:vAlign w:val="top"/>
          </w:tcPr>
          <w:p>
            <w:pPr>
              <w:spacing w:after="0"/>
            </w:pPr>
            <w:r/>
            <w:r>
              <w:rPr>
                <w:rFonts w:ascii="Aptos" w:hAnsi="Aptos" w:eastAsia="Aptos"/>
                <w:b w:val="0"/>
                <w:sz w:val="12"/>
              </w:rPr>
              <w:t>Sets the option set type to picklist.</w:t>
            </w:r>
          </w:p>
        </w:tc>
        <w:tc>
          <w:tcPr>
            <w:tcW w:type="dxa" w:w="4320"/>
            <w:vAlign w:val="top"/>
          </w:tcPr>
          <w:p>
            <w:pPr>
              <w:spacing w:after="0"/>
            </w:pPr>
            <w:r/>
            <w:r>
              <w:rPr>
                <w:rFonts w:ascii="Aptos" w:hAnsi="Aptos" w:eastAsia="Aptos"/>
                <w:b w:val="0"/>
                <w:sz w:val="12"/>
              </w:rPr>
              <w:t>Picklist creates a standard single-select choice column.</w:t>
            </w:r>
          </w:p>
        </w:tc>
        <w:tc>
          <w:tcPr>
            <w:tcW w:type="dxa" w:w="3456"/>
            <w:vAlign w:val="top"/>
          </w:tcPr>
          <w:p>
            <w:pPr>
              <w:spacing w:after="0"/>
            </w:pPr>
            <w:r/>
            <w:r>
              <w:rPr>
                <w:rFonts w:ascii="Aptos" w:hAnsi="Aptos" w:eastAsia="Aptos"/>
                <w:b w:val="0"/>
                <w:sz w:val="12"/>
              </w:rPr>
              <w:t>This matches the Source System and Status selection pattern.</w:t>
            </w:r>
          </w:p>
        </w:tc>
        <w:tc>
          <w:tcPr>
            <w:tcW w:type="dxa" w:w="3744"/>
            <w:vAlign w:val="top"/>
          </w:tcPr>
          <w:p>
            <w:pPr>
              <w:spacing w:after="0"/>
            </w:pPr>
            <w:r/>
            <w:r>
              <w:rPr>
                <w:rFonts w:ascii="Aptos" w:hAnsi="Aptos" w:eastAsia="Aptos"/>
                <w:b w:val="0"/>
                <w:sz w:val="12"/>
              </w:rPr>
              <w:t>Wrong option set type can create incorrect choice behavior.</w:t>
            </w:r>
          </w:p>
        </w:tc>
      </w:tr>
      <w:tr>
        <w:tc>
          <w:tcPr>
            <w:tcW w:type="dxa" w:w="3168"/>
            <w:vAlign w:val="top"/>
          </w:tcPr>
          <w:p>
            <w:pPr>
              <w:spacing w:after="0"/>
            </w:pPr>
            <w:r/>
            <w:r>
              <w:rPr>
                <w:rFonts w:ascii="Aptos" w:hAnsi="Aptos" w:eastAsia="Aptos"/>
                <w:b w:val="0"/>
                <w:sz w:val="12"/>
              </w:rPr>
              <w:t>215: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216: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217:     foreach (var value in values)</w:t>
            </w:r>
          </w:p>
        </w:tc>
        <w:tc>
          <w:tcPr>
            <w:tcW w:type="dxa" w:w="3168"/>
            <w:vAlign w:val="top"/>
          </w:tcPr>
          <w:p>
            <w:pPr>
              <w:spacing w:after="0"/>
            </w:pPr>
            <w:r/>
            <w:r>
              <w:rPr>
                <w:rFonts w:ascii="Aptos" w:hAnsi="Aptos" w:eastAsia="Aptos"/>
                <w:b w:val="0"/>
                <w:sz w:val="12"/>
              </w:rPr>
              <w:t>Loops through each local choice value.</w:t>
            </w:r>
          </w:p>
        </w:tc>
        <w:tc>
          <w:tcPr>
            <w:tcW w:type="dxa" w:w="4320"/>
            <w:vAlign w:val="top"/>
          </w:tcPr>
          <w:p>
            <w:pPr>
              <w:spacing w:after="0"/>
            </w:pPr>
            <w:r/>
            <w:r>
              <w:rPr>
                <w:rFonts w:ascii="Aptos" w:hAnsi="Aptos" w:eastAsia="Aptos"/>
                <w:b w:val="0"/>
                <w:sz w:val="12"/>
              </w:rPr>
              <w:t>The helper receives an array of labels and adds each one as an OptionMetadata entry.</w:t>
            </w:r>
          </w:p>
        </w:tc>
        <w:tc>
          <w:tcPr>
            <w:tcW w:type="dxa" w:w="3456"/>
            <w:vAlign w:val="top"/>
          </w:tcPr>
          <w:p>
            <w:pPr>
              <w:spacing w:after="0"/>
            </w:pPr>
            <w:r/>
            <w:r>
              <w:rPr>
                <w:rFonts w:ascii="Aptos" w:hAnsi="Aptos" w:eastAsia="Aptos"/>
                <w:b w:val="0"/>
                <w:sz w:val="12"/>
              </w:rPr>
              <w:t>This avoids writing repetitive option creation code.</w:t>
            </w:r>
          </w:p>
        </w:tc>
        <w:tc>
          <w:tcPr>
            <w:tcW w:type="dxa" w:w="3744"/>
            <w:vAlign w:val="top"/>
          </w:tcPr>
          <w:p>
            <w:pPr>
              <w:spacing w:after="0"/>
            </w:pPr>
            <w:r/>
            <w:r>
              <w:rPr>
                <w:rFonts w:ascii="Aptos" w:hAnsi="Aptos" w:eastAsia="Aptos"/>
                <w:b w:val="0"/>
                <w:sz w:val="12"/>
              </w:rPr>
              <w:t>If the values array is wrong, choice values are wrong.</w:t>
            </w:r>
          </w:p>
        </w:tc>
      </w:tr>
      <w:tr>
        <w:tc>
          <w:tcPr>
            <w:tcW w:type="dxa" w:w="3168"/>
            <w:vAlign w:val="top"/>
          </w:tcPr>
          <w:p>
            <w:pPr>
              <w:spacing w:after="0"/>
            </w:pPr>
            <w:r/>
            <w:r>
              <w:rPr>
                <w:rFonts w:ascii="Aptos" w:hAnsi="Aptos" w:eastAsia="Aptos"/>
                <w:b w:val="0"/>
                <w:sz w:val="12"/>
              </w:rPr>
              <w:t>218: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219:         optionSet.Options.Add(new OptionMetadata(Label(value), null));</w:t>
            </w:r>
          </w:p>
        </w:tc>
        <w:tc>
          <w:tcPr>
            <w:tcW w:type="dxa" w:w="3168"/>
            <w:vAlign w:val="top"/>
          </w:tcPr>
          <w:p>
            <w:pPr>
              <w:spacing w:after="0"/>
            </w:pPr>
            <w:r/>
            <w:r>
              <w:rPr>
                <w:rFonts w:ascii="Aptos" w:hAnsi="Aptos" w:eastAsia="Aptos"/>
                <w:b w:val="0"/>
                <w:sz w:val="12"/>
              </w:rPr>
              <w:t>Adds one choice option to the local option set.</w:t>
            </w:r>
          </w:p>
        </w:tc>
        <w:tc>
          <w:tcPr>
            <w:tcW w:type="dxa" w:w="4320"/>
            <w:vAlign w:val="top"/>
          </w:tcPr>
          <w:p>
            <w:pPr>
              <w:spacing w:after="0"/>
            </w:pPr>
            <w:r/>
            <w:r>
              <w:rPr>
                <w:rFonts w:ascii="Aptos" w:hAnsi="Aptos" w:eastAsia="Aptos"/>
                <w:b w:val="0"/>
                <w:sz w:val="12"/>
              </w:rPr>
              <w:t>Each label becomes a selectable Dataverse choice value; null allows Dataverse to assign numeric option values.</w:t>
            </w:r>
          </w:p>
        </w:tc>
        <w:tc>
          <w:tcPr>
            <w:tcW w:type="dxa" w:w="3456"/>
            <w:vAlign w:val="top"/>
          </w:tcPr>
          <w:p>
            <w:pPr>
              <w:spacing w:after="0"/>
            </w:pPr>
            <w:r/>
            <w:r>
              <w:rPr>
                <w:rFonts w:ascii="Aptos" w:hAnsi="Aptos" w:eastAsia="Aptos"/>
                <w:b w:val="0"/>
                <w:sz w:val="12"/>
              </w:rPr>
              <w:t>Auto-assigned values are fine for MVP as long as labels are governed.</w:t>
            </w:r>
          </w:p>
        </w:tc>
        <w:tc>
          <w:tcPr>
            <w:tcW w:type="dxa" w:w="3744"/>
            <w:vAlign w:val="top"/>
          </w:tcPr>
          <w:p>
            <w:pPr>
              <w:spacing w:after="0"/>
            </w:pPr>
            <w:r/>
            <w:r>
              <w:rPr>
                <w:rFonts w:ascii="Aptos" w:hAnsi="Aptos" w:eastAsia="Aptos"/>
                <w:b w:val="0"/>
                <w:sz w:val="12"/>
              </w:rPr>
              <w:t>Hardcoding values can cause conflicts if unmanaged layering is not planned.</w:t>
            </w:r>
          </w:p>
        </w:tc>
      </w:tr>
      <w:tr>
        <w:tc>
          <w:tcPr>
            <w:tcW w:type="dxa" w:w="3168"/>
            <w:vAlign w:val="top"/>
          </w:tcPr>
          <w:p>
            <w:pPr>
              <w:spacing w:after="0"/>
            </w:pPr>
            <w:r/>
            <w:r>
              <w:rPr>
                <w:rFonts w:ascii="Aptos" w:hAnsi="Aptos" w:eastAsia="Aptos"/>
                <w:b w:val="0"/>
                <w:sz w:val="12"/>
              </w:rPr>
              <w:t>220: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221: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222:     return new PicklistAttributeMetadata</w:t>
            </w:r>
          </w:p>
        </w:tc>
        <w:tc>
          <w:tcPr>
            <w:tcW w:type="dxa" w:w="3168"/>
            <w:vAlign w:val="top"/>
          </w:tcPr>
          <w:p>
            <w:pPr>
              <w:spacing w:after="0"/>
            </w:pPr>
            <w:r/>
            <w:r>
              <w:rPr>
                <w:rFonts w:ascii="Aptos" w:hAnsi="Aptos" w:eastAsia="Aptos"/>
                <w:b w:val="0"/>
                <w:sz w:val="12"/>
              </w:rPr>
              <w:t>Creates picklist/choice column metadata.</w:t>
            </w:r>
          </w:p>
        </w:tc>
        <w:tc>
          <w:tcPr>
            <w:tcW w:type="dxa" w:w="4320"/>
            <w:vAlign w:val="top"/>
          </w:tcPr>
          <w:p>
            <w:pPr>
              <w:spacing w:after="0"/>
            </w:pPr>
            <w:r/>
            <w:r>
              <w:rPr>
                <w:rFonts w:ascii="Aptos" w:hAnsi="Aptos" w:eastAsia="Aptos"/>
                <w:b w:val="0"/>
                <w:sz w:val="12"/>
              </w:rPr>
              <w:t>PicklistAttributeMetadata is the SDK class for Dataverse choice fields.</w:t>
            </w:r>
          </w:p>
        </w:tc>
        <w:tc>
          <w:tcPr>
            <w:tcW w:type="dxa" w:w="3456"/>
            <w:vAlign w:val="top"/>
          </w:tcPr>
          <w:p>
            <w:pPr>
              <w:spacing w:after="0"/>
            </w:pPr>
            <w:r/>
            <w:r>
              <w:rPr>
                <w:rFonts w:ascii="Aptos" w:hAnsi="Aptos" w:eastAsia="Aptos"/>
                <w:b w:val="0"/>
                <w:sz w:val="12"/>
              </w:rPr>
              <w:t>Used for both local and global choices.</w:t>
            </w:r>
          </w:p>
        </w:tc>
        <w:tc>
          <w:tcPr>
            <w:tcW w:type="dxa" w:w="3744"/>
            <w:vAlign w:val="top"/>
          </w:tcPr>
          <w:p>
            <w:pPr>
              <w:spacing w:after="0"/>
            </w:pPr>
            <w:r/>
            <w:r>
              <w:rPr>
                <w:rFonts w:ascii="Aptos" w:hAnsi="Aptos" w:eastAsia="Aptos"/>
                <w:b w:val="0"/>
                <w:sz w:val="12"/>
              </w:rPr>
              <w:t>Wrong metadata class prevents choice behavior.</w:t>
            </w:r>
          </w:p>
        </w:tc>
      </w:tr>
      <w:tr>
        <w:tc>
          <w:tcPr>
            <w:tcW w:type="dxa" w:w="3168"/>
            <w:vAlign w:val="top"/>
          </w:tcPr>
          <w:p>
            <w:pPr>
              <w:spacing w:after="0"/>
            </w:pPr>
            <w:r/>
            <w:r>
              <w:rPr>
                <w:rFonts w:ascii="Aptos" w:hAnsi="Aptos" w:eastAsia="Aptos"/>
                <w:b w:val="0"/>
                <w:sz w:val="12"/>
              </w:rPr>
              <w:t>223: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224:         SchemaName = schemaName,</w:t>
            </w:r>
          </w:p>
        </w:tc>
        <w:tc>
          <w:tcPr>
            <w:tcW w:type="dxa" w:w="3168"/>
            <w:vAlign w:val="top"/>
          </w:tcPr>
          <w:p>
            <w:pPr>
              <w:spacing w:after="0"/>
            </w:pPr>
            <w:r/>
            <w:r>
              <w:rPr>
                <w:rFonts w:ascii="Aptos" w:hAnsi="Aptos" w:eastAsia="Aptos"/>
                <w:b w:val="0"/>
                <w:sz w:val="12"/>
              </w:rPr>
              <w:t>Applies the schema name passed to the helper.</w:t>
            </w:r>
          </w:p>
        </w:tc>
        <w:tc>
          <w:tcPr>
            <w:tcW w:type="dxa" w:w="4320"/>
            <w:vAlign w:val="top"/>
          </w:tcPr>
          <w:p>
            <w:pPr>
              <w:spacing w:after="0"/>
            </w:pPr>
            <w:r/>
            <w:r>
              <w:rPr>
                <w:rFonts w:ascii="Aptos" w:hAnsi="Aptos" w:eastAsia="Aptos"/>
                <w:b w:val="0"/>
                <w:sz w:val="12"/>
              </w:rPr>
              <w:t>The schema name becomes the Dataverse logical identifier after creation.</w:t>
            </w:r>
          </w:p>
        </w:tc>
        <w:tc>
          <w:tcPr>
            <w:tcW w:type="dxa" w:w="3456"/>
            <w:vAlign w:val="top"/>
          </w:tcPr>
          <w:p>
            <w:pPr>
              <w:spacing w:after="0"/>
            </w:pPr>
            <w:r/>
            <w:r>
              <w:rPr>
                <w:rFonts w:ascii="Aptos" w:hAnsi="Aptos" w:eastAsia="Aptos"/>
                <w:b w:val="0"/>
                <w:sz w:val="12"/>
              </w:rPr>
              <w:t>Correct schema names are required for flows, scripts, and ALM consistency.</w:t>
            </w:r>
          </w:p>
        </w:tc>
        <w:tc>
          <w:tcPr>
            <w:tcW w:type="dxa" w:w="3744"/>
            <w:vAlign w:val="top"/>
          </w:tcPr>
          <w:p>
            <w:pPr>
              <w:spacing w:after="0"/>
            </w:pPr>
            <w:r/>
            <w:r>
              <w:rPr>
                <w:rFonts w:ascii="Aptos" w:hAnsi="Aptos" w:eastAsia="Aptos"/>
                <w:b w:val="0"/>
                <w:sz w:val="12"/>
              </w:rPr>
              <w:t>Typos are expensive to fix after creation.</w:t>
            </w:r>
          </w:p>
        </w:tc>
      </w:tr>
      <w:tr>
        <w:tc>
          <w:tcPr>
            <w:tcW w:type="dxa" w:w="3168"/>
            <w:vAlign w:val="top"/>
          </w:tcPr>
          <w:p>
            <w:pPr>
              <w:spacing w:after="0"/>
            </w:pPr>
            <w:r/>
            <w:r>
              <w:rPr>
                <w:rFonts w:ascii="Aptos" w:hAnsi="Aptos" w:eastAsia="Aptos"/>
                <w:b w:val="0"/>
                <w:sz w:val="12"/>
              </w:rPr>
              <w:t>225:         DisplayName = Label(displayName),</w:t>
            </w:r>
          </w:p>
        </w:tc>
        <w:tc>
          <w:tcPr>
            <w:tcW w:type="dxa" w:w="3168"/>
            <w:vAlign w:val="top"/>
          </w:tcPr>
          <w:p>
            <w:pPr>
              <w:spacing w:after="0"/>
            </w:pPr>
            <w:r/>
            <w:r>
              <w:rPr>
                <w:rFonts w:ascii="Aptos" w:hAnsi="Aptos" w:eastAsia="Aptos"/>
                <w:b w:val="0"/>
                <w:sz w:val="12"/>
              </w:rPr>
              <w:t>Applies the human-readable display label.</w:t>
            </w:r>
          </w:p>
        </w:tc>
        <w:tc>
          <w:tcPr>
            <w:tcW w:type="dxa" w:w="4320"/>
            <w:vAlign w:val="top"/>
          </w:tcPr>
          <w:p>
            <w:pPr>
              <w:spacing w:after="0"/>
            </w:pPr>
            <w:r/>
            <w:r>
              <w:rPr>
                <w:rFonts w:ascii="Aptos" w:hAnsi="Aptos" w:eastAsia="Aptos"/>
                <w:b w:val="0"/>
                <w:sz w:val="12"/>
              </w:rPr>
              <w:t>The helper converts the display string into a Dataverse Label object.</w:t>
            </w:r>
          </w:p>
        </w:tc>
        <w:tc>
          <w:tcPr>
            <w:tcW w:type="dxa" w:w="3456"/>
            <w:vAlign w:val="top"/>
          </w:tcPr>
          <w:p>
            <w:pPr>
              <w:spacing w:after="0"/>
            </w:pPr>
            <w:r/>
            <w:r>
              <w:rPr>
                <w:rFonts w:ascii="Aptos" w:hAnsi="Aptos" w:eastAsia="Aptos"/>
                <w:b w:val="0"/>
                <w:sz w:val="12"/>
              </w:rPr>
              <w:t>Users and makers see this label in Power Apps.</w:t>
            </w:r>
          </w:p>
        </w:tc>
        <w:tc>
          <w:tcPr>
            <w:tcW w:type="dxa" w:w="3744"/>
            <w:vAlign w:val="top"/>
          </w:tcPr>
          <w:p>
            <w:pPr>
              <w:spacing w:after="0"/>
            </w:pPr>
            <w:r/>
            <w:r>
              <w:rPr>
                <w:rFonts w:ascii="Aptos" w:hAnsi="Aptos" w:eastAsia="Aptos"/>
                <w:b w:val="0"/>
                <w:sz w:val="12"/>
              </w:rPr>
              <w:t>Unclear display names reduce usability.</w:t>
            </w:r>
          </w:p>
        </w:tc>
      </w:tr>
      <w:tr>
        <w:tc>
          <w:tcPr>
            <w:tcW w:type="dxa" w:w="3168"/>
            <w:vAlign w:val="top"/>
          </w:tcPr>
          <w:p>
            <w:pPr>
              <w:spacing w:after="0"/>
            </w:pPr>
            <w:r/>
            <w:r>
              <w:rPr>
                <w:rFonts w:ascii="Aptos" w:hAnsi="Aptos" w:eastAsia="Aptos"/>
                <w:b w:val="0"/>
                <w:sz w:val="12"/>
              </w:rPr>
              <w:t>226:         Description = Label(description),</w:t>
            </w:r>
          </w:p>
        </w:tc>
        <w:tc>
          <w:tcPr>
            <w:tcW w:type="dxa" w:w="3168"/>
            <w:vAlign w:val="top"/>
          </w:tcPr>
          <w:p>
            <w:pPr>
              <w:spacing w:after="0"/>
            </w:pPr>
            <w:r/>
            <w:r>
              <w:rPr>
                <w:rFonts w:ascii="Aptos" w:hAnsi="Aptos" w:eastAsia="Aptos"/>
                <w:b w:val="0"/>
                <w:sz w:val="12"/>
              </w:rPr>
              <w:t>Applies the field description.</w:t>
            </w:r>
          </w:p>
        </w:tc>
        <w:tc>
          <w:tcPr>
            <w:tcW w:type="dxa" w:w="4320"/>
            <w:vAlign w:val="top"/>
          </w:tcPr>
          <w:p>
            <w:pPr>
              <w:spacing w:after="0"/>
            </w:pPr>
            <w:r/>
            <w:r>
              <w:rPr>
                <w:rFonts w:ascii="Aptos" w:hAnsi="Aptos" w:eastAsia="Aptos"/>
                <w:b w:val="0"/>
                <w:sz w:val="12"/>
              </w:rPr>
              <w:t>Descriptions become metadata documentation visible to makers/admins.</w:t>
            </w:r>
          </w:p>
        </w:tc>
        <w:tc>
          <w:tcPr>
            <w:tcW w:type="dxa" w:w="3456"/>
            <w:vAlign w:val="top"/>
          </w:tcPr>
          <w:p>
            <w:pPr>
              <w:spacing w:after="0"/>
            </w:pPr>
            <w:r/>
            <w:r>
              <w:rPr>
                <w:rFonts w:ascii="Aptos" w:hAnsi="Aptos" w:eastAsia="Aptos"/>
                <w:b w:val="0"/>
                <w:sz w:val="12"/>
              </w:rPr>
              <w:t>This supports future maintainability.</w:t>
            </w:r>
          </w:p>
        </w:tc>
        <w:tc>
          <w:tcPr>
            <w:tcW w:type="dxa" w:w="3744"/>
            <w:vAlign w:val="top"/>
          </w:tcPr>
          <w:p>
            <w:pPr>
              <w:spacing w:after="0"/>
            </w:pPr>
            <w:r/>
            <w:r>
              <w:rPr>
                <w:rFonts w:ascii="Aptos" w:hAnsi="Aptos" w:eastAsia="Aptos"/>
                <w:b w:val="0"/>
                <w:sz w:val="12"/>
              </w:rPr>
              <w:t>Missing descriptions make the data model harder to interpret.</w:t>
            </w:r>
          </w:p>
        </w:tc>
      </w:tr>
      <w:tr>
        <w:tc>
          <w:tcPr>
            <w:tcW w:type="dxa" w:w="3168"/>
            <w:vAlign w:val="top"/>
          </w:tcPr>
          <w:p>
            <w:pPr>
              <w:spacing w:after="0"/>
            </w:pPr>
            <w:r/>
            <w:r>
              <w:rPr>
                <w:rFonts w:ascii="Aptos" w:hAnsi="Aptos" w:eastAsia="Aptos"/>
                <w:b w:val="0"/>
                <w:sz w:val="12"/>
              </w:rPr>
              <w:t>227:         RequiredLevel = Optional(),</w:t>
            </w:r>
          </w:p>
        </w:tc>
        <w:tc>
          <w:tcPr>
            <w:tcW w:type="dxa" w:w="3168"/>
            <w:vAlign w:val="top"/>
          </w:tcPr>
          <w:p>
            <w:pPr>
              <w:spacing w:after="0"/>
            </w:pPr>
            <w:r/>
            <w:r>
              <w:rPr>
                <w:rFonts w:ascii="Aptos" w:hAnsi="Aptos" w:eastAsia="Aptos"/>
                <w:b w:val="0"/>
                <w:sz w:val="12"/>
              </w:rPr>
              <w:t>Marks the field optional.</w:t>
            </w:r>
          </w:p>
        </w:tc>
        <w:tc>
          <w:tcPr>
            <w:tcW w:type="dxa" w:w="4320"/>
            <w:vAlign w:val="top"/>
          </w:tcPr>
          <w:p>
            <w:pPr>
              <w:spacing w:after="0"/>
            </w:pPr>
            <w:r/>
            <w:r>
              <w:rPr>
                <w:rFonts w:ascii="Aptos" w:hAnsi="Aptos" w:eastAsia="Aptos"/>
                <w:b w:val="0"/>
                <w:sz w:val="12"/>
              </w:rPr>
              <w:t>The helper returns AttributeRequiredLevel.None for non-primary fields.</w:t>
            </w:r>
          </w:p>
        </w:tc>
        <w:tc>
          <w:tcPr>
            <w:tcW w:type="dxa" w:w="3456"/>
            <w:vAlign w:val="top"/>
          </w:tcPr>
          <w:p>
            <w:pPr>
              <w:spacing w:after="0"/>
            </w:pPr>
            <w:r/>
            <w:r>
              <w:rPr>
                <w:rFonts w:ascii="Aptos" w:hAnsi="Aptos" w:eastAsia="Aptos"/>
                <w:b w:val="0"/>
                <w:sz w:val="12"/>
              </w:rPr>
              <w:t>Integration-led fields should not block manual or automated row creation in MVP.</w:t>
            </w:r>
          </w:p>
        </w:tc>
        <w:tc>
          <w:tcPr>
            <w:tcW w:type="dxa" w:w="3744"/>
            <w:vAlign w:val="top"/>
          </w:tcPr>
          <w:p>
            <w:pPr>
              <w:spacing w:after="0"/>
            </w:pPr>
            <w:r/>
            <w:r>
              <w:rPr>
                <w:rFonts w:ascii="Aptos" w:hAnsi="Aptos" w:eastAsia="Aptos"/>
                <w:b w:val="0"/>
                <w:sz w:val="12"/>
              </w:rPr>
              <w:t>Making fields required can break sync processes.</w:t>
            </w:r>
          </w:p>
        </w:tc>
      </w:tr>
      <w:tr>
        <w:tc>
          <w:tcPr>
            <w:tcW w:type="dxa" w:w="3168"/>
            <w:vAlign w:val="top"/>
          </w:tcPr>
          <w:p>
            <w:pPr>
              <w:spacing w:after="0"/>
            </w:pPr>
            <w:r/>
            <w:r>
              <w:rPr>
                <w:rFonts w:ascii="Aptos" w:hAnsi="Aptos" w:eastAsia="Aptos"/>
                <w:b w:val="0"/>
                <w:sz w:val="12"/>
              </w:rPr>
              <w:t>228:         OptionSet = optionSet</w:t>
            </w:r>
          </w:p>
        </w:tc>
        <w:tc>
          <w:tcPr>
            <w:tcW w:type="dxa" w:w="3168"/>
            <w:vAlign w:val="top"/>
          </w:tcPr>
          <w:p>
            <w:pPr>
              <w:spacing w:after="0"/>
            </w:pPr>
            <w:r/>
            <w:r>
              <w:rPr>
                <w:rFonts w:ascii="Aptos" w:hAnsi="Aptos" w:eastAsia="Aptos"/>
                <w:b w:val="0"/>
                <w:sz w:val="12"/>
              </w:rPr>
              <w:t>Attaches the local option set to the choice field.</w:t>
            </w:r>
          </w:p>
        </w:tc>
        <w:tc>
          <w:tcPr>
            <w:tcW w:type="dxa" w:w="4320"/>
            <w:vAlign w:val="top"/>
          </w:tcPr>
          <w:p>
            <w:pPr>
              <w:spacing w:after="0"/>
            </w:pPr>
            <w:r/>
            <w:r>
              <w:rPr>
                <w:rFonts w:ascii="Aptos" w:hAnsi="Aptos" w:eastAsia="Aptos"/>
                <w:b w:val="0"/>
                <w:sz w:val="12"/>
              </w:rPr>
              <w:t>This connects the generated Source System options to the field metadata.</w:t>
            </w:r>
          </w:p>
        </w:tc>
        <w:tc>
          <w:tcPr>
            <w:tcW w:type="dxa" w:w="3456"/>
            <w:vAlign w:val="top"/>
          </w:tcPr>
          <w:p>
            <w:pPr>
              <w:spacing w:after="0"/>
            </w:pPr>
            <w:r/>
            <w:r>
              <w:rPr>
                <w:rFonts w:ascii="Aptos" w:hAnsi="Aptos" w:eastAsia="Aptos"/>
                <w:b w:val="0"/>
                <w:sz w:val="12"/>
              </w:rPr>
              <w:t>Without it, the choice field has no options.</w:t>
            </w:r>
          </w:p>
        </w:tc>
        <w:tc>
          <w:tcPr>
            <w:tcW w:type="dxa" w:w="3744"/>
            <w:vAlign w:val="top"/>
          </w:tcPr>
          <w:p>
            <w:pPr>
              <w:spacing w:after="0"/>
            </w:pPr>
            <w:r/>
            <w:r>
              <w:rPr>
                <w:rFonts w:ascii="Aptos" w:hAnsi="Aptos" w:eastAsia="Aptos"/>
                <w:b w:val="0"/>
                <w:sz w:val="12"/>
              </w:rPr>
              <w:t>Missing option set causes invalid field definition.</w:t>
            </w:r>
          </w:p>
        </w:tc>
      </w:tr>
      <w:tr>
        <w:tc>
          <w:tcPr>
            <w:tcW w:type="dxa" w:w="3168"/>
            <w:vAlign w:val="top"/>
          </w:tcPr>
          <w:p>
            <w:pPr>
              <w:spacing w:after="0"/>
            </w:pPr>
            <w:r/>
            <w:r>
              <w:rPr>
                <w:rFonts w:ascii="Aptos" w:hAnsi="Aptos" w:eastAsia="Aptos"/>
                <w:b w:val="0"/>
                <w:sz w:val="12"/>
              </w:rPr>
              <w:t>229: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230: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231: (blank)</w:t>
            </w:r>
          </w:p>
        </w:tc>
        <w:tc>
          <w:tcPr>
            <w:tcW w:type="dxa" w:w="3168"/>
            <w:vAlign w:val="top"/>
          </w:tcPr>
          <w:p>
            <w:pPr>
              <w:spacing w:after="0"/>
            </w:pPr>
            <w:r/>
            <w:r>
              <w:rPr>
                <w:rFonts w:ascii="Aptos" w:hAnsi="Aptos" w:eastAsia="Aptos"/>
                <w:b w:val="0"/>
                <w:sz w:val="12"/>
              </w:rPr>
              <w:t>Blank spacing line.</w:t>
            </w:r>
          </w:p>
        </w:tc>
        <w:tc>
          <w:tcPr>
            <w:tcW w:type="dxa" w:w="4320"/>
            <w:vAlign w:val="top"/>
          </w:tcPr>
          <w:p>
            <w:pPr>
              <w:spacing w:after="0"/>
            </w:pPr>
            <w:r/>
            <w:r>
              <w:rPr>
                <w:rFonts w:ascii="Aptos" w:hAnsi="Aptos" w:eastAsia="Aptos"/>
                <w:b w:val="0"/>
                <w:sz w:val="12"/>
              </w:rPr>
              <w:t>No runtime behavior. It only separates sections to make the script readable.</w:t>
            </w:r>
          </w:p>
        </w:tc>
        <w:tc>
          <w:tcPr>
            <w:tcW w:type="dxa" w:w="3456"/>
            <w:vAlign w:val="top"/>
          </w:tcPr>
          <w:p>
            <w:pPr>
              <w:spacing w:after="0"/>
            </w:pPr>
            <w:r/>
            <w:r>
              <w:rPr>
                <w:rFonts w:ascii="Aptos" w:hAnsi="Aptos" w:eastAsia="Aptos"/>
                <w:b w:val="0"/>
                <w:sz w:val="12"/>
              </w:rPr>
              <w:t>Readable scripts are easier to review and safer to operate.</w:t>
            </w:r>
          </w:p>
        </w:tc>
        <w:tc>
          <w:tcPr>
            <w:tcW w:type="dxa" w:w="3744"/>
            <w:vAlign w:val="top"/>
          </w:tcPr>
          <w:p>
            <w:pPr>
              <w:spacing w:after="0"/>
            </w:pPr>
            <w:r/>
            <w:r>
              <w:rPr>
                <w:rFonts w:ascii="Aptos" w:hAnsi="Aptos" w:eastAsia="Aptos"/>
                <w:b w:val="0"/>
                <w:sz w:val="12"/>
              </w:rPr>
              <w:t>No technical risk; deleting it only reduces readability.</w:t>
            </w:r>
          </w:p>
        </w:tc>
      </w:tr>
      <w:tr>
        <w:tc>
          <w:tcPr>
            <w:tcW w:type="dxa" w:w="3168"/>
            <w:vAlign w:val="top"/>
          </w:tcPr>
          <w:p>
            <w:pPr>
              <w:spacing w:after="0"/>
            </w:pPr>
            <w:r/>
            <w:r>
              <w:rPr>
                <w:rFonts w:ascii="Aptos" w:hAnsi="Aptos" w:eastAsia="Aptos"/>
                <w:b w:val="0"/>
                <w:sz w:val="12"/>
              </w:rPr>
              <w:t>232: static PicklistAttributeMetadata GlobalChoice(string schemaName, string displayName, string globalChoiceName, string description)</w:t>
            </w:r>
          </w:p>
        </w:tc>
        <w:tc>
          <w:tcPr>
            <w:tcW w:type="dxa" w:w="3168"/>
            <w:vAlign w:val="top"/>
          </w:tcPr>
          <w:p>
            <w:pPr>
              <w:spacing w:after="0"/>
            </w:pPr>
            <w:r/>
            <w:r>
              <w:rPr>
                <w:rFonts w:ascii="Aptos" w:hAnsi="Aptos" w:eastAsia="Aptos"/>
                <w:b w:val="0"/>
                <w:sz w:val="12"/>
              </w:rPr>
              <w:t>Defines a helper for global choice columns.</w:t>
            </w:r>
          </w:p>
        </w:tc>
        <w:tc>
          <w:tcPr>
            <w:tcW w:type="dxa" w:w="4320"/>
            <w:vAlign w:val="top"/>
          </w:tcPr>
          <w:p>
            <w:pPr>
              <w:spacing w:after="0"/>
            </w:pPr>
            <w:r/>
            <w:r>
              <w:rPr>
                <w:rFonts w:ascii="Aptos" w:hAnsi="Aptos" w:eastAsia="Aptos"/>
                <w:b w:val="0"/>
                <w:sz w:val="12"/>
              </w:rPr>
              <w:t>The helper creates a picklist field that references an existing global option set by name.</w:t>
            </w:r>
          </w:p>
        </w:tc>
        <w:tc>
          <w:tcPr>
            <w:tcW w:type="dxa" w:w="3456"/>
            <w:vAlign w:val="top"/>
          </w:tcPr>
          <w:p>
            <w:pPr>
              <w:spacing w:after="0"/>
            </w:pPr>
            <w:r/>
            <w:r>
              <w:rPr>
                <w:rFonts w:ascii="Aptos" w:hAnsi="Aptos" w:eastAsia="Aptos"/>
                <w:b w:val="0"/>
                <w:sz w:val="12"/>
              </w:rPr>
              <w:t>Used for Status via aso_aistatus.</w:t>
            </w:r>
          </w:p>
        </w:tc>
        <w:tc>
          <w:tcPr>
            <w:tcW w:type="dxa" w:w="3744"/>
            <w:vAlign w:val="top"/>
          </w:tcPr>
          <w:p>
            <w:pPr>
              <w:spacing w:after="0"/>
            </w:pPr>
            <w:r/>
            <w:r>
              <w:rPr>
                <w:rFonts w:ascii="Aptos" w:hAnsi="Aptos" w:eastAsia="Aptos"/>
                <w:b w:val="0"/>
                <w:sz w:val="12"/>
              </w:rPr>
              <w:t>If the global choice does not exist or has a different logical name, creation fails.</w:t>
            </w:r>
          </w:p>
        </w:tc>
      </w:tr>
      <w:tr>
        <w:tc>
          <w:tcPr>
            <w:tcW w:type="dxa" w:w="3168"/>
            <w:vAlign w:val="top"/>
          </w:tcPr>
          <w:p>
            <w:pPr>
              <w:spacing w:after="0"/>
            </w:pPr>
            <w:r/>
            <w:r>
              <w:rPr>
                <w:rFonts w:ascii="Aptos" w:hAnsi="Aptos" w:eastAsia="Aptos"/>
                <w:b w:val="0"/>
                <w:sz w:val="12"/>
              </w:rPr>
              <w:t>233: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234:     return new PicklistAttributeMetadata</w:t>
            </w:r>
          </w:p>
        </w:tc>
        <w:tc>
          <w:tcPr>
            <w:tcW w:type="dxa" w:w="3168"/>
            <w:vAlign w:val="top"/>
          </w:tcPr>
          <w:p>
            <w:pPr>
              <w:spacing w:after="0"/>
            </w:pPr>
            <w:r/>
            <w:r>
              <w:rPr>
                <w:rFonts w:ascii="Aptos" w:hAnsi="Aptos" w:eastAsia="Aptos"/>
                <w:b w:val="0"/>
                <w:sz w:val="12"/>
              </w:rPr>
              <w:t>Creates picklist/choice column metadata.</w:t>
            </w:r>
          </w:p>
        </w:tc>
        <w:tc>
          <w:tcPr>
            <w:tcW w:type="dxa" w:w="4320"/>
            <w:vAlign w:val="top"/>
          </w:tcPr>
          <w:p>
            <w:pPr>
              <w:spacing w:after="0"/>
            </w:pPr>
            <w:r/>
            <w:r>
              <w:rPr>
                <w:rFonts w:ascii="Aptos" w:hAnsi="Aptos" w:eastAsia="Aptos"/>
                <w:b w:val="0"/>
                <w:sz w:val="12"/>
              </w:rPr>
              <w:t>PicklistAttributeMetadata is the SDK class for Dataverse choice fields.</w:t>
            </w:r>
          </w:p>
        </w:tc>
        <w:tc>
          <w:tcPr>
            <w:tcW w:type="dxa" w:w="3456"/>
            <w:vAlign w:val="top"/>
          </w:tcPr>
          <w:p>
            <w:pPr>
              <w:spacing w:after="0"/>
            </w:pPr>
            <w:r/>
            <w:r>
              <w:rPr>
                <w:rFonts w:ascii="Aptos" w:hAnsi="Aptos" w:eastAsia="Aptos"/>
                <w:b w:val="0"/>
                <w:sz w:val="12"/>
              </w:rPr>
              <w:t>Used for both local and global choices.</w:t>
            </w:r>
          </w:p>
        </w:tc>
        <w:tc>
          <w:tcPr>
            <w:tcW w:type="dxa" w:w="3744"/>
            <w:vAlign w:val="top"/>
          </w:tcPr>
          <w:p>
            <w:pPr>
              <w:spacing w:after="0"/>
            </w:pPr>
            <w:r/>
            <w:r>
              <w:rPr>
                <w:rFonts w:ascii="Aptos" w:hAnsi="Aptos" w:eastAsia="Aptos"/>
                <w:b w:val="0"/>
                <w:sz w:val="12"/>
              </w:rPr>
              <w:t>Wrong metadata class prevents choice behavior.</w:t>
            </w:r>
          </w:p>
        </w:tc>
      </w:tr>
      <w:tr>
        <w:tc>
          <w:tcPr>
            <w:tcW w:type="dxa" w:w="3168"/>
            <w:vAlign w:val="top"/>
          </w:tcPr>
          <w:p>
            <w:pPr>
              <w:spacing w:after="0"/>
            </w:pPr>
            <w:r/>
            <w:r>
              <w:rPr>
                <w:rFonts w:ascii="Aptos" w:hAnsi="Aptos" w:eastAsia="Aptos"/>
                <w:b w:val="0"/>
                <w:sz w:val="12"/>
              </w:rPr>
              <w:t>235: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236:         SchemaName = schemaName,</w:t>
            </w:r>
          </w:p>
        </w:tc>
        <w:tc>
          <w:tcPr>
            <w:tcW w:type="dxa" w:w="3168"/>
            <w:vAlign w:val="top"/>
          </w:tcPr>
          <w:p>
            <w:pPr>
              <w:spacing w:after="0"/>
            </w:pPr>
            <w:r/>
            <w:r>
              <w:rPr>
                <w:rFonts w:ascii="Aptos" w:hAnsi="Aptos" w:eastAsia="Aptos"/>
                <w:b w:val="0"/>
                <w:sz w:val="12"/>
              </w:rPr>
              <w:t>Applies the schema name passed to the helper.</w:t>
            </w:r>
          </w:p>
        </w:tc>
        <w:tc>
          <w:tcPr>
            <w:tcW w:type="dxa" w:w="4320"/>
            <w:vAlign w:val="top"/>
          </w:tcPr>
          <w:p>
            <w:pPr>
              <w:spacing w:after="0"/>
            </w:pPr>
            <w:r/>
            <w:r>
              <w:rPr>
                <w:rFonts w:ascii="Aptos" w:hAnsi="Aptos" w:eastAsia="Aptos"/>
                <w:b w:val="0"/>
                <w:sz w:val="12"/>
              </w:rPr>
              <w:t>The schema name becomes the Dataverse logical identifier after creation.</w:t>
            </w:r>
          </w:p>
        </w:tc>
        <w:tc>
          <w:tcPr>
            <w:tcW w:type="dxa" w:w="3456"/>
            <w:vAlign w:val="top"/>
          </w:tcPr>
          <w:p>
            <w:pPr>
              <w:spacing w:after="0"/>
            </w:pPr>
            <w:r/>
            <w:r>
              <w:rPr>
                <w:rFonts w:ascii="Aptos" w:hAnsi="Aptos" w:eastAsia="Aptos"/>
                <w:b w:val="0"/>
                <w:sz w:val="12"/>
              </w:rPr>
              <w:t>Correct schema names are required for flows, scripts, and ALM consistency.</w:t>
            </w:r>
          </w:p>
        </w:tc>
        <w:tc>
          <w:tcPr>
            <w:tcW w:type="dxa" w:w="3744"/>
            <w:vAlign w:val="top"/>
          </w:tcPr>
          <w:p>
            <w:pPr>
              <w:spacing w:after="0"/>
            </w:pPr>
            <w:r/>
            <w:r>
              <w:rPr>
                <w:rFonts w:ascii="Aptos" w:hAnsi="Aptos" w:eastAsia="Aptos"/>
                <w:b w:val="0"/>
                <w:sz w:val="12"/>
              </w:rPr>
              <w:t>Typos are expensive to fix after creation.</w:t>
            </w:r>
          </w:p>
        </w:tc>
      </w:tr>
      <w:tr>
        <w:tc>
          <w:tcPr>
            <w:tcW w:type="dxa" w:w="3168"/>
            <w:vAlign w:val="top"/>
          </w:tcPr>
          <w:p>
            <w:pPr>
              <w:spacing w:after="0"/>
            </w:pPr>
            <w:r/>
            <w:r>
              <w:rPr>
                <w:rFonts w:ascii="Aptos" w:hAnsi="Aptos" w:eastAsia="Aptos"/>
                <w:b w:val="0"/>
                <w:sz w:val="12"/>
              </w:rPr>
              <w:t>237:         DisplayName = Label(displayName),</w:t>
            </w:r>
          </w:p>
        </w:tc>
        <w:tc>
          <w:tcPr>
            <w:tcW w:type="dxa" w:w="3168"/>
            <w:vAlign w:val="top"/>
          </w:tcPr>
          <w:p>
            <w:pPr>
              <w:spacing w:after="0"/>
            </w:pPr>
            <w:r/>
            <w:r>
              <w:rPr>
                <w:rFonts w:ascii="Aptos" w:hAnsi="Aptos" w:eastAsia="Aptos"/>
                <w:b w:val="0"/>
                <w:sz w:val="12"/>
              </w:rPr>
              <w:t>Applies the human-readable display label.</w:t>
            </w:r>
          </w:p>
        </w:tc>
        <w:tc>
          <w:tcPr>
            <w:tcW w:type="dxa" w:w="4320"/>
            <w:vAlign w:val="top"/>
          </w:tcPr>
          <w:p>
            <w:pPr>
              <w:spacing w:after="0"/>
            </w:pPr>
            <w:r/>
            <w:r>
              <w:rPr>
                <w:rFonts w:ascii="Aptos" w:hAnsi="Aptos" w:eastAsia="Aptos"/>
                <w:b w:val="0"/>
                <w:sz w:val="12"/>
              </w:rPr>
              <w:t>The helper converts the display string into a Dataverse Label object.</w:t>
            </w:r>
          </w:p>
        </w:tc>
        <w:tc>
          <w:tcPr>
            <w:tcW w:type="dxa" w:w="3456"/>
            <w:vAlign w:val="top"/>
          </w:tcPr>
          <w:p>
            <w:pPr>
              <w:spacing w:after="0"/>
            </w:pPr>
            <w:r/>
            <w:r>
              <w:rPr>
                <w:rFonts w:ascii="Aptos" w:hAnsi="Aptos" w:eastAsia="Aptos"/>
                <w:b w:val="0"/>
                <w:sz w:val="12"/>
              </w:rPr>
              <w:t>Users and makers see this label in Power Apps.</w:t>
            </w:r>
          </w:p>
        </w:tc>
        <w:tc>
          <w:tcPr>
            <w:tcW w:type="dxa" w:w="3744"/>
            <w:vAlign w:val="top"/>
          </w:tcPr>
          <w:p>
            <w:pPr>
              <w:spacing w:after="0"/>
            </w:pPr>
            <w:r/>
            <w:r>
              <w:rPr>
                <w:rFonts w:ascii="Aptos" w:hAnsi="Aptos" w:eastAsia="Aptos"/>
                <w:b w:val="0"/>
                <w:sz w:val="12"/>
              </w:rPr>
              <w:t>Unclear display names reduce usability.</w:t>
            </w:r>
          </w:p>
        </w:tc>
      </w:tr>
      <w:tr>
        <w:tc>
          <w:tcPr>
            <w:tcW w:type="dxa" w:w="3168"/>
            <w:vAlign w:val="top"/>
          </w:tcPr>
          <w:p>
            <w:pPr>
              <w:spacing w:after="0"/>
            </w:pPr>
            <w:r/>
            <w:r>
              <w:rPr>
                <w:rFonts w:ascii="Aptos" w:hAnsi="Aptos" w:eastAsia="Aptos"/>
                <w:b w:val="0"/>
                <w:sz w:val="12"/>
              </w:rPr>
              <w:t>238:         Description = Label(description),</w:t>
            </w:r>
          </w:p>
        </w:tc>
        <w:tc>
          <w:tcPr>
            <w:tcW w:type="dxa" w:w="3168"/>
            <w:vAlign w:val="top"/>
          </w:tcPr>
          <w:p>
            <w:pPr>
              <w:spacing w:after="0"/>
            </w:pPr>
            <w:r/>
            <w:r>
              <w:rPr>
                <w:rFonts w:ascii="Aptos" w:hAnsi="Aptos" w:eastAsia="Aptos"/>
                <w:b w:val="0"/>
                <w:sz w:val="12"/>
              </w:rPr>
              <w:t>Applies the field description.</w:t>
            </w:r>
          </w:p>
        </w:tc>
        <w:tc>
          <w:tcPr>
            <w:tcW w:type="dxa" w:w="4320"/>
            <w:vAlign w:val="top"/>
          </w:tcPr>
          <w:p>
            <w:pPr>
              <w:spacing w:after="0"/>
            </w:pPr>
            <w:r/>
            <w:r>
              <w:rPr>
                <w:rFonts w:ascii="Aptos" w:hAnsi="Aptos" w:eastAsia="Aptos"/>
                <w:b w:val="0"/>
                <w:sz w:val="12"/>
              </w:rPr>
              <w:t>Descriptions become metadata documentation visible to makers/admins.</w:t>
            </w:r>
          </w:p>
        </w:tc>
        <w:tc>
          <w:tcPr>
            <w:tcW w:type="dxa" w:w="3456"/>
            <w:vAlign w:val="top"/>
          </w:tcPr>
          <w:p>
            <w:pPr>
              <w:spacing w:after="0"/>
            </w:pPr>
            <w:r/>
            <w:r>
              <w:rPr>
                <w:rFonts w:ascii="Aptos" w:hAnsi="Aptos" w:eastAsia="Aptos"/>
                <w:b w:val="0"/>
                <w:sz w:val="12"/>
              </w:rPr>
              <w:t>This supports future maintainability.</w:t>
            </w:r>
          </w:p>
        </w:tc>
        <w:tc>
          <w:tcPr>
            <w:tcW w:type="dxa" w:w="3744"/>
            <w:vAlign w:val="top"/>
          </w:tcPr>
          <w:p>
            <w:pPr>
              <w:spacing w:after="0"/>
            </w:pPr>
            <w:r/>
            <w:r>
              <w:rPr>
                <w:rFonts w:ascii="Aptos" w:hAnsi="Aptos" w:eastAsia="Aptos"/>
                <w:b w:val="0"/>
                <w:sz w:val="12"/>
              </w:rPr>
              <w:t>Missing descriptions make the data model harder to interpret.</w:t>
            </w:r>
          </w:p>
        </w:tc>
      </w:tr>
      <w:tr>
        <w:tc>
          <w:tcPr>
            <w:tcW w:type="dxa" w:w="3168"/>
            <w:vAlign w:val="top"/>
          </w:tcPr>
          <w:p>
            <w:pPr>
              <w:spacing w:after="0"/>
            </w:pPr>
            <w:r/>
            <w:r>
              <w:rPr>
                <w:rFonts w:ascii="Aptos" w:hAnsi="Aptos" w:eastAsia="Aptos"/>
                <w:b w:val="0"/>
                <w:sz w:val="12"/>
              </w:rPr>
              <w:t>239:         RequiredLevel = Optional(),</w:t>
            </w:r>
          </w:p>
        </w:tc>
        <w:tc>
          <w:tcPr>
            <w:tcW w:type="dxa" w:w="3168"/>
            <w:vAlign w:val="top"/>
          </w:tcPr>
          <w:p>
            <w:pPr>
              <w:spacing w:after="0"/>
            </w:pPr>
            <w:r/>
            <w:r>
              <w:rPr>
                <w:rFonts w:ascii="Aptos" w:hAnsi="Aptos" w:eastAsia="Aptos"/>
                <w:b w:val="0"/>
                <w:sz w:val="12"/>
              </w:rPr>
              <w:t>Marks the field optional.</w:t>
            </w:r>
          </w:p>
        </w:tc>
        <w:tc>
          <w:tcPr>
            <w:tcW w:type="dxa" w:w="4320"/>
            <w:vAlign w:val="top"/>
          </w:tcPr>
          <w:p>
            <w:pPr>
              <w:spacing w:after="0"/>
            </w:pPr>
            <w:r/>
            <w:r>
              <w:rPr>
                <w:rFonts w:ascii="Aptos" w:hAnsi="Aptos" w:eastAsia="Aptos"/>
                <w:b w:val="0"/>
                <w:sz w:val="12"/>
              </w:rPr>
              <w:t>The helper returns AttributeRequiredLevel.None for non-primary fields.</w:t>
            </w:r>
          </w:p>
        </w:tc>
        <w:tc>
          <w:tcPr>
            <w:tcW w:type="dxa" w:w="3456"/>
            <w:vAlign w:val="top"/>
          </w:tcPr>
          <w:p>
            <w:pPr>
              <w:spacing w:after="0"/>
            </w:pPr>
            <w:r/>
            <w:r>
              <w:rPr>
                <w:rFonts w:ascii="Aptos" w:hAnsi="Aptos" w:eastAsia="Aptos"/>
                <w:b w:val="0"/>
                <w:sz w:val="12"/>
              </w:rPr>
              <w:t>Integration-led fields should not block manual or automated row creation in MVP.</w:t>
            </w:r>
          </w:p>
        </w:tc>
        <w:tc>
          <w:tcPr>
            <w:tcW w:type="dxa" w:w="3744"/>
            <w:vAlign w:val="top"/>
          </w:tcPr>
          <w:p>
            <w:pPr>
              <w:spacing w:after="0"/>
            </w:pPr>
            <w:r/>
            <w:r>
              <w:rPr>
                <w:rFonts w:ascii="Aptos" w:hAnsi="Aptos" w:eastAsia="Aptos"/>
                <w:b w:val="0"/>
                <w:sz w:val="12"/>
              </w:rPr>
              <w:t>Making fields required can break sync processes.</w:t>
            </w:r>
          </w:p>
        </w:tc>
      </w:tr>
      <w:tr>
        <w:tc>
          <w:tcPr>
            <w:tcW w:type="dxa" w:w="3168"/>
            <w:vAlign w:val="top"/>
          </w:tcPr>
          <w:p>
            <w:pPr>
              <w:spacing w:after="0"/>
            </w:pPr>
            <w:r/>
            <w:r>
              <w:rPr>
                <w:rFonts w:ascii="Aptos" w:hAnsi="Aptos" w:eastAsia="Aptos"/>
                <w:b w:val="0"/>
                <w:sz w:val="12"/>
              </w:rPr>
              <w:t>240:         OptionSet = new OptionSetMetadata</w:t>
            </w:r>
          </w:p>
        </w:tc>
        <w:tc>
          <w:tcPr>
            <w:tcW w:type="dxa" w:w="3168"/>
            <w:vAlign w:val="top"/>
          </w:tcPr>
          <w:p>
            <w:pPr>
              <w:spacing w:after="0"/>
            </w:pPr>
            <w:r/>
            <w:r>
              <w:rPr>
                <w:rFonts w:ascii="Aptos" w:hAnsi="Aptos" w:eastAsia="Aptos"/>
                <w:b w:val="0"/>
                <w:sz w:val="12"/>
              </w:rPr>
              <w:t>C# statement or structural line used by the script.</w:t>
            </w:r>
          </w:p>
        </w:tc>
        <w:tc>
          <w:tcPr>
            <w:tcW w:type="dxa" w:w="4320"/>
            <w:vAlign w:val="top"/>
          </w:tcPr>
          <w:p>
            <w:pPr>
              <w:spacing w:after="0"/>
            </w:pPr>
            <w:r/>
            <w:r>
              <w:rPr>
                <w:rFonts w:ascii="Aptos" w:hAnsi="Aptos" w:eastAsia="Aptos"/>
                <w:b w:val="0"/>
                <w:sz w:val="12"/>
              </w:rPr>
              <w:t>This line participates in setting up metadata, control flow, or SDK execution for Dataverse.</w:t>
            </w:r>
          </w:p>
        </w:tc>
        <w:tc>
          <w:tcPr>
            <w:tcW w:type="dxa" w:w="3456"/>
            <w:vAlign w:val="top"/>
          </w:tcPr>
          <w:p>
            <w:pPr>
              <w:spacing w:after="0"/>
            </w:pPr>
            <w:r/>
            <w:r>
              <w:rPr>
                <w:rFonts w:ascii="Aptos" w:hAnsi="Aptos" w:eastAsia="Aptos"/>
                <w:b w:val="0"/>
                <w:sz w:val="12"/>
              </w:rPr>
              <w:t>It contributes to creating or validating the External Sync Ledger schema.</w:t>
            </w:r>
          </w:p>
        </w:tc>
        <w:tc>
          <w:tcPr>
            <w:tcW w:type="dxa" w:w="3744"/>
            <w:vAlign w:val="top"/>
          </w:tcPr>
          <w:p>
            <w:pPr>
              <w:spacing w:after="0"/>
            </w:pPr>
            <w:r/>
            <w:r>
              <w:rPr>
                <w:rFonts w:ascii="Aptos" w:hAnsi="Aptos" w:eastAsia="Aptos"/>
                <w:b w:val="0"/>
                <w:sz w:val="12"/>
              </w:rPr>
              <w:t>Changing it without understanding the surrounding block can break compilation or metadata behavior.</w:t>
            </w:r>
          </w:p>
        </w:tc>
      </w:tr>
      <w:tr>
        <w:tc>
          <w:tcPr>
            <w:tcW w:type="dxa" w:w="3168"/>
            <w:vAlign w:val="top"/>
          </w:tcPr>
          <w:p>
            <w:pPr>
              <w:spacing w:after="0"/>
            </w:pPr>
            <w:r/>
            <w:r>
              <w:rPr>
                <w:rFonts w:ascii="Aptos" w:hAnsi="Aptos" w:eastAsia="Aptos"/>
                <w:b w:val="0"/>
                <w:sz w:val="12"/>
              </w:rPr>
              <w:t>241:         {</w:t>
            </w:r>
          </w:p>
        </w:tc>
        <w:tc>
          <w:tcPr>
            <w:tcW w:type="dxa" w:w="3168"/>
            <w:vAlign w:val="top"/>
          </w:tcPr>
          <w:p>
            <w:pPr>
              <w:spacing w:after="0"/>
            </w:pPr>
            <w:r/>
            <w:r>
              <w:rPr>
                <w:rFonts w:ascii="Aptos" w:hAnsi="Aptos" w:eastAsia="Aptos"/>
                <w:b w:val="0"/>
                <w:sz w:val="12"/>
              </w:rPr>
              <w:t>Opens a code block.</w:t>
            </w:r>
          </w:p>
        </w:tc>
        <w:tc>
          <w:tcPr>
            <w:tcW w:type="dxa" w:w="4320"/>
            <w:vAlign w:val="top"/>
          </w:tcPr>
          <w:p>
            <w:pPr>
              <w:spacing w:after="0"/>
            </w:pPr>
            <w:r/>
            <w:r>
              <w:rPr>
                <w:rFonts w:ascii="Aptos" w:hAnsi="Aptos" w:eastAsia="Aptos"/>
                <w:b w:val="0"/>
                <w:sz w:val="12"/>
              </w:rPr>
              <w:t>C# uses braces to group statements under an if, else, try, catch, loop, method, or initializer.</w:t>
            </w:r>
          </w:p>
        </w:tc>
        <w:tc>
          <w:tcPr>
            <w:tcW w:type="dxa" w:w="3456"/>
            <w:vAlign w:val="top"/>
          </w:tcPr>
          <w:p>
            <w:pPr>
              <w:spacing w:after="0"/>
            </w:pPr>
            <w:r/>
            <w:r>
              <w:rPr>
                <w:rFonts w:ascii="Aptos" w:hAnsi="Aptos" w:eastAsia="Aptos"/>
                <w:b w:val="0"/>
                <w:sz w:val="12"/>
              </w:rPr>
              <w:t>Correct structure ensures the right statements execute together.</w:t>
            </w:r>
          </w:p>
        </w:tc>
        <w:tc>
          <w:tcPr>
            <w:tcW w:type="dxa" w:w="3744"/>
            <w:vAlign w:val="top"/>
          </w:tcPr>
          <w:p>
            <w:pPr>
              <w:spacing w:after="0"/>
            </w:pPr>
            <w:r/>
            <w:r>
              <w:rPr>
                <w:rFonts w:ascii="Aptos" w:hAnsi="Aptos" w:eastAsia="Aptos"/>
                <w:b w:val="0"/>
                <w:sz w:val="12"/>
              </w:rPr>
              <w:t>Missing or misplaced braces cause compile errors or wrong control flow.</w:t>
            </w:r>
          </w:p>
        </w:tc>
      </w:tr>
      <w:tr>
        <w:tc>
          <w:tcPr>
            <w:tcW w:type="dxa" w:w="3168"/>
            <w:vAlign w:val="top"/>
          </w:tcPr>
          <w:p>
            <w:pPr>
              <w:spacing w:after="0"/>
            </w:pPr>
            <w:r/>
            <w:r>
              <w:rPr>
                <w:rFonts w:ascii="Aptos" w:hAnsi="Aptos" w:eastAsia="Aptos"/>
                <w:b w:val="0"/>
                <w:sz w:val="12"/>
              </w:rPr>
              <w:t>242:             IsGlobal = true,</w:t>
            </w:r>
          </w:p>
        </w:tc>
        <w:tc>
          <w:tcPr>
            <w:tcW w:type="dxa" w:w="3168"/>
            <w:vAlign w:val="top"/>
          </w:tcPr>
          <w:p>
            <w:pPr>
              <w:spacing w:after="0"/>
            </w:pPr>
            <w:r/>
            <w:r>
              <w:rPr>
                <w:rFonts w:ascii="Aptos" w:hAnsi="Aptos" w:eastAsia="Aptos"/>
                <w:b w:val="0"/>
                <w:sz w:val="12"/>
              </w:rPr>
              <w:t>Marks the option set reference as global.</w:t>
            </w:r>
          </w:p>
        </w:tc>
        <w:tc>
          <w:tcPr>
            <w:tcW w:type="dxa" w:w="4320"/>
            <w:vAlign w:val="top"/>
          </w:tcPr>
          <w:p>
            <w:pPr>
              <w:spacing w:after="0"/>
            </w:pPr>
            <w:r/>
            <w:r>
              <w:rPr>
                <w:rFonts w:ascii="Aptos" w:hAnsi="Aptos" w:eastAsia="Aptos"/>
                <w:b w:val="0"/>
                <w:sz w:val="12"/>
              </w:rPr>
              <w:t>This tells Dataverse the field should use an existing shared option set.</w:t>
            </w:r>
          </w:p>
        </w:tc>
        <w:tc>
          <w:tcPr>
            <w:tcW w:type="dxa" w:w="3456"/>
            <w:vAlign w:val="top"/>
          </w:tcPr>
          <w:p>
            <w:pPr>
              <w:spacing w:after="0"/>
            </w:pPr>
            <w:r/>
            <w:r>
              <w:rPr>
                <w:rFonts w:ascii="Aptos" w:hAnsi="Aptos" w:eastAsia="Aptos"/>
                <w:b w:val="0"/>
                <w:sz w:val="12"/>
              </w:rPr>
              <w:t>Shared choices keep statuses consistent across ASO tables.</w:t>
            </w:r>
          </w:p>
        </w:tc>
        <w:tc>
          <w:tcPr>
            <w:tcW w:type="dxa" w:w="3744"/>
            <w:vAlign w:val="top"/>
          </w:tcPr>
          <w:p>
            <w:pPr>
              <w:spacing w:after="0"/>
            </w:pPr>
            <w:r/>
            <w:r>
              <w:rPr>
                <w:rFonts w:ascii="Aptos" w:hAnsi="Aptos" w:eastAsia="Aptos"/>
                <w:b w:val="0"/>
                <w:sz w:val="12"/>
              </w:rPr>
              <w:t>Setting it false would create a local choice instead and break consistency.</w:t>
            </w:r>
          </w:p>
        </w:tc>
      </w:tr>
      <w:tr>
        <w:tc>
          <w:tcPr>
            <w:tcW w:type="dxa" w:w="3168"/>
            <w:vAlign w:val="top"/>
          </w:tcPr>
          <w:p>
            <w:pPr>
              <w:spacing w:after="0"/>
            </w:pPr>
            <w:r/>
            <w:r>
              <w:rPr>
                <w:rFonts w:ascii="Aptos" w:hAnsi="Aptos" w:eastAsia="Aptos"/>
                <w:b w:val="0"/>
                <w:sz w:val="12"/>
              </w:rPr>
              <w:t>243:             Name = globalChoiceName,</w:t>
            </w:r>
          </w:p>
        </w:tc>
        <w:tc>
          <w:tcPr>
            <w:tcW w:type="dxa" w:w="3168"/>
            <w:vAlign w:val="top"/>
          </w:tcPr>
          <w:p>
            <w:pPr>
              <w:spacing w:after="0"/>
            </w:pPr>
            <w:r/>
            <w:r>
              <w:rPr>
                <w:rFonts w:ascii="Aptos" w:hAnsi="Aptos" w:eastAsia="Aptos"/>
                <w:b w:val="0"/>
                <w:sz w:val="12"/>
              </w:rPr>
              <w:t>Sets the name of the existing global choice to reuse.</w:t>
            </w:r>
          </w:p>
        </w:tc>
        <w:tc>
          <w:tcPr>
            <w:tcW w:type="dxa" w:w="4320"/>
            <w:vAlign w:val="top"/>
          </w:tcPr>
          <w:p>
            <w:pPr>
              <w:spacing w:after="0"/>
            </w:pPr>
            <w:r/>
            <w:r>
              <w:rPr>
                <w:rFonts w:ascii="Aptos" w:hAnsi="Aptos" w:eastAsia="Aptos"/>
                <w:b w:val="0"/>
                <w:sz w:val="12"/>
              </w:rPr>
              <w:t>For Status, this resolves to aso_aistatus.</w:t>
            </w:r>
          </w:p>
        </w:tc>
        <w:tc>
          <w:tcPr>
            <w:tcW w:type="dxa" w:w="3456"/>
            <w:vAlign w:val="top"/>
          </w:tcPr>
          <w:p>
            <w:pPr>
              <w:spacing w:after="0"/>
            </w:pPr>
            <w:r/>
            <w:r>
              <w:rPr>
                <w:rFonts w:ascii="Aptos" w:hAnsi="Aptos" w:eastAsia="Aptos"/>
                <w:b w:val="0"/>
                <w:sz w:val="12"/>
              </w:rPr>
              <w:t>The script references the global choice created earlier in Phase 2.</w:t>
            </w:r>
          </w:p>
        </w:tc>
        <w:tc>
          <w:tcPr>
            <w:tcW w:type="dxa" w:w="3744"/>
            <w:vAlign w:val="top"/>
          </w:tcPr>
          <w:p>
            <w:pPr>
              <w:spacing w:after="0"/>
            </w:pPr>
            <w:r/>
            <w:r>
              <w:rPr>
                <w:rFonts w:ascii="Aptos" w:hAnsi="Aptos" w:eastAsia="Aptos"/>
                <w:b w:val="0"/>
                <w:sz w:val="12"/>
              </w:rPr>
              <w:t>Wrong name causes a global choice lookup error.</w:t>
            </w:r>
          </w:p>
        </w:tc>
      </w:tr>
      <w:tr>
        <w:tc>
          <w:tcPr>
            <w:tcW w:type="dxa" w:w="3168"/>
            <w:vAlign w:val="top"/>
          </w:tcPr>
          <w:p>
            <w:pPr>
              <w:spacing w:after="0"/>
            </w:pPr>
            <w:r/>
            <w:r>
              <w:rPr>
                <w:rFonts w:ascii="Aptos" w:hAnsi="Aptos" w:eastAsia="Aptos"/>
                <w:b w:val="0"/>
                <w:sz w:val="12"/>
              </w:rPr>
              <w:t>244:             OptionSetType = OptionSetType.Picklist</w:t>
            </w:r>
          </w:p>
        </w:tc>
        <w:tc>
          <w:tcPr>
            <w:tcW w:type="dxa" w:w="3168"/>
            <w:vAlign w:val="top"/>
          </w:tcPr>
          <w:p>
            <w:pPr>
              <w:spacing w:after="0"/>
            </w:pPr>
            <w:r/>
            <w:r>
              <w:rPr>
                <w:rFonts w:ascii="Aptos" w:hAnsi="Aptos" w:eastAsia="Aptos"/>
                <w:b w:val="0"/>
                <w:sz w:val="12"/>
              </w:rPr>
              <w:t>Sets the option set type to picklist.</w:t>
            </w:r>
          </w:p>
        </w:tc>
        <w:tc>
          <w:tcPr>
            <w:tcW w:type="dxa" w:w="4320"/>
            <w:vAlign w:val="top"/>
          </w:tcPr>
          <w:p>
            <w:pPr>
              <w:spacing w:after="0"/>
            </w:pPr>
            <w:r/>
            <w:r>
              <w:rPr>
                <w:rFonts w:ascii="Aptos" w:hAnsi="Aptos" w:eastAsia="Aptos"/>
                <w:b w:val="0"/>
                <w:sz w:val="12"/>
              </w:rPr>
              <w:t>Picklist creates a standard single-select choice column.</w:t>
            </w:r>
          </w:p>
        </w:tc>
        <w:tc>
          <w:tcPr>
            <w:tcW w:type="dxa" w:w="3456"/>
            <w:vAlign w:val="top"/>
          </w:tcPr>
          <w:p>
            <w:pPr>
              <w:spacing w:after="0"/>
            </w:pPr>
            <w:r/>
            <w:r>
              <w:rPr>
                <w:rFonts w:ascii="Aptos" w:hAnsi="Aptos" w:eastAsia="Aptos"/>
                <w:b w:val="0"/>
                <w:sz w:val="12"/>
              </w:rPr>
              <w:t>This matches the Source System and Status selection pattern.</w:t>
            </w:r>
          </w:p>
        </w:tc>
        <w:tc>
          <w:tcPr>
            <w:tcW w:type="dxa" w:w="3744"/>
            <w:vAlign w:val="top"/>
          </w:tcPr>
          <w:p>
            <w:pPr>
              <w:spacing w:after="0"/>
            </w:pPr>
            <w:r/>
            <w:r>
              <w:rPr>
                <w:rFonts w:ascii="Aptos" w:hAnsi="Aptos" w:eastAsia="Aptos"/>
                <w:b w:val="0"/>
                <w:sz w:val="12"/>
              </w:rPr>
              <w:t>Wrong option set type can create incorrect choice behavior.</w:t>
            </w:r>
          </w:p>
        </w:tc>
      </w:tr>
      <w:tr>
        <w:tc>
          <w:tcPr>
            <w:tcW w:type="dxa" w:w="3168"/>
            <w:vAlign w:val="top"/>
          </w:tcPr>
          <w:p>
            <w:pPr>
              <w:spacing w:after="0"/>
            </w:pPr>
            <w:r/>
            <w:r>
              <w:rPr>
                <w:rFonts w:ascii="Aptos" w:hAnsi="Aptos" w:eastAsia="Aptos"/>
                <w:b w:val="0"/>
                <w:sz w:val="12"/>
              </w:rPr>
              <w:t>245: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r>
        <w:tc>
          <w:tcPr>
            <w:tcW w:type="dxa" w:w="3168"/>
            <w:vAlign w:val="top"/>
          </w:tcPr>
          <w:p>
            <w:pPr>
              <w:spacing w:after="0"/>
            </w:pPr>
            <w:r/>
            <w:r>
              <w:rPr>
                <w:rFonts w:ascii="Aptos" w:hAnsi="Aptos" w:eastAsia="Aptos"/>
                <w:b w:val="0"/>
                <w:sz w:val="12"/>
              </w:rPr>
              <w:t>246:     };</w:t>
            </w:r>
          </w:p>
        </w:tc>
        <w:tc>
          <w:tcPr>
            <w:tcW w:type="dxa" w:w="3168"/>
            <w:vAlign w:val="top"/>
          </w:tcPr>
          <w:p>
            <w:pPr>
              <w:spacing w:after="0"/>
            </w:pPr>
            <w:r/>
            <w:r>
              <w:rPr>
                <w:rFonts w:ascii="Aptos" w:hAnsi="Aptos" w:eastAsia="Aptos"/>
                <w:b w:val="0"/>
                <w:sz w:val="12"/>
              </w:rPr>
              <w:t>Closes an initializer and ends the statement.</w:t>
            </w:r>
          </w:p>
        </w:tc>
        <w:tc>
          <w:tcPr>
            <w:tcW w:type="dxa" w:w="4320"/>
            <w:vAlign w:val="top"/>
          </w:tcPr>
          <w:p>
            <w:pPr>
              <w:spacing w:after="0"/>
            </w:pPr>
            <w:r/>
            <w:r>
              <w:rPr>
                <w:rFonts w:ascii="Aptos" w:hAnsi="Aptos" w:eastAsia="Aptos"/>
                <w:b w:val="0"/>
                <w:sz w:val="12"/>
              </w:rPr>
              <w:t>This finishes a C# object or collection initializer such as a request or field list.</w:t>
            </w:r>
          </w:p>
        </w:tc>
        <w:tc>
          <w:tcPr>
            <w:tcW w:type="dxa" w:w="3456"/>
            <w:vAlign w:val="top"/>
          </w:tcPr>
          <w:p>
            <w:pPr>
              <w:spacing w:after="0"/>
            </w:pPr>
            <w:r/>
            <w:r>
              <w:rPr>
                <w:rFonts w:ascii="Aptos" w:hAnsi="Aptos" w:eastAsia="Aptos"/>
                <w:b w:val="0"/>
                <w:sz w:val="12"/>
              </w:rPr>
              <w:t>It tells the compiler the metadata object/list definition is complete.</w:t>
            </w:r>
          </w:p>
        </w:tc>
        <w:tc>
          <w:tcPr>
            <w:tcW w:type="dxa" w:w="3744"/>
            <w:vAlign w:val="top"/>
          </w:tcPr>
          <w:p>
            <w:pPr>
              <w:spacing w:after="0"/>
            </w:pPr>
            <w:r/>
            <w:r>
              <w:rPr>
                <w:rFonts w:ascii="Aptos" w:hAnsi="Aptos" w:eastAsia="Aptos"/>
                <w:b w:val="0"/>
                <w:sz w:val="12"/>
              </w:rPr>
              <w:t>Missing semicolon or brace causes compile errors.</w:t>
            </w:r>
          </w:p>
        </w:tc>
      </w:tr>
      <w:tr>
        <w:tc>
          <w:tcPr>
            <w:tcW w:type="dxa" w:w="3168"/>
            <w:vAlign w:val="top"/>
          </w:tcPr>
          <w:p>
            <w:pPr>
              <w:spacing w:after="0"/>
            </w:pPr>
            <w:r/>
            <w:r>
              <w:rPr>
                <w:rFonts w:ascii="Aptos" w:hAnsi="Aptos" w:eastAsia="Aptos"/>
                <w:b w:val="0"/>
                <w:sz w:val="12"/>
              </w:rPr>
              <w:t>247: }</w:t>
            </w:r>
          </w:p>
        </w:tc>
        <w:tc>
          <w:tcPr>
            <w:tcW w:type="dxa" w:w="3168"/>
            <w:vAlign w:val="top"/>
          </w:tcPr>
          <w:p>
            <w:pPr>
              <w:spacing w:after="0"/>
            </w:pPr>
            <w:r/>
            <w:r>
              <w:rPr>
                <w:rFonts w:ascii="Aptos" w:hAnsi="Aptos" w:eastAsia="Aptos"/>
                <w:b w:val="0"/>
                <w:sz w:val="12"/>
              </w:rPr>
              <w:t>Closes a code block.</w:t>
            </w:r>
          </w:p>
        </w:tc>
        <w:tc>
          <w:tcPr>
            <w:tcW w:type="dxa" w:w="4320"/>
            <w:vAlign w:val="top"/>
          </w:tcPr>
          <w:p>
            <w:pPr>
              <w:spacing w:after="0"/>
            </w:pPr>
            <w:r/>
            <w:r>
              <w:rPr>
                <w:rFonts w:ascii="Aptos" w:hAnsi="Aptos" w:eastAsia="Aptos"/>
                <w:b w:val="0"/>
                <w:sz w:val="12"/>
              </w:rPr>
              <w:t>This ends the current C# scope opened by a matching brace.</w:t>
            </w:r>
          </w:p>
        </w:tc>
        <w:tc>
          <w:tcPr>
            <w:tcW w:type="dxa" w:w="3456"/>
            <w:vAlign w:val="top"/>
          </w:tcPr>
          <w:p>
            <w:pPr>
              <w:spacing w:after="0"/>
            </w:pPr>
            <w:r/>
            <w:r>
              <w:rPr>
                <w:rFonts w:ascii="Aptos" w:hAnsi="Aptos" w:eastAsia="Aptos"/>
                <w:b w:val="0"/>
                <w:sz w:val="12"/>
              </w:rPr>
              <w:t>It keeps conditions, loops, methods, and object initializers structurally valid.</w:t>
            </w:r>
          </w:p>
        </w:tc>
        <w:tc>
          <w:tcPr>
            <w:tcW w:type="dxa" w:w="3744"/>
            <w:vAlign w:val="top"/>
          </w:tcPr>
          <w:p>
            <w:pPr>
              <w:spacing w:after="0"/>
            </w:pPr>
            <w:r/>
            <w:r>
              <w:rPr>
                <w:rFonts w:ascii="Aptos" w:hAnsi="Aptos" w:eastAsia="Aptos"/>
                <w:b w:val="0"/>
                <w:sz w:val="12"/>
              </w:rPr>
              <w:t>Missing closing braces cause build errors.</w:t>
            </w:r>
          </w:p>
        </w:tc>
      </w:tr>
    </w:tbl>
    <w:p/>
    <w:p>
      <w:pPr>
        <w:pStyle w:val="Heading1"/>
      </w:pPr>
      <w:r>
        <w:t>Appendix A - Full script</w:t>
      </w:r>
    </w:p>
    <w:p>
      <w:r>
        <w:rPr>
          <w:rFonts w:ascii="Courier New" w:hAnsi="Courier New" w:eastAsia="Courier New"/>
          <w:sz w:val="14"/>
        </w:rPr>
        <w:t>using Microsoft.Crm.Sdk.Messages;</w:t>
        <w:br/>
      </w:r>
      <w:r>
        <w:rPr>
          <w:rFonts w:ascii="Courier New" w:hAnsi="Courier New" w:eastAsia="Courier New"/>
          <w:sz w:val="14"/>
        </w:rPr>
        <w:t>using Microsoft.PowerPlatform.Dataverse.Client;</w:t>
        <w:br/>
      </w:r>
      <w:r>
        <w:rPr>
          <w:rFonts w:ascii="Courier New" w:hAnsi="Courier New" w:eastAsia="Courier New"/>
          <w:sz w:val="14"/>
        </w:rPr>
        <w:t>using Microsoft.Xrm.Sdk;</w:t>
        <w:br/>
      </w:r>
      <w:r>
        <w:rPr>
          <w:rFonts w:ascii="Courier New" w:hAnsi="Courier New" w:eastAsia="Courier New"/>
          <w:sz w:val="14"/>
        </w:rPr>
        <w:t>using Microsoft.Xrm.Sdk.Messages;</w:t>
        <w:br/>
      </w:r>
      <w:r>
        <w:rPr>
          <w:rFonts w:ascii="Courier New" w:hAnsi="Courier New" w:eastAsia="Courier New"/>
          <w:sz w:val="14"/>
        </w:rPr>
        <w:t>using Microsoft.Xrm.Sdk.Metadata;</w:t>
        <w:br/>
      </w:r>
      <w:r>
        <w:rPr>
          <w:rFonts w:ascii="Courier New" w:hAnsi="Courier New" w:eastAsia="Courier New"/>
          <w:sz w:val="14"/>
        </w:rPr>
        <w:br/>
      </w:r>
      <w:r>
        <w:rPr>
          <w:rFonts w:ascii="Courier New" w:hAnsi="Courier New" w:eastAsia="Courier New"/>
          <w:sz w:val="14"/>
        </w:rPr>
        <w:t>const string DataverseUrl = "https://phoenicarix-ci.crm4.dynamics.com";</w:t>
        <w:br/>
      </w:r>
      <w:r>
        <w:rPr>
          <w:rFonts w:ascii="Courier New" w:hAnsi="Courier New" w:eastAsia="Courier New"/>
          <w:sz w:val="14"/>
        </w:rPr>
        <w:t>const string SolutionUniqueName = "ASOCore";</w:t>
        <w:br/>
      </w:r>
      <w:r>
        <w:rPr>
          <w:rFonts w:ascii="Courier New" w:hAnsi="Courier New" w:eastAsia="Courier New"/>
          <w:sz w:val="14"/>
        </w:rPr>
        <w:t>const string EntityLogicalName = "aso_externalsyncledger";</w:t>
        <w:br/>
      </w:r>
      <w:r>
        <w:rPr>
          <w:rFonts w:ascii="Courier New" w:hAnsi="Courier New" w:eastAsia="Courier New"/>
          <w:sz w:val="14"/>
        </w:rPr>
        <w:t>const int LanguageCode = 1033;</w:t>
        <w:br/>
      </w:r>
      <w:r>
        <w:rPr>
          <w:rFonts w:ascii="Courier New" w:hAnsi="Courier New" w:eastAsia="Courier New"/>
          <w:sz w:val="14"/>
        </w:rPr>
        <w:br/>
      </w:r>
      <w:r>
        <w:rPr>
          <w:rFonts w:ascii="Courier New" w:hAnsi="Courier New" w:eastAsia="Courier New"/>
          <w:sz w:val="14"/>
        </w:rPr>
        <w:t>var connectionString =</w:t>
        <w:br/>
      </w:r>
      <w:r>
        <w:rPr>
          <w:rFonts w:ascii="Courier New" w:hAnsi="Courier New" w:eastAsia="Courier New"/>
          <w:sz w:val="14"/>
        </w:rPr>
        <w:t xml:space="preserve">    $@"AuthType=OAuth;</w:t>
        <w:br/>
      </w:r>
      <w:r>
        <w:rPr>
          <w:rFonts w:ascii="Courier New" w:hAnsi="Courier New" w:eastAsia="Courier New"/>
          <w:sz w:val="14"/>
        </w:rPr>
        <w:t xml:space="preserve">       Url={DataverseUrl};</w:t>
        <w:br/>
      </w:r>
      <w:r>
        <w:rPr>
          <w:rFonts w:ascii="Courier New" w:hAnsi="Courier New" w:eastAsia="Courier New"/>
          <w:sz w:val="14"/>
        </w:rPr>
        <w:t xml:space="preserve">       LoginPrompt=Auto;</w:t>
        <w:br/>
      </w:r>
      <w:r>
        <w:rPr>
          <w:rFonts w:ascii="Courier New" w:hAnsi="Courier New" w:eastAsia="Courier New"/>
          <w:sz w:val="14"/>
        </w:rPr>
        <w:t xml:space="preserve">       ClientId=51f81489-12ee-4a9e-aaae-a2591f45987d;</w:t>
        <w:br/>
      </w:r>
      <w:r>
        <w:rPr>
          <w:rFonts w:ascii="Courier New" w:hAnsi="Courier New" w:eastAsia="Courier New"/>
          <w:sz w:val="14"/>
        </w:rPr>
        <w:t xml:space="preserve">       RedirectUri=http://localhost";</w:t>
        <w:br/>
      </w:r>
      <w:r>
        <w:rPr>
          <w:rFonts w:ascii="Courier New" w:hAnsi="Courier New" w:eastAsia="Courier New"/>
          <w:sz w:val="14"/>
        </w:rPr>
        <w:br/>
      </w:r>
      <w:r>
        <w:rPr>
          <w:rFonts w:ascii="Courier New" w:hAnsi="Courier New" w:eastAsia="Courier New"/>
          <w:sz w:val="14"/>
        </w:rPr>
        <w:t>using var service = new ServiceClient(connectionString);</w:t>
        <w:br/>
      </w:r>
      <w:r>
        <w:rPr>
          <w:rFonts w:ascii="Courier New" w:hAnsi="Courier New" w:eastAsia="Courier New"/>
          <w:sz w:val="14"/>
        </w:rPr>
        <w:br/>
      </w:r>
      <w:r>
        <w:rPr>
          <w:rFonts w:ascii="Courier New" w:hAnsi="Courier New" w:eastAsia="Courier New"/>
          <w:sz w:val="14"/>
        </w:rPr>
        <w:t>if (!service.IsReady)</w:t>
        <w:br/>
      </w:r>
      <w:r>
        <w:rPr>
          <w:rFonts w:ascii="Courier New" w:hAnsi="Courier New" w:eastAsia="Courier New"/>
          <w:sz w:val="14"/>
        </w:rPr>
        <w:t>{</w:t>
        <w:br/>
      </w:r>
      <w:r>
        <w:rPr>
          <w:rFonts w:ascii="Courier New" w:hAnsi="Courier New" w:eastAsia="Courier New"/>
          <w:sz w:val="14"/>
        </w:rPr>
        <w:t xml:space="preserve">    Console.ForegroundColor = ConsoleColor.Red;</w:t>
        <w:br/>
      </w:r>
      <w:r>
        <w:rPr>
          <w:rFonts w:ascii="Courier New" w:hAnsi="Courier New" w:eastAsia="Courier New"/>
          <w:sz w:val="14"/>
        </w:rPr>
        <w:t xml:space="preserve">    Console.WriteLine("Connection failed:");</w:t>
        <w:br/>
      </w:r>
      <w:r>
        <w:rPr>
          <w:rFonts w:ascii="Courier New" w:hAnsi="Courier New" w:eastAsia="Courier New"/>
          <w:sz w:val="14"/>
        </w:rPr>
        <w:t xml:space="preserve">    Console.WriteLine(service.LastError);</w:t>
        <w:br/>
      </w:r>
      <w:r>
        <w:rPr>
          <w:rFonts w:ascii="Courier New" w:hAnsi="Courier New" w:eastAsia="Courier New"/>
          <w:sz w:val="14"/>
        </w:rPr>
        <w:t xml:space="preserve">    Console.ResetColor();</w:t>
        <w:br/>
      </w:r>
      <w:r>
        <w:rPr>
          <w:rFonts w:ascii="Courier New" w:hAnsi="Courier New" w:eastAsia="Courier New"/>
          <w:sz w:val="14"/>
        </w:rPr>
        <w:t xml:space="preserve">    return;</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Console.WriteLine($"Connected to: {DataverseUrl}");</w:t>
        <w:br/>
      </w:r>
      <w:r>
        <w:rPr>
          <w:rFonts w:ascii="Courier New" w:hAnsi="Courier New" w:eastAsia="Courier New"/>
          <w:sz w:val="14"/>
        </w:rPr>
        <w:t>Console.WriteLine($"Target solution: {SolutionUniqueName}");</w:t>
        <w:br/>
      </w:r>
      <w:r>
        <w:rPr>
          <w:rFonts w:ascii="Courier New" w:hAnsi="Courier New" w:eastAsia="Courier New"/>
          <w:sz w:val="14"/>
        </w:rPr>
        <w:t>Console.WriteLine($"Target table: {EntityLogicalName}");</w:t>
        <w:br/>
      </w:r>
      <w:r>
        <w:rPr>
          <w:rFonts w:ascii="Courier New" w:hAnsi="Courier New" w:eastAsia="Courier New"/>
          <w:sz w:val="14"/>
        </w:rPr>
        <w:t>Console.WriteLine();</w:t>
        <w:br/>
      </w:r>
      <w:r>
        <w:rPr>
          <w:rFonts w:ascii="Courier New" w:hAnsi="Courier New" w:eastAsia="Courier New"/>
          <w:sz w:val="14"/>
        </w:rPr>
        <w:br/>
      </w:r>
      <w:r>
        <w:rPr>
          <w:rFonts w:ascii="Courier New" w:hAnsi="Courier New" w:eastAsia="Courier New"/>
          <w:sz w:val="14"/>
        </w:rPr>
        <w:t>if (!EntityExists(service, EntityLogicalName))</w:t>
        <w:br/>
      </w:r>
      <w:r>
        <w:rPr>
          <w:rFonts w:ascii="Courier New" w:hAnsi="Courier New" w:eastAsia="Courier New"/>
          <w:sz w:val="14"/>
        </w:rPr>
        <w:t>{</w:t>
        <w:br/>
      </w:r>
      <w:r>
        <w:rPr>
          <w:rFonts w:ascii="Courier New" w:hAnsi="Courier New" w:eastAsia="Courier New"/>
          <w:sz w:val="14"/>
        </w:rPr>
        <w:t xml:space="preserve">    Console.WriteLine("Creating External Sync Ledger table...");</w:t>
        <w:br/>
      </w:r>
      <w:r>
        <w:rPr>
          <w:rFonts w:ascii="Courier New" w:hAnsi="Courier New" w:eastAsia="Courier New"/>
          <w:sz w:val="14"/>
        </w:rPr>
        <w:br/>
      </w:r>
      <w:r>
        <w:rPr>
          <w:rFonts w:ascii="Courier New" w:hAnsi="Courier New" w:eastAsia="Courier New"/>
          <w:sz w:val="14"/>
        </w:rPr>
        <w:t xml:space="preserve">    var createEntityRequest = new CreateEntityRequest</w:t>
        <w:br/>
      </w:r>
      <w:r>
        <w:rPr>
          <w:rFonts w:ascii="Courier New" w:hAnsi="Courier New" w:eastAsia="Courier New"/>
          <w:sz w:val="14"/>
        </w:rPr>
        <w:t xml:space="preserve">    {</w:t>
        <w:br/>
      </w:r>
      <w:r>
        <w:rPr>
          <w:rFonts w:ascii="Courier New" w:hAnsi="Courier New" w:eastAsia="Courier New"/>
          <w:sz w:val="14"/>
        </w:rPr>
        <w:t xml:space="preserve">        Entity = new EntityMetadata</w:t>
        <w:br/>
      </w:r>
      <w:r>
        <w:rPr>
          <w:rFonts w:ascii="Courier New" w:hAnsi="Courier New" w:eastAsia="Courier New"/>
          <w:sz w:val="14"/>
        </w:rPr>
        <w:t xml:space="preserve">        {</w:t>
        <w:br/>
      </w:r>
      <w:r>
        <w:rPr>
          <w:rFonts w:ascii="Courier New" w:hAnsi="Courier New" w:eastAsia="Courier New"/>
          <w:sz w:val="14"/>
        </w:rPr>
        <w:t xml:space="preserve">            SchemaName = "aso_externalsyncledger",</w:t>
        <w:br/>
      </w:r>
      <w:r>
        <w:rPr>
          <w:rFonts w:ascii="Courier New" w:hAnsi="Courier New" w:eastAsia="Courier New"/>
          <w:sz w:val="14"/>
        </w:rPr>
        <w:t xml:space="preserve">            DisplayName = Label("External Sync Ledger"),</w:t>
        <w:br/>
      </w:r>
      <w:r>
        <w:rPr>
          <w:rFonts w:ascii="Courier New" w:hAnsi="Courier New" w:eastAsia="Courier New"/>
          <w:sz w:val="14"/>
        </w:rPr>
        <w:t xml:space="preserve">            DisplayCollectionName = Label("External Sync Ledgers"),</w:t>
        <w:br/>
      </w:r>
      <w:r>
        <w:rPr>
          <w:rFonts w:ascii="Courier New" w:hAnsi="Courier New" w:eastAsia="Courier New"/>
          <w:sz w:val="14"/>
        </w:rPr>
        <w:t xml:space="preserve">            Description = Label("Tracks external IDs, hashes, processed times, and status across ingress and integration systems."),</w:t>
        <w:br/>
      </w:r>
      <w:r>
        <w:rPr>
          <w:rFonts w:ascii="Courier New" w:hAnsi="Courier New" w:eastAsia="Courier New"/>
          <w:sz w:val="14"/>
        </w:rPr>
        <w:t xml:space="preserve">            OwnershipType = OwnershipTypes.OrganizationOwned</w:t>
        <w:br/>
      </w:r>
      <w:r>
        <w:rPr>
          <w:rFonts w:ascii="Courier New" w:hAnsi="Courier New" w:eastAsia="Courier New"/>
          <w:sz w:val="14"/>
        </w:rPr>
        <w:t xml:space="preserve">        },</w:t>
        <w:br/>
      </w:r>
      <w:r>
        <w:rPr>
          <w:rFonts w:ascii="Courier New" w:hAnsi="Courier New" w:eastAsia="Courier New"/>
          <w:sz w:val="14"/>
        </w:rPr>
        <w:t xml:space="preserve">        PrimaryAttribute = new StringAttributeMetadata</w:t>
        <w:br/>
      </w:r>
      <w:r>
        <w:rPr>
          <w:rFonts w:ascii="Courier New" w:hAnsi="Courier New" w:eastAsia="Courier New"/>
          <w:sz w:val="14"/>
        </w:rPr>
        <w:t xml:space="preserve">        {</w:t>
        <w:br/>
      </w:r>
      <w:r>
        <w:rPr>
          <w:rFonts w:ascii="Courier New" w:hAnsi="Courier New" w:eastAsia="Courier New"/>
          <w:sz w:val="14"/>
        </w:rPr>
        <w:t xml:space="preserve">            SchemaName = "aso_name",</w:t>
        <w:br/>
      </w:r>
      <w:r>
        <w:rPr>
          <w:rFonts w:ascii="Courier New" w:hAnsi="Courier New" w:eastAsia="Courier New"/>
          <w:sz w:val="14"/>
        </w:rPr>
        <w:t xml:space="preserve">            DisplayName = Label("Name"),</w:t>
        <w:br/>
      </w:r>
      <w:r>
        <w:rPr>
          <w:rFonts w:ascii="Courier New" w:hAnsi="Courier New" w:eastAsia="Courier New"/>
          <w:sz w:val="14"/>
        </w:rPr>
        <w:t xml:space="preserve">            Description = Label("Primary name for the External Sync Ledger record."),</w:t>
        <w:br/>
      </w:r>
      <w:r>
        <w:rPr>
          <w:rFonts w:ascii="Courier New" w:hAnsi="Courier New" w:eastAsia="Courier New"/>
          <w:sz w:val="14"/>
        </w:rPr>
        <w:t xml:space="preserve">            RequiredLevel = new AttributeRequiredLevelManagedProperty(AttributeRequiredLevel.ApplicationRequired),</w:t>
        <w:br/>
      </w:r>
      <w:r>
        <w:rPr>
          <w:rFonts w:ascii="Courier New" w:hAnsi="Courier New" w:eastAsia="Courier New"/>
          <w:sz w:val="14"/>
        </w:rPr>
        <w:t xml:space="preserve">            MaxLength = 200</w:t>
        <w:br/>
      </w:r>
    </w:p>
    <w:p>
      <w:r>
        <w:br w:type="page"/>
      </w:r>
    </w:p>
    <w:p>
      <w:r>
        <w:rPr>
          <w:rFonts w:ascii="Courier New" w:hAnsi="Courier New" w:eastAsia="Courier New"/>
          <w:sz w:val="14"/>
        </w:rPr>
        <w:t xml:space="preserve">        },</w:t>
        <w:br/>
      </w:r>
      <w:r>
        <w:rPr>
          <w:rFonts w:ascii="Courier New" w:hAnsi="Courier New" w:eastAsia="Courier New"/>
          <w:sz w:val="14"/>
        </w:rPr>
        <w:t xml:space="preserve">        SolutionUniqueName = SolutionUniqueName</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service.Execute(createEntityRequest);</w:t>
        <w:br/>
      </w:r>
      <w:r>
        <w:rPr>
          <w:rFonts w:ascii="Courier New" w:hAnsi="Courier New" w:eastAsia="Courier New"/>
          <w:sz w:val="14"/>
        </w:rPr>
        <w:br/>
      </w:r>
      <w:r>
        <w:rPr>
          <w:rFonts w:ascii="Courier New" w:hAnsi="Courier New" w:eastAsia="Courier New"/>
          <w:sz w:val="14"/>
        </w:rPr>
        <w:t xml:space="preserve">    Console.ForegroundColor = ConsoleColor.Green;</w:t>
        <w:br/>
      </w:r>
      <w:r>
        <w:rPr>
          <w:rFonts w:ascii="Courier New" w:hAnsi="Courier New" w:eastAsia="Courier New"/>
          <w:sz w:val="14"/>
        </w:rPr>
        <w:t xml:space="preserve">    Console.WriteLine("CREATED TABLE: aso_externalsyncledger");</w:t>
        <w:br/>
      </w:r>
      <w:r>
        <w:rPr>
          <w:rFonts w:ascii="Courier New" w:hAnsi="Courier New" w:eastAsia="Courier New"/>
          <w:sz w:val="14"/>
        </w:rPr>
        <w:t xml:space="preserve">    Console.ResetColor();</w:t>
        <w:br/>
      </w:r>
      <w:r>
        <w:rPr>
          <w:rFonts w:ascii="Courier New" w:hAnsi="Courier New" w:eastAsia="Courier New"/>
          <w:sz w:val="14"/>
        </w:rPr>
        <w:t>}</w:t>
        <w:br/>
      </w:r>
      <w:r>
        <w:rPr>
          <w:rFonts w:ascii="Courier New" w:hAnsi="Courier New" w:eastAsia="Courier New"/>
          <w:sz w:val="14"/>
        </w:rPr>
        <w:t>else</w:t>
        <w:br/>
      </w:r>
      <w:r>
        <w:rPr>
          <w:rFonts w:ascii="Courier New" w:hAnsi="Courier New" w:eastAsia="Courier New"/>
          <w:sz w:val="14"/>
        </w:rPr>
        <w:t>{</w:t>
        <w:br/>
      </w:r>
      <w:r>
        <w:rPr>
          <w:rFonts w:ascii="Courier New" w:hAnsi="Courier New" w:eastAsia="Courier New"/>
          <w:sz w:val="14"/>
        </w:rPr>
        <w:t xml:space="preserve">    Console.ForegroundColor = ConsoleColor.Yellow;</w:t>
        <w:br/>
      </w:r>
      <w:r>
        <w:rPr>
          <w:rFonts w:ascii="Courier New" w:hAnsi="Courier New" w:eastAsia="Courier New"/>
          <w:sz w:val="14"/>
        </w:rPr>
        <w:t xml:space="preserve">    Console.WriteLine("SKIP existing table: aso_externalsyncledger");</w:t>
        <w:br/>
      </w:r>
      <w:r>
        <w:rPr>
          <w:rFonts w:ascii="Courier New" w:hAnsi="Courier New" w:eastAsia="Courier New"/>
          <w:sz w:val="14"/>
        </w:rPr>
        <w:t xml:space="preserve">    Console.ResetColor();</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var existingAttributes = GetExistingAttributeLogicalNames(service, EntityLogicalName);</w:t>
        <w:br/>
      </w:r>
      <w:r>
        <w:rPr>
          <w:rFonts w:ascii="Courier New" w:hAnsi="Courier New" w:eastAsia="Courier New"/>
          <w:sz w:val="14"/>
        </w:rPr>
        <w:br/>
      </w:r>
      <w:r>
        <w:rPr>
          <w:rFonts w:ascii="Courier New" w:hAnsi="Courier New" w:eastAsia="Courier New"/>
          <w:sz w:val="14"/>
        </w:rPr>
        <w:t>var fields = new List&lt;AttributeMetadata&gt;</w:t>
        <w:br/>
      </w:r>
      <w:r>
        <w:rPr>
          <w:rFonts w:ascii="Courier New" w:hAnsi="Courier New" w:eastAsia="Courier New"/>
          <w:sz w:val="14"/>
        </w:rPr>
        <w:t>{</w:t>
        <w:br/>
      </w:r>
      <w:r>
        <w:rPr>
          <w:rFonts w:ascii="Courier New" w:hAnsi="Courier New" w:eastAsia="Courier New"/>
          <w:sz w:val="14"/>
        </w:rPr>
        <w:t xml:space="preserve">    LocalChoice("aso_sourcesystem", "Source System",</w:t>
        <w:br/>
      </w:r>
      <w:r>
        <w:rPr>
          <w:rFonts w:ascii="Courier New" w:hAnsi="Courier New" w:eastAsia="Courier New"/>
          <w:sz w:val="14"/>
        </w:rPr>
        <w:t xml:space="preserve">        new[] { "HubSpot", "SAP", "PowerAutomate", "Foundry", "CustomerInsights" },</w:t>
        <w:br/>
      </w:r>
      <w:r>
        <w:rPr>
          <w:rFonts w:ascii="Courier New" w:hAnsi="Courier New" w:eastAsia="Courier New"/>
          <w:sz w:val="14"/>
        </w:rPr>
        <w:t xml:space="preserve">        "External or integration system that produced or owns the synchronized identifier."),</w:t>
        <w:br/>
      </w:r>
      <w:r>
        <w:rPr>
          <w:rFonts w:ascii="Courier New" w:hAnsi="Courier New" w:eastAsia="Courier New"/>
          <w:sz w:val="14"/>
        </w:rPr>
        <w:br/>
      </w:r>
      <w:r>
        <w:rPr>
          <w:rFonts w:ascii="Courier New" w:hAnsi="Courier New" w:eastAsia="Courier New"/>
          <w:sz w:val="14"/>
        </w:rPr>
        <w:t xml:space="preserve">    Text("aso_externalentity", "External Entity", 100, "External entity or object name, for example contact, lead, business partner, or journey."),</w:t>
        <w:br/>
      </w:r>
      <w:r>
        <w:rPr>
          <w:rFonts w:ascii="Courier New" w:hAnsi="Courier New" w:eastAsia="Courier New"/>
          <w:sz w:val="14"/>
        </w:rPr>
        <w:t xml:space="preserve">    Text("aso_externalid", "External ID", 200, "External system identifier."),</w:t>
        <w:br/>
      </w:r>
      <w:r>
        <w:rPr>
          <w:rFonts w:ascii="Courier New" w:hAnsi="Courier New" w:eastAsia="Courier New"/>
          <w:sz w:val="14"/>
        </w:rPr>
        <w:t xml:space="preserve">    Text("aso_dataverseentity", "Dataverse Entity", 100, "Dataverse table/entity logical or business name."),</w:t>
        <w:br/>
      </w:r>
      <w:r>
        <w:rPr>
          <w:rFonts w:ascii="Courier New" w:hAnsi="Courier New" w:eastAsia="Courier New"/>
          <w:sz w:val="14"/>
        </w:rPr>
        <w:t xml:space="preserve">    Text("aso_dataverseid", "Dataverse ID", 100, "Dataverse row identifier."),</w:t>
        <w:br/>
      </w:r>
      <w:r>
        <w:rPr>
          <w:rFonts w:ascii="Courier New" w:hAnsi="Courier New" w:eastAsia="Courier New"/>
          <w:sz w:val="14"/>
        </w:rPr>
        <w:t xml:space="preserve">    Text("aso_lasthash", "Last Hash", 200, "Last processed hash used for idempotency and change detection."),</w:t>
        <w:br/>
      </w:r>
      <w:r>
        <w:rPr>
          <w:rFonts w:ascii="Courier New" w:hAnsi="Courier New" w:eastAsia="Courier New"/>
          <w:sz w:val="14"/>
        </w:rPr>
        <w:t xml:space="preserve">    DateTimeField("aso_lastprocessedon", "Last Processed On", "Timestamp of the latest successful or attempted processing."),</w:t>
        <w:br/>
      </w:r>
      <w:r>
        <w:rPr>
          <w:rFonts w:ascii="Courier New" w:hAnsi="Courier New" w:eastAsia="Courier New"/>
          <w:sz w:val="14"/>
        </w:rPr>
        <w:br/>
      </w:r>
      <w:r>
        <w:rPr>
          <w:rFonts w:ascii="Courier New" w:hAnsi="Courier New" w:eastAsia="Courier New"/>
          <w:sz w:val="14"/>
        </w:rPr>
        <w:t xml:space="preserve">    GlobalChoice("aso_status", "Status", "aso_aistatus", "Processing status. Uses existing ASO AI Status global choice for MVP consistency."),</w:t>
        <w:br/>
      </w:r>
      <w:r>
        <w:rPr>
          <w:rFonts w:ascii="Courier New" w:hAnsi="Courier New" w:eastAsia="Courier New"/>
          <w:sz w:val="14"/>
        </w:rPr>
        <w:br/>
      </w:r>
      <w:r>
        <w:rPr>
          <w:rFonts w:ascii="Courier New" w:hAnsi="Courier New" w:eastAsia="Courier New"/>
          <w:sz w:val="14"/>
        </w:rPr>
        <w:t xml:space="preserve">    Text("aso_correlationid", "Correlation ID", 100, "Correlation ID shared across integration, automation, and orchestration components.")</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foreach (var field in fields)</w:t>
        <w:br/>
      </w:r>
      <w:r>
        <w:rPr>
          <w:rFonts w:ascii="Courier New" w:hAnsi="Courier New" w:eastAsia="Courier New"/>
          <w:sz w:val="14"/>
        </w:rPr>
        <w:t>{</w:t>
        <w:br/>
      </w:r>
      <w:r>
        <w:rPr>
          <w:rFonts w:ascii="Courier New" w:hAnsi="Courier New" w:eastAsia="Courier New"/>
          <w:sz w:val="14"/>
        </w:rPr>
        <w:t xml:space="preserve">    var logicalName = field.SchemaName!.ToLowerInvariant();</w:t>
        <w:br/>
      </w:r>
      <w:r>
        <w:rPr>
          <w:rFonts w:ascii="Courier New" w:hAnsi="Courier New" w:eastAsia="Courier New"/>
          <w:sz w:val="14"/>
        </w:rPr>
        <w:br/>
      </w:r>
      <w:r>
        <w:rPr>
          <w:rFonts w:ascii="Courier New" w:hAnsi="Courier New" w:eastAsia="Courier New"/>
          <w:sz w:val="14"/>
        </w:rPr>
        <w:t xml:space="preserve">    if (existingAttributes.Contains(logicalName))</w:t>
        <w:br/>
      </w:r>
      <w:r>
        <w:rPr>
          <w:rFonts w:ascii="Courier New" w:hAnsi="Courier New" w:eastAsia="Courier New"/>
          <w:sz w:val="14"/>
        </w:rPr>
        <w:t xml:space="preserve">    {</w:t>
        <w:br/>
      </w:r>
      <w:r>
        <w:rPr>
          <w:rFonts w:ascii="Courier New" w:hAnsi="Courier New" w:eastAsia="Courier New"/>
          <w:sz w:val="14"/>
        </w:rPr>
        <w:t xml:space="preserve">        Console.ForegroundColor = ConsoleColor.Yellow;</w:t>
        <w:br/>
      </w:r>
      <w:r>
        <w:rPr>
          <w:rFonts w:ascii="Courier New" w:hAnsi="Courier New" w:eastAsia="Courier New"/>
          <w:sz w:val="14"/>
        </w:rPr>
        <w:t xml:space="preserve">        Console.WriteLine($"SKIP existing: {logicalName}");</w:t>
        <w:br/>
      </w:r>
      <w:r>
        <w:rPr>
          <w:rFonts w:ascii="Courier New" w:hAnsi="Courier New" w:eastAsia="Courier New"/>
          <w:sz w:val="14"/>
        </w:rPr>
        <w:t xml:space="preserve">        Console.ResetColor();</w:t>
        <w:br/>
      </w:r>
      <w:r>
        <w:rPr>
          <w:rFonts w:ascii="Courier New" w:hAnsi="Courier New" w:eastAsia="Courier New"/>
          <w:sz w:val="14"/>
        </w:rPr>
        <w:t xml:space="preserve">        continue;</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try</w:t>
        <w:br/>
      </w:r>
      <w:r>
        <w:rPr>
          <w:rFonts w:ascii="Courier New" w:hAnsi="Courier New" w:eastAsia="Courier New"/>
          <w:sz w:val="14"/>
        </w:rPr>
        <w:t xml:space="preserve">    {</w:t>
        <w:br/>
      </w:r>
      <w:r>
        <w:rPr>
          <w:rFonts w:ascii="Courier New" w:hAnsi="Courier New" w:eastAsia="Courier New"/>
          <w:sz w:val="14"/>
        </w:rPr>
        <w:t xml:space="preserve">        Console.WriteLine($"Creating: {logicalName} ...");</w:t>
        <w:br/>
      </w:r>
      <w:r>
        <w:rPr>
          <w:rFonts w:ascii="Courier New" w:hAnsi="Courier New" w:eastAsia="Courier New"/>
          <w:sz w:val="14"/>
        </w:rPr>
        <w:br/>
      </w:r>
      <w:r>
        <w:rPr>
          <w:rFonts w:ascii="Courier New" w:hAnsi="Courier New" w:eastAsia="Courier New"/>
          <w:sz w:val="14"/>
        </w:rPr>
        <w:t xml:space="preserve">        var request = new CreateAttributeRequest</w:t>
        <w:br/>
      </w:r>
      <w:r>
        <w:rPr>
          <w:rFonts w:ascii="Courier New" w:hAnsi="Courier New" w:eastAsia="Courier New"/>
          <w:sz w:val="14"/>
        </w:rPr>
        <w:t xml:space="preserve">        {</w:t>
        <w:br/>
      </w:r>
    </w:p>
    <w:p>
      <w:r>
        <w:br w:type="page"/>
      </w:r>
    </w:p>
    <w:p>
      <w:r>
        <w:rPr>
          <w:rFonts w:ascii="Courier New" w:hAnsi="Courier New" w:eastAsia="Courier New"/>
          <w:sz w:val="14"/>
        </w:rPr>
        <w:t xml:space="preserve">            EntityName = EntityLogicalName,</w:t>
        <w:br/>
      </w:r>
      <w:r>
        <w:rPr>
          <w:rFonts w:ascii="Courier New" w:hAnsi="Courier New" w:eastAsia="Courier New"/>
          <w:sz w:val="14"/>
        </w:rPr>
        <w:t xml:space="preserve">            Attribute = field,</w:t>
        <w:br/>
      </w:r>
      <w:r>
        <w:rPr>
          <w:rFonts w:ascii="Courier New" w:hAnsi="Courier New" w:eastAsia="Courier New"/>
          <w:sz w:val="14"/>
        </w:rPr>
        <w:t xml:space="preserve">            SolutionUniqueName = SolutionUniqueName</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service.Execute(request);</w:t>
        <w:br/>
      </w:r>
      <w:r>
        <w:rPr>
          <w:rFonts w:ascii="Courier New" w:hAnsi="Courier New" w:eastAsia="Courier New"/>
          <w:sz w:val="14"/>
        </w:rPr>
        <w:br/>
      </w:r>
      <w:r>
        <w:rPr>
          <w:rFonts w:ascii="Courier New" w:hAnsi="Courier New" w:eastAsia="Courier New"/>
          <w:sz w:val="14"/>
        </w:rPr>
        <w:t xml:space="preserve">        Console.ForegroundColor = ConsoleColor.Green;</w:t>
        <w:br/>
      </w:r>
      <w:r>
        <w:rPr>
          <w:rFonts w:ascii="Courier New" w:hAnsi="Courier New" w:eastAsia="Courier New"/>
          <w:sz w:val="14"/>
        </w:rPr>
        <w:t xml:space="preserve">        Console.WriteLine($"CREATED: {logicalName}");</w:t>
        <w:br/>
      </w:r>
      <w:r>
        <w:rPr>
          <w:rFonts w:ascii="Courier New" w:hAnsi="Courier New" w:eastAsia="Courier New"/>
          <w:sz w:val="14"/>
        </w:rPr>
        <w:t xml:space="preserve">        Console.ResetColor();</w:t>
        <w:br/>
      </w:r>
      <w:r>
        <w:rPr>
          <w:rFonts w:ascii="Courier New" w:hAnsi="Courier New" w:eastAsia="Courier New"/>
          <w:sz w:val="14"/>
        </w:rPr>
        <w:t xml:space="preserve">    }</w:t>
        <w:br/>
      </w:r>
      <w:r>
        <w:rPr>
          <w:rFonts w:ascii="Courier New" w:hAnsi="Courier New" w:eastAsia="Courier New"/>
          <w:sz w:val="14"/>
        </w:rPr>
        <w:t xml:space="preserve">    catch (Exception ex)</w:t>
        <w:br/>
      </w:r>
      <w:r>
        <w:rPr>
          <w:rFonts w:ascii="Courier New" w:hAnsi="Courier New" w:eastAsia="Courier New"/>
          <w:sz w:val="14"/>
        </w:rPr>
        <w:t xml:space="preserve">    {</w:t>
        <w:br/>
      </w:r>
      <w:r>
        <w:rPr>
          <w:rFonts w:ascii="Courier New" w:hAnsi="Courier New" w:eastAsia="Courier New"/>
          <w:sz w:val="14"/>
        </w:rPr>
        <w:t xml:space="preserve">        Console.ForegroundColor = ConsoleColor.Red;</w:t>
        <w:br/>
      </w:r>
      <w:r>
        <w:rPr>
          <w:rFonts w:ascii="Courier New" w:hAnsi="Courier New" w:eastAsia="Courier New"/>
          <w:sz w:val="14"/>
        </w:rPr>
        <w:t xml:space="preserve">        Console.WriteLine($"FAILED: {logicalName}");</w:t>
        <w:br/>
      </w:r>
      <w:r>
        <w:rPr>
          <w:rFonts w:ascii="Courier New" w:hAnsi="Courier New" w:eastAsia="Courier New"/>
          <w:sz w:val="14"/>
        </w:rPr>
        <w:t xml:space="preserve">        Console.WriteLine(ex.Message);</w:t>
        <w:br/>
      </w:r>
      <w:r>
        <w:rPr>
          <w:rFonts w:ascii="Courier New" w:hAnsi="Courier New" w:eastAsia="Courier New"/>
          <w:sz w:val="14"/>
        </w:rPr>
        <w:t xml:space="preserve">        Console.ResetColor();</w:t>
        <w:br/>
      </w:r>
      <w:r>
        <w:rPr>
          <w:rFonts w:ascii="Courier New" w:hAnsi="Courier New" w:eastAsia="Courier New"/>
          <w:sz w:val="14"/>
        </w:rPr>
        <w:t xml:space="preserve">    }</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Console.WriteLine();</w:t>
        <w:br/>
      </w:r>
      <w:r>
        <w:rPr>
          <w:rFonts w:ascii="Courier New" w:hAnsi="Courier New" w:eastAsia="Courier New"/>
          <w:sz w:val="14"/>
        </w:rPr>
        <w:t>Console.WriteLine("Publishing External Sync Ledger table customizations...");</w:t>
        <w:br/>
      </w:r>
      <w:r>
        <w:rPr>
          <w:rFonts w:ascii="Courier New" w:hAnsi="Courier New" w:eastAsia="Courier New"/>
          <w:sz w:val="14"/>
        </w:rPr>
        <w:br/>
      </w:r>
      <w:r>
        <w:rPr>
          <w:rFonts w:ascii="Courier New" w:hAnsi="Courier New" w:eastAsia="Courier New"/>
          <w:sz w:val="14"/>
        </w:rPr>
        <w:t>service.Execute(new PublishXmlRequest</w:t>
        <w:br/>
      </w:r>
      <w:r>
        <w:rPr>
          <w:rFonts w:ascii="Courier New" w:hAnsi="Courier New" w:eastAsia="Courier New"/>
          <w:sz w:val="14"/>
        </w:rPr>
        <w:t>{</w:t>
        <w:br/>
      </w:r>
      <w:r>
        <w:rPr>
          <w:rFonts w:ascii="Courier New" w:hAnsi="Courier New" w:eastAsia="Courier New"/>
          <w:sz w:val="14"/>
        </w:rPr>
        <w:t xml:space="preserve">    ParameterXml = "&lt;importexportxml&gt;&lt;entities&gt;&lt;entity&gt;aso_externalsyncledger&lt;/entity&gt;&lt;/entities&gt;&lt;/importexportxml&gt;"</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Console.ForegroundColor = ConsoleColor.Green;</w:t>
        <w:br/>
      </w:r>
      <w:r>
        <w:rPr>
          <w:rFonts w:ascii="Courier New" w:hAnsi="Courier New" w:eastAsia="Courier New"/>
          <w:sz w:val="14"/>
        </w:rPr>
        <w:t>Console.WriteLine("Done. Validate in ASO.Core → Tables → External Sync Ledger → Columns.");</w:t>
        <w:br/>
      </w:r>
      <w:r>
        <w:rPr>
          <w:rFonts w:ascii="Courier New" w:hAnsi="Courier New" w:eastAsia="Courier New"/>
          <w:sz w:val="14"/>
        </w:rPr>
        <w:t>Console.ResetColor();</w:t>
        <w:br/>
      </w:r>
      <w:r>
        <w:rPr>
          <w:rFonts w:ascii="Courier New" w:hAnsi="Courier New" w:eastAsia="Courier New"/>
          <w:sz w:val="14"/>
        </w:rPr>
        <w:br/>
      </w:r>
      <w:r>
        <w:rPr>
          <w:rFonts w:ascii="Courier New" w:hAnsi="Courier New" w:eastAsia="Courier New"/>
          <w:sz w:val="14"/>
        </w:rPr>
        <w:t>static bool EntityExists(ServiceClient service, string entityLogicalName)</w:t>
        <w:br/>
      </w:r>
      <w:r>
        <w:rPr>
          <w:rFonts w:ascii="Courier New" w:hAnsi="Courier New" w:eastAsia="Courier New"/>
          <w:sz w:val="14"/>
        </w:rPr>
        <w:t>{</w:t>
        <w:br/>
      </w:r>
      <w:r>
        <w:rPr>
          <w:rFonts w:ascii="Courier New" w:hAnsi="Courier New" w:eastAsia="Courier New"/>
          <w:sz w:val="14"/>
        </w:rPr>
        <w:t xml:space="preserve">    try</w:t>
        <w:br/>
      </w:r>
      <w:r>
        <w:rPr>
          <w:rFonts w:ascii="Courier New" w:hAnsi="Courier New" w:eastAsia="Courier New"/>
          <w:sz w:val="14"/>
        </w:rPr>
        <w:t xml:space="preserve">    {</w:t>
        <w:br/>
      </w:r>
      <w:r>
        <w:rPr>
          <w:rFonts w:ascii="Courier New" w:hAnsi="Courier New" w:eastAsia="Courier New"/>
          <w:sz w:val="14"/>
        </w:rPr>
        <w:t xml:space="preserve">        service.Execute(new RetrieveEntityRequest</w:t>
        <w:br/>
      </w:r>
      <w:r>
        <w:rPr>
          <w:rFonts w:ascii="Courier New" w:hAnsi="Courier New" w:eastAsia="Courier New"/>
          <w:sz w:val="14"/>
        </w:rPr>
        <w:t xml:space="preserve">        {</w:t>
        <w:br/>
      </w:r>
      <w:r>
        <w:rPr>
          <w:rFonts w:ascii="Courier New" w:hAnsi="Courier New" w:eastAsia="Courier New"/>
          <w:sz w:val="14"/>
        </w:rPr>
        <w:t xml:space="preserve">            LogicalName = entityLogicalName,</w:t>
        <w:br/>
      </w:r>
      <w:r>
        <w:rPr>
          <w:rFonts w:ascii="Courier New" w:hAnsi="Courier New" w:eastAsia="Courier New"/>
          <w:sz w:val="14"/>
        </w:rPr>
        <w:t xml:space="preserve">            EntityFilters = EntityFilters.Entity,</w:t>
        <w:br/>
      </w:r>
      <w:r>
        <w:rPr>
          <w:rFonts w:ascii="Courier New" w:hAnsi="Courier New" w:eastAsia="Courier New"/>
          <w:sz w:val="14"/>
        </w:rPr>
        <w:t xml:space="preserve">            RetrieveAsIfPublished = true</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return true;</w:t>
        <w:br/>
      </w:r>
      <w:r>
        <w:rPr>
          <w:rFonts w:ascii="Courier New" w:hAnsi="Courier New" w:eastAsia="Courier New"/>
          <w:sz w:val="14"/>
        </w:rPr>
        <w:t xml:space="preserve">    }</w:t>
        <w:br/>
      </w:r>
      <w:r>
        <w:rPr>
          <w:rFonts w:ascii="Courier New" w:hAnsi="Courier New" w:eastAsia="Courier New"/>
          <w:sz w:val="14"/>
        </w:rPr>
        <w:t xml:space="preserve">    catch</w:t>
        <w:br/>
      </w:r>
      <w:r>
        <w:rPr>
          <w:rFonts w:ascii="Courier New" w:hAnsi="Courier New" w:eastAsia="Courier New"/>
          <w:sz w:val="14"/>
        </w:rPr>
        <w:t xml:space="preserve">    {</w:t>
        <w:br/>
      </w:r>
      <w:r>
        <w:rPr>
          <w:rFonts w:ascii="Courier New" w:hAnsi="Courier New" w:eastAsia="Courier New"/>
          <w:sz w:val="14"/>
        </w:rPr>
        <w:t xml:space="preserve">        return false;</w:t>
        <w:br/>
      </w:r>
      <w:r>
        <w:rPr>
          <w:rFonts w:ascii="Courier New" w:hAnsi="Courier New" w:eastAsia="Courier New"/>
          <w:sz w:val="14"/>
        </w:rPr>
        <w:t xml:space="preserve">    }</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static HashSet&lt;string&gt; GetExistingAttributeLogicalNames(ServiceClient service, string entityLogicalName)</w:t>
        <w:br/>
      </w:r>
      <w:r>
        <w:rPr>
          <w:rFonts w:ascii="Courier New" w:hAnsi="Courier New" w:eastAsia="Courier New"/>
          <w:sz w:val="14"/>
        </w:rPr>
        <w:t>{</w:t>
        <w:br/>
      </w:r>
      <w:r>
        <w:rPr>
          <w:rFonts w:ascii="Courier New" w:hAnsi="Courier New" w:eastAsia="Courier New"/>
          <w:sz w:val="14"/>
        </w:rPr>
        <w:t xml:space="preserve">    var response = (RetrieveEntityResponse)service.Execute(new RetrieveEntityRequest</w:t>
        <w:br/>
      </w:r>
      <w:r>
        <w:rPr>
          <w:rFonts w:ascii="Courier New" w:hAnsi="Courier New" w:eastAsia="Courier New"/>
          <w:sz w:val="14"/>
        </w:rPr>
        <w:t xml:space="preserve">    {</w:t>
        <w:br/>
      </w:r>
    </w:p>
    <w:p>
      <w:r>
        <w:br w:type="page"/>
      </w:r>
    </w:p>
    <w:p>
      <w:r>
        <w:rPr>
          <w:rFonts w:ascii="Courier New" w:hAnsi="Courier New" w:eastAsia="Courier New"/>
          <w:sz w:val="14"/>
        </w:rPr>
        <w:t xml:space="preserve">        LogicalName = entityLogicalName,</w:t>
        <w:br/>
      </w:r>
      <w:r>
        <w:rPr>
          <w:rFonts w:ascii="Courier New" w:hAnsi="Courier New" w:eastAsia="Courier New"/>
          <w:sz w:val="14"/>
        </w:rPr>
        <w:t xml:space="preserve">        EntityFilters = EntityFilters.Attributes,</w:t>
        <w:br/>
      </w:r>
      <w:r>
        <w:rPr>
          <w:rFonts w:ascii="Courier New" w:hAnsi="Courier New" w:eastAsia="Courier New"/>
          <w:sz w:val="14"/>
        </w:rPr>
        <w:t xml:space="preserve">        RetrieveAsIfPublished = true</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return response.EntityMetadata.Attributes</w:t>
        <w:br/>
      </w:r>
      <w:r>
        <w:rPr>
          <w:rFonts w:ascii="Courier New" w:hAnsi="Courier New" w:eastAsia="Courier New"/>
          <w:sz w:val="14"/>
        </w:rPr>
        <w:t xml:space="preserve">        .Where(a =&gt; !string.IsNullOrWhiteSpace(a.LogicalName))</w:t>
        <w:br/>
      </w:r>
      <w:r>
        <w:rPr>
          <w:rFonts w:ascii="Courier New" w:hAnsi="Courier New" w:eastAsia="Courier New"/>
          <w:sz w:val="14"/>
        </w:rPr>
        <w:t xml:space="preserve">        .Select(a =&gt; a.LogicalName!)</w:t>
        <w:br/>
      </w:r>
      <w:r>
        <w:rPr>
          <w:rFonts w:ascii="Courier New" w:hAnsi="Courier New" w:eastAsia="Courier New"/>
          <w:sz w:val="14"/>
        </w:rPr>
        <w:t xml:space="preserve">        .ToHashSet(StringComparer.OrdinalIgnoreCase);</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static Label Label(string value) =&gt; new(value, LanguageCode);</w:t>
        <w:br/>
      </w:r>
      <w:r>
        <w:rPr>
          <w:rFonts w:ascii="Courier New" w:hAnsi="Courier New" w:eastAsia="Courier New"/>
          <w:sz w:val="14"/>
        </w:rPr>
        <w:br/>
      </w:r>
      <w:r>
        <w:rPr>
          <w:rFonts w:ascii="Courier New" w:hAnsi="Courier New" w:eastAsia="Courier New"/>
          <w:sz w:val="14"/>
        </w:rPr>
        <w:t>static AttributeRequiredLevelManagedProperty Optional()</w:t>
        <w:br/>
      </w:r>
      <w:r>
        <w:rPr>
          <w:rFonts w:ascii="Courier New" w:hAnsi="Courier New" w:eastAsia="Courier New"/>
          <w:sz w:val="14"/>
        </w:rPr>
        <w:t>{</w:t>
        <w:br/>
      </w:r>
      <w:r>
        <w:rPr>
          <w:rFonts w:ascii="Courier New" w:hAnsi="Courier New" w:eastAsia="Courier New"/>
          <w:sz w:val="14"/>
        </w:rPr>
        <w:t xml:space="preserve">    return new AttributeRequiredLevelManagedProperty(AttributeRequiredLevel.None);</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static StringAttributeMetadata Text(string schemaName, string displayName, int maxLength, string description)</w:t>
        <w:br/>
      </w:r>
      <w:r>
        <w:rPr>
          <w:rFonts w:ascii="Courier New" w:hAnsi="Courier New" w:eastAsia="Courier New"/>
          <w:sz w:val="14"/>
        </w:rPr>
        <w:t>{</w:t>
        <w:br/>
      </w:r>
      <w:r>
        <w:rPr>
          <w:rFonts w:ascii="Courier New" w:hAnsi="Courier New" w:eastAsia="Courier New"/>
          <w:sz w:val="14"/>
        </w:rPr>
        <w:t xml:space="preserve">    return new StringAttributeMetadata</w:t>
        <w:br/>
      </w:r>
      <w:r>
        <w:rPr>
          <w:rFonts w:ascii="Courier New" w:hAnsi="Courier New" w:eastAsia="Courier New"/>
          <w:sz w:val="14"/>
        </w:rPr>
        <w:t xml:space="preserve">    {</w:t>
        <w:br/>
      </w:r>
      <w:r>
        <w:rPr>
          <w:rFonts w:ascii="Courier New" w:hAnsi="Courier New" w:eastAsia="Courier New"/>
          <w:sz w:val="14"/>
        </w:rPr>
        <w:t xml:space="preserve">        SchemaName = schemaName,</w:t>
        <w:br/>
      </w:r>
      <w:r>
        <w:rPr>
          <w:rFonts w:ascii="Courier New" w:hAnsi="Courier New" w:eastAsia="Courier New"/>
          <w:sz w:val="14"/>
        </w:rPr>
        <w:t xml:space="preserve">        DisplayName = Label(displayName),</w:t>
        <w:br/>
      </w:r>
      <w:r>
        <w:rPr>
          <w:rFonts w:ascii="Courier New" w:hAnsi="Courier New" w:eastAsia="Courier New"/>
          <w:sz w:val="14"/>
        </w:rPr>
        <w:t xml:space="preserve">        Description = Label(description),</w:t>
        <w:br/>
      </w:r>
      <w:r>
        <w:rPr>
          <w:rFonts w:ascii="Courier New" w:hAnsi="Courier New" w:eastAsia="Courier New"/>
          <w:sz w:val="14"/>
        </w:rPr>
        <w:t xml:space="preserve">        RequiredLevel = Optional(),</w:t>
        <w:br/>
      </w:r>
      <w:r>
        <w:rPr>
          <w:rFonts w:ascii="Courier New" w:hAnsi="Courier New" w:eastAsia="Courier New"/>
          <w:sz w:val="14"/>
        </w:rPr>
        <w:t xml:space="preserve">        MaxLength = maxLength</w:t>
        <w:br/>
      </w:r>
      <w:r>
        <w:rPr>
          <w:rFonts w:ascii="Courier New" w:hAnsi="Courier New" w:eastAsia="Courier New"/>
          <w:sz w:val="14"/>
        </w:rPr>
        <w:t xml:space="preserve">    };</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static DateTimeAttributeMetadata DateTimeField(string schemaName, string displayName, string description)</w:t>
        <w:br/>
      </w:r>
      <w:r>
        <w:rPr>
          <w:rFonts w:ascii="Courier New" w:hAnsi="Courier New" w:eastAsia="Courier New"/>
          <w:sz w:val="14"/>
        </w:rPr>
        <w:t>{</w:t>
        <w:br/>
      </w:r>
      <w:r>
        <w:rPr>
          <w:rFonts w:ascii="Courier New" w:hAnsi="Courier New" w:eastAsia="Courier New"/>
          <w:sz w:val="14"/>
        </w:rPr>
        <w:t xml:space="preserve">    return new DateTimeAttributeMetadata</w:t>
        <w:br/>
      </w:r>
      <w:r>
        <w:rPr>
          <w:rFonts w:ascii="Courier New" w:hAnsi="Courier New" w:eastAsia="Courier New"/>
          <w:sz w:val="14"/>
        </w:rPr>
        <w:t xml:space="preserve">    {</w:t>
        <w:br/>
      </w:r>
      <w:r>
        <w:rPr>
          <w:rFonts w:ascii="Courier New" w:hAnsi="Courier New" w:eastAsia="Courier New"/>
          <w:sz w:val="14"/>
        </w:rPr>
        <w:t xml:space="preserve">        SchemaName = schemaName,</w:t>
        <w:br/>
      </w:r>
      <w:r>
        <w:rPr>
          <w:rFonts w:ascii="Courier New" w:hAnsi="Courier New" w:eastAsia="Courier New"/>
          <w:sz w:val="14"/>
        </w:rPr>
        <w:t xml:space="preserve">        DisplayName = Label(displayName),</w:t>
        <w:br/>
      </w:r>
      <w:r>
        <w:rPr>
          <w:rFonts w:ascii="Courier New" w:hAnsi="Courier New" w:eastAsia="Courier New"/>
          <w:sz w:val="14"/>
        </w:rPr>
        <w:t xml:space="preserve">        Description = Label(description),</w:t>
        <w:br/>
      </w:r>
      <w:r>
        <w:rPr>
          <w:rFonts w:ascii="Courier New" w:hAnsi="Courier New" w:eastAsia="Courier New"/>
          <w:sz w:val="14"/>
        </w:rPr>
        <w:t xml:space="preserve">        RequiredLevel = Optional(),</w:t>
        <w:br/>
      </w:r>
      <w:r>
        <w:rPr>
          <w:rFonts w:ascii="Courier New" w:hAnsi="Courier New" w:eastAsia="Courier New"/>
          <w:sz w:val="14"/>
        </w:rPr>
        <w:t xml:space="preserve">        Format = DateTimeFormat.DateAndTime,</w:t>
        <w:br/>
      </w:r>
      <w:r>
        <w:rPr>
          <w:rFonts w:ascii="Courier New" w:hAnsi="Courier New" w:eastAsia="Courier New"/>
          <w:sz w:val="14"/>
        </w:rPr>
        <w:t xml:space="preserve">        DateTimeBehavior = DateTimeBehavior.UserLocal</w:t>
        <w:br/>
      </w:r>
      <w:r>
        <w:rPr>
          <w:rFonts w:ascii="Courier New" w:hAnsi="Courier New" w:eastAsia="Courier New"/>
          <w:sz w:val="14"/>
        </w:rPr>
        <w:t xml:space="preserve">    };</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static PicklistAttributeMetadata LocalChoice(string schemaName, string displayName, string[] values, string description)</w:t>
        <w:br/>
      </w:r>
      <w:r>
        <w:rPr>
          <w:rFonts w:ascii="Courier New" w:hAnsi="Courier New" w:eastAsia="Courier New"/>
          <w:sz w:val="14"/>
        </w:rPr>
        <w:t>{</w:t>
        <w:br/>
      </w:r>
      <w:r>
        <w:rPr>
          <w:rFonts w:ascii="Courier New" w:hAnsi="Courier New" w:eastAsia="Courier New"/>
          <w:sz w:val="14"/>
        </w:rPr>
        <w:t xml:space="preserve">    var optionSet = new OptionSetMetadata</w:t>
        <w:br/>
      </w:r>
      <w:r>
        <w:rPr>
          <w:rFonts w:ascii="Courier New" w:hAnsi="Courier New" w:eastAsia="Courier New"/>
          <w:sz w:val="14"/>
        </w:rPr>
        <w:t xml:space="preserve">    {</w:t>
        <w:br/>
      </w:r>
      <w:r>
        <w:rPr>
          <w:rFonts w:ascii="Courier New" w:hAnsi="Courier New" w:eastAsia="Courier New"/>
          <w:sz w:val="14"/>
        </w:rPr>
        <w:t xml:space="preserve">        IsGlobal = false,</w:t>
        <w:br/>
      </w:r>
      <w:r>
        <w:rPr>
          <w:rFonts w:ascii="Courier New" w:hAnsi="Courier New" w:eastAsia="Courier New"/>
          <w:sz w:val="14"/>
        </w:rPr>
        <w:t xml:space="preserve">        OptionSetType = OptionSetType.Picklist</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foreach (var value in values)</w:t>
        <w:br/>
      </w:r>
      <w:r>
        <w:rPr>
          <w:rFonts w:ascii="Courier New" w:hAnsi="Courier New" w:eastAsia="Courier New"/>
          <w:sz w:val="14"/>
        </w:rPr>
        <w:t xml:space="preserve">    {</w:t>
        <w:br/>
      </w:r>
      <w:r>
        <w:rPr>
          <w:rFonts w:ascii="Courier New" w:hAnsi="Courier New" w:eastAsia="Courier New"/>
          <w:sz w:val="14"/>
        </w:rPr>
        <w:t xml:space="preserve">        optionSet.Options.Add(new OptionMetadata(Label(value), null));</w:t>
        <w:br/>
      </w:r>
      <w:r>
        <w:rPr>
          <w:rFonts w:ascii="Courier New" w:hAnsi="Courier New" w:eastAsia="Courier New"/>
          <w:sz w:val="14"/>
        </w:rPr>
        <w:t xml:space="preserve">    }</w:t>
        <w:br/>
      </w:r>
    </w:p>
    <w:p>
      <w:r>
        <w:br w:type="page"/>
      </w:r>
    </w:p>
    <w:p>
      <w:r>
        <w:rPr>
          <w:rFonts w:ascii="Courier New" w:hAnsi="Courier New" w:eastAsia="Courier New"/>
          <w:sz w:val="14"/>
        </w:rPr>
        <w:br/>
      </w:r>
      <w:r>
        <w:rPr>
          <w:rFonts w:ascii="Courier New" w:hAnsi="Courier New" w:eastAsia="Courier New"/>
          <w:sz w:val="14"/>
        </w:rPr>
        <w:t xml:space="preserve">    return new PicklistAttributeMetadata</w:t>
        <w:br/>
      </w:r>
      <w:r>
        <w:rPr>
          <w:rFonts w:ascii="Courier New" w:hAnsi="Courier New" w:eastAsia="Courier New"/>
          <w:sz w:val="14"/>
        </w:rPr>
        <w:t xml:space="preserve">    {</w:t>
        <w:br/>
      </w:r>
      <w:r>
        <w:rPr>
          <w:rFonts w:ascii="Courier New" w:hAnsi="Courier New" w:eastAsia="Courier New"/>
          <w:sz w:val="14"/>
        </w:rPr>
        <w:t xml:space="preserve">        SchemaName = schemaName,</w:t>
        <w:br/>
      </w:r>
      <w:r>
        <w:rPr>
          <w:rFonts w:ascii="Courier New" w:hAnsi="Courier New" w:eastAsia="Courier New"/>
          <w:sz w:val="14"/>
        </w:rPr>
        <w:t xml:space="preserve">        DisplayName = Label(displayName),</w:t>
        <w:br/>
      </w:r>
      <w:r>
        <w:rPr>
          <w:rFonts w:ascii="Courier New" w:hAnsi="Courier New" w:eastAsia="Courier New"/>
          <w:sz w:val="14"/>
        </w:rPr>
        <w:t xml:space="preserve">        Description = Label(description),</w:t>
        <w:br/>
      </w:r>
      <w:r>
        <w:rPr>
          <w:rFonts w:ascii="Courier New" w:hAnsi="Courier New" w:eastAsia="Courier New"/>
          <w:sz w:val="14"/>
        </w:rPr>
        <w:t xml:space="preserve">        RequiredLevel = Optional(),</w:t>
        <w:br/>
      </w:r>
      <w:r>
        <w:rPr>
          <w:rFonts w:ascii="Courier New" w:hAnsi="Courier New" w:eastAsia="Courier New"/>
          <w:sz w:val="14"/>
        </w:rPr>
        <w:t xml:space="preserve">        OptionSet = optionSet</w:t>
        <w:br/>
      </w:r>
      <w:r>
        <w:rPr>
          <w:rFonts w:ascii="Courier New" w:hAnsi="Courier New" w:eastAsia="Courier New"/>
          <w:sz w:val="14"/>
        </w:rPr>
        <w:t xml:space="preserve">    };</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static PicklistAttributeMetadata GlobalChoice(string schemaName, string displayName, string globalChoiceName, string description)</w:t>
        <w:br/>
      </w:r>
      <w:r>
        <w:rPr>
          <w:rFonts w:ascii="Courier New" w:hAnsi="Courier New" w:eastAsia="Courier New"/>
          <w:sz w:val="14"/>
        </w:rPr>
        <w:t>{</w:t>
        <w:br/>
      </w:r>
      <w:r>
        <w:rPr>
          <w:rFonts w:ascii="Courier New" w:hAnsi="Courier New" w:eastAsia="Courier New"/>
          <w:sz w:val="14"/>
        </w:rPr>
        <w:t xml:space="preserve">    return new PicklistAttributeMetadata</w:t>
        <w:br/>
      </w:r>
      <w:r>
        <w:rPr>
          <w:rFonts w:ascii="Courier New" w:hAnsi="Courier New" w:eastAsia="Courier New"/>
          <w:sz w:val="14"/>
        </w:rPr>
        <w:t xml:space="preserve">    {</w:t>
        <w:br/>
      </w:r>
      <w:r>
        <w:rPr>
          <w:rFonts w:ascii="Courier New" w:hAnsi="Courier New" w:eastAsia="Courier New"/>
          <w:sz w:val="14"/>
        </w:rPr>
        <w:t xml:space="preserve">        SchemaName = schemaName,</w:t>
        <w:br/>
      </w:r>
      <w:r>
        <w:rPr>
          <w:rFonts w:ascii="Courier New" w:hAnsi="Courier New" w:eastAsia="Courier New"/>
          <w:sz w:val="14"/>
        </w:rPr>
        <w:t xml:space="preserve">        DisplayName = Label(displayName),</w:t>
        <w:br/>
      </w:r>
      <w:r>
        <w:rPr>
          <w:rFonts w:ascii="Courier New" w:hAnsi="Courier New" w:eastAsia="Courier New"/>
          <w:sz w:val="14"/>
        </w:rPr>
        <w:t xml:space="preserve">        Description = Label(description),</w:t>
        <w:br/>
      </w:r>
      <w:r>
        <w:rPr>
          <w:rFonts w:ascii="Courier New" w:hAnsi="Courier New" w:eastAsia="Courier New"/>
          <w:sz w:val="14"/>
        </w:rPr>
        <w:t xml:space="preserve">        RequiredLevel = Optional(),</w:t>
        <w:br/>
      </w:r>
      <w:r>
        <w:rPr>
          <w:rFonts w:ascii="Courier New" w:hAnsi="Courier New" w:eastAsia="Courier New"/>
          <w:sz w:val="14"/>
        </w:rPr>
        <w:t xml:space="preserve">        OptionSet = new OptionSetMetadata</w:t>
        <w:br/>
      </w:r>
      <w:r>
        <w:rPr>
          <w:rFonts w:ascii="Courier New" w:hAnsi="Courier New" w:eastAsia="Courier New"/>
          <w:sz w:val="14"/>
        </w:rPr>
        <w:t xml:space="preserve">        {</w:t>
        <w:br/>
      </w:r>
      <w:r>
        <w:rPr>
          <w:rFonts w:ascii="Courier New" w:hAnsi="Courier New" w:eastAsia="Courier New"/>
          <w:sz w:val="14"/>
        </w:rPr>
        <w:t xml:space="preserve">            IsGlobal = true,</w:t>
        <w:br/>
      </w:r>
      <w:r>
        <w:rPr>
          <w:rFonts w:ascii="Courier New" w:hAnsi="Courier New" w:eastAsia="Courier New"/>
          <w:sz w:val="14"/>
        </w:rPr>
        <w:t xml:space="preserve">            Name = globalChoiceName,</w:t>
        <w:br/>
      </w:r>
      <w:r>
        <w:rPr>
          <w:rFonts w:ascii="Courier New" w:hAnsi="Courier New" w:eastAsia="Courier New"/>
          <w:sz w:val="14"/>
        </w:rPr>
        <w:t xml:space="preserve">            OptionSetType = OptionSetType.Picklist</w:t>
        <w:br/>
      </w:r>
      <w:r>
        <w:rPr>
          <w:rFonts w:ascii="Courier New" w:hAnsi="Courier New" w:eastAsia="Courier New"/>
          <w:sz w:val="14"/>
        </w:rPr>
        <w:t xml:space="preserve">        }</w:t>
        <w:br/>
      </w:r>
      <w:r>
        <w:rPr>
          <w:rFonts w:ascii="Courier New" w:hAnsi="Courier New" w:eastAsia="Courier New"/>
          <w:sz w:val="14"/>
        </w:rPr>
        <w:t xml:space="preserve">    };</w:t>
        <w:br/>
      </w:r>
      <w:r>
        <w:rPr>
          <w:rFonts w:ascii="Courier New" w:hAnsi="Courier New" w:eastAsia="Courier New"/>
          <w:sz w:val="14"/>
        </w:rPr>
        <w:t>}</w:t>
        <w:br/>
      </w:r>
    </w:p>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