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Agentic Sales Orchestrator</w:t>
      </w:r>
    </w:p>
    <w:p>
      <w:pPr>
        <w:jc w:val="center"/>
      </w:pPr>
      <w:r>
        <w:rPr>
          <w:b/>
          <w:color w:val="1F4E79"/>
          <w:sz w:val="36"/>
        </w:rPr>
        <w:t>Lead Extension C# Script Explained</w:t>
      </w:r>
    </w:p>
    <w:p>
      <w:pPr>
        <w:jc w:val="center"/>
      </w:pPr>
      <w:r>
        <w:rPr>
          <w:sz w:val="24"/>
        </w:rPr>
        <w:t>Enterprise technical walkthrough - line-by-line explanation</w:t>
      </w:r>
    </w:p>
    <w:tbl>
      <w:tblPr>
        <w:tblStyle w:val="TableGrid"/>
        <w:tblW w:type="auto" w:w="0"/>
        <w:jc w:val="center"/>
        <w:tblLook w:firstColumn="1" w:firstRow="1" w:lastColumn="0" w:lastRow="0" w:noHBand="0" w:noVBand="1" w:val="04A0"/>
      </w:tblPr>
      <w:tblGrid>
        <w:gridCol w:w="5256"/>
        <w:gridCol w:w="5256"/>
      </w:tblGrid>
      <w:tr>
        <w:tc>
          <w:tcPr>
            <w:tcW w:type="dxa" w:w="2448"/>
            <w:shd w:fill="1F4E79"/>
          </w:tcPr>
          <w:p>
            <w:r/>
            <w:r>
              <w:rPr>
                <w:b/>
                <w:color w:val="FFFFFF"/>
                <w:sz w:val="18"/>
              </w:rPr>
              <w:t>Attribute</w:t>
            </w:r>
          </w:p>
        </w:tc>
        <w:tc>
          <w:tcPr>
            <w:tcW w:type="dxa" w:w="8352"/>
            <w:shd w:fill="1F4E79"/>
          </w:tcPr>
          <w:p>
            <w:r/>
            <w:r>
              <w:rPr>
                <w:b/>
                <w:color w:val="FFFFFF"/>
                <w:sz w:val="18"/>
              </w:rPr>
              <w:t>Value</w:t>
            </w:r>
          </w:p>
        </w:tc>
      </w:tr>
      <w:tr>
        <w:tc>
          <w:tcPr>
            <w:tcW w:type="dxa" w:w="2448"/>
            <w:vAlign w:val="top"/>
          </w:tcPr>
          <w:p>
            <w:r/>
            <w:r>
              <w:rPr>
                <w:rFonts w:ascii="Aptos" w:hAnsi="Aptos" w:eastAsia="Aptos"/>
                <w:b w:val="0"/>
                <w:sz w:val="18"/>
              </w:rPr>
              <w:t>Environment</w:t>
            </w:r>
          </w:p>
        </w:tc>
        <w:tc>
          <w:tcPr>
            <w:tcW w:type="dxa" w:w="8352"/>
            <w:vAlign w:val="top"/>
          </w:tcPr>
          <w:p>
            <w:r/>
            <w:r>
              <w:rPr>
                <w:rFonts w:ascii="Aptos" w:hAnsi="Aptos" w:eastAsia="Aptos"/>
                <w:b w:val="0"/>
                <w:sz w:val="18"/>
              </w:rPr>
              <w:t>Phoenicarix-CI</w:t>
            </w:r>
          </w:p>
        </w:tc>
      </w:tr>
      <w:tr>
        <w:tc>
          <w:tcPr>
            <w:tcW w:type="dxa" w:w="2448"/>
            <w:vAlign w:val="top"/>
          </w:tcPr>
          <w:p>
            <w:r/>
            <w:r>
              <w:rPr>
                <w:rFonts w:ascii="Aptos" w:hAnsi="Aptos" w:eastAsia="Aptos"/>
                <w:b w:val="0"/>
                <w:sz w:val="18"/>
              </w:rPr>
              <w:t>Solution</w:t>
            </w:r>
          </w:p>
        </w:tc>
        <w:tc>
          <w:tcPr>
            <w:tcW w:type="dxa" w:w="8352"/>
            <w:vAlign w:val="top"/>
          </w:tcPr>
          <w:p>
            <w:r/>
            <w:r>
              <w:rPr>
                <w:rFonts w:ascii="Aptos" w:hAnsi="Aptos" w:eastAsia="Aptos"/>
                <w:b w:val="0"/>
                <w:sz w:val="18"/>
              </w:rPr>
              <w:t>ASO.Core</w:t>
            </w:r>
          </w:p>
        </w:tc>
      </w:tr>
      <w:tr>
        <w:tc>
          <w:tcPr>
            <w:tcW w:type="dxa" w:w="2448"/>
            <w:vAlign w:val="top"/>
          </w:tcPr>
          <w:p>
            <w:r/>
            <w:r>
              <w:rPr>
                <w:rFonts w:ascii="Aptos" w:hAnsi="Aptos" w:eastAsia="Aptos"/>
                <w:b w:val="0"/>
                <w:sz w:val="18"/>
              </w:rPr>
              <w:t>Target table</w:t>
            </w:r>
          </w:p>
        </w:tc>
        <w:tc>
          <w:tcPr>
            <w:tcW w:type="dxa" w:w="8352"/>
            <w:vAlign w:val="top"/>
          </w:tcPr>
          <w:p>
            <w:r/>
            <w:r>
              <w:rPr>
                <w:rFonts w:ascii="Aptos" w:hAnsi="Aptos" w:eastAsia="Aptos"/>
                <w:b w:val="0"/>
                <w:sz w:val="18"/>
              </w:rPr>
              <w:t>Lead (logical name: lead)</w:t>
            </w:r>
          </w:p>
        </w:tc>
      </w:tr>
      <w:tr>
        <w:tc>
          <w:tcPr>
            <w:tcW w:type="dxa" w:w="2448"/>
            <w:vAlign w:val="top"/>
          </w:tcPr>
          <w:p>
            <w:r/>
            <w:r>
              <w:rPr>
                <w:rFonts w:ascii="Aptos" w:hAnsi="Aptos" w:eastAsia="Aptos"/>
                <w:b w:val="0"/>
                <w:sz w:val="18"/>
              </w:rPr>
              <w:t>Script type</w:t>
            </w:r>
          </w:p>
        </w:tc>
        <w:tc>
          <w:tcPr>
            <w:tcW w:type="dxa" w:w="8352"/>
            <w:vAlign w:val="top"/>
          </w:tcPr>
          <w:p>
            <w:r/>
            <w:r>
              <w:rPr>
                <w:rFonts w:ascii="Aptos" w:hAnsi="Aptos" w:eastAsia="Aptos"/>
                <w:b w:val="0"/>
                <w:sz w:val="18"/>
              </w:rPr>
              <w:t>.NET 8 console app using Microsoft.PowerPlatform.Dataverse.Client</w:t>
            </w:r>
          </w:p>
        </w:tc>
      </w:tr>
      <w:tr>
        <w:tc>
          <w:tcPr>
            <w:tcW w:type="dxa" w:w="2448"/>
            <w:vAlign w:val="top"/>
          </w:tcPr>
          <w:p>
            <w:r/>
            <w:r>
              <w:rPr>
                <w:rFonts w:ascii="Aptos" w:hAnsi="Aptos" w:eastAsia="Aptos"/>
                <w:b w:val="0"/>
                <w:sz w:val="18"/>
              </w:rPr>
              <w:t>Purpose</w:t>
            </w:r>
          </w:p>
        </w:tc>
        <w:tc>
          <w:tcPr>
            <w:tcW w:type="dxa" w:w="8352"/>
            <w:vAlign w:val="top"/>
          </w:tcPr>
          <w:p>
            <w:r/>
            <w:r>
              <w:rPr>
                <w:rFonts w:ascii="Aptos" w:hAnsi="Aptos" w:eastAsia="Aptos"/>
                <w:b w:val="0"/>
                <w:sz w:val="18"/>
              </w:rPr>
              <w:t>Create ASO Lead table extension columns programmatically</w:t>
            </w:r>
          </w:p>
        </w:tc>
      </w:tr>
      <w:tr>
        <w:tc>
          <w:tcPr>
            <w:tcW w:type="dxa" w:w="2448"/>
            <w:vAlign w:val="top"/>
          </w:tcPr>
          <w:p>
            <w:r/>
            <w:r>
              <w:rPr>
                <w:rFonts w:ascii="Aptos" w:hAnsi="Aptos" w:eastAsia="Aptos"/>
                <w:b w:val="0"/>
                <w:sz w:val="18"/>
              </w:rPr>
              <w:t>Version</w:t>
            </w:r>
          </w:p>
        </w:tc>
        <w:tc>
          <w:tcPr>
            <w:tcW w:type="dxa" w:w="8352"/>
            <w:vAlign w:val="top"/>
          </w:tcPr>
          <w:p>
            <w:r/>
            <w:r>
              <w:rPr>
                <w:rFonts w:ascii="Aptos" w:hAnsi="Aptos" w:eastAsia="Aptos"/>
                <w:b w:val="0"/>
                <w:sz w:val="18"/>
              </w:rPr>
              <w:t>v1.0</w:t>
            </w:r>
          </w:p>
        </w:tc>
      </w:tr>
      <w:tr>
        <w:tc>
          <w:tcPr>
            <w:tcW w:type="dxa" w:w="2448"/>
            <w:vAlign w:val="top"/>
          </w:tcPr>
          <w:p>
            <w:r/>
            <w:r>
              <w:rPr>
                <w:rFonts w:ascii="Aptos" w:hAnsi="Aptos" w:eastAsia="Aptos"/>
                <w:b w:val="0"/>
                <w:sz w:val="18"/>
              </w:rPr>
              <w:t>Date</w:t>
            </w:r>
          </w:p>
        </w:tc>
        <w:tc>
          <w:tcPr>
            <w:tcW w:type="dxa" w:w="8352"/>
            <w:vAlign w:val="top"/>
          </w:tcPr>
          <w:p>
            <w:r/>
            <w:r>
              <w:rPr>
                <w:rFonts w:ascii="Aptos" w:hAnsi="Aptos" w:eastAsia="Aptos"/>
                <w:b w:val="0"/>
                <w:sz w:val="18"/>
              </w:rPr>
              <w:t>2026-05-23</w:t>
            </w:r>
          </w:p>
        </w:tc>
      </w:tr>
    </w:tbl>
    <w:p>
      <w:r>
        <w:br w:type="page"/>
      </w:r>
    </w:p>
    <w:p>
      <w:pPr>
        <w:pStyle w:val="Heading1"/>
      </w:pPr>
      <w:r>
        <w:t>1. Executive summary</w:t>
      </w:r>
    </w:p>
    <w:p>
      <w:r>
        <w:rPr>
          <w:b w:val="0"/>
        </w:rPr>
        <w:t>This document explains the C# / .NET script used to programmatically extend the existing Dynamics 365 / Dataverse Lead table for the Agentic Sales Orchestrator MVP. The script creates ASO-specific Lead columns in bulk, associates them with the ASO.Core solution, skips columns that already exist, publishes the Lead table customizations, and writes clear terminal output for validation.</w:t>
      </w:r>
    </w:p>
    <w:p>
      <w:r>
        <w:rPr>
          <w:b w:val="0"/>
        </w:rPr>
        <w:t>The business reason is simple: manually creating dozens of columns in the Power Apps UI is slow and error-prone. A script is faster, repeatable, auditable, and easier for customer IT teams to review.</w:t>
      </w:r>
    </w:p>
    <w:p>
      <w:pPr>
        <w:pStyle w:val="Heading1"/>
      </w:pPr>
      <w:r>
        <w:t>2. Explanation for three audiences</w:t>
      </w:r>
    </w:p>
    <w:p>
      <w:pPr>
        <w:pStyle w:val="Heading2"/>
      </w:pPr>
      <w:r>
        <w:t>For a non-technical stakeholder</w:t>
      </w:r>
    </w:p>
    <w:p>
      <w:r>
        <w:rPr>
          <w:b w:val="0"/>
        </w:rPr>
        <w:t>Think of the Lead table as a customer intake form. We added new empty boxes to that form, such as AI score, SAP customer reference, communication status, and Customer Insights journey information. The script created those boxes automatically instead of forcing a consultant to click through them one by one.</w:t>
      </w:r>
    </w:p>
    <w:p>
      <w:pPr>
        <w:pStyle w:val="Heading2"/>
      </w:pPr>
      <w:r>
        <w:t>For a product owner</w:t>
      </w:r>
    </w:p>
    <w:p>
      <w:r>
        <w:rPr>
          <w:b w:val="0"/>
        </w:rPr>
        <w:t>The script establishes the Lead data contract needed by later phases. Later Power Automate flows, Foundry orchestration, Sales Qualification Agent output, SAP context, and Customer Insights writeback can all read from or write to known, governed fields.</w:t>
      </w:r>
    </w:p>
    <w:p>
      <w:pPr>
        <w:pStyle w:val="Heading2"/>
      </w:pPr>
      <w:r>
        <w:t>For a developer or platform admin</w:t>
      </w:r>
    </w:p>
    <w:p>
      <w:r>
        <w:rPr>
          <w:b w:val="0"/>
        </w:rPr>
        <w:t>The script uses the Microsoft Dataverse .NET SDK. It creates AttributeMetadata objects, checks existing attributes using RetrieveEntityRequest, creates missing columns using CreateAttributeRequest, attaches new attributes to the ASO.Core solution through SolutionUniqueName, and publishes only the Lead entity using PublishXmlRequest.</w:t>
      </w:r>
    </w:p>
    <w:p>
      <w:pPr>
        <w:pStyle w:val="Heading1"/>
      </w:pPr>
      <w:r>
        <w:t>3. What the script creates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432"/>
            <w:shd w:fill="1F4E79"/>
          </w:tcPr>
          <w:p>
            <w:r/>
            <w:r>
              <w:rPr>
                <w:b/>
                <w:color w:val="FFFFFF"/>
                <w:sz w:val="14"/>
              </w:rPr>
              <w:t>#</w:t>
            </w:r>
          </w:p>
        </w:tc>
        <w:tc>
          <w:tcPr>
            <w:tcW w:type="dxa" w:w="2592"/>
            <w:shd w:fill="1F4E79"/>
          </w:tcPr>
          <w:p>
            <w:r/>
            <w:r>
              <w:rPr>
                <w:b/>
                <w:color w:val="FFFFFF"/>
                <w:sz w:val="14"/>
              </w:rPr>
              <w:t>Display name</w:t>
            </w:r>
          </w:p>
        </w:tc>
        <w:tc>
          <w:tcPr>
            <w:tcW w:type="dxa" w:w="2880"/>
            <w:shd w:fill="1F4E79"/>
          </w:tcPr>
          <w:p>
            <w:r/>
            <w:r>
              <w:rPr>
                <w:b/>
                <w:color w:val="FFFFFF"/>
                <w:sz w:val="14"/>
              </w:rPr>
              <w:t>Schema name</w:t>
            </w:r>
          </w:p>
        </w:tc>
        <w:tc>
          <w:tcPr>
            <w:tcW w:type="dxa" w:w="1584"/>
            <w:shd w:fill="1F4E79"/>
          </w:tcPr>
          <w:p>
            <w:r/>
            <w:r>
              <w:rPr>
                <w:b/>
                <w:color w:val="FFFFFF"/>
                <w:sz w:val="14"/>
              </w:rPr>
              <w:t>Type</w:t>
            </w:r>
          </w:p>
        </w:tc>
        <w:tc>
          <w:tcPr>
            <w:tcW w:type="dxa" w:w="3744"/>
            <w:shd w:fill="1F4E79"/>
          </w:tcPr>
          <w:p>
            <w:r/>
            <w:r>
              <w:rPr>
                <w:b/>
                <w:color w:val="FFFFFF"/>
                <w:sz w:val="14"/>
              </w:rPr>
              <w:t>Purpose</w:t>
            </w:r>
          </w:p>
        </w:tc>
      </w:tr>
      <w:tr>
        <w:tc>
          <w:tcPr>
            <w:tcW w:type="dxa" w:w="432"/>
            <w:vAlign w:val="top"/>
          </w:tcPr>
          <w:p>
            <w:r/>
            <w:r>
              <w:rPr>
                <w:rFonts w:ascii="Aptos" w:hAnsi="Aptos" w:eastAsia="Aptos"/>
                <w:b w:val="0"/>
                <w:sz w:val="14"/>
              </w:rPr>
              <w:t>1</w:t>
            </w:r>
          </w:p>
        </w:tc>
        <w:tc>
          <w:tcPr>
            <w:tcW w:type="dxa" w:w="2592"/>
            <w:vAlign w:val="top"/>
          </w:tcPr>
          <w:p>
            <w:r/>
            <w:r>
              <w:rPr>
                <w:rFonts w:ascii="Aptos" w:hAnsi="Aptos" w:eastAsia="Aptos"/>
                <w:b w:val="0"/>
                <w:sz w:val="14"/>
              </w:rPr>
              <w:t>HubSpot Contact ID</w:t>
            </w:r>
          </w:p>
        </w:tc>
        <w:tc>
          <w:tcPr>
            <w:tcW w:type="dxa" w:w="2880"/>
            <w:vAlign w:val="top"/>
          </w:tcPr>
          <w:p>
            <w:r/>
            <w:r>
              <w:rPr>
                <w:rFonts w:ascii="Aptos" w:hAnsi="Aptos" w:eastAsia="Aptos"/>
                <w:b w:val="0"/>
                <w:sz w:val="14"/>
              </w:rPr>
              <w:t>aso_hubspotcontactid</w:t>
            </w:r>
          </w:p>
        </w:tc>
        <w:tc>
          <w:tcPr>
            <w:tcW w:type="dxa" w:w="1584"/>
            <w:vAlign w:val="top"/>
          </w:tcPr>
          <w:p>
            <w:r/>
            <w:r>
              <w:rPr>
                <w:rFonts w:ascii="Aptos" w:hAnsi="Aptos" w:eastAsia="Aptos"/>
                <w:b w:val="0"/>
                <w:sz w:val="14"/>
              </w:rPr>
              <w:t>Text</w:t>
            </w:r>
          </w:p>
        </w:tc>
        <w:tc>
          <w:tcPr>
            <w:tcW w:type="dxa" w:w="3744"/>
            <w:vAlign w:val="top"/>
          </w:tcPr>
          <w:p>
            <w:r/>
            <w:r>
              <w:rPr>
                <w:rFonts w:ascii="Aptos" w:hAnsi="Aptos" w:eastAsia="Aptos"/>
                <w:b w:val="0"/>
                <w:sz w:val="14"/>
              </w:rPr>
              <w:t>External HubSpot/ingress identifier.</w:t>
            </w:r>
          </w:p>
        </w:tc>
      </w:tr>
      <w:tr>
        <w:tc>
          <w:tcPr>
            <w:tcW w:type="dxa" w:w="432"/>
            <w:vAlign w:val="top"/>
          </w:tcPr>
          <w:p>
            <w:r/>
            <w:r>
              <w:rPr>
                <w:rFonts w:ascii="Aptos" w:hAnsi="Aptos" w:eastAsia="Aptos"/>
                <w:b w:val="0"/>
                <w:sz w:val="14"/>
              </w:rPr>
              <w:t>2</w:t>
            </w:r>
          </w:p>
        </w:tc>
        <w:tc>
          <w:tcPr>
            <w:tcW w:type="dxa" w:w="2592"/>
            <w:vAlign w:val="top"/>
          </w:tcPr>
          <w:p>
            <w:r/>
            <w:r>
              <w:rPr>
                <w:rFonts w:ascii="Aptos" w:hAnsi="Aptos" w:eastAsia="Aptos"/>
                <w:b w:val="0"/>
                <w:sz w:val="14"/>
              </w:rPr>
              <w:t>HubSpot Source</w:t>
            </w:r>
          </w:p>
        </w:tc>
        <w:tc>
          <w:tcPr>
            <w:tcW w:type="dxa" w:w="2880"/>
            <w:vAlign w:val="top"/>
          </w:tcPr>
          <w:p>
            <w:r/>
            <w:r>
              <w:rPr>
                <w:rFonts w:ascii="Aptos" w:hAnsi="Aptos" w:eastAsia="Aptos"/>
                <w:b w:val="0"/>
                <w:sz w:val="14"/>
              </w:rPr>
              <w:t>aso_hubspotsource</w:t>
            </w:r>
          </w:p>
        </w:tc>
        <w:tc>
          <w:tcPr>
            <w:tcW w:type="dxa" w:w="1584"/>
            <w:vAlign w:val="top"/>
          </w:tcPr>
          <w:p>
            <w:r/>
            <w:r>
              <w:rPr>
                <w:rFonts w:ascii="Aptos" w:hAnsi="Aptos" w:eastAsia="Aptos"/>
                <w:b w:val="0"/>
                <w:sz w:val="14"/>
              </w:rPr>
              <w:t>Text</w:t>
            </w:r>
          </w:p>
        </w:tc>
        <w:tc>
          <w:tcPr>
            <w:tcW w:type="dxa" w:w="3744"/>
            <w:vAlign w:val="top"/>
          </w:tcPr>
          <w:p>
            <w:r/>
            <w:r>
              <w:rPr>
                <w:rFonts w:ascii="Aptos" w:hAnsi="Aptos" w:eastAsia="Aptos"/>
                <w:b w:val="0"/>
                <w:sz w:val="14"/>
              </w:rPr>
              <w:t>Source label for the inbound lead channel.</w:t>
            </w:r>
          </w:p>
        </w:tc>
      </w:tr>
      <w:tr>
        <w:tc>
          <w:tcPr>
            <w:tcW w:type="dxa" w:w="432"/>
            <w:vAlign w:val="top"/>
          </w:tcPr>
          <w:p>
            <w:r/>
            <w:r>
              <w:rPr>
                <w:rFonts w:ascii="Aptos" w:hAnsi="Aptos" w:eastAsia="Aptos"/>
                <w:b w:val="0"/>
                <w:sz w:val="14"/>
              </w:rPr>
              <w:t>3</w:t>
            </w:r>
          </w:p>
        </w:tc>
        <w:tc>
          <w:tcPr>
            <w:tcW w:type="dxa" w:w="2592"/>
            <w:vAlign w:val="top"/>
          </w:tcPr>
          <w:p>
            <w:r/>
            <w:r>
              <w:rPr>
                <w:rFonts w:ascii="Aptos" w:hAnsi="Aptos" w:eastAsia="Aptos"/>
                <w:b w:val="0"/>
                <w:sz w:val="14"/>
              </w:rPr>
              <w:t>SAP Business Partner ID</w:t>
            </w:r>
          </w:p>
        </w:tc>
        <w:tc>
          <w:tcPr>
            <w:tcW w:type="dxa" w:w="2880"/>
            <w:vAlign w:val="top"/>
          </w:tcPr>
          <w:p>
            <w:r/>
            <w:r>
              <w:rPr>
                <w:rFonts w:ascii="Aptos" w:hAnsi="Aptos" w:eastAsia="Aptos"/>
                <w:b w:val="0"/>
                <w:sz w:val="14"/>
              </w:rPr>
              <w:t>aso_sapbusinesspartnerid</w:t>
            </w:r>
          </w:p>
        </w:tc>
        <w:tc>
          <w:tcPr>
            <w:tcW w:type="dxa" w:w="1584"/>
            <w:vAlign w:val="top"/>
          </w:tcPr>
          <w:p>
            <w:r/>
            <w:r>
              <w:rPr>
                <w:rFonts w:ascii="Aptos" w:hAnsi="Aptos" w:eastAsia="Aptos"/>
                <w:b w:val="0"/>
                <w:sz w:val="14"/>
              </w:rPr>
              <w:t>Text</w:t>
            </w:r>
          </w:p>
        </w:tc>
        <w:tc>
          <w:tcPr>
            <w:tcW w:type="dxa" w:w="3744"/>
            <w:vAlign w:val="top"/>
          </w:tcPr>
          <w:p>
            <w:r/>
            <w:r>
              <w:rPr>
                <w:rFonts w:ascii="Aptos" w:hAnsi="Aptos" w:eastAsia="Aptos"/>
                <w:b w:val="0"/>
                <w:sz w:val="14"/>
              </w:rPr>
              <w:t>Reference to SAP Business Partner.</w:t>
            </w:r>
          </w:p>
        </w:tc>
      </w:tr>
      <w:tr>
        <w:tc>
          <w:tcPr>
            <w:tcW w:type="dxa" w:w="432"/>
            <w:vAlign w:val="top"/>
          </w:tcPr>
          <w:p>
            <w:r/>
            <w:r>
              <w:rPr>
                <w:rFonts w:ascii="Aptos" w:hAnsi="Aptos" w:eastAsia="Aptos"/>
                <w:b w:val="0"/>
                <w:sz w:val="14"/>
              </w:rPr>
              <w:t>4</w:t>
            </w:r>
          </w:p>
        </w:tc>
        <w:tc>
          <w:tcPr>
            <w:tcW w:type="dxa" w:w="2592"/>
            <w:vAlign w:val="top"/>
          </w:tcPr>
          <w:p>
            <w:r/>
            <w:r>
              <w:rPr>
                <w:rFonts w:ascii="Aptos" w:hAnsi="Aptos" w:eastAsia="Aptos"/>
                <w:b w:val="0"/>
                <w:sz w:val="14"/>
              </w:rPr>
              <w:t>SAP Customer ID</w:t>
            </w:r>
          </w:p>
        </w:tc>
        <w:tc>
          <w:tcPr>
            <w:tcW w:type="dxa" w:w="2880"/>
            <w:vAlign w:val="top"/>
          </w:tcPr>
          <w:p>
            <w:r/>
            <w:r>
              <w:rPr>
                <w:rFonts w:ascii="Aptos" w:hAnsi="Aptos" w:eastAsia="Aptos"/>
                <w:b w:val="0"/>
                <w:sz w:val="14"/>
              </w:rPr>
              <w:t>aso_sapcustomerid</w:t>
            </w:r>
          </w:p>
        </w:tc>
        <w:tc>
          <w:tcPr>
            <w:tcW w:type="dxa" w:w="1584"/>
            <w:vAlign w:val="top"/>
          </w:tcPr>
          <w:p>
            <w:r/>
            <w:r>
              <w:rPr>
                <w:rFonts w:ascii="Aptos" w:hAnsi="Aptos" w:eastAsia="Aptos"/>
                <w:b w:val="0"/>
                <w:sz w:val="14"/>
              </w:rPr>
              <w:t>Text</w:t>
            </w:r>
          </w:p>
        </w:tc>
        <w:tc>
          <w:tcPr>
            <w:tcW w:type="dxa" w:w="3744"/>
            <w:vAlign w:val="top"/>
          </w:tcPr>
          <w:p>
            <w:r/>
            <w:r>
              <w:rPr>
                <w:rFonts w:ascii="Aptos" w:hAnsi="Aptos" w:eastAsia="Aptos"/>
                <w:b w:val="0"/>
                <w:sz w:val="14"/>
              </w:rPr>
              <w:t>Reference to SAP Customer.</w:t>
            </w:r>
          </w:p>
        </w:tc>
      </w:tr>
      <w:tr>
        <w:tc>
          <w:tcPr>
            <w:tcW w:type="dxa" w:w="432"/>
            <w:vAlign w:val="top"/>
          </w:tcPr>
          <w:p>
            <w:r/>
            <w:r>
              <w:rPr>
                <w:rFonts w:ascii="Aptos" w:hAnsi="Aptos" w:eastAsia="Aptos"/>
                <w:b w:val="0"/>
                <w:sz w:val="14"/>
              </w:rPr>
              <w:t>5</w:t>
            </w:r>
          </w:p>
        </w:tc>
        <w:tc>
          <w:tcPr>
            <w:tcW w:type="dxa" w:w="2592"/>
            <w:vAlign w:val="top"/>
          </w:tcPr>
          <w:p>
            <w:r/>
            <w:r>
              <w:rPr>
                <w:rFonts w:ascii="Aptos" w:hAnsi="Aptos" w:eastAsia="Aptos"/>
                <w:b w:val="0"/>
                <w:sz w:val="14"/>
              </w:rPr>
              <w:t>AI Fit Level</w:t>
            </w:r>
          </w:p>
        </w:tc>
        <w:tc>
          <w:tcPr>
            <w:tcW w:type="dxa" w:w="2880"/>
            <w:vAlign w:val="top"/>
          </w:tcPr>
          <w:p>
            <w:r/>
            <w:r>
              <w:rPr>
                <w:rFonts w:ascii="Aptos" w:hAnsi="Aptos" w:eastAsia="Aptos"/>
                <w:b w:val="0"/>
                <w:sz w:val="14"/>
              </w:rPr>
              <w:t>aso_aifitlevel</w:t>
            </w:r>
          </w:p>
        </w:tc>
        <w:tc>
          <w:tcPr>
            <w:tcW w:type="dxa" w:w="1584"/>
            <w:vAlign w:val="top"/>
          </w:tcPr>
          <w:p>
            <w:r/>
            <w:r>
              <w:rPr>
                <w:rFonts w:ascii="Aptos" w:hAnsi="Aptos" w:eastAsia="Aptos"/>
                <w:b w:val="0"/>
                <w:sz w:val="14"/>
              </w:rPr>
              <w:t>Local choice</w:t>
            </w:r>
          </w:p>
        </w:tc>
        <w:tc>
          <w:tcPr>
            <w:tcW w:type="dxa" w:w="3744"/>
            <w:vAlign w:val="top"/>
          </w:tcPr>
          <w:p>
            <w:r/>
            <w:r>
              <w:rPr>
                <w:rFonts w:ascii="Aptos" w:hAnsi="Aptos" w:eastAsia="Aptos"/>
                <w:b w:val="0"/>
                <w:sz w:val="14"/>
              </w:rPr>
              <w:t>Strong, Moderate, Weak.</w:t>
            </w:r>
          </w:p>
        </w:tc>
      </w:tr>
      <w:tr>
        <w:tc>
          <w:tcPr>
            <w:tcW w:type="dxa" w:w="432"/>
            <w:vAlign w:val="top"/>
          </w:tcPr>
          <w:p>
            <w:r/>
            <w:r>
              <w:rPr>
                <w:rFonts w:ascii="Aptos" w:hAnsi="Aptos" w:eastAsia="Aptos"/>
                <w:b w:val="0"/>
                <w:sz w:val="14"/>
              </w:rPr>
              <w:t>6</w:t>
            </w:r>
          </w:p>
        </w:tc>
        <w:tc>
          <w:tcPr>
            <w:tcW w:type="dxa" w:w="2592"/>
            <w:vAlign w:val="top"/>
          </w:tcPr>
          <w:p>
            <w:r/>
            <w:r>
              <w:rPr>
                <w:rFonts w:ascii="Aptos" w:hAnsi="Aptos" w:eastAsia="Aptos"/>
                <w:b w:val="0"/>
                <w:sz w:val="14"/>
              </w:rPr>
              <w:t>AI Lead Score</w:t>
            </w:r>
          </w:p>
        </w:tc>
        <w:tc>
          <w:tcPr>
            <w:tcW w:type="dxa" w:w="2880"/>
            <w:vAlign w:val="top"/>
          </w:tcPr>
          <w:p>
            <w:r/>
            <w:r>
              <w:rPr>
                <w:rFonts w:ascii="Aptos" w:hAnsi="Aptos" w:eastAsia="Aptos"/>
                <w:b w:val="0"/>
                <w:sz w:val="14"/>
              </w:rPr>
              <w:t>aso_aileadscore</w:t>
            </w:r>
          </w:p>
        </w:tc>
        <w:tc>
          <w:tcPr>
            <w:tcW w:type="dxa" w:w="1584"/>
            <w:vAlign w:val="top"/>
          </w:tcPr>
          <w:p>
            <w:r/>
            <w:r>
              <w:rPr>
                <w:rFonts w:ascii="Aptos" w:hAnsi="Aptos" w:eastAsia="Aptos"/>
                <w:b w:val="0"/>
                <w:sz w:val="14"/>
              </w:rPr>
              <w:t>Whole number</w:t>
            </w:r>
          </w:p>
        </w:tc>
        <w:tc>
          <w:tcPr>
            <w:tcW w:type="dxa" w:w="3744"/>
            <w:vAlign w:val="top"/>
          </w:tcPr>
          <w:p>
            <w:r/>
            <w:r>
              <w:rPr>
                <w:rFonts w:ascii="Aptos" w:hAnsi="Aptos" w:eastAsia="Aptos"/>
                <w:b w:val="0"/>
                <w:sz w:val="14"/>
              </w:rPr>
              <w:t>Score constrained to 0-100.</w:t>
            </w:r>
          </w:p>
        </w:tc>
      </w:tr>
      <w:tr>
        <w:tc>
          <w:tcPr>
            <w:tcW w:type="dxa" w:w="432"/>
            <w:vAlign w:val="top"/>
          </w:tcPr>
          <w:p>
            <w:r/>
            <w:r>
              <w:rPr>
                <w:rFonts w:ascii="Aptos" w:hAnsi="Aptos" w:eastAsia="Aptos"/>
                <w:b w:val="0"/>
                <w:sz w:val="14"/>
              </w:rPr>
              <w:t>7</w:t>
            </w:r>
          </w:p>
        </w:tc>
        <w:tc>
          <w:tcPr>
            <w:tcW w:type="dxa" w:w="2592"/>
            <w:vAlign w:val="top"/>
          </w:tcPr>
          <w:p>
            <w:r/>
            <w:r>
              <w:rPr>
                <w:rFonts w:ascii="Aptos" w:hAnsi="Aptos" w:eastAsia="Aptos"/>
                <w:b w:val="0"/>
                <w:sz w:val="14"/>
              </w:rPr>
              <w:t>AI Qualification Rationale</w:t>
            </w:r>
          </w:p>
        </w:tc>
        <w:tc>
          <w:tcPr>
            <w:tcW w:type="dxa" w:w="2880"/>
            <w:vAlign w:val="top"/>
          </w:tcPr>
          <w:p>
            <w:r/>
            <w:r>
              <w:rPr>
                <w:rFonts w:ascii="Aptos" w:hAnsi="Aptos" w:eastAsia="Aptos"/>
                <w:b w:val="0"/>
                <w:sz w:val="14"/>
              </w:rPr>
              <w:t>aso_aiqualificationrationale</w:t>
            </w:r>
          </w:p>
        </w:tc>
        <w:tc>
          <w:tcPr>
            <w:tcW w:type="dxa" w:w="1584"/>
            <w:vAlign w:val="top"/>
          </w:tcPr>
          <w:p>
            <w:r/>
            <w:r>
              <w:rPr>
                <w:rFonts w:ascii="Aptos" w:hAnsi="Aptos" w:eastAsia="Aptos"/>
                <w:b w:val="0"/>
                <w:sz w:val="14"/>
              </w:rPr>
              <w:t>Multiline text</w:t>
            </w:r>
          </w:p>
        </w:tc>
        <w:tc>
          <w:tcPr>
            <w:tcW w:type="dxa" w:w="3744"/>
            <w:vAlign w:val="top"/>
          </w:tcPr>
          <w:p>
            <w:r/>
            <w:r>
              <w:rPr>
                <w:rFonts w:ascii="Aptos" w:hAnsi="Aptos" w:eastAsia="Aptos"/>
                <w:b w:val="0"/>
                <w:sz w:val="14"/>
              </w:rPr>
              <w:t>Seller-facing explanation from AI.</w:t>
            </w:r>
          </w:p>
        </w:tc>
      </w:tr>
      <w:tr>
        <w:tc>
          <w:tcPr>
            <w:tcW w:type="dxa" w:w="432"/>
            <w:vAlign w:val="top"/>
          </w:tcPr>
          <w:p>
            <w:r/>
            <w:r>
              <w:rPr>
                <w:rFonts w:ascii="Aptos" w:hAnsi="Aptos" w:eastAsia="Aptos"/>
                <w:b w:val="0"/>
                <w:sz w:val="14"/>
              </w:rPr>
              <w:t>8</w:t>
            </w:r>
          </w:p>
        </w:tc>
        <w:tc>
          <w:tcPr>
            <w:tcW w:type="dxa" w:w="2592"/>
            <w:vAlign w:val="top"/>
          </w:tcPr>
          <w:p>
            <w:r/>
            <w:r>
              <w:rPr>
                <w:rFonts w:ascii="Aptos" w:hAnsi="Aptos" w:eastAsia="Aptos"/>
                <w:b w:val="0"/>
                <w:sz w:val="14"/>
              </w:rPr>
              <w:t>AI Outreach Draft</w:t>
            </w:r>
          </w:p>
        </w:tc>
        <w:tc>
          <w:tcPr>
            <w:tcW w:type="dxa" w:w="2880"/>
            <w:vAlign w:val="top"/>
          </w:tcPr>
          <w:p>
            <w:r/>
            <w:r>
              <w:rPr>
                <w:rFonts w:ascii="Aptos" w:hAnsi="Aptos" w:eastAsia="Aptos"/>
                <w:b w:val="0"/>
                <w:sz w:val="14"/>
              </w:rPr>
              <w:t>aso_aioutreachdraft</w:t>
            </w:r>
          </w:p>
        </w:tc>
        <w:tc>
          <w:tcPr>
            <w:tcW w:type="dxa" w:w="1584"/>
            <w:vAlign w:val="top"/>
          </w:tcPr>
          <w:p>
            <w:r/>
            <w:r>
              <w:rPr>
                <w:rFonts w:ascii="Aptos" w:hAnsi="Aptos" w:eastAsia="Aptos"/>
                <w:b w:val="0"/>
                <w:sz w:val="14"/>
              </w:rPr>
              <w:t>Multiline text</w:t>
            </w:r>
          </w:p>
        </w:tc>
        <w:tc>
          <w:tcPr>
            <w:tcW w:type="dxa" w:w="3744"/>
            <w:vAlign w:val="top"/>
          </w:tcPr>
          <w:p>
            <w:r/>
            <w:r>
              <w:rPr>
                <w:rFonts w:ascii="Aptos" w:hAnsi="Aptos" w:eastAsia="Aptos"/>
                <w:b w:val="0"/>
                <w:sz w:val="14"/>
              </w:rPr>
              <w:t>Draft message only; not direct-send.</w:t>
            </w:r>
          </w:p>
        </w:tc>
      </w:tr>
      <w:tr>
        <w:tc>
          <w:tcPr>
            <w:tcW w:type="dxa" w:w="432"/>
            <w:vAlign w:val="top"/>
          </w:tcPr>
          <w:p>
            <w:r/>
            <w:r>
              <w:rPr>
                <w:rFonts w:ascii="Aptos" w:hAnsi="Aptos" w:eastAsia="Aptos"/>
                <w:b w:val="0"/>
                <w:sz w:val="14"/>
              </w:rPr>
              <w:t>9</w:t>
            </w:r>
          </w:p>
        </w:tc>
        <w:tc>
          <w:tcPr>
            <w:tcW w:type="dxa" w:w="2592"/>
            <w:vAlign w:val="top"/>
          </w:tcPr>
          <w:p>
            <w:r/>
            <w:r>
              <w:rPr>
                <w:rFonts w:ascii="Aptos" w:hAnsi="Aptos" w:eastAsia="Aptos"/>
                <w:b w:val="0"/>
                <w:sz w:val="14"/>
              </w:rPr>
              <w:t>AI Routing Decision</w:t>
            </w:r>
          </w:p>
        </w:tc>
        <w:tc>
          <w:tcPr>
            <w:tcW w:type="dxa" w:w="2880"/>
            <w:vAlign w:val="top"/>
          </w:tcPr>
          <w:p>
            <w:r/>
            <w:r>
              <w:rPr>
                <w:rFonts w:ascii="Aptos" w:hAnsi="Aptos" w:eastAsia="Aptos"/>
                <w:b w:val="0"/>
                <w:sz w:val="14"/>
              </w:rPr>
              <w:t>aso_airoutingdecision</w:t>
            </w:r>
          </w:p>
        </w:tc>
        <w:tc>
          <w:tcPr>
            <w:tcW w:type="dxa" w:w="1584"/>
            <w:vAlign w:val="top"/>
          </w:tcPr>
          <w:p>
            <w:r/>
            <w:r>
              <w:rPr>
                <w:rFonts w:ascii="Aptos" w:hAnsi="Aptos" w:eastAsia="Aptos"/>
                <w:b w:val="0"/>
                <w:sz w:val="14"/>
              </w:rPr>
              <w:t>Local choice</w:t>
            </w:r>
          </w:p>
        </w:tc>
        <w:tc>
          <w:tcPr>
            <w:tcW w:type="dxa" w:w="3744"/>
            <w:vAlign w:val="top"/>
          </w:tcPr>
          <w:p>
            <w:r/>
            <w:r>
              <w:rPr>
                <w:rFonts w:ascii="Aptos" w:hAnsi="Aptos" w:eastAsia="Aptos"/>
                <w:b w:val="0"/>
                <w:sz w:val="14"/>
              </w:rPr>
              <w:t>Nurture, SDR, AE, Reject, NeedsReview, ExistingAccountReview.</w:t>
            </w:r>
          </w:p>
        </w:tc>
      </w:tr>
      <w:tr>
        <w:tc>
          <w:tcPr>
            <w:tcW w:type="dxa" w:w="432"/>
            <w:vAlign w:val="top"/>
          </w:tcPr>
          <w:p>
            <w:r/>
            <w:r>
              <w:rPr>
                <w:rFonts w:ascii="Aptos" w:hAnsi="Aptos" w:eastAsia="Aptos"/>
                <w:b w:val="0"/>
                <w:sz w:val="14"/>
              </w:rPr>
              <w:t>10</w:t>
            </w:r>
          </w:p>
        </w:tc>
        <w:tc>
          <w:tcPr>
            <w:tcW w:type="dxa" w:w="2592"/>
            <w:vAlign w:val="top"/>
          </w:tcPr>
          <w:p>
            <w:r/>
            <w:r>
              <w:rPr>
                <w:rFonts w:ascii="Aptos" w:hAnsi="Aptos" w:eastAsia="Aptos"/>
                <w:b w:val="0"/>
                <w:sz w:val="14"/>
              </w:rPr>
              <w:t>AI Confidence</w:t>
            </w:r>
          </w:p>
        </w:tc>
        <w:tc>
          <w:tcPr>
            <w:tcW w:type="dxa" w:w="2880"/>
            <w:vAlign w:val="top"/>
          </w:tcPr>
          <w:p>
            <w:r/>
            <w:r>
              <w:rPr>
                <w:rFonts w:ascii="Aptos" w:hAnsi="Aptos" w:eastAsia="Aptos"/>
                <w:b w:val="0"/>
                <w:sz w:val="14"/>
              </w:rPr>
              <w:t>aso_aiconfidence</w:t>
            </w:r>
          </w:p>
        </w:tc>
        <w:tc>
          <w:tcPr>
            <w:tcW w:type="dxa" w:w="1584"/>
            <w:vAlign w:val="top"/>
          </w:tcPr>
          <w:p>
            <w:r/>
            <w:r>
              <w:rPr>
                <w:rFonts w:ascii="Aptos" w:hAnsi="Aptos" w:eastAsia="Aptos"/>
                <w:b w:val="0"/>
                <w:sz w:val="14"/>
              </w:rPr>
              <w:t>Decimal</w:t>
            </w:r>
          </w:p>
        </w:tc>
        <w:tc>
          <w:tcPr>
            <w:tcW w:type="dxa" w:w="3744"/>
            <w:vAlign w:val="top"/>
          </w:tcPr>
          <w:p>
            <w:r/>
            <w:r>
              <w:rPr>
                <w:rFonts w:ascii="Aptos" w:hAnsi="Aptos" w:eastAsia="Aptos"/>
                <w:b w:val="0"/>
                <w:sz w:val="14"/>
              </w:rPr>
              <w:t>0.00-1.00 confidence with precision 2.</w:t>
            </w:r>
          </w:p>
        </w:tc>
      </w:tr>
      <w:tr>
        <w:tc>
          <w:tcPr>
            <w:tcW w:type="dxa" w:w="432"/>
            <w:vAlign w:val="top"/>
          </w:tcPr>
          <w:p>
            <w:r/>
            <w:r>
              <w:rPr>
                <w:rFonts w:ascii="Aptos" w:hAnsi="Aptos" w:eastAsia="Aptos"/>
                <w:b w:val="0"/>
                <w:sz w:val="14"/>
              </w:rPr>
              <w:t>11</w:t>
            </w:r>
          </w:p>
        </w:tc>
        <w:tc>
          <w:tcPr>
            <w:tcW w:type="dxa" w:w="2592"/>
            <w:vAlign w:val="top"/>
          </w:tcPr>
          <w:p>
            <w:r/>
            <w:r>
              <w:rPr>
                <w:rFonts w:ascii="Aptos" w:hAnsi="Aptos" w:eastAsia="Aptos"/>
                <w:b w:val="0"/>
                <w:sz w:val="14"/>
              </w:rPr>
              <w:t>AI Last Run On</w:t>
            </w:r>
          </w:p>
        </w:tc>
        <w:tc>
          <w:tcPr>
            <w:tcW w:type="dxa" w:w="2880"/>
            <w:vAlign w:val="top"/>
          </w:tcPr>
          <w:p>
            <w:r/>
            <w:r>
              <w:rPr>
                <w:rFonts w:ascii="Aptos" w:hAnsi="Aptos" w:eastAsia="Aptos"/>
                <w:b w:val="0"/>
                <w:sz w:val="14"/>
              </w:rPr>
              <w:t>aso_ailastrunon</w:t>
            </w:r>
          </w:p>
        </w:tc>
        <w:tc>
          <w:tcPr>
            <w:tcW w:type="dxa" w:w="1584"/>
            <w:vAlign w:val="top"/>
          </w:tcPr>
          <w:p>
            <w:r/>
            <w:r>
              <w:rPr>
                <w:rFonts w:ascii="Aptos" w:hAnsi="Aptos" w:eastAsia="Aptos"/>
                <w:b w:val="0"/>
                <w:sz w:val="14"/>
              </w:rPr>
              <w:t>Date and time</w:t>
            </w:r>
          </w:p>
        </w:tc>
        <w:tc>
          <w:tcPr>
            <w:tcW w:type="dxa" w:w="3744"/>
            <w:vAlign w:val="top"/>
          </w:tcPr>
          <w:p>
            <w:r/>
            <w:r>
              <w:rPr>
                <w:rFonts w:ascii="Aptos" w:hAnsi="Aptos" w:eastAsia="Aptos"/>
                <w:b w:val="0"/>
                <w:sz w:val="14"/>
              </w:rPr>
              <w:t>Last AI orchestration timestamp.</w:t>
            </w:r>
          </w:p>
        </w:tc>
      </w:tr>
      <w:tr>
        <w:tc>
          <w:tcPr>
            <w:tcW w:type="dxa" w:w="432"/>
            <w:vAlign w:val="top"/>
          </w:tcPr>
          <w:p>
            <w:r/>
            <w:r>
              <w:rPr>
                <w:rFonts w:ascii="Aptos" w:hAnsi="Aptos" w:eastAsia="Aptos"/>
                <w:b w:val="0"/>
                <w:sz w:val="14"/>
              </w:rPr>
              <w:t>12</w:t>
            </w:r>
          </w:p>
        </w:tc>
        <w:tc>
          <w:tcPr>
            <w:tcW w:type="dxa" w:w="2592"/>
            <w:vAlign w:val="top"/>
          </w:tcPr>
          <w:p>
            <w:r/>
            <w:r>
              <w:rPr>
                <w:rFonts w:ascii="Aptos" w:hAnsi="Aptos" w:eastAsia="Aptos"/>
                <w:b w:val="0"/>
                <w:sz w:val="14"/>
              </w:rPr>
              <w:t>AI Agent Status</w:t>
            </w:r>
          </w:p>
        </w:tc>
        <w:tc>
          <w:tcPr>
            <w:tcW w:type="dxa" w:w="2880"/>
            <w:vAlign w:val="top"/>
          </w:tcPr>
          <w:p>
            <w:r/>
            <w:r>
              <w:rPr>
                <w:rFonts w:ascii="Aptos" w:hAnsi="Aptos" w:eastAsia="Aptos"/>
                <w:b w:val="0"/>
                <w:sz w:val="14"/>
              </w:rPr>
              <w:t>aso_aiagentstatus</w:t>
            </w:r>
          </w:p>
        </w:tc>
        <w:tc>
          <w:tcPr>
            <w:tcW w:type="dxa" w:w="1584"/>
            <w:vAlign w:val="top"/>
          </w:tcPr>
          <w:p>
            <w:r/>
            <w:r>
              <w:rPr>
                <w:rFonts w:ascii="Aptos" w:hAnsi="Aptos" w:eastAsia="Aptos"/>
                <w:b w:val="0"/>
                <w:sz w:val="14"/>
              </w:rPr>
              <w:t>Global choice</w:t>
            </w:r>
          </w:p>
        </w:tc>
        <w:tc>
          <w:tcPr>
            <w:tcW w:type="dxa" w:w="3744"/>
            <w:vAlign w:val="top"/>
          </w:tcPr>
          <w:p>
            <w:r/>
            <w:r>
              <w:rPr>
                <w:rFonts w:ascii="Aptos" w:hAnsi="Aptos" w:eastAsia="Aptos"/>
                <w:b w:val="0"/>
                <w:sz w:val="14"/>
              </w:rPr>
              <w:t>Uses aso_aistatus / aso_AIStatus.</w:t>
            </w:r>
          </w:p>
        </w:tc>
      </w:tr>
      <w:tr>
        <w:tc>
          <w:tcPr>
            <w:tcW w:type="dxa" w:w="432"/>
            <w:vAlign w:val="top"/>
          </w:tcPr>
          <w:p>
            <w:r/>
            <w:r>
              <w:rPr>
                <w:rFonts w:ascii="Aptos" w:hAnsi="Aptos" w:eastAsia="Aptos"/>
                <w:b w:val="0"/>
                <w:sz w:val="14"/>
              </w:rPr>
              <w:t>13</w:t>
            </w:r>
          </w:p>
        </w:tc>
        <w:tc>
          <w:tcPr>
            <w:tcW w:type="dxa" w:w="2592"/>
            <w:vAlign w:val="top"/>
          </w:tcPr>
          <w:p>
            <w:r/>
            <w:r>
              <w:rPr>
                <w:rFonts w:ascii="Aptos" w:hAnsi="Aptos" w:eastAsia="Aptos"/>
                <w:b w:val="0"/>
                <w:sz w:val="14"/>
              </w:rPr>
              <w:t>AI SAP Context Summary</w:t>
            </w:r>
          </w:p>
        </w:tc>
        <w:tc>
          <w:tcPr>
            <w:tcW w:type="dxa" w:w="2880"/>
            <w:vAlign w:val="top"/>
          </w:tcPr>
          <w:p>
            <w:r/>
            <w:r>
              <w:rPr>
                <w:rFonts w:ascii="Aptos" w:hAnsi="Aptos" w:eastAsia="Aptos"/>
                <w:b w:val="0"/>
                <w:sz w:val="14"/>
              </w:rPr>
              <w:t>aso_aisapcontextsummary</w:t>
            </w:r>
          </w:p>
        </w:tc>
        <w:tc>
          <w:tcPr>
            <w:tcW w:type="dxa" w:w="1584"/>
            <w:vAlign w:val="top"/>
          </w:tcPr>
          <w:p>
            <w:r/>
            <w:r>
              <w:rPr>
                <w:rFonts w:ascii="Aptos" w:hAnsi="Aptos" w:eastAsia="Aptos"/>
                <w:b w:val="0"/>
                <w:sz w:val="14"/>
              </w:rPr>
              <w:t>Multiline text</w:t>
            </w:r>
          </w:p>
        </w:tc>
        <w:tc>
          <w:tcPr>
            <w:tcW w:type="dxa" w:w="3744"/>
            <w:vAlign w:val="top"/>
          </w:tcPr>
          <w:p>
            <w:r/>
            <w:r>
              <w:rPr>
                <w:rFonts w:ascii="Aptos" w:hAnsi="Aptos" w:eastAsia="Aptos"/>
                <w:b w:val="0"/>
                <w:sz w:val="14"/>
              </w:rPr>
              <w:t>SAP-derived AI context summary.</w:t>
            </w:r>
          </w:p>
        </w:tc>
      </w:tr>
      <w:tr>
        <w:tc>
          <w:tcPr>
            <w:tcW w:type="dxa" w:w="432"/>
            <w:vAlign w:val="top"/>
          </w:tcPr>
          <w:p>
            <w:r/>
            <w:r>
              <w:rPr>
                <w:rFonts w:ascii="Aptos" w:hAnsi="Aptos" w:eastAsia="Aptos"/>
                <w:b w:val="0"/>
                <w:sz w:val="14"/>
              </w:rPr>
              <w:t>14</w:t>
            </w:r>
          </w:p>
        </w:tc>
        <w:tc>
          <w:tcPr>
            <w:tcW w:type="dxa" w:w="2592"/>
            <w:vAlign w:val="top"/>
          </w:tcPr>
          <w:p>
            <w:r/>
            <w:r>
              <w:rPr>
                <w:rFonts w:ascii="Aptos" w:hAnsi="Aptos" w:eastAsia="Aptos"/>
                <w:b w:val="0"/>
                <w:sz w:val="14"/>
              </w:rPr>
              <w:t>AI SAP Match Flag</w:t>
            </w:r>
          </w:p>
        </w:tc>
        <w:tc>
          <w:tcPr>
            <w:tcW w:type="dxa" w:w="2880"/>
            <w:vAlign w:val="top"/>
          </w:tcPr>
          <w:p>
            <w:r/>
            <w:r>
              <w:rPr>
                <w:rFonts w:ascii="Aptos" w:hAnsi="Aptos" w:eastAsia="Aptos"/>
                <w:b w:val="0"/>
                <w:sz w:val="14"/>
              </w:rPr>
              <w:t>aso_aisapmatchflag</w:t>
            </w:r>
          </w:p>
        </w:tc>
        <w:tc>
          <w:tcPr>
            <w:tcW w:type="dxa" w:w="1584"/>
            <w:vAlign w:val="top"/>
          </w:tcPr>
          <w:p>
            <w:r/>
            <w:r>
              <w:rPr>
                <w:rFonts w:ascii="Aptos" w:hAnsi="Aptos" w:eastAsia="Aptos"/>
                <w:b w:val="0"/>
                <w:sz w:val="14"/>
              </w:rPr>
              <w:t>Yes/No</w:t>
            </w:r>
          </w:p>
        </w:tc>
        <w:tc>
          <w:tcPr>
            <w:tcW w:type="dxa" w:w="3744"/>
            <w:vAlign w:val="top"/>
          </w:tcPr>
          <w:p>
            <w:r/>
            <w:r>
              <w:rPr>
                <w:rFonts w:ascii="Aptos" w:hAnsi="Aptos" w:eastAsia="Aptos"/>
                <w:b w:val="0"/>
                <w:sz w:val="14"/>
              </w:rPr>
              <w:t>Likely SAP match, default No.</w:t>
            </w:r>
          </w:p>
        </w:tc>
      </w:tr>
      <w:tr>
        <w:tc>
          <w:tcPr>
            <w:tcW w:type="dxa" w:w="432"/>
            <w:vAlign w:val="top"/>
          </w:tcPr>
          <w:p>
            <w:r/>
            <w:r>
              <w:rPr>
                <w:rFonts w:ascii="Aptos" w:hAnsi="Aptos" w:eastAsia="Aptos"/>
                <w:b w:val="0"/>
                <w:sz w:val="14"/>
              </w:rPr>
              <w:t>15</w:t>
            </w:r>
          </w:p>
        </w:tc>
        <w:tc>
          <w:tcPr>
            <w:tcW w:type="dxa" w:w="2592"/>
            <w:vAlign w:val="top"/>
          </w:tcPr>
          <w:p>
            <w:r/>
            <w:r>
              <w:rPr>
                <w:rFonts w:ascii="Aptos" w:hAnsi="Aptos" w:eastAsia="Aptos"/>
                <w:b w:val="0"/>
                <w:sz w:val="14"/>
              </w:rPr>
              <w:t>AI Correlation ID</w:t>
            </w:r>
          </w:p>
        </w:tc>
        <w:tc>
          <w:tcPr>
            <w:tcW w:type="dxa" w:w="2880"/>
            <w:vAlign w:val="top"/>
          </w:tcPr>
          <w:p>
            <w:r/>
            <w:r>
              <w:rPr>
                <w:rFonts w:ascii="Aptos" w:hAnsi="Aptos" w:eastAsia="Aptos"/>
                <w:b w:val="0"/>
                <w:sz w:val="14"/>
              </w:rPr>
              <w:t>aso_aicorrelationid</w:t>
            </w:r>
          </w:p>
        </w:tc>
        <w:tc>
          <w:tcPr>
            <w:tcW w:type="dxa" w:w="1584"/>
            <w:vAlign w:val="top"/>
          </w:tcPr>
          <w:p>
            <w:r/>
            <w:r>
              <w:rPr>
                <w:rFonts w:ascii="Aptos" w:hAnsi="Aptos" w:eastAsia="Aptos"/>
                <w:b w:val="0"/>
                <w:sz w:val="14"/>
              </w:rPr>
              <w:t>Text</w:t>
            </w:r>
          </w:p>
        </w:tc>
        <w:tc>
          <w:tcPr>
            <w:tcW w:type="dxa" w:w="3744"/>
            <w:vAlign w:val="top"/>
          </w:tcPr>
          <w:p>
            <w:r/>
            <w:r>
              <w:rPr>
                <w:rFonts w:ascii="Aptos" w:hAnsi="Aptos" w:eastAsia="Aptos"/>
                <w:b w:val="0"/>
                <w:sz w:val="14"/>
              </w:rPr>
              <w:t>Correlation identifier for traceability.</w:t>
            </w:r>
          </w:p>
        </w:tc>
      </w:tr>
      <w:tr>
        <w:tc>
          <w:tcPr>
            <w:tcW w:type="dxa" w:w="432"/>
            <w:vAlign w:val="top"/>
          </w:tcPr>
          <w:p>
            <w:r/>
            <w:r>
              <w:rPr>
                <w:rFonts w:ascii="Aptos" w:hAnsi="Aptos" w:eastAsia="Aptos"/>
                <w:b w:val="0"/>
                <w:sz w:val="14"/>
              </w:rPr>
              <w:t>16</w:t>
            </w:r>
          </w:p>
        </w:tc>
        <w:tc>
          <w:tcPr>
            <w:tcW w:type="dxa" w:w="2592"/>
            <w:vAlign w:val="top"/>
          </w:tcPr>
          <w:p>
            <w:r/>
            <w:r>
              <w:rPr>
                <w:rFonts w:ascii="Aptos" w:hAnsi="Aptos" w:eastAsia="Aptos"/>
                <w:b w:val="0"/>
                <w:sz w:val="14"/>
              </w:rPr>
              <w:t>Sales Qualification Agent Status</w:t>
            </w:r>
          </w:p>
        </w:tc>
        <w:tc>
          <w:tcPr>
            <w:tcW w:type="dxa" w:w="2880"/>
            <w:vAlign w:val="top"/>
          </w:tcPr>
          <w:p>
            <w:r/>
            <w:r>
              <w:rPr>
                <w:rFonts w:ascii="Aptos" w:hAnsi="Aptos" w:eastAsia="Aptos"/>
                <w:b w:val="0"/>
                <w:sz w:val="14"/>
              </w:rPr>
              <w:t>aso_salesqualificationagentstatus</w:t>
            </w:r>
          </w:p>
        </w:tc>
        <w:tc>
          <w:tcPr>
            <w:tcW w:type="dxa" w:w="1584"/>
            <w:vAlign w:val="top"/>
          </w:tcPr>
          <w:p>
            <w:r/>
            <w:r>
              <w:rPr>
                <w:rFonts w:ascii="Aptos" w:hAnsi="Aptos" w:eastAsia="Aptos"/>
                <w:b w:val="0"/>
                <w:sz w:val="14"/>
              </w:rPr>
              <w:t>Local choice</w:t>
            </w:r>
          </w:p>
        </w:tc>
        <w:tc>
          <w:tcPr>
            <w:tcW w:type="dxa" w:w="3744"/>
            <w:vAlign w:val="top"/>
          </w:tcPr>
          <w:p>
            <w:r/>
            <w:r>
              <w:rPr>
                <w:rFonts w:ascii="Aptos" w:hAnsi="Aptos" w:eastAsia="Aptos"/>
                <w:b w:val="0"/>
                <w:sz w:val="14"/>
              </w:rPr>
              <w:t>NotStarted, Running, Completed, Failed, NeedsReview.</w:t>
            </w:r>
          </w:p>
        </w:tc>
      </w:tr>
      <w:tr>
        <w:tc>
          <w:tcPr>
            <w:tcW w:type="dxa" w:w="432"/>
            <w:vAlign w:val="top"/>
          </w:tcPr>
          <w:p>
            <w:r/>
            <w:r>
              <w:rPr>
                <w:rFonts w:ascii="Aptos" w:hAnsi="Aptos" w:eastAsia="Aptos"/>
                <w:b w:val="0"/>
                <w:sz w:val="14"/>
              </w:rPr>
              <w:t>17</w:t>
            </w:r>
          </w:p>
        </w:tc>
        <w:tc>
          <w:tcPr>
            <w:tcW w:type="dxa" w:w="2592"/>
            <w:vAlign w:val="top"/>
          </w:tcPr>
          <w:p>
            <w:r/>
            <w:r>
              <w:rPr>
                <w:rFonts w:ascii="Aptos" w:hAnsi="Aptos" w:eastAsia="Aptos"/>
                <w:b w:val="0"/>
                <w:sz w:val="14"/>
              </w:rPr>
              <w:t>Sales Qualification Agent Score</w:t>
            </w:r>
          </w:p>
        </w:tc>
        <w:tc>
          <w:tcPr>
            <w:tcW w:type="dxa" w:w="2880"/>
            <w:vAlign w:val="top"/>
          </w:tcPr>
          <w:p>
            <w:r/>
            <w:r>
              <w:rPr>
                <w:rFonts w:ascii="Aptos" w:hAnsi="Aptos" w:eastAsia="Aptos"/>
                <w:b w:val="0"/>
                <w:sz w:val="14"/>
              </w:rPr>
              <w:t>aso_salesqualificationagentscore</w:t>
            </w:r>
          </w:p>
        </w:tc>
        <w:tc>
          <w:tcPr>
            <w:tcW w:type="dxa" w:w="1584"/>
            <w:vAlign w:val="top"/>
          </w:tcPr>
          <w:p>
            <w:r/>
            <w:r>
              <w:rPr>
                <w:rFonts w:ascii="Aptos" w:hAnsi="Aptos" w:eastAsia="Aptos"/>
                <w:b w:val="0"/>
                <w:sz w:val="14"/>
              </w:rPr>
              <w:t>Whole number</w:t>
            </w:r>
          </w:p>
        </w:tc>
        <w:tc>
          <w:tcPr>
            <w:tcW w:type="dxa" w:w="3744"/>
            <w:vAlign w:val="top"/>
          </w:tcPr>
          <w:p>
            <w:r/>
            <w:r>
              <w:rPr>
                <w:rFonts w:ascii="Aptos" w:hAnsi="Aptos" w:eastAsia="Aptos"/>
                <w:b w:val="0"/>
                <w:sz w:val="14"/>
              </w:rPr>
              <w:t>Score constrained to 0-100.</w:t>
            </w:r>
          </w:p>
        </w:tc>
      </w:tr>
      <w:tr>
        <w:tc>
          <w:tcPr>
            <w:tcW w:type="dxa" w:w="432"/>
            <w:vAlign w:val="top"/>
          </w:tcPr>
          <w:p>
            <w:r/>
            <w:r>
              <w:rPr>
                <w:rFonts w:ascii="Aptos" w:hAnsi="Aptos" w:eastAsia="Aptos"/>
                <w:b w:val="0"/>
                <w:sz w:val="14"/>
              </w:rPr>
              <w:t>18</w:t>
            </w:r>
          </w:p>
        </w:tc>
        <w:tc>
          <w:tcPr>
            <w:tcW w:type="dxa" w:w="2592"/>
            <w:vAlign w:val="top"/>
          </w:tcPr>
          <w:p>
            <w:r/>
            <w:r>
              <w:rPr>
                <w:rFonts w:ascii="Aptos" w:hAnsi="Aptos" w:eastAsia="Aptos"/>
                <w:b w:val="0"/>
                <w:sz w:val="14"/>
              </w:rPr>
              <w:t>Sales Qualification Agent Rationale</w:t>
            </w:r>
          </w:p>
        </w:tc>
        <w:tc>
          <w:tcPr>
            <w:tcW w:type="dxa" w:w="2880"/>
            <w:vAlign w:val="top"/>
          </w:tcPr>
          <w:p>
            <w:r/>
            <w:r>
              <w:rPr>
                <w:rFonts w:ascii="Aptos" w:hAnsi="Aptos" w:eastAsia="Aptos"/>
                <w:b w:val="0"/>
                <w:sz w:val="14"/>
              </w:rPr>
              <w:t>aso_salesqualificationagentrationale</w:t>
            </w:r>
          </w:p>
        </w:tc>
        <w:tc>
          <w:tcPr>
            <w:tcW w:type="dxa" w:w="1584"/>
            <w:vAlign w:val="top"/>
          </w:tcPr>
          <w:p>
            <w:r/>
            <w:r>
              <w:rPr>
                <w:rFonts w:ascii="Aptos" w:hAnsi="Aptos" w:eastAsia="Aptos"/>
                <w:b w:val="0"/>
                <w:sz w:val="14"/>
              </w:rPr>
              <w:t>Multiline text</w:t>
            </w:r>
          </w:p>
        </w:tc>
        <w:tc>
          <w:tcPr>
            <w:tcW w:type="dxa" w:w="3744"/>
            <w:vAlign w:val="top"/>
          </w:tcPr>
          <w:p>
            <w:r/>
            <w:r>
              <w:rPr>
                <w:rFonts w:ascii="Aptos" w:hAnsi="Aptos" w:eastAsia="Aptos"/>
                <w:b w:val="0"/>
                <w:sz w:val="14"/>
              </w:rPr>
              <w:t>Output rationale from Sales Qualification Agent.</w:t>
            </w:r>
          </w:p>
        </w:tc>
      </w:tr>
      <w:tr>
        <w:tc>
          <w:tcPr>
            <w:tcW w:type="dxa" w:w="432"/>
            <w:vAlign w:val="top"/>
          </w:tcPr>
          <w:p>
            <w:r/>
            <w:r>
              <w:rPr>
                <w:rFonts w:ascii="Aptos" w:hAnsi="Aptos" w:eastAsia="Aptos"/>
                <w:b w:val="0"/>
                <w:sz w:val="14"/>
              </w:rPr>
              <w:t>19</w:t>
            </w:r>
          </w:p>
        </w:tc>
        <w:tc>
          <w:tcPr>
            <w:tcW w:type="dxa" w:w="2592"/>
            <w:vAlign w:val="top"/>
          </w:tcPr>
          <w:p>
            <w:r/>
            <w:r>
              <w:rPr>
                <w:rFonts w:ascii="Aptos" w:hAnsi="Aptos" w:eastAsia="Aptos"/>
                <w:b w:val="0"/>
                <w:sz w:val="14"/>
              </w:rPr>
              <w:t>Sales Qualification Agent Last Run On</w:t>
            </w:r>
          </w:p>
        </w:tc>
        <w:tc>
          <w:tcPr>
            <w:tcW w:type="dxa" w:w="2880"/>
            <w:vAlign w:val="top"/>
          </w:tcPr>
          <w:p>
            <w:r/>
            <w:r>
              <w:rPr>
                <w:rFonts w:ascii="Aptos" w:hAnsi="Aptos" w:eastAsia="Aptos"/>
                <w:b w:val="0"/>
                <w:sz w:val="14"/>
              </w:rPr>
              <w:t>aso_salesqualificationagentlastrunon</w:t>
            </w:r>
          </w:p>
        </w:tc>
        <w:tc>
          <w:tcPr>
            <w:tcW w:type="dxa" w:w="1584"/>
            <w:vAlign w:val="top"/>
          </w:tcPr>
          <w:p>
            <w:r/>
            <w:r>
              <w:rPr>
                <w:rFonts w:ascii="Aptos" w:hAnsi="Aptos" w:eastAsia="Aptos"/>
                <w:b w:val="0"/>
                <w:sz w:val="14"/>
              </w:rPr>
              <w:t>Date and time</w:t>
            </w:r>
          </w:p>
        </w:tc>
        <w:tc>
          <w:tcPr>
            <w:tcW w:type="dxa" w:w="3744"/>
            <w:vAlign w:val="top"/>
          </w:tcPr>
          <w:p>
            <w:r/>
            <w:r>
              <w:rPr>
                <w:rFonts w:ascii="Aptos" w:hAnsi="Aptos" w:eastAsia="Aptos"/>
                <w:b w:val="0"/>
                <w:sz w:val="14"/>
              </w:rPr>
              <w:t>Sales agent last run timestamp.</w:t>
            </w:r>
          </w:p>
        </w:tc>
      </w:tr>
      <w:tr>
        <w:tc>
          <w:tcPr>
            <w:tcW w:type="dxa" w:w="432"/>
            <w:vAlign w:val="top"/>
          </w:tcPr>
          <w:p>
            <w:r/>
            <w:r>
              <w:rPr>
                <w:rFonts w:ascii="Aptos" w:hAnsi="Aptos" w:eastAsia="Aptos"/>
                <w:b w:val="0"/>
                <w:sz w:val="14"/>
              </w:rPr>
              <w:t>20</w:t>
            </w:r>
          </w:p>
        </w:tc>
        <w:tc>
          <w:tcPr>
            <w:tcW w:type="dxa" w:w="2592"/>
            <w:vAlign w:val="top"/>
          </w:tcPr>
          <w:p>
            <w:r/>
            <w:r>
              <w:rPr>
                <w:rFonts w:ascii="Aptos" w:hAnsi="Aptos" w:eastAsia="Aptos"/>
                <w:b w:val="0"/>
                <w:sz w:val="14"/>
              </w:rPr>
              <w:t>Foundry Final Qualification Decision</w:t>
            </w:r>
          </w:p>
        </w:tc>
        <w:tc>
          <w:tcPr>
            <w:tcW w:type="dxa" w:w="2880"/>
            <w:vAlign w:val="top"/>
          </w:tcPr>
          <w:p>
            <w:r/>
            <w:r>
              <w:rPr>
                <w:rFonts w:ascii="Aptos" w:hAnsi="Aptos" w:eastAsia="Aptos"/>
                <w:b w:val="0"/>
                <w:sz w:val="14"/>
              </w:rPr>
              <w:t>aso_foundryfinalqualificationdecision</w:t>
            </w:r>
          </w:p>
        </w:tc>
        <w:tc>
          <w:tcPr>
            <w:tcW w:type="dxa" w:w="1584"/>
            <w:vAlign w:val="top"/>
          </w:tcPr>
          <w:p>
            <w:r/>
            <w:r>
              <w:rPr>
                <w:rFonts w:ascii="Aptos" w:hAnsi="Aptos" w:eastAsia="Aptos"/>
                <w:b w:val="0"/>
                <w:sz w:val="14"/>
              </w:rPr>
              <w:t>Text</w:t>
            </w:r>
          </w:p>
        </w:tc>
        <w:tc>
          <w:tcPr>
            <w:tcW w:type="dxa" w:w="3744"/>
            <w:vAlign w:val="top"/>
          </w:tcPr>
          <w:p>
            <w:r/>
            <w:r>
              <w:rPr>
                <w:rFonts w:ascii="Aptos" w:hAnsi="Aptos" w:eastAsia="Aptos"/>
                <w:b w:val="0"/>
                <w:sz w:val="14"/>
              </w:rPr>
              <w:t>Final post-validation decision.</w:t>
            </w:r>
          </w:p>
        </w:tc>
      </w:tr>
      <w:tr>
        <w:tc>
          <w:tcPr>
            <w:tcW w:type="dxa" w:w="432"/>
            <w:vAlign w:val="top"/>
          </w:tcPr>
          <w:p>
            <w:r/>
            <w:r>
              <w:rPr>
                <w:rFonts w:ascii="Aptos" w:hAnsi="Aptos" w:eastAsia="Aptos"/>
                <w:b w:val="0"/>
                <w:sz w:val="14"/>
              </w:rPr>
              <w:t>21</w:t>
            </w:r>
          </w:p>
        </w:tc>
        <w:tc>
          <w:tcPr>
            <w:tcW w:type="dxa" w:w="2592"/>
            <w:vAlign w:val="top"/>
          </w:tcPr>
          <w:p>
            <w:r/>
            <w:r>
              <w:rPr>
                <w:rFonts w:ascii="Aptos" w:hAnsi="Aptos" w:eastAsia="Aptos"/>
                <w:b w:val="0"/>
                <w:sz w:val="14"/>
              </w:rPr>
              <w:t>Foundry Review Required</w:t>
            </w:r>
          </w:p>
        </w:tc>
        <w:tc>
          <w:tcPr>
            <w:tcW w:type="dxa" w:w="2880"/>
            <w:vAlign w:val="top"/>
          </w:tcPr>
          <w:p>
            <w:r/>
            <w:r>
              <w:rPr>
                <w:rFonts w:ascii="Aptos" w:hAnsi="Aptos" w:eastAsia="Aptos"/>
                <w:b w:val="0"/>
                <w:sz w:val="14"/>
              </w:rPr>
              <w:t>aso_foundryreviewrequired</w:t>
            </w:r>
          </w:p>
        </w:tc>
        <w:tc>
          <w:tcPr>
            <w:tcW w:type="dxa" w:w="1584"/>
            <w:vAlign w:val="top"/>
          </w:tcPr>
          <w:p>
            <w:r/>
            <w:r>
              <w:rPr>
                <w:rFonts w:ascii="Aptos" w:hAnsi="Aptos" w:eastAsia="Aptos"/>
                <w:b w:val="0"/>
                <w:sz w:val="14"/>
              </w:rPr>
              <w:t>Yes/No</w:t>
            </w:r>
          </w:p>
        </w:tc>
        <w:tc>
          <w:tcPr>
            <w:tcW w:type="dxa" w:w="3744"/>
            <w:vAlign w:val="top"/>
          </w:tcPr>
          <w:p>
            <w:r/>
            <w:r>
              <w:rPr>
                <w:rFonts w:ascii="Aptos" w:hAnsi="Aptos" w:eastAsia="Aptos"/>
                <w:b w:val="0"/>
                <w:sz w:val="14"/>
              </w:rPr>
              <w:t>Human review gate, default No.</w:t>
            </w:r>
          </w:p>
        </w:tc>
      </w:tr>
      <w:tr>
        <w:tc>
          <w:tcPr>
            <w:tcW w:type="dxa" w:w="432"/>
            <w:vAlign w:val="top"/>
          </w:tcPr>
          <w:p>
            <w:r/>
            <w:r>
              <w:rPr>
                <w:rFonts w:ascii="Aptos" w:hAnsi="Aptos" w:eastAsia="Aptos"/>
                <w:b w:val="0"/>
                <w:sz w:val="14"/>
              </w:rPr>
              <w:t>22</w:t>
            </w:r>
          </w:p>
        </w:tc>
        <w:tc>
          <w:tcPr>
            <w:tcW w:type="dxa" w:w="2592"/>
            <w:vAlign w:val="top"/>
          </w:tcPr>
          <w:p>
            <w:r/>
            <w:r>
              <w:rPr>
                <w:rFonts w:ascii="Aptos" w:hAnsi="Aptos" w:eastAsia="Aptos"/>
                <w:b w:val="0"/>
                <w:sz w:val="14"/>
              </w:rPr>
              <w:t>Communication State</w:t>
            </w:r>
          </w:p>
        </w:tc>
        <w:tc>
          <w:tcPr>
            <w:tcW w:type="dxa" w:w="2880"/>
            <w:vAlign w:val="top"/>
          </w:tcPr>
          <w:p>
            <w:r/>
            <w:r>
              <w:rPr>
                <w:rFonts w:ascii="Aptos" w:hAnsi="Aptos" w:eastAsia="Aptos"/>
                <w:b w:val="0"/>
                <w:sz w:val="14"/>
              </w:rPr>
              <w:t>aso_communicationstate</w:t>
            </w:r>
          </w:p>
        </w:tc>
        <w:tc>
          <w:tcPr>
            <w:tcW w:type="dxa" w:w="1584"/>
            <w:vAlign w:val="top"/>
          </w:tcPr>
          <w:p>
            <w:r/>
            <w:r>
              <w:rPr>
                <w:rFonts w:ascii="Aptos" w:hAnsi="Aptos" w:eastAsia="Aptos"/>
                <w:b w:val="0"/>
                <w:sz w:val="14"/>
              </w:rPr>
              <w:t>Global choice</w:t>
            </w:r>
          </w:p>
        </w:tc>
        <w:tc>
          <w:tcPr>
            <w:tcW w:type="dxa" w:w="3744"/>
            <w:vAlign w:val="top"/>
          </w:tcPr>
          <w:p>
            <w:r/>
            <w:r>
              <w:rPr>
                <w:rFonts w:ascii="Aptos" w:hAnsi="Aptos" w:eastAsia="Aptos"/>
                <w:b w:val="0"/>
                <w:sz w:val="14"/>
              </w:rPr>
              <w:t>Uses aso_communicationstate.</w:t>
            </w:r>
          </w:p>
        </w:tc>
      </w:tr>
      <w:tr>
        <w:tc>
          <w:tcPr>
            <w:tcW w:type="dxa" w:w="432"/>
            <w:vAlign w:val="top"/>
          </w:tcPr>
          <w:p>
            <w:r/>
            <w:r>
              <w:rPr>
                <w:rFonts w:ascii="Aptos" w:hAnsi="Aptos" w:eastAsia="Aptos"/>
                <w:b w:val="0"/>
                <w:sz w:val="14"/>
              </w:rPr>
              <w:t>23</w:t>
            </w:r>
          </w:p>
        </w:tc>
        <w:tc>
          <w:tcPr>
            <w:tcW w:type="dxa" w:w="2592"/>
            <w:vAlign w:val="top"/>
          </w:tcPr>
          <w:p>
            <w:r/>
            <w:r>
              <w:rPr>
                <w:rFonts w:ascii="Aptos" w:hAnsi="Aptos" w:eastAsia="Aptos"/>
                <w:b w:val="0"/>
                <w:sz w:val="14"/>
              </w:rPr>
              <w:t>Lifecycle Communication Stage</w:t>
            </w:r>
          </w:p>
        </w:tc>
        <w:tc>
          <w:tcPr>
            <w:tcW w:type="dxa" w:w="2880"/>
            <w:vAlign w:val="top"/>
          </w:tcPr>
          <w:p>
            <w:r/>
            <w:r>
              <w:rPr>
                <w:rFonts w:ascii="Aptos" w:hAnsi="Aptos" w:eastAsia="Aptos"/>
                <w:b w:val="0"/>
                <w:sz w:val="14"/>
              </w:rPr>
              <w:t>aso_lifecyclecommunicationstage</w:t>
            </w:r>
          </w:p>
        </w:tc>
        <w:tc>
          <w:tcPr>
            <w:tcW w:type="dxa" w:w="1584"/>
            <w:vAlign w:val="top"/>
          </w:tcPr>
          <w:p>
            <w:r/>
            <w:r>
              <w:rPr>
                <w:rFonts w:ascii="Aptos" w:hAnsi="Aptos" w:eastAsia="Aptos"/>
                <w:b w:val="0"/>
                <w:sz w:val="14"/>
              </w:rPr>
              <w:t>Global choice</w:t>
            </w:r>
          </w:p>
        </w:tc>
        <w:tc>
          <w:tcPr>
            <w:tcW w:type="dxa" w:w="3744"/>
            <w:vAlign w:val="top"/>
          </w:tcPr>
          <w:p>
            <w:r/>
            <w:r>
              <w:rPr>
                <w:rFonts w:ascii="Aptos" w:hAnsi="Aptos" w:eastAsia="Aptos"/>
                <w:b w:val="0"/>
                <w:sz w:val="14"/>
              </w:rPr>
              <w:t>Uses aso_lifecyclecommunicationstage.</w:t>
            </w:r>
          </w:p>
        </w:tc>
      </w:tr>
      <w:tr>
        <w:tc>
          <w:tcPr>
            <w:tcW w:type="dxa" w:w="432"/>
            <w:vAlign w:val="top"/>
          </w:tcPr>
          <w:p>
            <w:r/>
            <w:r>
              <w:rPr>
                <w:rFonts w:ascii="Aptos" w:hAnsi="Aptos" w:eastAsia="Aptos"/>
                <w:b w:val="0"/>
                <w:sz w:val="14"/>
              </w:rPr>
              <w:t>24</w:t>
            </w:r>
          </w:p>
        </w:tc>
        <w:tc>
          <w:tcPr>
            <w:tcW w:type="dxa" w:w="2592"/>
            <w:vAlign w:val="top"/>
          </w:tcPr>
          <w:p>
            <w:r/>
            <w:r>
              <w:rPr>
                <w:rFonts w:ascii="Aptos" w:hAnsi="Aptos" w:eastAsia="Aptos"/>
                <w:b w:val="0"/>
                <w:sz w:val="14"/>
              </w:rPr>
              <w:t>Journey Participation Status</w:t>
            </w:r>
          </w:p>
        </w:tc>
        <w:tc>
          <w:tcPr>
            <w:tcW w:type="dxa" w:w="2880"/>
            <w:vAlign w:val="top"/>
          </w:tcPr>
          <w:p>
            <w:r/>
            <w:r>
              <w:rPr>
                <w:rFonts w:ascii="Aptos" w:hAnsi="Aptos" w:eastAsia="Aptos"/>
                <w:b w:val="0"/>
                <w:sz w:val="14"/>
              </w:rPr>
              <w:t>aso_journeyparticipationstatus</w:t>
            </w:r>
          </w:p>
        </w:tc>
        <w:tc>
          <w:tcPr>
            <w:tcW w:type="dxa" w:w="1584"/>
            <w:vAlign w:val="top"/>
          </w:tcPr>
          <w:p>
            <w:r/>
            <w:r>
              <w:rPr>
                <w:rFonts w:ascii="Aptos" w:hAnsi="Aptos" w:eastAsia="Aptos"/>
                <w:b w:val="0"/>
                <w:sz w:val="14"/>
              </w:rPr>
              <w:t>Global choice</w:t>
            </w:r>
          </w:p>
        </w:tc>
        <w:tc>
          <w:tcPr>
            <w:tcW w:type="dxa" w:w="3744"/>
            <w:vAlign w:val="top"/>
          </w:tcPr>
          <w:p>
            <w:r/>
            <w:r>
              <w:rPr>
                <w:rFonts w:ascii="Aptos" w:hAnsi="Aptos" w:eastAsia="Aptos"/>
                <w:b w:val="0"/>
                <w:sz w:val="14"/>
              </w:rPr>
              <w:t>Uses aso_journeyparticipationstatus.</w:t>
            </w:r>
          </w:p>
        </w:tc>
      </w:tr>
      <w:tr>
        <w:tc>
          <w:tcPr>
            <w:tcW w:type="dxa" w:w="432"/>
            <w:vAlign w:val="top"/>
          </w:tcPr>
          <w:p>
            <w:r/>
            <w:r>
              <w:rPr>
                <w:rFonts w:ascii="Aptos" w:hAnsi="Aptos" w:eastAsia="Aptos"/>
                <w:b w:val="0"/>
                <w:sz w:val="14"/>
              </w:rPr>
              <w:t>25</w:t>
            </w:r>
          </w:p>
        </w:tc>
        <w:tc>
          <w:tcPr>
            <w:tcW w:type="dxa" w:w="2592"/>
            <w:vAlign w:val="top"/>
          </w:tcPr>
          <w:p>
            <w:r/>
            <w:r>
              <w:rPr>
                <w:rFonts w:ascii="Aptos" w:hAnsi="Aptos" w:eastAsia="Aptos"/>
                <w:b w:val="0"/>
                <w:sz w:val="14"/>
              </w:rPr>
              <w:t>Customer Insights Journey ID</w:t>
            </w:r>
          </w:p>
        </w:tc>
        <w:tc>
          <w:tcPr>
            <w:tcW w:type="dxa" w:w="2880"/>
            <w:vAlign w:val="top"/>
          </w:tcPr>
          <w:p>
            <w:r/>
            <w:r>
              <w:rPr>
                <w:rFonts w:ascii="Aptos" w:hAnsi="Aptos" w:eastAsia="Aptos"/>
                <w:b w:val="0"/>
                <w:sz w:val="14"/>
              </w:rPr>
              <w:t>aso_customerinsightsjourneyid</w:t>
            </w:r>
          </w:p>
        </w:tc>
        <w:tc>
          <w:tcPr>
            <w:tcW w:type="dxa" w:w="1584"/>
            <w:vAlign w:val="top"/>
          </w:tcPr>
          <w:p>
            <w:r/>
            <w:r>
              <w:rPr>
                <w:rFonts w:ascii="Aptos" w:hAnsi="Aptos" w:eastAsia="Aptos"/>
                <w:b w:val="0"/>
                <w:sz w:val="14"/>
              </w:rPr>
              <w:t>Text</w:t>
            </w:r>
          </w:p>
        </w:tc>
        <w:tc>
          <w:tcPr>
            <w:tcW w:type="dxa" w:w="3744"/>
            <w:vAlign w:val="top"/>
          </w:tcPr>
          <w:p>
            <w:r/>
            <w:r>
              <w:rPr>
                <w:rFonts w:ascii="Aptos" w:hAnsi="Aptos" w:eastAsia="Aptos"/>
                <w:b w:val="0"/>
                <w:sz w:val="14"/>
              </w:rPr>
              <w:t>Latest journey reference.</w:t>
            </w:r>
          </w:p>
        </w:tc>
      </w:tr>
      <w:tr>
        <w:tc>
          <w:tcPr>
            <w:tcW w:type="dxa" w:w="432"/>
            <w:vAlign w:val="top"/>
          </w:tcPr>
          <w:p>
            <w:r/>
            <w:r>
              <w:rPr>
                <w:rFonts w:ascii="Aptos" w:hAnsi="Aptos" w:eastAsia="Aptos"/>
                <w:b w:val="0"/>
                <w:sz w:val="14"/>
              </w:rPr>
              <w:t>26</w:t>
            </w:r>
          </w:p>
        </w:tc>
        <w:tc>
          <w:tcPr>
            <w:tcW w:type="dxa" w:w="2592"/>
            <w:vAlign w:val="top"/>
          </w:tcPr>
          <w:p>
            <w:r/>
            <w:r>
              <w:rPr>
                <w:rFonts w:ascii="Aptos" w:hAnsi="Aptos" w:eastAsia="Aptos"/>
                <w:b w:val="0"/>
                <w:sz w:val="14"/>
              </w:rPr>
              <w:t>Customer Insights Journey Name</w:t>
            </w:r>
          </w:p>
        </w:tc>
        <w:tc>
          <w:tcPr>
            <w:tcW w:type="dxa" w:w="2880"/>
            <w:vAlign w:val="top"/>
          </w:tcPr>
          <w:p>
            <w:r/>
            <w:r>
              <w:rPr>
                <w:rFonts w:ascii="Aptos" w:hAnsi="Aptos" w:eastAsia="Aptos"/>
                <w:b w:val="0"/>
                <w:sz w:val="14"/>
              </w:rPr>
              <w:t>aso_customerinsightsjourneyname</w:t>
            </w:r>
          </w:p>
        </w:tc>
        <w:tc>
          <w:tcPr>
            <w:tcW w:type="dxa" w:w="1584"/>
            <w:vAlign w:val="top"/>
          </w:tcPr>
          <w:p>
            <w:r/>
            <w:r>
              <w:rPr>
                <w:rFonts w:ascii="Aptos" w:hAnsi="Aptos" w:eastAsia="Aptos"/>
                <w:b w:val="0"/>
                <w:sz w:val="14"/>
              </w:rPr>
              <w:t>Text</w:t>
            </w:r>
          </w:p>
        </w:tc>
        <w:tc>
          <w:tcPr>
            <w:tcW w:type="dxa" w:w="3744"/>
            <w:vAlign w:val="top"/>
          </w:tcPr>
          <w:p>
            <w:r/>
            <w:r>
              <w:rPr>
                <w:rFonts w:ascii="Aptos" w:hAnsi="Aptos" w:eastAsia="Aptos"/>
                <w:b w:val="0"/>
                <w:sz w:val="14"/>
              </w:rPr>
              <w:t>Latest journey name.</w:t>
            </w:r>
          </w:p>
        </w:tc>
      </w:tr>
      <w:tr>
        <w:tc>
          <w:tcPr>
            <w:tcW w:type="dxa" w:w="432"/>
            <w:vAlign w:val="top"/>
          </w:tcPr>
          <w:p>
            <w:r/>
            <w:r>
              <w:rPr>
                <w:rFonts w:ascii="Aptos" w:hAnsi="Aptos" w:eastAsia="Aptos"/>
                <w:b w:val="0"/>
                <w:sz w:val="14"/>
              </w:rPr>
              <w:t>27</w:t>
            </w:r>
          </w:p>
        </w:tc>
        <w:tc>
          <w:tcPr>
            <w:tcW w:type="dxa" w:w="2592"/>
            <w:vAlign w:val="top"/>
          </w:tcPr>
          <w:p>
            <w:r/>
            <w:r>
              <w:rPr>
                <w:rFonts w:ascii="Aptos" w:hAnsi="Aptos" w:eastAsia="Aptos"/>
                <w:b w:val="0"/>
                <w:sz w:val="14"/>
              </w:rPr>
              <w:t>Customer Insights Last Entry On</w:t>
            </w:r>
          </w:p>
        </w:tc>
        <w:tc>
          <w:tcPr>
            <w:tcW w:type="dxa" w:w="2880"/>
            <w:vAlign w:val="top"/>
          </w:tcPr>
          <w:p>
            <w:r/>
            <w:r>
              <w:rPr>
                <w:rFonts w:ascii="Aptos" w:hAnsi="Aptos" w:eastAsia="Aptos"/>
                <w:b w:val="0"/>
                <w:sz w:val="14"/>
              </w:rPr>
              <w:t>aso_customerinsightslastentryon</w:t>
            </w:r>
          </w:p>
        </w:tc>
        <w:tc>
          <w:tcPr>
            <w:tcW w:type="dxa" w:w="1584"/>
            <w:vAlign w:val="top"/>
          </w:tcPr>
          <w:p>
            <w:r/>
            <w:r>
              <w:rPr>
                <w:rFonts w:ascii="Aptos" w:hAnsi="Aptos" w:eastAsia="Aptos"/>
                <w:b w:val="0"/>
                <w:sz w:val="14"/>
              </w:rPr>
              <w:t>Date and time</w:t>
            </w:r>
          </w:p>
        </w:tc>
        <w:tc>
          <w:tcPr>
            <w:tcW w:type="dxa" w:w="3744"/>
            <w:vAlign w:val="top"/>
          </w:tcPr>
          <w:p>
            <w:r/>
            <w:r>
              <w:rPr>
                <w:rFonts w:ascii="Aptos" w:hAnsi="Aptos" w:eastAsia="Aptos"/>
                <w:b w:val="0"/>
                <w:sz w:val="14"/>
              </w:rPr>
              <w:t>Last journey entry timestamp.</w:t>
            </w:r>
          </w:p>
        </w:tc>
      </w:tr>
      <w:tr>
        <w:tc>
          <w:tcPr>
            <w:tcW w:type="dxa" w:w="432"/>
            <w:vAlign w:val="top"/>
          </w:tcPr>
          <w:p>
            <w:r/>
            <w:r>
              <w:rPr>
                <w:rFonts w:ascii="Aptos" w:hAnsi="Aptos" w:eastAsia="Aptos"/>
                <w:b w:val="0"/>
                <w:sz w:val="14"/>
              </w:rPr>
              <w:t>28</w:t>
            </w:r>
          </w:p>
        </w:tc>
        <w:tc>
          <w:tcPr>
            <w:tcW w:type="dxa" w:w="2592"/>
            <w:vAlign w:val="top"/>
          </w:tcPr>
          <w:p>
            <w:r/>
            <w:r>
              <w:rPr>
                <w:rFonts w:ascii="Aptos" w:hAnsi="Aptos" w:eastAsia="Aptos"/>
                <w:b w:val="0"/>
                <w:sz w:val="14"/>
              </w:rPr>
              <w:t>Customer Insights Last Interaction On</w:t>
            </w:r>
          </w:p>
        </w:tc>
        <w:tc>
          <w:tcPr>
            <w:tcW w:type="dxa" w:w="2880"/>
            <w:vAlign w:val="top"/>
          </w:tcPr>
          <w:p>
            <w:r/>
            <w:r>
              <w:rPr>
                <w:rFonts w:ascii="Aptos" w:hAnsi="Aptos" w:eastAsia="Aptos"/>
                <w:b w:val="0"/>
                <w:sz w:val="14"/>
              </w:rPr>
              <w:t>aso_customerinsightslastinteractionon</w:t>
            </w:r>
          </w:p>
        </w:tc>
        <w:tc>
          <w:tcPr>
            <w:tcW w:type="dxa" w:w="1584"/>
            <w:vAlign w:val="top"/>
          </w:tcPr>
          <w:p>
            <w:r/>
            <w:r>
              <w:rPr>
                <w:rFonts w:ascii="Aptos" w:hAnsi="Aptos" w:eastAsia="Aptos"/>
                <w:b w:val="0"/>
                <w:sz w:val="14"/>
              </w:rPr>
              <w:t>Date and time</w:t>
            </w:r>
          </w:p>
        </w:tc>
        <w:tc>
          <w:tcPr>
            <w:tcW w:type="dxa" w:w="3744"/>
            <w:vAlign w:val="top"/>
          </w:tcPr>
          <w:p>
            <w:r/>
            <w:r>
              <w:rPr>
                <w:rFonts w:ascii="Aptos" w:hAnsi="Aptos" w:eastAsia="Aptos"/>
                <w:b w:val="0"/>
                <w:sz w:val="14"/>
              </w:rPr>
              <w:t>Last interaction timestamp.</w:t>
            </w:r>
          </w:p>
        </w:tc>
      </w:tr>
      <w:tr>
        <w:tc>
          <w:tcPr>
            <w:tcW w:type="dxa" w:w="432"/>
            <w:vAlign w:val="top"/>
          </w:tcPr>
          <w:p>
            <w:r/>
            <w:r>
              <w:rPr>
                <w:rFonts w:ascii="Aptos" w:hAnsi="Aptos" w:eastAsia="Aptos"/>
                <w:b w:val="0"/>
                <w:sz w:val="14"/>
              </w:rPr>
              <w:t>29</w:t>
            </w:r>
          </w:p>
        </w:tc>
        <w:tc>
          <w:tcPr>
            <w:tcW w:type="dxa" w:w="2592"/>
            <w:vAlign w:val="top"/>
          </w:tcPr>
          <w:p>
            <w:r/>
            <w:r>
              <w:rPr>
                <w:rFonts w:ascii="Aptos" w:hAnsi="Aptos" w:eastAsia="Aptos"/>
                <w:b w:val="0"/>
                <w:sz w:val="14"/>
              </w:rPr>
              <w:t>Customer Insights Last Interaction Type</w:t>
            </w:r>
          </w:p>
        </w:tc>
        <w:tc>
          <w:tcPr>
            <w:tcW w:type="dxa" w:w="2880"/>
            <w:vAlign w:val="top"/>
          </w:tcPr>
          <w:p>
            <w:r/>
            <w:r>
              <w:rPr>
                <w:rFonts w:ascii="Aptos" w:hAnsi="Aptos" w:eastAsia="Aptos"/>
                <w:b w:val="0"/>
                <w:sz w:val="14"/>
              </w:rPr>
              <w:t>aso_customerinsightslastinteractiontype</w:t>
            </w:r>
          </w:p>
        </w:tc>
        <w:tc>
          <w:tcPr>
            <w:tcW w:type="dxa" w:w="1584"/>
            <w:vAlign w:val="top"/>
          </w:tcPr>
          <w:p>
            <w:r/>
            <w:r>
              <w:rPr>
                <w:rFonts w:ascii="Aptos" w:hAnsi="Aptos" w:eastAsia="Aptos"/>
                <w:b w:val="0"/>
                <w:sz w:val="14"/>
              </w:rPr>
              <w:t>Local choice</w:t>
            </w:r>
          </w:p>
        </w:tc>
        <w:tc>
          <w:tcPr>
            <w:tcW w:type="dxa" w:w="3744"/>
            <w:vAlign w:val="top"/>
          </w:tcPr>
          <w:p>
            <w:r/>
            <w:r>
              <w:rPr>
                <w:rFonts w:ascii="Aptos" w:hAnsi="Aptos" w:eastAsia="Aptos"/>
                <w:b w:val="0"/>
                <w:sz w:val="14"/>
              </w:rPr>
              <w:t>EmailSent, Open, Click, FormSubmit, Reply, Unsubscribe, Bounce, CustomAction.</w:t>
            </w:r>
          </w:p>
        </w:tc>
      </w:tr>
      <w:tr>
        <w:tc>
          <w:tcPr>
            <w:tcW w:type="dxa" w:w="432"/>
            <w:vAlign w:val="top"/>
          </w:tcPr>
          <w:p>
            <w:r/>
            <w:r>
              <w:rPr>
                <w:rFonts w:ascii="Aptos" w:hAnsi="Aptos" w:eastAsia="Aptos"/>
                <w:b w:val="0"/>
                <w:sz w:val="14"/>
              </w:rPr>
              <w:t>30</w:t>
            </w:r>
          </w:p>
        </w:tc>
        <w:tc>
          <w:tcPr>
            <w:tcW w:type="dxa" w:w="2592"/>
            <w:vAlign w:val="top"/>
          </w:tcPr>
          <w:p>
            <w:r/>
            <w:r>
              <w:rPr>
                <w:rFonts w:ascii="Aptos" w:hAnsi="Aptos" w:eastAsia="Aptos"/>
                <w:b w:val="0"/>
                <w:sz w:val="14"/>
              </w:rPr>
              <w:t>Email Consent Status</w:t>
            </w:r>
          </w:p>
        </w:tc>
        <w:tc>
          <w:tcPr>
            <w:tcW w:type="dxa" w:w="2880"/>
            <w:vAlign w:val="top"/>
          </w:tcPr>
          <w:p>
            <w:r/>
            <w:r>
              <w:rPr>
                <w:rFonts w:ascii="Aptos" w:hAnsi="Aptos" w:eastAsia="Aptos"/>
                <w:b w:val="0"/>
                <w:sz w:val="14"/>
              </w:rPr>
              <w:t>aso_emailconsentstatus</w:t>
            </w:r>
          </w:p>
        </w:tc>
        <w:tc>
          <w:tcPr>
            <w:tcW w:type="dxa" w:w="1584"/>
            <w:vAlign w:val="top"/>
          </w:tcPr>
          <w:p>
            <w:r/>
            <w:r>
              <w:rPr>
                <w:rFonts w:ascii="Aptos" w:hAnsi="Aptos" w:eastAsia="Aptos"/>
                <w:b w:val="0"/>
                <w:sz w:val="14"/>
              </w:rPr>
              <w:t>Global choice</w:t>
            </w:r>
          </w:p>
        </w:tc>
        <w:tc>
          <w:tcPr>
            <w:tcW w:type="dxa" w:w="3744"/>
            <w:vAlign w:val="top"/>
          </w:tcPr>
          <w:p>
            <w:r/>
            <w:r>
              <w:rPr>
                <w:rFonts w:ascii="Aptos" w:hAnsi="Aptos" w:eastAsia="Aptos"/>
                <w:b w:val="0"/>
                <w:sz w:val="14"/>
              </w:rPr>
              <w:t>Uses aso_emailconsentstatus.</w:t>
            </w:r>
          </w:p>
        </w:tc>
      </w:tr>
      <w:tr>
        <w:tc>
          <w:tcPr>
            <w:tcW w:type="dxa" w:w="432"/>
            <w:vAlign w:val="top"/>
          </w:tcPr>
          <w:p>
            <w:r/>
            <w:r>
              <w:rPr>
                <w:rFonts w:ascii="Aptos" w:hAnsi="Aptos" w:eastAsia="Aptos"/>
                <w:b w:val="0"/>
                <w:sz w:val="14"/>
              </w:rPr>
              <w:t>31</w:t>
            </w:r>
          </w:p>
        </w:tc>
        <w:tc>
          <w:tcPr>
            <w:tcW w:type="dxa" w:w="2592"/>
            <w:vAlign w:val="top"/>
          </w:tcPr>
          <w:p>
            <w:r/>
            <w:r>
              <w:rPr>
                <w:rFonts w:ascii="Aptos" w:hAnsi="Aptos" w:eastAsia="Aptos"/>
                <w:b w:val="0"/>
                <w:sz w:val="14"/>
              </w:rPr>
              <w:t>Compliance Profile Name</w:t>
            </w:r>
          </w:p>
        </w:tc>
        <w:tc>
          <w:tcPr>
            <w:tcW w:type="dxa" w:w="2880"/>
            <w:vAlign w:val="top"/>
          </w:tcPr>
          <w:p>
            <w:r/>
            <w:r>
              <w:rPr>
                <w:rFonts w:ascii="Aptos" w:hAnsi="Aptos" w:eastAsia="Aptos"/>
                <w:b w:val="0"/>
                <w:sz w:val="14"/>
              </w:rPr>
              <w:t>aso_complianceprofilename</w:t>
            </w:r>
          </w:p>
        </w:tc>
        <w:tc>
          <w:tcPr>
            <w:tcW w:type="dxa" w:w="1584"/>
            <w:vAlign w:val="top"/>
          </w:tcPr>
          <w:p>
            <w:r/>
            <w:r>
              <w:rPr>
                <w:rFonts w:ascii="Aptos" w:hAnsi="Aptos" w:eastAsia="Aptos"/>
                <w:b w:val="0"/>
                <w:sz w:val="14"/>
              </w:rPr>
              <w:t>Text</w:t>
            </w:r>
          </w:p>
        </w:tc>
        <w:tc>
          <w:tcPr>
            <w:tcW w:type="dxa" w:w="3744"/>
            <w:vAlign w:val="top"/>
          </w:tcPr>
          <w:p>
            <w:r/>
            <w:r>
              <w:rPr>
                <w:rFonts w:ascii="Aptos" w:hAnsi="Aptos" w:eastAsia="Aptos"/>
                <w:b w:val="0"/>
                <w:sz w:val="14"/>
              </w:rPr>
              <w:t>Customer Insights compliance profile name.</w:t>
            </w:r>
          </w:p>
        </w:tc>
      </w:tr>
      <w:tr>
        <w:tc>
          <w:tcPr>
            <w:tcW w:type="dxa" w:w="432"/>
            <w:vAlign w:val="top"/>
          </w:tcPr>
          <w:p>
            <w:r/>
            <w:r>
              <w:rPr>
                <w:rFonts w:ascii="Aptos" w:hAnsi="Aptos" w:eastAsia="Aptos"/>
                <w:b w:val="0"/>
                <w:sz w:val="14"/>
              </w:rPr>
              <w:t>32</w:t>
            </w:r>
          </w:p>
        </w:tc>
        <w:tc>
          <w:tcPr>
            <w:tcW w:type="dxa" w:w="2592"/>
            <w:vAlign w:val="top"/>
          </w:tcPr>
          <w:p>
            <w:r/>
            <w:r>
              <w:rPr>
                <w:rFonts w:ascii="Aptos" w:hAnsi="Aptos" w:eastAsia="Aptos"/>
                <w:b w:val="0"/>
                <w:sz w:val="14"/>
              </w:rPr>
              <w:t>Communication Hold Reason</w:t>
            </w:r>
          </w:p>
        </w:tc>
        <w:tc>
          <w:tcPr>
            <w:tcW w:type="dxa" w:w="2880"/>
            <w:vAlign w:val="top"/>
          </w:tcPr>
          <w:p>
            <w:r/>
            <w:r>
              <w:rPr>
                <w:rFonts w:ascii="Aptos" w:hAnsi="Aptos" w:eastAsia="Aptos"/>
                <w:b w:val="0"/>
                <w:sz w:val="14"/>
              </w:rPr>
              <w:t>aso_communicationholdreason</w:t>
            </w:r>
          </w:p>
        </w:tc>
        <w:tc>
          <w:tcPr>
            <w:tcW w:type="dxa" w:w="1584"/>
            <w:vAlign w:val="top"/>
          </w:tcPr>
          <w:p>
            <w:r/>
            <w:r>
              <w:rPr>
                <w:rFonts w:ascii="Aptos" w:hAnsi="Aptos" w:eastAsia="Aptos"/>
                <w:b w:val="0"/>
                <w:sz w:val="14"/>
              </w:rPr>
              <w:t>Multiline text</w:t>
            </w:r>
          </w:p>
        </w:tc>
        <w:tc>
          <w:tcPr>
            <w:tcW w:type="dxa" w:w="3744"/>
            <w:vAlign w:val="top"/>
          </w:tcPr>
          <w:p>
            <w:r/>
            <w:r>
              <w:rPr>
                <w:rFonts w:ascii="Aptos" w:hAnsi="Aptos" w:eastAsia="Aptos"/>
                <w:b w:val="0"/>
                <w:sz w:val="14"/>
              </w:rPr>
              <w:t>Suppression or hold reason.</w:t>
            </w:r>
          </w:p>
        </w:tc>
      </w:tr>
    </w:tbl>
    <w:p>
      <w:r>
        <w:br w:type="page"/>
      </w:r>
    </w:p>
    <w:p>
      <w:pPr>
        <w:pStyle w:val="Heading1"/>
      </w:pPr>
      <w:r>
        <w:t>4. Preconditions</w:t>
      </w:r>
    </w:p>
    <w:p>
      <w:pPr>
        <w:pStyle w:val="ListBullet"/>
      </w:pPr>
      <w:r>
        <w:t>.NET SDK is installed on the Mac.</w:t>
      </w:r>
    </w:p>
    <w:p>
      <w:pPr>
        <w:pStyle w:val="ListBullet"/>
      </w:pPr>
      <w:r>
        <w:t>Power Platform CLI authentication has been completed against https://phoenicarix-ci.crm4.dynamics.com.</w:t>
      </w:r>
    </w:p>
    <w:p>
      <w:pPr>
        <w:pStyle w:val="ListBullet"/>
      </w:pPr>
      <w:r>
        <w:t>ASO.Core exists in Phoenicarix-CI.</w:t>
      </w:r>
    </w:p>
    <w:p>
      <w:pPr>
        <w:pStyle w:val="ListBullet"/>
      </w:pPr>
      <w:r>
        <w:t>The required global choices already exist in ASO.Core.</w:t>
      </w:r>
    </w:p>
    <w:p>
      <w:pPr>
        <w:pStyle w:val="ListBullet"/>
      </w:pPr>
      <w:r>
        <w:t>A backup of ASO.Core was exported before running the script.</w:t>
      </w:r>
    </w:p>
    <w:p>
      <w:pPr>
        <w:pStyle w:val="Heading1"/>
      </w:pPr>
      <w:r>
        <w:t>5. Commands used on Mac</w:t>
      </w:r>
    </w:p>
    <w:p>
      <w:pPr>
        <w:spacing w:after="0" w:line="240" w:lineRule="auto"/>
      </w:pPr>
      <w:r>
        <w:rPr>
          <w:rFonts w:ascii="Courier New" w:hAnsi="Courier New" w:eastAsia="Courier New"/>
          <w:sz w:val="16"/>
        </w:rPr>
        <w:t>mkdir -p ~/aso-dataverse-tools/lead-extension</w:t>
      </w:r>
    </w:p>
    <w:p>
      <w:pPr>
        <w:spacing w:after="0" w:line="240" w:lineRule="auto"/>
      </w:pPr>
      <w:r>
        <w:rPr>
          <w:rFonts w:ascii="Courier New" w:hAnsi="Courier New" w:eastAsia="Courier New"/>
          <w:sz w:val="16"/>
        </w:rPr>
        <w:t>cd ~/aso-dataverse-tools/lead-extension</w:t>
      </w:r>
    </w:p>
    <w:p>
      <w:pPr>
        <w:spacing w:after="0" w:line="240" w:lineRule="auto"/>
      </w:pPr>
      <w:r>
        <w:rPr>
          <w:rFonts w:ascii="Courier New" w:hAnsi="Courier New" w:eastAsia="Courier New"/>
          <w:sz w:val="16"/>
        </w:rPr>
        <w:t>dotnet new console --framework net8.0</w:t>
      </w:r>
    </w:p>
    <w:p>
      <w:pPr>
        <w:spacing w:after="0" w:line="240" w:lineRule="auto"/>
      </w:pPr>
      <w:r>
        <w:rPr>
          <w:rFonts w:ascii="Courier New" w:hAnsi="Courier New" w:eastAsia="Courier New"/>
          <w:sz w:val="16"/>
        </w:rPr>
        <w:t>dotnet add package Microsoft.PowerPlatform.Dataverse.Client</w:t>
      </w:r>
    </w:p>
    <w:p>
      <w:pPr>
        <w:spacing w:after="0" w:line="240" w:lineRule="auto"/>
      </w:pPr>
      <w:r>
        <w:rPr>
          <w:rFonts w:ascii="Courier New" w:hAnsi="Courier New" w:eastAsia="Courier New"/>
          <w:sz w:val="16"/>
        </w:rPr>
        <w:t>nano Program.cs</w:t>
      </w:r>
    </w:p>
    <w:p>
      <w:pPr>
        <w:spacing w:after="0" w:line="240" w:lineRule="auto"/>
      </w:pPr>
      <w:r>
        <w:rPr>
          <w:rFonts w:ascii="Courier New" w:hAnsi="Courier New" w:eastAsia="Courier New"/>
          <w:sz w:val="16"/>
        </w:rPr>
        <w:t>dotnet run</w:t>
      </w:r>
    </w:p>
    <w:p>
      <w:pPr>
        <w:pStyle w:val="Heading1"/>
      </w:pPr>
      <w:r>
        <w:t>6. How the script works end to end</w:t>
      </w:r>
    </w:p>
    <w:p>
      <w:pPr>
        <w:pStyle w:val="ListBullet"/>
      </w:pPr>
      <w:r>
        <w:t>It imports the Dataverse SDK namespaces.</w:t>
      </w:r>
    </w:p>
    <w:p>
      <w:pPr>
        <w:pStyle w:val="ListBullet"/>
      </w:pPr>
      <w:r>
        <w:t>It sets the environment, solution, table, and label language.</w:t>
      </w:r>
    </w:p>
    <w:p>
      <w:pPr>
        <w:pStyle w:val="ListBullet"/>
      </w:pPr>
      <w:r>
        <w:t>It opens an authenticated ServiceClient connection to Dataverse.</w:t>
      </w:r>
    </w:p>
    <w:p>
      <w:pPr>
        <w:pStyle w:val="ListBullet"/>
      </w:pPr>
      <w:r>
        <w:t>It checks whether the connection is usable.</w:t>
      </w:r>
    </w:p>
    <w:p>
      <w:pPr>
        <w:pStyle w:val="ListBullet"/>
      </w:pPr>
      <w:r>
        <w:t>It reads the existing Lead column logical names.</w:t>
      </w:r>
    </w:p>
    <w:p>
      <w:pPr>
        <w:pStyle w:val="ListBullet"/>
      </w:pPr>
      <w:r>
        <w:t>It builds an in-memory list of desired ASO Lead columns.</w:t>
      </w:r>
    </w:p>
    <w:p>
      <w:pPr>
        <w:pStyle w:val="ListBullet"/>
      </w:pPr>
      <w:r>
        <w:t>It loops through each desired column.</w:t>
      </w:r>
    </w:p>
    <w:p>
      <w:pPr>
        <w:pStyle w:val="ListBullet"/>
      </w:pPr>
      <w:r>
        <w:t>It skips any column that already exists.</w:t>
      </w:r>
    </w:p>
    <w:p>
      <w:pPr>
        <w:pStyle w:val="ListBullet"/>
      </w:pPr>
      <w:r>
        <w:t>It creates every missing column using CreateAttributeRequest.</w:t>
      </w:r>
    </w:p>
    <w:p>
      <w:pPr>
        <w:pStyle w:val="ListBullet"/>
      </w:pPr>
      <w:r>
        <w:t>It associates each created column with ASO.Core through SolutionUniqueName.</w:t>
      </w:r>
    </w:p>
    <w:p>
      <w:pPr>
        <w:pStyle w:val="ListBullet"/>
      </w:pPr>
      <w:r>
        <w:t>It publishes the Lead table customizations.</w:t>
      </w:r>
    </w:p>
    <w:p>
      <w:pPr>
        <w:pStyle w:val="ListBullet"/>
      </w:pPr>
      <w:r>
        <w:t>It instructs the operator to validate the result in Power Apps.</w:t>
      </w:r>
    </w:p>
    <w:p>
      <w:pPr>
        <w:pStyle w:val="Heading1"/>
      </w:pPr>
      <w:r>
        <w:t>7. Full script with line numbers</w:t>
      </w:r>
    </w:p>
    <w:p>
      <w:r>
        <w:rPr>
          <w:b w:val="0"/>
        </w:rPr>
        <w:t>The script below is the exact source code pattern used for the Lead table extension. Line numbers are added for documentation only and are not part of Program.cs.</w:t>
      </w:r>
    </w:p>
    <w:p>
      <w:pPr>
        <w:spacing w:after="0" w:line="240" w:lineRule="auto"/>
      </w:pPr>
      <w:r>
        <w:rPr>
          <w:rFonts w:ascii="Courier New" w:hAnsi="Courier New" w:eastAsia="Courier New"/>
          <w:sz w:val="11"/>
        </w:rPr>
        <w:t>001: using Microsoft.Crm.Sdk.Messages;</w:t>
      </w:r>
    </w:p>
    <w:p>
      <w:pPr>
        <w:spacing w:after="0" w:line="240" w:lineRule="auto"/>
      </w:pPr>
      <w:r>
        <w:rPr>
          <w:rFonts w:ascii="Courier New" w:hAnsi="Courier New" w:eastAsia="Courier New"/>
          <w:sz w:val="11"/>
        </w:rPr>
        <w:t>002: using Microsoft.PowerPlatform.Dataverse.Client;</w:t>
      </w:r>
    </w:p>
    <w:p>
      <w:pPr>
        <w:spacing w:after="0" w:line="240" w:lineRule="auto"/>
      </w:pPr>
      <w:r>
        <w:rPr>
          <w:rFonts w:ascii="Courier New" w:hAnsi="Courier New" w:eastAsia="Courier New"/>
          <w:sz w:val="11"/>
        </w:rPr>
        <w:t>003: using Microsoft.Xrm.Sdk;</w:t>
      </w:r>
    </w:p>
    <w:p>
      <w:pPr>
        <w:spacing w:after="0" w:line="240" w:lineRule="auto"/>
      </w:pPr>
      <w:r>
        <w:rPr>
          <w:rFonts w:ascii="Courier New" w:hAnsi="Courier New" w:eastAsia="Courier New"/>
          <w:sz w:val="11"/>
        </w:rPr>
        <w:t>004: using Microsoft.Xrm.Sdk.Messages;</w:t>
      </w:r>
    </w:p>
    <w:p>
      <w:pPr>
        <w:spacing w:after="0" w:line="240" w:lineRule="auto"/>
      </w:pPr>
      <w:r>
        <w:rPr>
          <w:rFonts w:ascii="Courier New" w:hAnsi="Courier New" w:eastAsia="Courier New"/>
          <w:sz w:val="11"/>
        </w:rPr>
        <w:t>005: using Microsoft.Xrm.Sdk.Metadata;</w:t>
      </w:r>
    </w:p>
    <w:p>
      <w:pPr>
        <w:spacing w:after="0" w:line="240" w:lineRule="auto"/>
      </w:pPr>
      <w:r>
        <w:rPr>
          <w:rFonts w:ascii="Courier New" w:hAnsi="Courier New" w:eastAsia="Courier New"/>
          <w:sz w:val="11"/>
        </w:rPr>
        <w:t xml:space="preserve">006: </w:t>
      </w:r>
    </w:p>
    <w:p>
      <w:pPr>
        <w:spacing w:after="0" w:line="240" w:lineRule="auto"/>
      </w:pPr>
      <w:r>
        <w:rPr>
          <w:rFonts w:ascii="Courier New" w:hAnsi="Courier New" w:eastAsia="Courier New"/>
          <w:sz w:val="11"/>
        </w:rPr>
        <w:t>007: const string DataverseUrl = "https://phoenicarix-ci.crm4.dynamics.com";</w:t>
      </w:r>
    </w:p>
    <w:p>
      <w:pPr>
        <w:spacing w:after="0" w:line="240" w:lineRule="auto"/>
      </w:pPr>
      <w:r>
        <w:rPr>
          <w:rFonts w:ascii="Courier New" w:hAnsi="Courier New" w:eastAsia="Courier New"/>
          <w:sz w:val="11"/>
        </w:rPr>
        <w:t>008: const string SolutionUniqueName = "ASOCore";</w:t>
      </w:r>
    </w:p>
    <w:p>
      <w:pPr>
        <w:spacing w:after="0" w:line="240" w:lineRule="auto"/>
      </w:pPr>
      <w:r>
        <w:rPr>
          <w:rFonts w:ascii="Courier New" w:hAnsi="Courier New" w:eastAsia="Courier New"/>
          <w:sz w:val="11"/>
        </w:rPr>
        <w:t>009: const string EntityLogicalName = "lead";</w:t>
      </w:r>
    </w:p>
    <w:p>
      <w:pPr>
        <w:spacing w:after="0" w:line="240" w:lineRule="auto"/>
      </w:pPr>
      <w:r>
        <w:rPr>
          <w:rFonts w:ascii="Courier New" w:hAnsi="Courier New" w:eastAsia="Courier New"/>
          <w:sz w:val="11"/>
        </w:rPr>
        <w:t>010: const int LanguageCode = 1033;</w:t>
      </w:r>
    </w:p>
    <w:p>
      <w:pPr>
        <w:spacing w:after="0" w:line="240" w:lineRule="auto"/>
      </w:pPr>
      <w:r>
        <w:rPr>
          <w:rFonts w:ascii="Courier New" w:hAnsi="Courier New" w:eastAsia="Courier New"/>
          <w:sz w:val="11"/>
        </w:rPr>
        <w:t xml:space="preserve">011: </w:t>
      </w:r>
    </w:p>
    <w:p>
      <w:pPr>
        <w:spacing w:after="0" w:line="240" w:lineRule="auto"/>
      </w:pPr>
      <w:r>
        <w:rPr>
          <w:rFonts w:ascii="Courier New" w:hAnsi="Courier New" w:eastAsia="Courier New"/>
          <w:sz w:val="11"/>
        </w:rPr>
        <w:t>012: var connectionString =</w:t>
      </w:r>
    </w:p>
    <w:p>
      <w:pPr>
        <w:spacing w:after="0" w:line="240" w:lineRule="auto"/>
      </w:pPr>
      <w:r>
        <w:rPr>
          <w:rFonts w:ascii="Courier New" w:hAnsi="Courier New" w:eastAsia="Courier New"/>
          <w:sz w:val="11"/>
        </w:rPr>
        <w:t>013:     $@"AuthType=OAuth;</w:t>
      </w:r>
    </w:p>
    <w:p>
      <w:pPr>
        <w:spacing w:after="0" w:line="240" w:lineRule="auto"/>
      </w:pPr>
      <w:r>
        <w:rPr>
          <w:rFonts w:ascii="Courier New" w:hAnsi="Courier New" w:eastAsia="Courier New"/>
          <w:sz w:val="11"/>
        </w:rPr>
        <w:t>014:        Url={DataverseUrl};</w:t>
      </w:r>
    </w:p>
    <w:p>
      <w:pPr>
        <w:spacing w:after="0" w:line="240" w:lineRule="auto"/>
      </w:pPr>
      <w:r>
        <w:rPr>
          <w:rFonts w:ascii="Courier New" w:hAnsi="Courier New" w:eastAsia="Courier New"/>
          <w:sz w:val="11"/>
        </w:rPr>
        <w:t>015:        LoginPrompt=Auto;</w:t>
      </w:r>
    </w:p>
    <w:p>
      <w:pPr>
        <w:spacing w:after="0" w:line="240" w:lineRule="auto"/>
      </w:pPr>
      <w:r>
        <w:rPr>
          <w:rFonts w:ascii="Courier New" w:hAnsi="Courier New" w:eastAsia="Courier New"/>
          <w:sz w:val="11"/>
        </w:rPr>
        <w:t>016:        ClientId=51f81489-12ee-4a9e-aaae-a2591f45987d;</w:t>
      </w:r>
    </w:p>
    <w:p>
      <w:pPr>
        <w:spacing w:after="0" w:line="240" w:lineRule="auto"/>
      </w:pPr>
      <w:r>
        <w:rPr>
          <w:rFonts w:ascii="Courier New" w:hAnsi="Courier New" w:eastAsia="Courier New"/>
          <w:sz w:val="11"/>
        </w:rPr>
        <w:t>017:        RedirectUri=http://localhost";</w:t>
      </w:r>
    </w:p>
    <w:p>
      <w:pPr>
        <w:spacing w:after="0" w:line="240" w:lineRule="auto"/>
      </w:pPr>
      <w:r>
        <w:rPr>
          <w:rFonts w:ascii="Courier New" w:hAnsi="Courier New" w:eastAsia="Courier New"/>
          <w:sz w:val="11"/>
        </w:rPr>
        <w:t xml:space="preserve">018: </w:t>
      </w:r>
    </w:p>
    <w:p>
      <w:pPr>
        <w:spacing w:after="0" w:line="240" w:lineRule="auto"/>
      </w:pPr>
      <w:r>
        <w:rPr>
          <w:rFonts w:ascii="Courier New" w:hAnsi="Courier New" w:eastAsia="Courier New"/>
          <w:sz w:val="11"/>
        </w:rPr>
        <w:t>019: using var service = new ServiceClient(connectionString);</w:t>
      </w:r>
    </w:p>
    <w:p>
      <w:pPr>
        <w:spacing w:after="0" w:line="240" w:lineRule="auto"/>
      </w:pPr>
      <w:r>
        <w:rPr>
          <w:rFonts w:ascii="Courier New" w:hAnsi="Courier New" w:eastAsia="Courier New"/>
          <w:sz w:val="11"/>
        </w:rPr>
        <w:t xml:space="preserve">020: </w:t>
      </w:r>
    </w:p>
    <w:p>
      <w:pPr>
        <w:spacing w:after="0" w:line="240" w:lineRule="auto"/>
      </w:pPr>
      <w:r>
        <w:rPr>
          <w:rFonts w:ascii="Courier New" w:hAnsi="Courier New" w:eastAsia="Courier New"/>
          <w:sz w:val="11"/>
        </w:rPr>
        <w:t>021: if (!service.IsReady)</w:t>
      </w:r>
    </w:p>
    <w:p>
      <w:pPr>
        <w:spacing w:after="0" w:line="240" w:lineRule="auto"/>
      </w:pPr>
      <w:r>
        <w:rPr>
          <w:rFonts w:ascii="Courier New" w:hAnsi="Courier New" w:eastAsia="Courier New"/>
          <w:sz w:val="11"/>
        </w:rPr>
        <w:t>022: {</w:t>
      </w:r>
    </w:p>
    <w:p>
      <w:pPr>
        <w:spacing w:after="0" w:line="240" w:lineRule="auto"/>
      </w:pPr>
      <w:r>
        <w:rPr>
          <w:rFonts w:ascii="Courier New" w:hAnsi="Courier New" w:eastAsia="Courier New"/>
          <w:sz w:val="11"/>
        </w:rPr>
        <w:t>023:     Console.ForegroundColor = ConsoleColor.Red;</w:t>
      </w:r>
    </w:p>
    <w:p>
      <w:pPr>
        <w:spacing w:after="0" w:line="240" w:lineRule="auto"/>
      </w:pPr>
      <w:r>
        <w:rPr>
          <w:rFonts w:ascii="Courier New" w:hAnsi="Courier New" w:eastAsia="Courier New"/>
          <w:sz w:val="11"/>
        </w:rPr>
        <w:t>024:     Console.WriteLine("Connection failed:");</w:t>
      </w:r>
    </w:p>
    <w:p>
      <w:pPr>
        <w:spacing w:after="0" w:line="240" w:lineRule="auto"/>
      </w:pPr>
      <w:r>
        <w:rPr>
          <w:rFonts w:ascii="Courier New" w:hAnsi="Courier New" w:eastAsia="Courier New"/>
          <w:sz w:val="11"/>
        </w:rPr>
        <w:t>025:     Console.WriteLine(service.LastError);</w:t>
      </w:r>
    </w:p>
    <w:p>
      <w:pPr>
        <w:spacing w:after="0" w:line="240" w:lineRule="auto"/>
      </w:pPr>
      <w:r>
        <w:rPr>
          <w:rFonts w:ascii="Courier New" w:hAnsi="Courier New" w:eastAsia="Courier New"/>
          <w:sz w:val="11"/>
        </w:rPr>
        <w:t>026:     Console.ResetColor();</w:t>
      </w:r>
    </w:p>
    <w:p>
      <w:pPr>
        <w:spacing w:after="0" w:line="240" w:lineRule="auto"/>
      </w:pPr>
      <w:r>
        <w:rPr>
          <w:rFonts w:ascii="Courier New" w:hAnsi="Courier New" w:eastAsia="Courier New"/>
          <w:sz w:val="11"/>
        </w:rPr>
        <w:t>027:     return;</w:t>
      </w:r>
    </w:p>
    <w:p>
      <w:pPr>
        <w:spacing w:after="0" w:line="240" w:lineRule="auto"/>
      </w:pPr>
      <w:r>
        <w:rPr>
          <w:rFonts w:ascii="Courier New" w:hAnsi="Courier New" w:eastAsia="Courier New"/>
          <w:sz w:val="11"/>
        </w:rPr>
        <w:t>028: }</w:t>
      </w:r>
    </w:p>
    <w:p>
      <w:pPr>
        <w:spacing w:after="0" w:line="240" w:lineRule="auto"/>
      </w:pPr>
      <w:r>
        <w:rPr>
          <w:rFonts w:ascii="Courier New" w:hAnsi="Courier New" w:eastAsia="Courier New"/>
          <w:sz w:val="11"/>
        </w:rPr>
        <w:t xml:space="preserve">029: </w:t>
      </w:r>
    </w:p>
    <w:p>
      <w:pPr>
        <w:spacing w:after="0" w:line="240" w:lineRule="auto"/>
      </w:pPr>
      <w:r>
        <w:rPr>
          <w:rFonts w:ascii="Courier New" w:hAnsi="Courier New" w:eastAsia="Courier New"/>
          <w:sz w:val="11"/>
        </w:rPr>
        <w:t>030: Console.WriteLine($"Connected to: {DataverseUrl}");</w:t>
      </w:r>
    </w:p>
    <w:p>
      <w:pPr>
        <w:spacing w:after="0" w:line="240" w:lineRule="auto"/>
      </w:pPr>
      <w:r>
        <w:rPr>
          <w:rFonts w:ascii="Courier New" w:hAnsi="Courier New" w:eastAsia="Courier New"/>
          <w:sz w:val="11"/>
        </w:rPr>
        <w:t>031: Console.WriteLine($"Target solution: {SolutionUniqueName}");</w:t>
      </w:r>
    </w:p>
    <w:p>
      <w:pPr>
        <w:spacing w:after="0" w:line="240" w:lineRule="auto"/>
      </w:pPr>
      <w:r>
        <w:rPr>
          <w:rFonts w:ascii="Courier New" w:hAnsi="Courier New" w:eastAsia="Courier New"/>
          <w:sz w:val="11"/>
        </w:rPr>
        <w:t>032: Console.WriteLine($"Target table: {EntityLogicalName}");</w:t>
      </w:r>
    </w:p>
    <w:p>
      <w:pPr>
        <w:spacing w:after="0" w:line="240" w:lineRule="auto"/>
      </w:pPr>
      <w:r>
        <w:rPr>
          <w:rFonts w:ascii="Courier New" w:hAnsi="Courier New" w:eastAsia="Courier New"/>
          <w:sz w:val="11"/>
        </w:rPr>
        <w:t>033: Console.WriteLine();</w:t>
      </w:r>
    </w:p>
    <w:p>
      <w:pPr>
        <w:spacing w:after="0" w:line="240" w:lineRule="auto"/>
      </w:pPr>
      <w:r>
        <w:rPr>
          <w:rFonts w:ascii="Courier New" w:hAnsi="Courier New" w:eastAsia="Courier New"/>
          <w:sz w:val="11"/>
        </w:rPr>
        <w:t xml:space="preserve">034: </w:t>
      </w:r>
    </w:p>
    <w:p>
      <w:pPr>
        <w:spacing w:after="0" w:line="240" w:lineRule="auto"/>
      </w:pPr>
      <w:r>
        <w:rPr>
          <w:rFonts w:ascii="Courier New" w:hAnsi="Courier New" w:eastAsia="Courier New"/>
          <w:sz w:val="11"/>
        </w:rPr>
        <w:t>035: var existingAttributes = GetExistingAttributeLogicalNames(service, EntityLogicalName);</w:t>
      </w:r>
    </w:p>
    <w:p>
      <w:pPr>
        <w:spacing w:after="0" w:line="240" w:lineRule="auto"/>
      </w:pPr>
      <w:r>
        <w:rPr>
          <w:rFonts w:ascii="Courier New" w:hAnsi="Courier New" w:eastAsia="Courier New"/>
          <w:sz w:val="11"/>
        </w:rPr>
        <w:t xml:space="preserve">036: </w:t>
      </w:r>
    </w:p>
    <w:p>
      <w:pPr>
        <w:spacing w:after="0" w:line="240" w:lineRule="auto"/>
      </w:pPr>
      <w:r>
        <w:rPr>
          <w:rFonts w:ascii="Courier New" w:hAnsi="Courier New" w:eastAsia="Courier New"/>
          <w:sz w:val="11"/>
        </w:rPr>
        <w:t>037: var fields = new List&lt;AttributeMetadata&gt;</w:t>
      </w:r>
    </w:p>
    <w:p>
      <w:pPr>
        <w:spacing w:after="0" w:line="240" w:lineRule="auto"/>
      </w:pPr>
      <w:r>
        <w:rPr>
          <w:rFonts w:ascii="Courier New" w:hAnsi="Courier New" w:eastAsia="Courier New"/>
          <w:sz w:val="11"/>
        </w:rPr>
        <w:t>038: {</w:t>
      </w:r>
    </w:p>
    <w:p>
      <w:pPr>
        <w:spacing w:after="0" w:line="240" w:lineRule="auto"/>
      </w:pPr>
      <w:r>
        <w:rPr>
          <w:rFonts w:ascii="Courier New" w:hAnsi="Courier New" w:eastAsia="Courier New"/>
          <w:sz w:val="11"/>
        </w:rPr>
        <w:t>039:     Text("aso_hubspotcontactid", "HubSpot Contact ID", 100, "External ingress key; do not configure HubSpot yet."),</w:t>
      </w:r>
    </w:p>
    <w:p>
      <w:pPr>
        <w:spacing w:after="0" w:line="240" w:lineRule="auto"/>
      </w:pPr>
      <w:r>
        <w:rPr>
          <w:rFonts w:ascii="Courier New" w:hAnsi="Courier New" w:eastAsia="Courier New"/>
          <w:sz w:val="11"/>
        </w:rPr>
        <w:t>040:     Text("aso_hubspotsource", "HubSpot Source", 100, "Ingress source reference; keep governed."),</w:t>
      </w:r>
    </w:p>
    <w:p>
      <w:pPr>
        <w:spacing w:after="0" w:line="240" w:lineRule="auto"/>
      </w:pPr>
      <w:r>
        <w:rPr>
          <w:rFonts w:ascii="Courier New" w:hAnsi="Courier New" w:eastAsia="Courier New"/>
          <w:sz w:val="11"/>
        </w:rPr>
        <w:t>041:     Text("aso_sapbusinesspartnerid", "SAP Business Partner ID", 100, "SAP reference only."),</w:t>
      </w:r>
    </w:p>
    <w:p>
      <w:pPr>
        <w:spacing w:after="0" w:line="240" w:lineRule="auto"/>
      </w:pPr>
      <w:r>
        <w:rPr>
          <w:rFonts w:ascii="Courier New" w:hAnsi="Courier New" w:eastAsia="Courier New"/>
          <w:sz w:val="11"/>
        </w:rPr>
        <w:t>042:     Text("aso_sapcustomerid", "SAP Customer ID", 100, "SAP reference only."),</w:t>
      </w:r>
    </w:p>
    <w:p>
      <w:pPr>
        <w:spacing w:after="0" w:line="240" w:lineRule="auto"/>
      </w:pPr>
      <w:r>
        <w:rPr>
          <w:rFonts w:ascii="Courier New" w:hAnsi="Courier New" w:eastAsia="Courier New"/>
          <w:sz w:val="11"/>
        </w:rPr>
        <w:t xml:space="preserve">043: </w:t>
      </w:r>
    </w:p>
    <w:p>
      <w:pPr>
        <w:spacing w:after="0" w:line="240" w:lineRule="auto"/>
      </w:pPr>
      <w:r>
        <w:rPr>
          <w:rFonts w:ascii="Courier New" w:hAnsi="Courier New" w:eastAsia="Courier New"/>
          <w:sz w:val="11"/>
        </w:rPr>
        <w:t>044:     LocalChoice("aso_aifitlevel", "AI Fit Level", new[] { "Strong", "Moderate", "Weak" }, "AI fit level."),</w:t>
      </w:r>
    </w:p>
    <w:p>
      <w:pPr>
        <w:spacing w:after="0" w:line="240" w:lineRule="auto"/>
      </w:pPr>
      <w:r>
        <w:rPr>
          <w:rFonts w:ascii="Courier New" w:hAnsi="Courier New" w:eastAsia="Courier New"/>
          <w:sz w:val="11"/>
        </w:rPr>
        <w:t>045:     WholeNumber("aso_aileadscore", "AI Lead Score", 0, 100, "AI lead score 0-100."),</w:t>
      </w:r>
    </w:p>
    <w:p>
      <w:pPr>
        <w:spacing w:after="0" w:line="240" w:lineRule="auto"/>
      </w:pPr>
      <w:r>
        <w:rPr>
          <w:rFonts w:ascii="Courier New" w:hAnsi="Courier New" w:eastAsia="Courier New"/>
          <w:sz w:val="11"/>
        </w:rPr>
        <w:t xml:space="preserve">046: </w:t>
      </w:r>
    </w:p>
    <w:p>
      <w:pPr>
        <w:spacing w:after="0" w:line="240" w:lineRule="auto"/>
      </w:pPr>
      <w:r>
        <w:rPr>
          <w:rFonts w:ascii="Courier New" w:hAnsi="Courier New" w:eastAsia="Courier New"/>
          <w:sz w:val="11"/>
        </w:rPr>
        <w:t>047:     Memo("aso_aiqualificationrationale", "AI Qualification Rationale", "Seller-facing rationale."),</w:t>
      </w:r>
    </w:p>
    <w:p>
      <w:pPr>
        <w:spacing w:after="0" w:line="240" w:lineRule="auto"/>
      </w:pPr>
      <w:r>
        <w:rPr>
          <w:rFonts w:ascii="Courier New" w:hAnsi="Courier New" w:eastAsia="Courier New"/>
          <w:sz w:val="11"/>
        </w:rPr>
        <w:t>048:     Memo("aso_aioutreachdraft", "AI Outreach Draft", "Draft only; not direct-send."),</w:t>
      </w:r>
    </w:p>
    <w:p>
      <w:pPr>
        <w:spacing w:after="0" w:line="240" w:lineRule="auto"/>
      </w:pPr>
      <w:r>
        <w:rPr>
          <w:rFonts w:ascii="Courier New" w:hAnsi="Courier New" w:eastAsia="Courier New"/>
          <w:sz w:val="11"/>
        </w:rPr>
        <w:t xml:space="preserve">049: </w:t>
      </w:r>
    </w:p>
    <w:p>
      <w:pPr>
        <w:spacing w:after="0" w:line="240" w:lineRule="auto"/>
      </w:pPr>
      <w:r>
        <w:rPr>
          <w:rFonts w:ascii="Courier New" w:hAnsi="Courier New" w:eastAsia="Courier New"/>
          <w:sz w:val="11"/>
        </w:rPr>
        <w:t>050:     LocalChoice("aso_airoutingdecision", "AI Routing Decision",</w:t>
      </w:r>
    </w:p>
    <w:p>
      <w:pPr>
        <w:spacing w:after="0" w:line="240" w:lineRule="auto"/>
      </w:pPr>
      <w:r>
        <w:rPr>
          <w:rFonts w:ascii="Courier New" w:hAnsi="Courier New" w:eastAsia="Courier New"/>
          <w:sz w:val="11"/>
        </w:rPr>
        <w:t>051:         new[] { "Nurture", "SDR", "AE", "Reject", "NeedsReview", "ExistingAccountReview" },</w:t>
      </w:r>
    </w:p>
    <w:p>
      <w:pPr>
        <w:spacing w:after="0" w:line="240" w:lineRule="auto"/>
      </w:pPr>
      <w:r>
        <w:rPr>
          <w:rFonts w:ascii="Courier New" w:hAnsi="Courier New" w:eastAsia="Courier New"/>
          <w:sz w:val="11"/>
        </w:rPr>
        <w:t>052:         "AI routing decision."),</w:t>
      </w:r>
    </w:p>
    <w:p>
      <w:pPr>
        <w:spacing w:after="0" w:line="240" w:lineRule="auto"/>
      </w:pPr>
      <w:r>
        <w:rPr>
          <w:rFonts w:ascii="Courier New" w:hAnsi="Courier New" w:eastAsia="Courier New"/>
          <w:sz w:val="11"/>
        </w:rPr>
        <w:t xml:space="preserve">053: </w:t>
      </w:r>
    </w:p>
    <w:p>
      <w:pPr>
        <w:spacing w:after="0" w:line="240" w:lineRule="auto"/>
      </w:pPr>
      <w:r>
        <w:rPr>
          <w:rFonts w:ascii="Courier New" w:hAnsi="Courier New" w:eastAsia="Courier New"/>
          <w:sz w:val="11"/>
        </w:rPr>
        <w:t>054:     DecimalNumber("aso_aiconfidence", "AI Confidence", 0m, 1m, 2, "AI confidence 0.00-1.00."),</w:t>
      </w:r>
    </w:p>
    <w:p>
      <w:pPr>
        <w:spacing w:after="0" w:line="240" w:lineRule="auto"/>
      </w:pPr>
      <w:r>
        <w:rPr>
          <w:rFonts w:ascii="Courier New" w:hAnsi="Courier New" w:eastAsia="Courier New"/>
          <w:sz w:val="11"/>
        </w:rPr>
        <w:t>055:     DateTimeField("aso_ailastrunon", "AI Last Run On", "Last AI run timestamp."),</w:t>
      </w:r>
    </w:p>
    <w:p>
      <w:pPr>
        <w:spacing w:after="0" w:line="240" w:lineRule="auto"/>
      </w:pPr>
      <w:r>
        <w:rPr>
          <w:rFonts w:ascii="Courier New" w:hAnsi="Courier New" w:eastAsia="Courier New"/>
          <w:sz w:val="11"/>
        </w:rPr>
        <w:t xml:space="preserve">056: </w:t>
      </w:r>
    </w:p>
    <w:p>
      <w:pPr>
        <w:spacing w:after="0" w:line="240" w:lineRule="auto"/>
      </w:pPr>
      <w:r>
        <w:rPr>
          <w:rFonts w:ascii="Courier New" w:hAnsi="Courier New" w:eastAsia="Courier New"/>
          <w:sz w:val="11"/>
        </w:rPr>
        <w:t>057:     GlobalChoice("aso_aiagentstatus", "AI Agent Status", "aso_aistatus", "Uses global AI status choice."),</w:t>
      </w:r>
    </w:p>
    <w:p>
      <w:pPr>
        <w:spacing w:after="0" w:line="240" w:lineRule="auto"/>
      </w:pPr>
      <w:r>
        <w:rPr>
          <w:rFonts w:ascii="Courier New" w:hAnsi="Courier New" w:eastAsia="Courier New"/>
          <w:sz w:val="11"/>
        </w:rPr>
        <w:t xml:space="preserve">058: </w:t>
      </w:r>
    </w:p>
    <w:p>
      <w:pPr>
        <w:spacing w:after="0" w:line="240" w:lineRule="auto"/>
      </w:pPr>
      <w:r>
        <w:rPr>
          <w:rFonts w:ascii="Courier New" w:hAnsi="Courier New" w:eastAsia="Courier New"/>
          <w:sz w:val="11"/>
        </w:rPr>
        <w:t>059:     Memo("aso_aisapcontextsummary", "AI SAP Context Summary", "SAP-derived summary after governed integration."),</w:t>
      </w:r>
    </w:p>
    <w:p>
      <w:pPr>
        <w:spacing w:after="0" w:line="240" w:lineRule="auto"/>
      </w:pPr>
      <w:r>
        <w:rPr>
          <w:rFonts w:ascii="Courier New" w:hAnsi="Courier New" w:eastAsia="Courier New"/>
          <w:sz w:val="11"/>
        </w:rPr>
        <w:t>060:     YesNo("aso_aisapmatchflag", "AI SAP Match Flag", "Likely SAP match."),</w:t>
      </w:r>
    </w:p>
    <w:p>
      <w:pPr>
        <w:spacing w:after="0" w:line="240" w:lineRule="auto"/>
      </w:pPr>
      <w:r>
        <w:rPr>
          <w:rFonts w:ascii="Courier New" w:hAnsi="Courier New" w:eastAsia="Courier New"/>
          <w:sz w:val="11"/>
        </w:rPr>
        <w:t>061:     Text("aso_aicorrelationid", "AI Correlation ID", 100, "Last run correlation."),</w:t>
      </w:r>
    </w:p>
    <w:p>
      <w:pPr>
        <w:spacing w:after="0" w:line="240" w:lineRule="auto"/>
      </w:pPr>
      <w:r>
        <w:rPr>
          <w:rFonts w:ascii="Courier New" w:hAnsi="Courier New" w:eastAsia="Courier New"/>
          <w:sz w:val="11"/>
        </w:rPr>
        <w:t xml:space="preserve">062: </w:t>
      </w:r>
    </w:p>
    <w:p>
      <w:pPr>
        <w:spacing w:after="0" w:line="240" w:lineRule="auto"/>
      </w:pPr>
      <w:r>
        <w:rPr>
          <w:rFonts w:ascii="Courier New" w:hAnsi="Courier New" w:eastAsia="Courier New"/>
          <w:sz w:val="11"/>
        </w:rPr>
        <w:t>063:     LocalChoice("aso_salesqualificationagentstatus", "Sales Qualification Agent Status",</w:t>
      </w:r>
    </w:p>
    <w:p>
      <w:pPr>
        <w:spacing w:after="0" w:line="240" w:lineRule="auto"/>
      </w:pPr>
      <w:r>
        <w:rPr>
          <w:rFonts w:ascii="Courier New" w:hAnsi="Courier New" w:eastAsia="Courier New"/>
          <w:sz w:val="11"/>
        </w:rPr>
        <w:t>064:         new[] { "NotStarted", "Running", "Completed", "Failed", "NeedsReview" },</w:t>
      </w:r>
    </w:p>
    <w:p>
      <w:pPr>
        <w:spacing w:after="0" w:line="240" w:lineRule="auto"/>
      </w:pPr>
      <w:r>
        <w:rPr>
          <w:rFonts w:ascii="Courier New" w:hAnsi="Courier New" w:eastAsia="Courier New"/>
          <w:sz w:val="11"/>
        </w:rPr>
        <w:t>065:         "Sales qualification agent status."),</w:t>
      </w:r>
    </w:p>
    <w:p>
      <w:pPr>
        <w:spacing w:after="0" w:line="240" w:lineRule="auto"/>
      </w:pPr>
      <w:r>
        <w:rPr>
          <w:rFonts w:ascii="Courier New" w:hAnsi="Courier New" w:eastAsia="Courier New"/>
          <w:sz w:val="11"/>
        </w:rPr>
        <w:t xml:space="preserve">066: </w:t>
      </w:r>
    </w:p>
    <w:p>
      <w:pPr>
        <w:spacing w:after="0" w:line="240" w:lineRule="auto"/>
      </w:pPr>
      <w:r>
        <w:rPr>
          <w:rFonts w:ascii="Courier New" w:hAnsi="Courier New" w:eastAsia="Courier New"/>
          <w:sz w:val="11"/>
        </w:rPr>
        <w:t>067:     WholeNumber("aso_salesqualificationagentscore", "Sales Qualification Agent Score", 0, 100, "Sales agent score if available."),</w:t>
      </w:r>
    </w:p>
    <w:p>
      <w:pPr>
        <w:spacing w:after="0" w:line="240" w:lineRule="auto"/>
      </w:pPr>
      <w:r>
        <w:rPr>
          <w:rFonts w:ascii="Courier New" w:hAnsi="Courier New" w:eastAsia="Courier New"/>
          <w:sz w:val="11"/>
        </w:rPr>
        <w:t>068:     Memo("aso_salesqualificationagentrationale", "Sales Qualification Agent Rationale", "Output from Sales Qualification Agent."),</w:t>
      </w:r>
    </w:p>
    <w:p>
      <w:pPr>
        <w:spacing w:after="0" w:line="240" w:lineRule="auto"/>
      </w:pPr>
      <w:r>
        <w:rPr>
          <w:rFonts w:ascii="Courier New" w:hAnsi="Courier New" w:eastAsia="Courier New"/>
          <w:sz w:val="11"/>
        </w:rPr>
        <w:t>069:     DateTimeField("aso_salesqualificationagentlastrunon", "Sales Qualification Agent Last Run On", "Timestamp."),</w:t>
      </w:r>
    </w:p>
    <w:p>
      <w:pPr>
        <w:spacing w:after="0" w:line="240" w:lineRule="auto"/>
      </w:pPr>
      <w:r>
        <w:rPr>
          <w:rFonts w:ascii="Courier New" w:hAnsi="Courier New" w:eastAsia="Courier New"/>
          <w:sz w:val="11"/>
        </w:rPr>
        <w:t xml:space="preserve">070: </w:t>
      </w:r>
    </w:p>
    <w:p>
      <w:pPr>
        <w:spacing w:after="0" w:line="240" w:lineRule="auto"/>
      </w:pPr>
      <w:r>
        <w:rPr>
          <w:rFonts w:ascii="Courier New" w:hAnsi="Courier New" w:eastAsia="Courier New"/>
          <w:sz w:val="11"/>
        </w:rPr>
        <w:t>071:     Text("aso_foundryfinalqualificationdecision", "Foundry Final Qualification Decision", 100, "Post-validation decision."),</w:t>
      </w:r>
    </w:p>
    <w:p>
      <w:pPr>
        <w:spacing w:after="0" w:line="240" w:lineRule="auto"/>
      </w:pPr>
      <w:r>
        <w:rPr>
          <w:rFonts w:ascii="Courier New" w:hAnsi="Courier New" w:eastAsia="Courier New"/>
          <w:sz w:val="11"/>
        </w:rPr>
        <w:t>072:     YesNo("aso_foundryreviewrequired", "Foundry Review Required", "Human review gate."),</w:t>
      </w:r>
    </w:p>
    <w:p>
      <w:pPr>
        <w:spacing w:after="0" w:line="240" w:lineRule="auto"/>
      </w:pPr>
      <w:r>
        <w:rPr>
          <w:rFonts w:ascii="Courier New" w:hAnsi="Courier New" w:eastAsia="Courier New"/>
          <w:sz w:val="11"/>
        </w:rPr>
        <w:t xml:space="preserve">073: </w:t>
      </w:r>
    </w:p>
    <w:p>
      <w:pPr>
        <w:spacing w:after="0" w:line="240" w:lineRule="auto"/>
      </w:pPr>
      <w:r>
        <w:rPr>
          <w:rFonts w:ascii="Courier New" w:hAnsi="Courier New" w:eastAsia="Courier New"/>
          <w:sz w:val="11"/>
        </w:rPr>
        <w:t>074:     GlobalChoice("aso_communicationstate", "Communication State", "aso_communicationstate", "Uses global Communication State choice."),</w:t>
      </w:r>
    </w:p>
    <w:p>
      <w:pPr>
        <w:spacing w:after="0" w:line="240" w:lineRule="auto"/>
      </w:pPr>
      <w:r>
        <w:rPr>
          <w:rFonts w:ascii="Courier New" w:hAnsi="Courier New" w:eastAsia="Courier New"/>
          <w:sz w:val="11"/>
        </w:rPr>
        <w:t>075:     GlobalChoice("aso_lifecyclecommunicationstage", "Lifecycle Communication Stage", "aso_lifecyclecommunicationstage", "Uses global Lifecycle Communication Stage choice."),</w:t>
      </w:r>
    </w:p>
    <w:p>
      <w:pPr>
        <w:spacing w:after="0" w:line="240" w:lineRule="auto"/>
      </w:pPr>
      <w:r>
        <w:rPr>
          <w:rFonts w:ascii="Courier New" w:hAnsi="Courier New" w:eastAsia="Courier New"/>
          <w:sz w:val="11"/>
        </w:rPr>
        <w:t>076:     GlobalChoice("aso_journeyparticipationstatus", "Journey Participation Status", "aso_journeyparticipationstatus", "Uses global Journey Participation Status choice."),</w:t>
      </w:r>
    </w:p>
    <w:p>
      <w:pPr>
        <w:spacing w:after="0" w:line="240" w:lineRule="auto"/>
      </w:pPr>
      <w:r>
        <w:rPr>
          <w:rFonts w:ascii="Courier New" w:hAnsi="Courier New" w:eastAsia="Courier New"/>
          <w:sz w:val="11"/>
        </w:rPr>
        <w:t xml:space="preserve">077: </w:t>
      </w:r>
    </w:p>
    <w:p>
      <w:pPr>
        <w:spacing w:after="0" w:line="240" w:lineRule="auto"/>
      </w:pPr>
      <w:r>
        <w:rPr>
          <w:rFonts w:ascii="Courier New" w:hAnsi="Courier New" w:eastAsia="Courier New"/>
          <w:sz w:val="11"/>
        </w:rPr>
        <w:t>078:     Text("aso_customerinsightsjourneyid", "Customer Insights Journey ID", 100, "Latest journey reference."),</w:t>
      </w:r>
    </w:p>
    <w:p>
      <w:pPr>
        <w:spacing w:after="0" w:line="240" w:lineRule="auto"/>
      </w:pPr>
      <w:r>
        <w:rPr>
          <w:rFonts w:ascii="Courier New" w:hAnsi="Courier New" w:eastAsia="Courier New"/>
          <w:sz w:val="11"/>
        </w:rPr>
        <w:t>079:     Text("aso_customerinsightsjourneyname", "Customer Insights Journey Name", 200, "Latest journey name."),</w:t>
      </w:r>
    </w:p>
    <w:p>
      <w:pPr>
        <w:spacing w:after="0" w:line="240" w:lineRule="auto"/>
      </w:pPr>
      <w:r>
        <w:rPr>
          <w:rFonts w:ascii="Courier New" w:hAnsi="Courier New" w:eastAsia="Courier New"/>
          <w:sz w:val="11"/>
        </w:rPr>
        <w:t>080:     DateTimeField("aso_customerinsightslastentryon", "Customer Insights Last Entry On", "Last entry."),</w:t>
      </w:r>
    </w:p>
    <w:p>
      <w:pPr>
        <w:spacing w:after="0" w:line="240" w:lineRule="auto"/>
      </w:pPr>
      <w:r>
        <w:rPr>
          <w:rFonts w:ascii="Courier New" w:hAnsi="Courier New" w:eastAsia="Courier New"/>
          <w:sz w:val="11"/>
        </w:rPr>
        <w:t>081:     DateTimeField("aso_customerinsightslastinteractionon", "Customer Insights Last Interaction On", "Last interaction."),</w:t>
      </w:r>
    </w:p>
    <w:p>
      <w:pPr>
        <w:spacing w:after="0" w:line="240" w:lineRule="auto"/>
      </w:pPr>
      <w:r>
        <w:rPr>
          <w:rFonts w:ascii="Courier New" w:hAnsi="Courier New" w:eastAsia="Courier New"/>
          <w:sz w:val="11"/>
        </w:rPr>
        <w:t xml:space="preserve">082: </w:t>
      </w:r>
    </w:p>
    <w:p>
      <w:pPr>
        <w:spacing w:after="0" w:line="240" w:lineRule="auto"/>
      </w:pPr>
      <w:r>
        <w:rPr>
          <w:rFonts w:ascii="Courier New" w:hAnsi="Courier New" w:eastAsia="Courier New"/>
          <w:sz w:val="11"/>
        </w:rPr>
        <w:t>083:     LocalChoice("aso_customerinsightslastinteractiontype", "Customer Insights Last Interaction Type",</w:t>
      </w:r>
    </w:p>
    <w:p>
      <w:pPr>
        <w:spacing w:after="0" w:line="240" w:lineRule="auto"/>
      </w:pPr>
      <w:r>
        <w:rPr>
          <w:rFonts w:ascii="Courier New" w:hAnsi="Courier New" w:eastAsia="Courier New"/>
          <w:sz w:val="11"/>
        </w:rPr>
        <w:t>084:         new[] { "EmailSent", "Open", "Click", "FormSubmit", "Reply", "Unsubscribe", "Bounce", "CustomAction" },</w:t>
      </w:r>
    </w:p>
    <w:p>
      <w:pPr>
        <w:spacing w:after="0" w:line="240" w:lineRule="auto"/>
      </w:pPr>
      <w:r>
        <w:rPr>
          <w:rFonts w:ascii="Courier New" w:hAnsi="Courier New" w:eastAsia="Courier New"/>
          <w:sz w:val="11"/>
        </w:rPr>
        <w:t>085:         "Customer Insights last interaction type."),</w:t>
      </w:r>
    </w:p>
    <w:p>
      <w:pPr>
        <w:spacing w:after="0" w:line="240" w:lineRule="auto"/>
      </w:pPr>
      <w:r>
        <w:rPr>
          <w:rFonts w:ascii="Courier New" w:hAnsi="Courier New" w:eastAsia="Courier New"/>
          <w:sz w:val="11"/>
        </w:rPr>
        <w:t xml:space="preserve">086: </w:t>
      </w:r>
    </w:p>
    <w:p>
      <w:pPr>
        <w:spacing w:after="0" w:line="240" w:lineRule="auto"/>
      </w:pPr>
      <w:r>
        <w:rPr>
          <w:rFonts w:ascii="Courier New" w:hAnsi="Courier New" w:eastAsia="Courier New"/>
          <w:sz w:val="11"/>
        </w:rPr>
        <w:t>087:     GlobalChoice("aso_emailconsentstatus", "Email Consent Status", "aso_emailconsentstatus", "Uses global Email Consent Status choice."),</w:t>
      </w:r>
    </w:p>
    <w:p>
      <w:pPr>
        <w:spacing w:after="0" w:line="240" w:lineRule="auto"/>
      </w:pPr>
      <w:r>
        <w:rPr>
          <w:rFonts w:ascii="Courier New" w:hAnsi="Courier New" w:eastAsia="Courier New"/>
          <w:sz w:val="11"/>
        </w:rPr>
        <w:t xml:space="preserve">088: </w:t>
      </w:r>
    </w:p>
    <w:p>
      <w:pPr>
        <w:spacing w:after="0" w:line="240" w:lineRule="auto"/>
      </w:pPr>
      <w:r>
        <w:rPr>
          <w:rFonts w:ascii="Courier New" w:hAnsi="Courier New" w:eastAsia="Courier New"/>
          <w:sz w:val="11"/>
        </w:rPr>
        <w:t>089:     Text("aso_complianceprofilename", "Compliance Profile Name", 200, "Profile used."),</w:t>
      </w:r>
    </w:p>
    <w:p>
      <w:pPr>
        <w:spacing w:after="0" w:line="240" w:lineRule="auto"/>
      </w:pPr>
      <w:r>
        <w:rPr>
          <w:rFonts w:ascii="Courier New" w:hAnsi="Courier New" w:eastAsia="Courier New"/>
          <w:sz w:val="11"/>
        </w:rPr>
        <w:t>090:     Memo("aso_communicationholdreason", "Communication Hold Reason", "Suppression / hold reason.")</w:t>
      </w:r>
    </w:p>
    <w:p>
      <w:pPr>
        <w:spacing w:after="0" w:line="240" w:lineRule="auto"/>
      </w:pPr>
      <w:r>
        <w:rPr>
          <w:rFonts w:ascii="Courier New" w:hAnsi="Courier New" w:eastAsia="Courier New"/>
          <w:sz w:val="11"/>
        </w:rPr>
        <w:t>091: };</w:t>
      </w:r>
    </w:p>
    <w:p>
      <w:pPr>
        <w:spacing w:after="0" w:line="240" w:lineRule="auto"/>
      </w:pPr>
      <w:r>
        <w:rPr>
          <w:rFonts w:ascii="Courier New" w:hAnsi="Courier New" w:eastAsia="Courier New"/>
          <w:sz w:val="11"/>
        </w:rPr>
        <w:t xml:space="preserve">092: </w:t>
      </w:r>
    </w:p>
    <w:p>
      <w:pPr>
        <w:spacing w:after="0" w:line="240" w:lineRule="auto"/>
      </w:pPr>
      <w:r>
        <w:rPr>
          <w:rFonts w:ascii="Courier New" w:hAnsi="Courier New" w:eastAsia="Courier New"/>
          <w:sz w:val="11"/>
        </w:rPr>
        <w:t>093: foreach (var field in fields)</w:t>
      </w:r>
    </w:p>
    <w:p>
      <w:pPr>
        <w:spacing w:after="0" w:line="240" w:lineRule="auto"/>
      </w:pPr>
      <w:r>
        <w:rPr>
          <w:rFonts w:ascii="Courier New" w:hAnsi="Courier New" w:eastAsia="Courier New"/>
          <w:sz w:val="11"/>
        </w:rPr>
        <w:t>094: {</w:t>
      </w:r>
    </w:p>
    <w:p>
      <w:pPr>
        <w:spacing w:after="0" w:line="240" w:lineRule="auto"/>
      </w:pPr>
      <w:r>
        <w:rPr>
          <w:rFonts w:ascii="Courier New" w:hAnsi="Courier New" w:eastAsia="Courier New"/>
          <w:sz w:val="11"/>
        </w:rPr>
        <w:t>095:     var logicalName = field.SchemaName!.ToLowerInvariant();</w:t>
      </w:r>
    </w:p>
    <w:p>
      <w:pPr>
        <w:spacing w:after="0" w:line="240" w:lineRule="auto"/>
      </w:pPr>
      <w:r>
        <w:rPr>
          <w:rFonts w:ascii="Courier New" w:hAnsi="Courier New" w:eastAsia="Courier New"/>
          <w:sz w:val="11"/>
        </w:rPr>
        <w:t xml:space="preserve">096: </w:t>
      </w:r>
    </w:p>
    <w:p>
      <w:pPr>
        <w:spacing w:after="0" w:line="240" w:lineRule="auto"/>
      </w:pPr>
      <w:r>
        <w:rPr>
          <w:rFonts w:ascii="Courier New" w:hAnsi="Courier New" w:eastAsia="Courier New"/>
          <w:sz w:val="11"/>
        </w:rPr>
        <w:t>097:     if (existingAttributes.Contains(logicalName))</w:t>
      </w:r>
    </w:p>
    <w:p>
      <w:pPr>
        <w:spacing w:after="0" w:line="240" w:lineRule="auto"/>
      </w:pPr>
      <w:r>
        <w:rPr>
          <w:rFonts w:ascii="Courier New" w:hAnsi="Courier New" w:eastAsia="Courier New"/>
          <w:sz w:val="11"/>
        </w:rPr>
        <w:t>098:     {</w:t>
      </w:r>
    </w:p>
    <w:p>
      <w:pPr>
        <w:spacing w:after="0" w:line="240" w:lineRule="auto"/>
      </w:pPr>
      <w:r>
        <w:rPr>
          <w:rFonts w:ascii="Courier New" w:hAnsi="Courier New" w:eastAsia="Courier New"/>
          <w:sz w:val="11"/>
        </w:rPr>
        <w:t>099:         Console.ForegroundColor = ConsoleColor.Yellow;</w:t>
      </w:r>
    </w:p>
    <w:p>
      <w:pPr>
        <w:spacing w:after="0" w:line="240" w:lineRule="auto"/>
      </w:pPr>
      <w:r>
        <w:rPr>
          <w:rFonts w:ascii="Courier New" w:hAnsi="Courier New" w:eastAsia="Courier New"/>
          <w:sz w:val="11"/>
        </w:rPr>
        <w:t>100:         Console.WriteLine($"SKIP existing: {logicalName}");</w:t>
      </w:r>
    </w:p>
    <w:p>
      <w:pPr>
        <w:spacing w:after="0" w:line="240" w:lineRule="auto"/>
      </w:pPr>
      <w:r>
        <w:rPr>
          <w:rFonts w:ascii="Courier New" w:hAnsi="Courier New" w:eastAsia="Courier New"/>
          <w:sz w:val="11"/>
        </w:rPr>
        <w:t>101:         Console.ResetColor();</w:t>
      </w:r>
    </w:p>
    <w:p>
      <w:pPr>
        <w:spacing w:after="0" w:line="240" w:lineRule="auto"/>
      </w:pPr>
      <w:r>
        <w:rPr>
          <w:rFonts w:ascii="Courier New" w:hAnsi="Courier New" w:eastAsia="Courier New"/>
          <w:sz w:val="11"/>
        </w:rPr>
        <w:t>102:         continue;</w:t>
      </w:r>
    </w:p>
    <w:p>
      <w:pPr>
        <w:spacing w:after="0" w:line="240" w:lineRule="auto"/>
      </w:pPr>
      <w:r>
        <w:rPr>
          <w:rFonts w:ascii="Courier New" w:hAnsi="Courier New" w:eastAsia="Courier New"/>
          <w:sz w:val="11"/>
        </w:rPr>
        <w:t>103:     }</w:t>
      </w:r>
    </w:p>
    <w:p>
      <w:pPr>
        <w:spacing w:after="0" w:line="240" w:lineRule="auto"/>
      </w:pPr>
      <w:r>
        <w:rPr>
          <w:rFonts w:ascii="Courier New" w:hAnsi="Courier New" w:eastAsia="Courier New"/>
          <w:sz w:val="11"/>
        </w:rPr>
        <w:t xml:space="preserve">104: </w:t>
      </w:r>
    </w:p>
    <w:p>
      <w:pPr>
        <w:spacing w:after="0" w:line="240" w:lineRule="auto"/>
      </w:pPr>
      <w:r>
        <w:rPr>
          <w:rFonts w:ascii="Courier New" w:hAnsi="Courier New" w:eastAsia="Courier New"/>
          <w:sz w:val="11"/>
        </w:rPr>
        <w:t>105:     try</w:t>
      </w:r>
    </w:p>
    <w:p>
      <w:pPr>
        <w:spacing w:after="0" w:line="240" w:lineRule="auto"/>
      </w:pPr>
      <w:r>
        <w:rPr>
          <w:rFonts w:ascii="Courier New" w:hAnsi="Courier New" w:eastAsia="Courier New"/>
          <w:sz w:val="11"/>
        </w:rPr>
        <w:t>106:     {</w:t>
      </w:r>
    </w:p>
    <w:p>
      <w:pPr>
        <w:spacing w:after="0" w:line="240" w:lineRule="auto"/>
      </w:pPr>
      <w:r>
        <w:rPr>
          <w:rFonts w:ascii="Courier New" w:hAnsi="Courier New" w:eastAsia="Courier New"/>
          <w:sz w:val="11"/>
        </w:rPr>
        <w:t>107:         Console.WriteLine($"Creating: {logicalName} ...");</w:t>
      </w:r>
    </w:p>
    <w:p>
      <w:pPr>
        <w:spacing w:after="0" w:line="240" w:lineRule="auto"/>
      </w:pPr>
      <w:r>
        <w:rPr>
          <w:rFonts w:ascii="Courier New" w:hAnsi="Courier New" w:eastAsia="Courier New"/>
          <w:sz w:val="11"/>
        </w:rPr>
        <w:t xml:space="preserve">108: </w:t>
      </w:r>
    </w:p>
    <w:p>
      <w:pPr>
        <w:spacing w:after="0" w:line="240" w:lineRule="auto"/>
      </w:pPr>
      <w:r>
        <w:rPr>
          <w:rFonts w:ascii="Courier New" w:hAnsi="Courier New" w:eastAsia="Courier New"/>
          <w:sz w:val="11"/>
        </w:rPr>
        <w:t>109:         var request = new CreateAttributeRequest</w:t>
      </w:r>
    </w:p>
    <w:p>
      <w:pPr>
        <w:spacing w:after="0" w:line="240" w:lineRule="auto"/>
      </w:pPr>
      <w:r>
        <w:rPr>
          <w:rFonts w:ascii="Courier New" w:hAnsi="Courier New" w:eastAsia="Courier New"/>
          <w:sz w:val="11"/>
        </w:rPr>
        <w:t>110:         {</w:t>
      </w:r>
    </w:p>
    <w:p>
      <w:pPr>
        <w:spacing w:after="0" w:line="240" w:lineRule="auto"/>
      </w:pPr>
      <w:r>
        <w:rPr>
          <w:rFonts w:ascii="Courier New" w:hAnsi="Courier New" w:eastAsia="Courier New"/>
          <w:sz w:val="11"/>
        </w:rPr>
        <w:t>111:             EntityName = EntityLogicalName,</w:t>
      </w:r>
    </w:p>
    <w:p>
      <w:pPr>
        <w:spacing w:after="0" w:line="240" w:lineRule="auto"/>
      </w:pPr>
      <w:r>
        <w:rPr>
          <w:rFonts w:ascii="Courier New" w:hAnsi="Courier New" w:eastAsia="Courier New"/>
          <w:sz w:val="11"/>
        </w:rPr>
        <w:t>112:             Attribute = field,</w:t>
      </w:r>
    </w:p>
    <w:p>
      <w:pPr>
        <w:spacing w:after="0" w:line="240" w:lineRule="auto"/>
      </w:pPr>
      <w:r>
        <w:rPr>
          <w:rFonts w:ascii="Courier New" w:hAnsi="Courier New" w:eastAsia="Courier New"/>
          <w:sz w:val="11"/>
        </w:rPr>
        <w:t>113:             SolutionUniqueName = SolutionUniqueName</w:t>
      </w:r>
    </w:p>
    <w:p>
      <w:pPr>
        <w:spacing w:after="0" w:line="240" w:lineRule="auto"/>
      </w:pPr>
      <w:r>
        <w:rPr>
          <w:rFonts w:ascii="Courier New" w:hAnsi="Courier New" w:eastAsia="Courier New"/>
          <w:sz w:val="11"/>
        </w:rPr>
        <w:t>114:         };</w:t>
      </w:r>
    </w:p>
    <w:p>
      <w:pPr>
        <w:spacing w:after="0" w:line="240" w:lineRule="auto"/>
      </w:pPr>
      <w:r>
        <w:rPr>
          <w:rFonts w:ascii="Courier New" w:hAnsi="Courier New" w:eastAsia="Courier New"/>
          <w:sz w:val="11"/>
        </w:rPr>
        <w:t xml:space="preserve">115: </w:t>
      </w:r>
    </w:p>
    <w:p>
      <w:pPr>
        <w:spacing w:after="0" w:line="240" w:lineRule="auto"/>
      </w:pPr>
      <w:r>
        <w:rPr>
          <w:rFonts w:ascii="Courier New" w:hAnsi="Courier New" w:eastAsia="Courier New"/>
          <w:sz w:val="11"/>
        </w:rPr>
        <w:t>116:         service.Execute(request);</w:t>
      </w:r>
    </w:p>
    <w:p>
      <w:pPr>
        <w:spacing w:after="0" w:line="240" w:lineRule="auto"/>
      </w:pPr>
      <w:r>
        <w:rPr>
          <w:rFonts w:ascii="Courier New" w:hAnsi="Courier New" w:eastAsia="Courier New"/>
          <w:sz w:val="11"/>
        </w:rPr>
        <w:t xml:space="preserve">117: </w:t>
      </w:r>
    </w:p>
    <w:p>
      <w:pPr>
        <w:spacing w:after="0" w:line="240" w:lineRule="auto"/>
      </w:pPr>
      <w:r>
        <w:rPr>
          <w:rFonts w:ascii="Courier New" w:hAnsi="Courier New" w:eastAsia="Courier New"/>
          <w:sz w:val="11"/>
        </w:rPr>
        <w:t>118:         Console.ForegroundColor = ConsoleColor.Green;</w:t>
      </w:r>
    </w:p>
    <w:p>
      <w:pPr>
        <w:spacing w:after="0" w:line="240" w:lineRule="auto"/>
      </w:pPr>
      <w:r>
        <w:rPr>
          <w:rFonts w:ascii="Courier New" w:hAnsi="Courier New" w:eastAsia="Courier New"/>
          <w:sz w:val="11"/>
        </w:rPr>
        <w:t>119:         Console.WriteLine($"CREATED: {logicalName}");</w:t>
      </w:r>
    </w:p>
    <w:p>
      <w:pPr>
        <w:spacing w:after="0" w:line="240" w:lineRule="auto"/>
      </w:pPr>
      <w:r>
        <w:rPr>
          <w:rFonts w:ascii="Courier New" w:hAnsi="Courier New" w:eastAsia="Courier New"/>
          <w:sz w:val="11"/>
        </w:rPr>
        <w:t>120:         Console.ResetColor();</w:t>
      </w:r>
    </w:p>
    <w:p>
      <w:pPr>
        <w:spacing w:after="0" w:line="240" w:lineRule="auto"/>
      </w:pPr>
      <w:r>
        <w:rPr>
          <w:rFonts w:ascii="Courier New" w:hAnsi="Courier New" w:eastAsia="Courier New"/>
          <w:sz w:val="11"/>
        </w:rPr>
        <w:t>121:     }</w:t>
      </w:r>
    </w:p>
    <w:p>
      <w:pPr>
        <w:spacing w:after="0" w:line="240" w:lineRule="auto"/>
      </w:pPr>
      <w:r>
        <w:rPr>
          <w:rFonts w:ascii="Courier New" w:hAnsi="Courier New" w:eastAsia="Courier New"/>
          <w:sz w:val="11"/>
        </w:rPr>
        <w:t>122:     catch (Exception ex)</w:t>
      </w:r>
    </w:p>
    <w:p>
      <w:pPr>
        <w:spacing w:after="0" w:line="240" w:lineRule="auto"/>
      </w:pPr>
      <w:r>
        <w:rPr>
          <w:rFonts w:ascii="Courier New" w:hAnsi="Courier New" w:eastAsia="Courier New"/>
          <w:sz w:val="11"/>
        </w:rPr>
        <w:t>123:     {</w:t>
      </w:r>
    </w:p>
    <w:p>
      <w:pPr>
        <w:spacing w:after="0" w:line="240" w:lineRule="auto"/>
      </w:pPr>
      <w:r>
        <w:rPr>
          <w:rFonts w:ascii="Courier New" w:hAnsi="Courier New" w:eastAsia="Courier New"/>
          <w:sz w:val="11"/>
        </w:rPr>
        <w:t>124:         Console.ForegroundColor = ConsoleColor.Red;</w:t>
      </w:r>
    </w:p>
    <w:p>
      <w:pPr>
        <w:spacing w:after="0" w:line="240" w:lineRule="auto"/>
      </w:pPr>
      <w:r>
        <w:rPr>
          <w:rFonts w:ascii="Courier New" w:hAnsi="Courier New" w:eastAsia="Courier New"/>
          <w:sz w:val="11"/>
        </w:rPr>
        <w:t>125:         Console.WriteLine($"FAILED: {logicalName}");</w:t>
      </w:r>
    </w:p>
    <w:p>
      <w:pPr>
        <w:spacing w:after="0" w:line="240" w:lineRule="auto"/>
      </w:pPr>
      <w:r>
        <w:rPr>
          <w:rFonts w:ascii="Courier New" w:hAnsi="Courier New" w:eastAsia="Courier New"/>
          <w:sz w:val="11"/>
        </w:rPr>
        <w:t>126:         Console.WriteLine(ex.Message);</w:t>
      </w:r>
    </w:p>
    <w:p>
      <w:pPr>
        <w:spacing w:after="0" w:line="240" w:lineRule="auto"/>
      </w:pPr>
      <w:r>
        <w:rPr>
          <w:rFonts w:ascii="Courier New" w:hAnsi="Courier New" w:eastAsia="Courier New"/>
          <w:sz w:val="11"/>
        </w:rPr>
        <w:t>127:         Console.ResetColor();</w:t>
      </w:r>
    </w:p>
    <w:p>
      <w:pPr>
        <w:spacing w:after="0" w:line="240" w:lineRule="auto"/>
      </w:pPr>
      <w:r>
        <w:rPr>
          <w:rFonts w:ascii="Courier New" w:hAnsi="Courier New" w:eastAsia="Courier New"/>
          <w:sz w:val="11"/>
        </w:rPr>
        <w:t>128:     }</w:t>
      </w:r>
    </w:p>
    <w:p>
      <w:pPr>
        <w:spacing w:after="0" w:line="240" w:lineRule="auto"/>
      </w:pPr>
      <w:r>
        <w:rPr>
          <w:rFonts w:ascii="Courier New" w:hAnsi="Courier New" w:eastAsia="Courier New"/>
          <w:sz w:val="11"/>
        </w:rPr>
        <w:t>129: }</w:t>
      </w:r>
    </w:p>
    <w:p>
      <w:pPr>
        <w:spacing w:after="0" w:line="240" w:lineRule="auto"/>
      </w:pPr>
      <w:r>
        <w:rPr>
          <w:rFonts w:ascii="Courier New" w:hAnsi="Courier New" w:eastAsia="Courier New"/>
          <w:sz w:val="11"/>
        </w:rPr>
        <w:t xml:space="preserve">130: </w:t>
      </w:r>
    </w:p>
    <w:p>
      <w:pPr>
        <w:spacing w:after="0" w:line="240" w:lineRule="auto"/>
      </w:pPr>
      <w:r>
        <w:rPr>
          <w:rFonts w:ascii="Courier New" w:hAnsi="Courier New" w:eastAsia="Courier New"/>
          <w:sz w:val="11"/>
        </w:rPr>
        <w:t>131: Console.WriteLine();</w:t>
      </w:r>
    </w:p>
    <w:p>
      <w:pPr>
        <w:spacing w:after="0" w:line="240" w:lineRule="auto"/>
      </w:pPr>
      <w:r>
        <w:rPr>
          <w:rFonts w:ascii="Courier New" w:hAnsi="Courier New" w:eastAsia="Courier New"/>
          <w:sz w:val="11"/>
        </w:rPr>
        <w:t>132: Console.WriteLine("Publishing Lead table customizations...");</w:t>
      </w:r>
    </w:p>
    <w:p>
      <w:pPr>
        <w:spacing w:after="0" w:line="240" w:lineRule="auto"/>
      </w:pPr>
      <w:r>
        <w:rPr>
          <w:rFonts w:ascii="Courier New" w:hAnsi="Courier New" w:eastAsia="Courier New"/>
          <w:sz w:val="11"/>
        </w:rPr>
        <w:t xml:space="preserve">133: </w:t>
      </w:r>
    </w:p>
    <w:p>
      <w:pPr>
        <w:spacing w:after="0" w:line="240" w:lineRule="auto"/>
      </w:pPr>
      <w:r>
        <w:rPr>
          <w:rFonts w:ascii="Courier New" w:hAnsi="Courier New" w:eastAsia="Courier New"/>
          <w:sz w:val="11"/>
        </w:rPr>
        <w:t>134: service.Execute(new PublishXmlRequest</w:t>
      </w:r>
    </w:p>
    <w:p>
      <w:pPr>
        <w:spacing w:after="0" w:line="240" w:lineRule="auto"/>
      </w:pPr>
      <w:r>
        <w:rPr>
          <w:rFonts w:ascii="Courier New" w:hAnsi="Courier New" w:eastAsia="Courier New"/>
          <w:sz w:val="11"/>
        </w:rPr>
        <w:t>135: {</w:t>
      </w:r>
    </w:p>
    <w:p>
      <w:pPr>
        <w:spacing w:after="0" w:line="240" w:lineRule="auto"/>
      </w:pPr>
      <w:r>
        <w:rPr>
          <w:rFonts w:ascii="Courier New" w:hAnsi="Courier New" w:eastAsia="Courier New"/>
          <w:sz w:val="11"/>
        </w:rPr>
        <w:t>136:     ParameterXml = "&lt;importexportxml&gt;&lt;entities&gt;&lt;entity&gt;lead&lt;/entity&gt;&lt;/entities&gt;&lt;/importexportxml&gt;"</w:t>
      </w:r>
    </w:p>
    <w:p>
      <w:pPr>
        <w:spacing w:after="0" w:line="240" w:lineRule="auto"/>
      </w:pPr>
      <w:r>
        <w:rPr>
          <w:rFonts w:ascii="Courier New" w:hAnsi="Courier New" w:eastAsia="Courier New"/>
          <w:sz w:val="11"/>
        </w:rPr>
        <w:t>137: });</w:t>
      </w:r>
    </w:p>
    <w:p>
      <w:pPr>
        <w:spacing w:after="0" w:line="240" w:lineRule="auto"/>
      </w:pPr>
      <w:r>
        <w:rPr>
          <w:rFonts w:ascii="Courier New" w:hAnsi="Courier New" w:eastAsia="Courier New"/>
          <w:sz w:val="11"/>
        </w:rPr>
        <w:t xml:space="preserve">138: </w:t>
      </w:r>
    </w:p>
    <w:p>
      <w:pPr>
        <w:spacing w:after="0" w:line="240" w:lineRule="auto"/>
      </w:pPr>
      <w:r>
        <w:rPr>
          <w:rFonts w:ascii="Courier New" w:hAnsi="Courier New" w:eastAsia="Courier New"/>
          <w:sz w:val="11"/>
        </w:rPr>
        <w:t>139: Console.ForegroundColor = ConsoleColor.Green;</w:t>
      </w:r>
    </w:p>
    <w:p>
      <w:pPr>
        <w:spacing w:after="0" w:line="240" w:lineRule="auto"/>
      </w:pPr>
      <w:r>
        <w:rPr>
          <w:rFonts w:ascii="Courier New" w:hAnsi="Courier New" w:eastAsia="Courier New"/>
          <w:sz w:val="11"/>
        </w:rPr>
        <w:t>140: Console.WriteLine("Done. Validate in ASO.Core → Tables → Lead → Columns.");</w:t>
      </w:r>
    </w:p>
    <w:p>
      <w:pPr>
        <w:spacing w:after="0" w:line="240" w:lineRule="auto"/>
      </w:pPr>
      <w:r>
        <w:rPr>
          <w:rFonts w:ascii="Courier New" w:hAnsi="Courier New" w:eastAsia="Courier New"/>
          <w:sz w:val="11"/>
        </w:rPr>
        <w:t>141: Console.ResetColor();</w:t>
      </w:r>
    </w:p>
    <w:p>
      <w:pPr>
        <w:spacing w:after="0" w:line="240" w:lineRule="auto"/>
      </w:pPr>
      <w:r>
        <w:rPr>
          <w:rFonts w:ascii="Courier New" w:hAnsi="Courier New" w:eastAsia="Courier New"/>
          <w:sz w:val="11"/>
        </w:rPr>
        <w:t xml:space="preserve">142: </w:t>
      </w:r>
    </w:p>
    <w:p>
      <w:pPr>
        <w:spacing w:after="0" w:line="240" w:lineRule="auto"/>
      </w:pPr>
      <w:r>
        <w:rPr>
          <w:rFonts w:ascii="Courier New" w:hAnsi="Courier New" w:eastAsia="Courier New"/>
          <w:sz w:val="11"/>
        </w:rPr>
        <w:t>143: static HashSet&lt;string&gt; GetExistingAttributeLogicalNames(ServiceClient service, string entityLogicalName)</w:t>
      </w:r>
    </w:p>
    <w:p>
      <w:pPr>
        <w:spacing w:after="0" w:line="240" w:lineRule="auto"/>
      </w:pPr>
      <w:r>
        <w:rPr>
          <w:rFonts w:ascii="Courier New" w:hAnsi="Courier New" w:eastAsia="Courier New"/>
          <w:sz w:val="11"/>
        </w:rPr>
        <w:t>144: {</w:t>
      </w:r>
    </w:p>
    <w:p>
      <w:pPr>
        <w:spacing w:after="0" w:line="240" w:lineRule="auto"/>
      </w:pPr>
      <w:r>
        <w:rPr>
          <w:rFonts w:ascii="Courier New" w:hAnsi="Courier New" w:eastAsia="Courier New"/>
          <w:sz w:val="11"/>
        </w:rPr>
        <w:t>145:     var response = (RetrieveEntityResponse)service.Execute(new RetrieveEntityRequest</w:t>
      </w:r>
    </w:p>
    <w:p>
      <w:pPr>
        <w:spacing w:after="0" w:line="240" w:lineRule="auto"/>
      </w:pPr>
      <w:r>
        <w:rPr>
          <w:rFonts w:ascii="Courier New" w:hAnsi="Courier New" w:eastAsia="Courier New"/>
          <w:sz w:val="11"/>
        </w:rPr>
        <w:t>146:     {</w:t>
      </w:r>
    </w:p>
    <w:p>
      <w:pPr>
        <w:spacing w:after="0" w:line="240" w:lineRule="auto"/>
      </w:pPr>
      <w:r>
        <w:rPr>
          <w:rFonts w:ascii="Courier New" w:hAnsi="Courier New" w:eastAsia="Courier New"/>
          <w:sz w:val="11"/>
        </w:rPr>
        <w:t>147:         LogicalName = entityLogicalName,</w:t>
      </w:r>
    </w:p>
    <w:p>
      <w:pPr>
        <w:spacing w:after="0" w:line="240" w:lineRule="auto"/>
      </w:pPr>
      <w:r>
        <w:rPr>
          <w:rFonts w:ascii="Courier New" w:hAnsi="Courier New" w:eastAsia="Courier New"/>
          <w:sz w:val="11"/>
        </w:rPr>
        <w:t>148:         EntityFilters = EntityFilters.Attributes,</w:t>
      </w:r>
    </w:p>
    <w:p>
      <w:pPr>
        <w:spacing w:after="0" w:line="240" w:lineRule="auto"/>
      </w:pPr>
      <w:r>
        <w:rPr>
          <w:rFonts w:ascii="Courier New" w:hAnsi="Courier New" w:eastAsia="Courier New"/>
          <w:sz w:val="11"/>
        </w:rPr>
        <w:t>149:         RetrieveAsIfPublished = true</w:t>
      </w:r>
    </w:p>
    <w:p>
      <w:pPr>
        <w:spacing w:after="0" w:line="240" w:lineRule="auto"/>
      </w:pPr>
      <w:r>
        <w:rPr>
          <w:rFonts w:ascii="Courier New" w:hAnsi="Courier New" w:eastAsia="Courier New"/>
          <w:sz w:val="11"/>
        </w:rPr>
        <w:t>150:     });</w:t>
      </w:r>
    </w:p>
    <w:p>
      <w:pPr>
        <w:spacing w:after="0" w:line="240" w:lineRule="auto"/>
      </w:pPr>
      <w:r>
        <w:rPr>
          <w:rFonts w:ascii="Courier New" w:hAnsi="Courier New" w:eastAsia="Courier New"/>
          <w:sz w:val="11"/>
        </w:rPr>
        <w:t xml:space="preserve">151: </w:t>
      </w:r>
    </w:p>
    <w:p>
      <w:pPr>
        <w:spacing w:after="0" w:line="240" w:lineRule="auto"/>
      </w:pPr>
      <w:r>
        <w:rPr>
          <w:rFonts w:ascii="Courier New" w:hAnsi="Courier New" w:eastAsia="Courier New"/>
          <w:sz w:val="11"/>
        </w:rPr>
        <w:t>152:     return response.EntityMetadata.Attributes</w:t>
      </w:r>
    </w:p>
    <w:p>
      <w:pPr>
        <w:spacing w:after="0" w:line="240" w:lineRule="auto"/>
      </w:pPr>
      <w:r>
        <w:rPr>
          <w:rFonts w:ascii="Courier New" w:hAnsi="Courier New" w:eastAsia="Courier New"/>
          <w:sz w:val="11"/>
        </w:rPr>
        <w:t>153:         .Where(a =&gt; !string.IsNullOrWhiteSpace(a.LogicalName))</w:t>
      </w:r>
    </w:p>
    <w:p>
      <w:pPr>
        <w:spacing w:after="0" w:line="240" w:lineRule="auto"/>
      </w:pPr>
      <w:r>
        <w:rPr>
          <w:rFonts w:ascii="Courier New" w:hAnsi="Courier New" w:eastAsia="Courier New"/>
          <w:sz w:val="11"/>
        </w:rPr>
        <w:t>154:         .Select(a =&gt; a.LogicalName!)</w:t>
      </w:r>
    </w:p>
    <w:p>
      <w:pPr>
        <w:spacing w:after="0" w:line="240" w:lineRule="auto"/>
      </w:pPr>
      <w:r>
        <w:rPr>
          <w:rFonts w:ascii="Courier New" w:hAnsi="Courier New" w:eastAsia="Courier New"/>
          <w:sz w:val="11"/>
        </w:rPr>
        <w:t>155:         .ToHashSet(StringComparer.OrdinalIgnoreCase);</w:t>
      </w:r>
    </w:p>
    <w:p>
      <w:pPr>
        <w:spacing w:after="0" w:line="240" w:lineRule="auto"/>
      </w:pPr>
      <w:r>
        <w:rPr>
          <w:rFonts w:ascii="Courier New" w:hAnsi="Courier New" w:eastAsia="Courier New"/>
          <w:sz w:val="11"/>
        </w:rPr>
        <w:t>156: }</w:t>
      </w:r>
    </w:p>
    <w:p>
      <w:pPr>
        <w:spacing w:after="0" w:line="240" w:lineRule="auto"/>
      </w:pPr>
      <w:r>
        <w:rPr>
          <w:rFonts w:ascii="Courier New" w:hAnsi="Courier New" w:eastAsia="Courier New"/>
          <w:sz w:val="11"/>
        </w:rPr>
        <w:t xml:space="preserve">157: </w:t>
      </w:r>
    </w:p>
    <w:p>
      <w:pPr>
        <w:spacing w:after="0" w:line="240" w:lineRule="auto"/>
      </w:pPr>
      <w:r>
        <w:rPr>
          <w:rFonts w:ascii="Courier New" w:hAnsi="Courier New" w:eastAsia="Courier New"/>
          <w:sz w:val="11"/>
        </w:rPr>
        <w:t>158: static Label Label(string value) =&gt; new(value, LanguageCode);</w:t>
      </w:r>
    </w:p>
    <w:p>
      <w:pPr>
        <w:spacing w:after="0" w:line="240" w:lineRule="auto"/>
      </w:pPr>
      <w:r>
        <w:rPr>
          <w:rFonts w:ascii="Courier New" w:hAnsi="Courier New" w:eastAsia="Courier New"/>
          <w:sz w:val="11"/>
        </w:rPr>
        <w:t xml:space="preserve">159: </w:t>
      </w:r>
    </w:p>
    <w:p>
      <w:pPr>
        <w:spacing w:after="0" w:line="240" w:lineRule="auto"/>
      </w:pPr>
      <w:r>
        <w:rPr>
          <w:rFonts w:ascii="Courier New" w:hAnsi="Courier New" w:eastAsia="Courier New"/>
          <w:sz w:val="11"/>
        </w:rPr>
        <w:t>160: static AttributeRequiredLevelManagedProperty Optional()</w:t>
      </w:r>
    </w:p>
    <w:p>
      <w:pPr>
        <w:spacing w:after="0" w:line="240" w:lineRule="auto"/>
      </w:pPr>
      <w:r>
        <w:rPr>
          <w:rFonts w:ascii="Courier New" w:hAnsi="Courier New" w:eastAsia="Courier New"/>
          <w:sz w:val="11"/>
        </w:rPr>
        <w:t>161: {</w:t>
      </w:r>
    </w:p>
    <w:p>
      <w:pPr>
        <w:spacing w:after="0" w:line="240" w:lineRule="auto"/>
      </w:pPr>
      <w:r>
        <w:rPr>
          <w:rFonts w:ascii="Courier New" w:hAnsi="Courier New" w:eastAsia="Courier New"/>
          <w:sz w:val="11"/>
        </w:rPr>
        <w:t>162:     return new AttributeRequiredLevelManagedProperty(AttributeRequiredLevel.None);</w:t>
      </w:r>
    </w:p>
    <w:p>
      <w:pPr>
        <w:spacing w:after="0" w:line="240" w:lineRule="auto"/>
      </w:pPr>
      <w:r>
        <w:rPr>
          <w:rFonts w:ascii="Courier New" w:hAnsi="Courier New" w:eastAsia="Courier New"/>
          <w:sz w:val="11"/>
        </w:rPr>
        <w:t>163: }</w:t>
      </w:r>
    </w:p>
    <w:p>
      <w:pPr>
        <w:spacing w:after="0" w:line="240" w:lineRule="auto"/>
      </w:pPr>
      <w:r>
        <w:rPr>
          <w:rFonts w:ascii="Courier New" w:hAnsi="Courier New" w:eastAsia="Courier New"/>
          <w:sz w:val="11"/>
        </w:rPr>
        <w:t xml:space="preserve">164: </w:t>
      </w:r>
    </w:p>
    <w:p>
      <w:pPr>
        <w:spacing w:after="0" w:line="240" w:lineRule="auto"/>
      </w:pPr>
      <w:r>
        <w:rPr>
          <w:rFonts w:ascii="Courier New" w:hAnsi="Courier New" w:eastAsia="Courier New"/>
          <w:sz w:val="11"/>
        </w:rPr>
        <w:t>165: static StringAttributeMetadata Text(string schemaName, string displayName, int maxLength, string description)</w:t>
      </w:r>
    </w:p>
    <w:p>
      <w:pPr>
        <w:spacing w:after="0" w:line="240" w:lineRule="auto"/>
      </w:pPr>
      <w:r>
        <w:rPr>
          <w:rFonts w:ascii="Courier New" w:hAnsi="Courier New" w:eastAsia="Courier New"/>
          <w:sz w:val="11"/>
        </w:rPr>
        <w:t>166: {</w:t>
      </w:r>
    </w:p>
    <w:p>
      <w:pPr>
        <w:spacing w:after="0" w:line="240" w:lineRule="auto"/>
      </w:pPr>
      <w:r>
        <w:rPr>
          <w:rFonts w:ascii="Courier New" w:hAnsi="Courier New" w:eastAsia="Courier New"/>
          <w:sz w:val="11"/>
        </w:rPr>
        <w:t>167:     return new StringAttributeMetadata</w:t>
      </w:r>
    </w:p>
    <w:p>
      <w:pPr>
        <w:spacing w:after="0" w:line="240" w:lineRule="auto"/>
      </w:pPr>
      <w:r>
        <w:rPr>
          <w:rFonts w:ascii="Courier New" w:hAnsi="Courier New" w:eastAsia="Courier New"/>
          <w:sz w:val="11"/>
        </w:rPr>
        <w:t>168:     {</w:t>
      </w:r>
    </w:p>
    <w:p>
      <w:pPr>
        <w:spacing w:after="0" w:line="240" w:lineRule="auto"/>
      </w:pPr>
      <w:r>
        <w:rPr>
          <w:rFonts w:ascii="Courier New" w:hAnsi="Courier New" w:eastAsia="Courier New"/>
          <w:sz w:val="11"/>
        </w:rPr>
        <w:t>169:         SchemaName = schemaName,</w:t>
      </w:r>
    </w:p>
    <w:p>
      <w:pPr>
        <w:spacing w:after="0" w:line="240" w:lineRule="auto"/>
      </w:pPr>
      <w:r>
        <w:rPr>
          <w:rFonts w:ascii="Courier New" w:hAnsi="Courier New" w:eastAsia="Courier New"/>
          <w:sz w:val="11"/>
        </w:rPr>
        <w:t>170:         DisplayName = Label(displayName),</w:t>
      </w:r>
    </w:p>
    <w:p>
      <w:pPr>
        <w:spacing w:after="0" w:line="240" w:lineRule="auto"/>
      </w:pPr>
      <w:r>
        <w:rPr>
          <w:rFonts w:ascii="Courier New" w:hAnsi="Courier New" w:eastAsia="Courier New"/>
          <w:sz w:val="11"/>
        </w:rPr>
        <w:t>171:         Description = Label(description),</w:t>
      </w:r>
    </w:p>
    <w:p>
      <w:pPr>
        <w:spacing w:after="0" w:line="240" w:lineRule="auto"/>
      </w:pPr>
      <w:r>
        <w:rPr>
          <w:rFonts w:ascii="Courier New" w:hAnsi="Courier New" w:eastAsia="Courier New"/>
          <w:sz w:val="11"/>
        </w:rPr>
        <w:t>172:         RequiredLevel = Optional(),</w:t>
      </w:r>
    </w:p>
    <w:p>
      <w:pPr>
        <w:spacing w:after="0" w:line="240" w:lineRule="auto"/>
      </w:pPr>
      <w:r>
        <w:rPr>
          <w:rFonts w:ascii="Courier New" w:hAnsi="Courier New" w:eastAsia="Courier New"/>
          <w:sz w:val="11"/>
        </w:rPr>
        <w:t>173:         MaxLength = maxLength</w:t>
      </w:r>
    </w:p>
    <w:p>
      <w:pPr>
        <w:spacing w:after="0" w:line="240" w:lineRule="auto"/>
      </w:pPr>
      <w:r>
        <w:rPr>
          <w:rFonts w:ascii="Courier New" w:hAnsi="Courier New" w:eastAsia="Courier New"/>
          <w:sz w:val="11"/>
        </w:rPr>
        <w:t>174:     };</w:t>
      </w:r>
    </w:p>
    <w:p>
      <w:pPr>
        <w:spacing w:after="0" w:line="240" w:lineRule="auto"/>
      </w:pPr>
      <w:r>
        <w:rPr>
          <w:rFonts w:ascii="Courier New" w:hAnsi="Courier New" w:eastAsia="Courier New"/>
          <w:sz w:val="11"/>
        </w:rPr>
        <w:t>175: }</w:t>
      </w:r>
    </w:p>
    <w:p>
      <w:pPr>
        <w:spacing w:after="0" w:line="240" w:lineRule="auto"/>
      </w:pPr>
      <w:r>
        <w:rPr>
          <w:rFonts w:ascii="Courier New" w:hAnsi="Courier New" w:eastAsia="Courier New"/>
          <w:sz w:val="11"/>
        </w:rPr>
        <w:t xml:space="preserve">176: </w:t>
      </w:r>
    </w:p>
    <w:p>
      <w:pPr>
        <w:spacing w:after="0" w:line="240" w:lineRule="auto"/>
      </w:pPr>
      <w:r>
        <w:rPr>
          <w:rFonts w:ascii="Courier New" w:hAnsi="Courier New" w:eastAsia="Courier New"/>
          <w:sz w:val="11"/>
        </w:rPr>
        <w:t>177: static MemoAttributeMetadata Memo(string schemaName, string displayName, string description)</w:t>
      </w:r>
    </w:p>
    <w:p>
      <w:pPr>
        <w:spacing w:after="0" w:line="240" w:lineRule="auto"/>
      </w:pPr>
      <w:r>
        <w:rPr>
          <w:rFonts w:ascii="Courier New" w:hAnsi="Courier New" w:eastAsia="Courier New"/>
          <w:sz w:val="11"/>
        </w:rPr>
        <w:t>178: {</w:t>
      </w:r>
    </w:p>
    <w:p>
      <w:pPr>
        <w:spacing w:after="0" w:line="240" w:lineRule="auto"/>
      </w:pPr>
      <w:r>
        <w:rPr>
          <w:rFonts w:ascii="Courier New" w:hAnsi="Courier New" w:eastAsia="Courier New"/>
          <w:sz w:val="11"/>
        </w:rPr>
        <w:t>179:     return new MemoAttributeMetadata</w:t>
      </w:r>
    </w:p>
    <w:p>
      <w:pPr>
        <w:spacing w:after="0" w:line="240" w:lineRule="auto"/>
      </w:pPr>
      <w:r>
        <w:rPr>
          <w:rFonts w:ascii="Courier New" w:hAnsi="Courier New" w:eastAsia="Courier New"/>
          <w:sz w:val="11"/>
        </w:rPr>
        <w:t>180:     {</w:t>
      </w:r>
    </w:p>
    <w:p>
      <w:pPr>
        <w:spacing w:after="0" w:line="240" w:lineRule="auto"/>
      </w:pPr>
      <w:r>
        <w:rPr>
          <w:rFonts w:ascii="Courier New" w:hAnsi="Courier New" w:eastAsia="Courier New"/>
          <w:sz w:val="11"/>
        </w:rPr>
        <w:t>181:         SchemaName = schemaName,</w:t>
      </w:r>
    </w:p>
    <w:p>
      <w:pPr>
        <w:spacing w:after="0" w:line="240" w:lineRule="auto"/>
      </w:pPr>
      <w:r>
        <w:rPr>
          <w:rFonts w:ascii="Courier New" w:hAnsi="Courier New" w:eastAsia="Courier New"/>
          <w:sz w:val="11"/>
        </w:rPr>
        <w:t>182:         DisplayName = Label(displayName),</w:t>
      </w:r>
    </w:p>
    <w:p>
      <w:pPr>
        <w:spacing w:after="0" w:line="240" w:lineRule="auto"/>
      </w:pPr>
      <w:r>
        <w:rPr>
          <w:rFonts w:ascii="Courier New" w:hAnsi="Courier New" w:eastAsia="Courier New"/>
          <w:sz w:val="11"/>
        </w:rPr>
        <w:t>183:         Description = Label(description),</w:t>
      </w:r>
    </w:p>
    <w:p>
      <w:pPr>
        <w:spacing w:after="0" w:line="240" w:lineRule="auto"/>
      </w:pPr>
      <w:r>
        <w:rPr>
          <w:rFonts w:ascii="Courier New" w:hAnsi="Courier New" w:eastAsia="Courier New"/>
          <w:sz w:val="11"/>
        </w:rPr>
        <w:t>184:         RequiredLevel = Optional(),</w:t>
      </w:r>
    </w:p>
    <w:p>
      <w:pPr>
        <w:spacing w:after="0" w:line="240" w:lineRule="auto"/>
      </w:pPr>
      <w:r>
        <w:rPr>
          <w:rFonts w:ascii="Courier New" w:hAnsi="Courier New" w:eastAsia="Courier New"/>
          <w:sz w:val="11"/>
        </w:rPr>
        <w:t>185:         MaxLength = 4000</w:t>
      </w:r>
    </w:p>
    <w:p>
      <w:pPr>
        <w:spacing w:after="0" w:line="240" w:lineRule="auto"/>
      </w:pPr>
      <w:r>
        <w:rPr>
          <w:rFonts w:ascii="Courier New" w:hAnsi="Courier New" w:eastAsia="Courier New"/>
          <w:sz w:val="11"/>
        </w:rPr>
        <w:t>186:     };</w:t>
      </w:r>
    </w:p>
    <w:p>
      <w:pPr>
        <w:spacing w:after="0" w:line="240" w:lineRule="auto"/>
      </w:pPr>
      <w:r>
        <w:rPr>
          <w:rFonts w:ascii="Courier New" w:hAnsi="Courier New" w:eastAsia="Courier New"/>
          <w:sz w:val="11"/>
        </w:rPr>
        <w:t>187: }</w:t>
      </w:r>
    </w:p>
    <w:p>
      <w:pPr>
        <w:spacing w:after="0" w:line="240" w:lineRule="auto"/>
      </w:pPr>
      <w:r>
        <w:rPr>
          <w:rFonts w:ascii="Courier New" w:hAnsi="Courier New" w:eastAsia="Courier New"/>
          <w:sz w:val="11"/>
        </w:rPr>
        <w:t xml:space="preserve">188: </w:t>
      </w:r>
    </w:p>
    <w:p>
      <w:pPr>
        <w:spacing w:after="0" w:line="240" w:lineRule="auto"/>
      </w:pPr>
      <w:r>
        <w:rPr>
          <w:rFonts w:ascii="Courier New" w:hAnsi="Courier New" w:eastAsia="Courier New"/>
          <w:sz w:val="11"/>
        </w:rPr>
        <w:t>189: static IntegerAttributeMetadata WholeNumber(string schemaName, string displayName, int min, int max, string description)</w:t>
      </w:r>
    </w:p>
    <w:p>
      <w:pPr>
        <w:spacing w:after="0" w:line="240" w:lineRule="auto"/>
      </w:pPr>
      <w:r>
        <w:rPr>
          <w:rFonts w:ascii="Courier New" w:hAnsi="Courier New" w:eastAsia="Courier New"/>
          <w:sz w:val="11"/>
        </w:rPr>
        <w:t>190: {</w:t>
      </w:r>
    </w:p>
    <w:p>
      <w:pPr>
        <w:spacing w:after="0" w:line="240" w:lineRule="auto"/>
      </w:pPr>
      <w:r>
        <w:rPr>
          <w:rFonts w:ascii="Courier New" w:hAnsi="Courier New" w:eastAsia="Courier New"/>
          <w:sz w:val="11"/>
        </w:rPr>
        <w:t>191:     return new IntegerAttributeMetadata</w:t>
      </w:r>
    </w:p>
    <w:p>
      <w:pPr>
        <w:spacing w:after="0" w:line="240" w:lineRule="auto"/>
      </w:pPr>
      <w:r>
        <w:rPr>
          <w:rFonts w:ascii="Courier New" w:hAnsi="Courier New" w:eastAsia="Courier New"/>
          <w:sz w:val="11"/>
        </w:rPr>
        <w:t>192:     {</w:t>
      </w:r>
    </w:p>
    <w:p>
      <w:pPr>
        <w:spacing w:after="0" w:line="240" w:lineRule="auto"/>
      </w:pPr>
      <w:r>
        <w:rPr>
          <w:rFonts w:ascii="Courier New" w:hAnsi="Courier New" w:eastAsia="Courier New"/>
          <w:sz w:val="11"/>
        </w:rPr>
        <w:t>193:         SchemaName = schemaName,</w:t>
      </w:r>
    </w:p>
    <w:p>
      <w:pPr>
        <w:spacing w:after="0" w:line="240" w:lineRule="auto"/>
      </w:pPr>
      <w:r>
        <w:rPr>
          <w:rFonts w:ascii="Courier New" w:hAnsi="Courier New" w:eastAsia="Courier New"/>
          <w:sz w:val="11"/>
        </w:rPr>
        <w:t>194:         DisplayName = Label(displayName),</w:t>
      </w:r>
    </w:p>
    <w:p>
      <w:pPr>
        <w:spacing w:after="0" w:line="240" w:lineRule="auto"/>
      </w:pPr>
      <w:r>
        <w:rPr>
          <w:rFonts w:ascii="Courier New" w:hAnsi="Courier New" w:eastAsia="Courier New"/>
          <w:sz w:val="11"/>
        </w:rPr>
        <w:t>195:         Description = Label(description),</w:t>
      </w:r>
    </w:p>
    <w:p>
      <w:pPr>
        <w:spacing w:after="0" w:line="240" w:lineRule="auto"/>
      </w:pPr>
      <w:r>
        <w:rPr>
          <w:rFonts w:ascii="Courier New" w:hAnsi="Courier New" w:eastAsia="Courier New"/>
          <w:sz w:val="11"/>
        </w:rPr>
        <w:t>196:         RequiredLevel = Optional(),</w:t>
      </w:r>
    </w:p>
    <w:p>
      <w:pPr>
        <w:spacing w:after="0" w:line="240" w:lineRule="auto"/>
      </w:pPr>
      <w:r>
        <w:rPr>
          <w:rFonts w:ascii="Courier New" w:hAnsi="Courier New" w:eastAsia="Courier New"/>
          <w:sz w:val="11"/>
        </w:rPr>
        <w:t>197:         MinValue = min,</w:t>
      </w:r>
    </w:p>
    <w:p>
      <w:pPr>
        <w:spacing w:after="0" w:line="240" w:lineRule="auto"/>
      </w:pPr>
      <w:r>
        <w:rPr>
          <w:rFonts w:ascii="Courier New" w:hAnsi="Courier New" w:eastAsia="Courier New"/>
          <w:sz w:val="11"/>
        </w:rPr>
        <w:t>198:         MaxValue = max,</w:t>
      </w:r>
    </w:p>
    <w:p>
      <w:pPr>
        <w:spacing w:after="0" w:line="240" w:lineRule="auto"/>
      </w:pPr>
      <w:r>
        <w:rPr>
          <w:rFonts w:ascii="Courier New" w:hAnsi="Courier New" w:eastAsia="Courier New"/>
          <w:sz w:val="11"/>
        </w:rPr>
        <w:t>199:         Format = IntegerFormat.None</w:t>
      </w:r>
    </w:p>
    <w:p>
      <w:pPr>
        <w:spacing w:after="0" w:line="240" w:lineRule="auto"/>
      </w:pPr>
      <w:r>
        <w:rPr>
          <w:rFonts w:ascii="Courier New" w:hAnsi="Courier New" w:eastAsia="Courier New"/>
          <w:sz w:val="11"/>
        </w:rPr>
        <w:t>200:     };</w:t>
      </w:r>
    </w:p>
    <w:p>
      <w:pPr>
        <w:spacing w:after="0" w:line="240" w:lineRule="auto"/>
      </w:pPr>
      <w:r>
        <w:rPr>
          <w:rFonts w:ascii="Courier New" w:hAnsi="Courier New" w:eastAsia="Courier New"/>
          <w:sz w:val="11"/>
        </w:rPr>
        <w:t>201: }</w:t>
      </w:r>
    </w:p>
    <w:p>
      <w:pPr>
        <w:spacing w:after="0" w:line="240" w:lineRule="auto"/>
      </w:pPr>
      <w:r>
        <w:rPr>
          <w:rFonts w:ascii="Courier New" w:hAnsi="Courier New" w:eastAsia="Courier New"/>
          <w:sz w:val="11"/>
        </w:rPr>
        <w:t xml:space="preserve">202: </w:t>
      </w:r>
    </w:p>
    <w:p>
      <w:pPr>
        <w:spacing w:after="0" w:line="240" w:lineRule="auto"/>
      </w:pPr>
      <w:r>
        <w:rPr>
          <w:rFonts w:ascii="Courier New" w:hAnsi="Courier New" w:eastAsia="Courier New"/>
          <w:sz w:val="11"/>
        </w:rPr>
        <w:t>203: static DecimalAttributeMetadata DecimalNumber(string schemaName, string displayName, decimal min, decimal max, int precision, string description)</w:t>
      </w:r>
    </w:p>
    <w:p>
      <w:pPr>
        <w:spacing w:after="0" w:line="240" w:lineRule="auto"/>
      </w:pPr>
      <w:r>
        <w:rPr>
          <w:rFonts w:ascii="Courier New" w:hAnsi="Courier New" w:eastAsia="Courier New"/>
          <w:sz w:val="11"/>
        </w:rPr>
        <w:t>204: {</w:t>
      </w:r>
    </w:p>
    <w:p>
      <w:pPr>
        <w:spacing w:after="0" w:line="240" w:lineRule="auto"/>
      </w:pPr>
      <w:r>
        <w:rPr>
          <w:rFonts w:ascii="Courier New" w:hAnsi="Courier New" w:eastAsia="Courier New"/>
          <w:sz w:val="11"/>
        </w:rPr>
        <w:t>205:     return new DecimalAttributeMetadata</w:t>
      </w:r>
    </w:p>
    <w:p>
      <w:pPr>
        <w:spacing w:after="0" w:line="240" w:lineRule="auto"/>
      </w:pPr>
      <w:r>
        <w:rPr>
          <w:rFonts w:ascii="Courier New" w:hAnsi="Courier New" w:eastAsia="Courier New"/>
          <w:sz w:val="11"/>
        </w:rPr>
        <w:t>206:     {</w:t>
      </w:r>
    </w:p>
    <w:p>
      <w:pPr>
        <w:spacing w:after="0" w:line="240" w:lineRule="auto"/>
      </w:pPr>
      <w:r>
        <w:rPr>
          <w:rFonts w:ascii="Courier New" w:hAnsi="Courier New" w:eastAsia="Courier New"/>
          <w:sz w:val="11"/>
        </w:rPr>
        <w:t>207:         SchemaName = schemaName,</w:t>
      </w:r>
    </w:p>
    <w:p>
      <w:pPr>
        <w:spacing w:after="0" w:line="240" w:lineRule="auto"/>
      </w:pPr>
      <w:r>
        <w:rPr>
          <w:rFonts w:ascii="Courier New" w:hAnsi="Courier New" w:eastAsia="Courier New"/>
          <w:sz w:val="11"/>
        </w:rPr>
        <w:t>208:         DisplayName = Label(displayName),</w:t>
      </w:r>
    </w:p>
    <w:p>
      <w:pPr>
        <w:spacing w:after="0" w:line="240" w:lineRule="auto"/>
      </w:pPr>
      <w:r>
        <w:rPr>
          <w:rFonts w:ascii="Courier New" w:hAnsi="Courier New" w:eastAsia="Courier New"/>
          <w:sz w:val="11"/>
        </w:rPr>
        <w:t>209:         Description = Label(description),</w:t>
      </w:r>
    </w:p>
    <w:p>
      <w:pPr>
        <w:spacing w:after="0" w:line="240" w:lineRule="auto"/>
      </w:pPr>
      <w:r>
        <w:rPr>
          <w:rFonts w:ascii="Courier New" w:hAnsi="Courier New" w:eastAsia="Courier New"/>
          <w:sz w:val="11"/>
        </w:rPr>
        <w:t>210:         RequiredLevel = Optional(),</w:t>
      </w:r>
    </w:p>
    <w:p>
      <w:pPr>
        <w:spacing w:after="0" w:line="240" w:lineRule="auto"/>
      </w:pPr>
      <w:r>
        <w:rPr>
          <w:rFonts w:ascii="Courier New" w:hAnsi="Courier New" w:eastAsia="Courier New"/>
          <w:sz w:val="11"/>
        </w:rPr>
        <w:t>211:         MinValue = min,</w:t>
      </w:r>
    </w:p>
    <w:p>
      <w:pPr>
        <w:spacing w:after="0" w:line="240" w:lineRule="auto"/>
      </w:pPr>
      <w:r>
        <w:rPr>
          <w:rFonts w:ascii="Courier New" w:hAnsi="Courier New" w:eastAsia="Courier New"/>
          <w:sz w:val="11"/>
        </w:rPr>
        <w:t>212:         MaxValue = max,</w:t>
      </w:r>
    </w:p>
    <w:p>
      <w:pPr>
        <w:spacing w:after="0" w:line="240" w:lineRule="auto"/>
      </w:pPr>
      <w:r>
        <w:rPr>
          <w:rFonts w:ascii="Courier New" w:hAnsi="Courier New" w:eastAsia="Courier New"/>
          <w:sz w:val="11"/>
        </w:rPr>
        <w:t>213:         Precision = precision</w:t>
      </w:r>
    </w:p>
    <w:p>
      <w:pPr>
        <w:spacing w:after="0" w:line="240" w:lineRule="auto"/>
      </w:pPr>
      <w:r>
        <w:rPr>
          <w:rFonts w:ascii="Courier New" w:hAnsi="Courier New" w:eastAsia="Courier New"/>
          <w:sz w:val="11"/>
        </w:rPr>
        <w:t>214:     };</w:t>
      </w:r>
    </w:p>
    <w:p>
      <w:pPr>
        <w:spacing w:after="0" w:line="240" w:lineRule="auto"/>
      </w:pPr>
      <w:r>
        <w:rPr>
          <w:rFonts w:ascii="Courier New" w:hAnsi="Courier New" w:eastAsia="Courier New"/>
          <w:sz w:val="11"/>
        </w:rPr>
        <w:t>215: }</w:t>
      </w:r>
    </w:p>
    <w:p>
      <w:pPr>
        <w:spacing w:after="0" w:line="240" w:lineRule="auto"/>
      </w:pPr>
      <w:r>
        <w:rPr>
          <w:rFonts w:ascii="Courier New" w:hAnsi="Courier New" w:eastAsia="Courier New"/>
          <w:sz w:val="11"/>
        </w:rPr>
        <w:t xml:space="preserve">216: </w:t>
      </w:r>
    </w:p>
    <w:p>
      <w:pPr>
        <w:spacing w:after="0" w:line="240" w:lineRule="auto"/>
      </w:pPr>
      <w:r>
        <w:rPr>
          <w:rFonts w:ascii="Courier New" w:hAnsi="Courier New" w:eastAsia="Courier New"/>
          <w:sz w:val="11"/>
        </w:rPr>
        <w:t>217: static DateTimeAttributeMetadata DateTimeField(string schemaName, string displayName, string description)</w:t>
      </w:r>
    </w:p>
    <w:p>
      <w:pPr>
        <w:spacing w:after="0" w:line="240" w:lineRule="auto"/>
      </w:pPr>
      <w:r>
        <w:rPr>
          <w:rFonts w:ascii="Courier New" w:hAnsi="Courier New" w:eastAsia="Courier New"/>
          <w:sz w:val="11"/>
        </w:rPr>
        <w:t>218: {</w:t>
      </w:r>
    </w:p>
    <w:p>
      <w:pPr>
        <w:spacing w:after="0" w:line="240" w:lineRule="auto"/>
      </w:pPr>
      <w:r>
        <w:rPr>
          <w:rFonts w:ascii="Courier New" w:hAnsi="Courier New" w:eastAsia="Courier New"/>
          <w:sz w:val="11"/>
        </w:rPr>
        <w:t>219:     return new DateTimeAttributeMetadata</w:t>
      </w:r>
    </w:p>
    <w:p>
      <w:pPr>
        <w:spacing w:after="0" w:line="240" w:lineRule="auto"/>
      </w:pPr>
      <w:r>
        <w:rPr>
          <w:rFonts w:ascii="Courier New" w:hAnsi="Courier New" w:eastAsia="Courier New"/>
          <w:sz w:val="11"/>
        </w:rPr>
        <w:t>220:     {</w:t>
      </w:r>
    </w:p>
    <w:p>
      <w:pPr>
        <w:spacing w:after="0" w:line="240" w:lineRule="auto"/>
      </w:pPr>
      <w:r>
        <w:rPr>
          <w:rFonts w:ascii="Courier New" w:hAnsi="Courier New" w:eastAsia="Courier New"/>
          <w:sz w:val="11"/>
        </w:rPr>
        <w:t>221:         SchemaName = schemaName,</w:t>
      </w:r>
    </w:p>
    <w:p>
      <w:pPr>
        <w:spacing w:after="0" w:line="240" w:lineRule="auto"/>
      </w:pPr>
      <w:r>
        <w:rPr>
          <w:rFonts w:ascii="Courier New" w:hAnsi="Courier New" w:eastAsia="Courier New"/>
          <w:sz w:val="11"/>
        </w:rPr>
        <w:t>222:         DisplayName = Label(displayName),</w:t>
      </w:r>
    </w:p>
    <w:p>
      <w:pPr>
        <w:spacing w:after="0" w:line="240" w:lineRule="auto"/>
      </w:pPr>
      <w:r>
        <w:rPr>
          <w:rFonts w:ascii="Courier New" w:hAnsi="Courier New" w:eastAsia="Courier New"/>
          <w:sz w:val="11"/>
        </w:rPr>
        <w:t>223:         Description = Label(description),</w:t>
      </w:r>
    </w:p>
    <w:p>
      <w:pPr>
        <w:spacing w:after="0" w:line="240" w:lineRule="auto"/>
      </w:pPr>
      <w:r>
        <w:rPr>
          <w:rFonts w:ascii="Courier New" w:hAnsi="Courier New" w:eastAsia="Courier New"/>
          <w:sz w:val="11"/>
        </w:rPr>
        <w:t>224:         RequiredLevel = Optional(),</w:t>
      </w:r>
    </w:p>
    <w:p>
      <w:pPr>
        <w:spacing w:after="0" w:line="240" w:lineRule="auto"/>
      </w:pPr>
      <w:r>
        <w:rPr>
          <w:rFonts w:ascii="Courier New" w:hAnsi="Courier New" w:eastAsia="Courier New"/>
          <w:sz w:val="11"/>
        </w:rPr>
        <w:t>225:         Format = DateTimeFormat.DateAndTime,</w:t>
      </w:r>
    </w:p>
    <w:p>
      <w:pPr>
        <w:spacing w:after="0" w:line="240" w:lineRule="auto"/>
      </w:pPr>
      <w:r>
        <w:rPr>
          <w:rFonts w:ascii="Courier New" w:hAnsi="Courier New" w:eastAsia="Courier New"/>
          <w:sz w:val="11"/>
        </w:rPr>
        <w:t>226:         DateTimeBehavior = DateTimeBehavior.UserLocal</w:t>
      </w:r>
    </w:p>
    <w:p>
      <w:pPr>
        <w:spacing w:after="0" w:line="240" w:lineRule="auto"/>
      </w:pPr>
      <w:r>
        <w:rPr>
          <w:rFonts w:ascii="Courier New" w:hAnsi="Courier New" w:eastAsia="Courier New"/>
          <w:sz w:val="11"/>
        </w:rPr>
        <w:t>227:     };</w:t>
      </w:r>
    </w:p>
    <w:p>
      <w:pPr>
        <w:spacing w:after="0" w:line="240" w:lineRule="auto"/>
      </w:pPr>
      <w:r>
        <w:rPr>
          <w:rFonts w:ascii="Courier New" w:hAnsi="Courier New" w:eastAsia="Courier New"/>
          <w:sz w:val="11"/>
        </w:rPr>
        <w:t>228: }</w:t>
      </w:r>
    </w:p>
    <w:p>
      <w:pPr>
        <w:spacing w:after="0" w:line="240" w:lineRule="auto"/>
      </w:pPr>
      <w:r>
        <w:rPr>
          <w:rFonts w:ascii="Courier New" w:hAnsi="Courier New" w:eastAsia="Courier New"/>
          <w:sz w:val="11"/>
        </w:rPr>
        <w:t xml:space="preserve">229: </w:t>
      </w:r>
    </w:p>
    <w:p>
      <w:pPr>
        <w:spacing w:after="0" w:line="240" w:lineRule="auto"/>
      </w:pPr>
      <w:r>
        <w:rPr>
          <w:rFonts w:ascii="Courier New" w:hAnsi="Courier New" w:eastAsia="Courier New"/>
          <w:sz w:val="11"/>
        </w:rPr>
        <w:t>230: static BooleanAttributeMetadata YesNo(string schemaName, string displayName, string description)</w:t>
      </w:r>
    </w:p>
    <w:p>
      <w:pPr>
        <w:spacing w:after="0" w:line="240" w:lineRule="auto"/>
      </w:pPr>
      <w:r>
        <w:rPr>
          <w:rFonts w:ascii="Courier New" w:hAnsi="Courier New" w:eastAsia="Courier New"/>
          <w:sz w:val="11"/>
        </w:rPr>
        <w:t>231: {</w:t>
      </w:r>
    </w:p>
    <w:p>
      <w:pPr>
        <w:spacing w:after="0" w:line="240" w:lineRule="auto"/>
      </w:pPr>
      <w:r>
        <w:rPr>
          <w:rFonts w:ascii="Courier New" w:hAnsi="Courier New" w:eastAsia="Courier New"/>
          <w:sz w:val="11"/>
        </w:rPr>
        <w:t>232:     return new BooleanAttributeMetadata</w:t>
      </w:r>
    </w:p>
    <w:p>
      <w:pPr>
        <w:spacing w:after="0" w:line="240" w:lineRule="auto"/>
      </w:pPr>
      <w:r>
        <w:rPr>
          <w:rFonts w:ascii="Courier New" w:hAnsi="Courier New" w:eastAsia="Courier New"/>
          <w:sz w:val="11"/>
        </w:rPr>
        <w:t>233:     {</w:t>
      </w:r>
    </w:p>
    <w:p>
      <w:pPr>
        <w:spacing w:after="0" w:line="240" w:lineRule="auto"/>
      </w:pPr>
      <w:r>
        <w:rPr>
          <w:rFonts w:ascii="Courier New" w:hAnsi="Courier New" w:eastAsia="Courier New"/>
          <w:sz w:val="11"/>
        </w:rPr>
        <w:t>234:         SchemaName = schemaName,</w:t>
      </w:r>
    </w:p>
    <w:p>
      <w:pPr>
        <w:spacing w:after="0" w:line="240" w:lineRule="auto"/>
      </w:pPr>
      <w:r>
        <w:rPr>
          <w:rFonts w:ascii="Courier New" w:hAnsi="Courier New" w:eastAsia="Courier New"/>
          <w:sz w:val="11"/>
        </w:rPr>
        <w:t>235:         DisplayName = Label(displayName),</w:t>
      </w:r>
    </w:p>
    <w:p>
      <w:pPr>
        <w:spacing w:after="0" w:line="240" w:lineRule="auto"/>
      </w:pPr>
      <w:r>
        <w:rPr>
          <w:rFonts w:ascii="Courier New" w:hAnsi="Courier New" w:eastAsia="Courier New"/>
          <w:sz w:val="11"/>
        </w:rPr>
        <w:t>236:         Description = Label(description),</w:t>
      </w:r>
    </w:p>
    <w:p>
      <w:pPr>
        <w:spacing w:after="0" w:line="240" w:lineRule="auto"/>
      </w:pPr>
      <w:r>
        <w:rPr>
          <w:rFonts w:ascii="Courier New" w:hAnsi="Courier New" w:eastAsia="Courier New"/>
          <w:sz w:val="11"/>
        </w:rPr>
        <w:t>237:         RequiredLevel = Optional(),</w:t>
      </w:r>
    </w:p>
    <w:p>
      <w:pPr>
        <w:spacing w:after="0" w:line="240" w:lineRule="auto"/>
      </w:pPr>
      <w:r>
        <w:rPr>
          <w:rFonts w:ascii="Courier New" w:hAnsi="Courier New" w:eastAsia="Courier New"/>
          <w:sz w:val="11"/>
        </w:rPr>
        <w:t>238:         DefaultValue = false,</w:t>
      </w:r>
    </w:p>
    <w:p>
      <w:pPr>
        <w:spacing w:after="0" w:line="240" w:lineRule="auto"/>
      </w:pPr>
      <w:r>
        <w:rPr>
          <w:rFonts w:ascii="Courier New" w:hAnsi="Courier New" w:eastAsia="Courier New"/>
          <w:sz w:val="11"/>
        </w:rPr>
        <w:t>239:         OptionSet = new BooleanOptionSetMetadata(</w:t>
      </w:r>
    </w:p>
    <w:p>
      <w:pPr>
        <w:spacing w:after="0" w:line="240" w:lineRule="auto"/>
      </w:pPr>
      <w:r>
        <w:rPr>
          <w:rFonts w:ascii="Courier New" w:hAnsi="Courier New" w:eastAsia="Courier New"/>
          <w:sz w:val="11"/>
        </w:rPr>
        <w:t>240:             new OptionMetadata(Label("Yes"), 1),</w:t>
      </w:r>
    </w:p>
    <w:p>
      <w:pPr>
        <w:spacing w:after="0" w:line="240" w:lineRule="auto"/>
      </w:pPr>
      <w:r>
        <w:rPr>
          <w:rFonts w:ascii="Courier New" w:hAnsi="Courier New" w:eastAsia="Courier New"/>
          <w:sz w:val="11"/>
        </w:rPr>
        <w:t>241:             new OptionMetadata(Label("No"), 0)</w:t>
      </w:r>
    </w:p>
    <w:p>
      <w:pPr>
        <w:spacing w:after="0" w:line="240" w:lineRule="auto"/>
      </w:pPr>
      <w:r>
        <w:rPr>
          <w:rFonts w:ascii="Courier New" w:hAnsi="Courier New" w:eastAsia="Courier New"/>
          <w:sz w:val="11"/>
        </w:rPr>
        <w:t>242:         )</w:t>
      </w:r>
    </w:p>
    <w:p>
      <w:pPr>
        <w:spacing w:after="0" w:line="240" w:lineRule="auto"/>
      </w:pPr>
      <w:r>
        <w:rPr>
          <w:rFonts w:ascii="Courier New" w:hAnsi="Courier New" w:eastAsia="Courier New"/>
          <w:sz w:val="11"/>
        </w:rPr>
        <w:t>243:     };</w:t>
      </w:r>
    </w:p>
    <w:p>
      <w:pPr>
        <w:spacing w:after="0" w:line="240" w:lineRule="auto"/>
      </w:pPr>
      <w:r>
        <w:rPr>
          <w:rFonts w:ascii="Courier New" w:hAnsi="Courier New" w:eastAsia="Courier New"/>
          <w:sz w:val="11"/>
        </w:rPr>
        <w:t>244: }</w:t>
      </w:r>
    </w:p>
    <w:p>
      <w:pPr>
        <w:spacing w:after="0" w:line="240" w:lineRule="auto"/>
      </w:pPr>
      <w:r>
        <w:rPr>
          <w:rFonts w:ascii="Courier New" w:hAnsi="Courier New" w:eastAsia="Courier New"/>
          <w:sz w:val="11"/>
        </w:rPr>
        <w:t xml:space="preserve">245: </w:t>
      </w:r>
    </w:p>
    <w:p>
      <w:pPr>
        <w:spacing w:after="0" w:line="240" w:lineRule="auto"/>
      </w:pPr>
      <w:r>
        <w:rPr>
          <w:rFonts w:ascii="Courier New" w:hAnsi="Courier New" w:eastAsia="Courier New"/>
          <w:sz w:val="11"/>
        </w:rPr>
        <w:t>246: static PicklistAttributeMetadata LocalChoice(string schemaName, string displayName, string[] values, string description)</w:t>
      </w:r>
    </w:p>
    <w:p>
      <w:pPr>
        <w:spacing w:after="0" w:line="240" w:lineRule="auto"/>
      </w:pPr>
      <w:r>
        <w:rPr>
          <w:rFonts w:ascii="Courier New" w:hAnsi="Courier New" w:eastAsia="Courier New"/>
          <w:sz w:val="11"/>
        </w:rPr>
        <w:t>247: {</w:t>
      </w:r>
    </w:p>
    <w:p>
      <w:pPr>
        <w:spacing w:after="0" w:line="240" w:lineRule="auto"/>
      </w:pPr>
      <w:r>
        <w:rPr>
          <w:rFonts w:ascii="Courier New" w:hAnsi="Courier New" w:eastAsia="Courier New"/>
          <w:sz w:val="11"/>
        </w:rPr>
        <w:t>248:     var optionSet = new OptionSetMetadata</w:t>
      </w:r>
    </w:p>
    <w:p>
      <w:pPr>
        <w:spacing w:after="0" w:line="240" w:lineRule="auto"/>
      </w:pPr>
      <w:r>
        <w:rPr>
          <w:rFonts w:ascii="Courier New" w:hAnsi="Courier New" w:eastAsia="Courier New"/>
          <w:sz w:val="11"/>
        </w:rPr>
        <w:t>249:     {</w:t>
      </w:r>
    </w:p>
    <w:p>
      <w:pPr>
        <w:spacing w:after="0" w:line="240" w:lineRule="auto"/>
      </w:pPr>
      <w:r>
        <w:rPr>
          <w:rFonts w:ascii="Courier New" w:hAnsi="Courier New" w:eastAsia="Courier New"/>
          <w:sz w:val="11"/>
        </w:rPr>
        <w:t>250:         IsGlobal = false,</w:t>
      </w:r>
    </w:p>
    <w:p>
      <w:pPr>
        <w:spacing w:after="0" w:line="240" w:lineRule="auto"/>
      </w:pPr>
      <w:r>
        <w:rPr>
          <w:rFonts w:ascii="Courier New" w:hAnsi="Courier New" w:eastAsia="Courier New"/>
          <w:sz w:val="11"/>
        </w:rPr>
        <w:t>251:         OptionSetType = OptionSetType.Picklist</w:t>
      </w:r>
    </w:p>
    <w:p>
      <w:pPr>
        <w:spacing w:after="0" w:line="240" w:lineRule="auto"/>
      </w:pPr>
      <w:r>
        <w:rPr>
          <w:rFonts w:ascii="Courier New" w:hAnsi="Courier New" w:eastAsia="Courier New"/>
          <w:sz w:val="11"/>
        </w:rPr>
        <w:t>252:     };</w:t>
      </w:r>
    </w:p>
    <w:p>
      <w:pPr>
        <w:spacing w:after="0" w:line="240" w:lineRule="auto"/>
      </w:pPr>
      <w:r>
        <w:rPr>
          <w:rFonts w:ascii="Courier New" w:hAnsi="Courier New" w:eastAsia="Courier New"/>
          <w:sz w:val="11"/>
        </w:rPr>
        <w:t xml:space="preserve">253: </w:t>
      </w:r>
    </w:p>
    <w:p>
      <w:pPr>
        <w:spacing w:after="0" w:line="240" w:lineRule="auto"/>
      </w:pPr>
      <w:r>
        <w:rPr>
          <w:rFonts w:ascii="Courier New" w:hAnsi="Courier New" w:eastAsia="Courier New"/>
          <w:sz w:val="11"/>
        </w:rPr>
        <w:t>254:     foreach (var value in values)</w:t>
      </w:r>
    </w:p>
    <w:p>
      <w:pPr>
        <w:spacing w:after="0" w:line="240" w:lineRule="auto"/>
      </w:pPr>
      <w:r>
        <w:rPr>
          <w:rFonts w:ascii="Courier New" w:hAnsi="Courier New" w:eastAsia="Courier New"/>
          <w:sz w:val="11"/>
        </w:rPr>
        <w:t>255:     {</w:t>
      </w:r>
    </w:p>
    <w:p>
      <w:pPr>
        <w:spacing w:after="0" w:line="240" w:lineRule="auto"/>
      </w:pPr>
      <w:r>
        <w:rPr>
          <w:rFonts w:ascii="Courier New" w:hAnsi="Courier New" w:eastAsia="Courier New"/>
          <w:sz w:val="11"/>
        </w:rPr>
        <w:t>256:         optionSet.Options.Add(new OptionMetadata(Label(value), null));</w:t>
      </w:r>
    </w:p>
    <w:p>
      <w:pPr>
        <w:spacing w:after="0" w:line="240" w:lineRule="auto"/>
      </w:pPr>
      <w:r>
        <w:rPr>
          <w:rFonts w:ascii="Courier New" w:hAnsi="Courier New" w:eastAsia="Courier New"/>
          <w:sz w:val="11"/>
        </w:rPr>
        <w:t>257:     }</w:t>
      </w:r>
    </w:p>
    <w:p>
      <w:pPr>
        <w:spacing w:after="0" w:line="240" w:lineRule="auto"/>
      </w:pPr>
      <w:r>
        <w:rPr>
          <w:rFonts w:ascii="Courier New" w:hAnsi="Courier New" w:eastAsia="Courier New"/>
          <w:sz w:val="11"/>
        </w:rPr>
        <w:t xml:space="preserve">258: </w:t>
      </w:r>
    </w:p>
    <w:p>
      <w:pPr>
        <w:spacing w:after="0" w:line="240" w:lineRule="auto"/>
      </w:pPr>
      <w:r>
        <w:rPr>
          <w:rFonts w:ascii="Courier New" w:hAnsi="Courier New" w:eastAsia="Courier New"/>
          <w:sz w:val="11"/>
        </w:rPr>
        <w:t>259:     return new PicklistAttributeMetadata</w:t>
      </w:r>
    </w:p>
    <w:p>
      <w:pPr>
        <w:spacing w:after="0" w:line="240" w:lineRule="auto"/>
      </w:pPr>
      <w:r>
        <w:rPr>
          <w:rFonts w:ascii="Courier New" w:hAnsi="Courier New" w:eastAsia="Courier New"/>
          <w:sz w:val="11"/>
        </w:rPr>
        <w:t>260:     {</w:t>
      </w:r>
    </w:p>
    <w:p>
      <w:pPr>
        <w:spacing w:after="0" w:line="240" w:lineRule="auto"/>
      </w:pPr>
      <w:r>
        <w:rPr>
          <w:rFonts w:ascii="Courier New" w:hAnsi="Courier New" w:eastAsia="Courier New"/>
          <w:sz w:val="11"/>
        </w:rPr>
        <w:t>261:         SchemaName = schemaName,</w:t>
      </w:r>
    </w:p>
    <w:p>
      <w:pPr>
        <w:spacing w:after="0" w:line="240" w:lineRule="auto"/>
      </w:pPr>
      <w:r>
        <w:rPr>
          <w:rFonts w:ascii="Courier New" w:hAnsi="Courier New" w:eastAsia="Courier New"/>
          <w:sz w:val="11"/>
        </w:rPr>
        <w:t>262:         DisplayName = Label(displayName),</w:t>
      </w:r>
    </w:p>
    <w:p>
      <w:pPr>
        <w:spacing w:after="0" w:line="240" w:lineRule="auto"/>
      </w:pPr>
      <w:r>
        <w:rPr>
          <w:rFonts w:ascii="Courier New" w:hAnsi="Courier New" w:eastAsia="Courier New"/>
          <w:sz w:val="11"/>
        </w:rPr>
        <w:t>263:         Description = Label(description),</w:t>
      </w:r>
    </w:p>
    <w:p>
      <w:pPr>
        <w:spacing w:after="0" w:line="240" w:lineRule="auto"/>
      </w:pPr>
      <w:r>
        <w:rPr>
          <w:rFonts w:ascii="Courier New" w:hAnsi="Courier New" w:eastAsia="Courier New"/>
          <w:sz w:val="11"/>
        </w:rPr>
        <w:t>264:         RequiredLevel = Optional(),</w:t>
      </w:r>
    </w:p>
    <w:p>
      <w:pPr>
        <w:spacing w:after="0" w:line="240" w:lineRule="auto"/>
      </w:pPr>
      <w:r>
        <w:rPr>
          <w:rFonts w:ascii="Courier New" w:hAnsi="Courier New" w:eastAsia="Courier New"/>
          <w:sz w:val="11"/>
        </w:rPr>
        <w:t>265:         OptionSet = optionSet</w:t>
      </w:r>
    </w:p>
    <w:p>
      <w:pPr>
        <w:spacing w:after="0" w:line="240" w:lineRule="auto"/>
      </w:pPr>
      <w:r>
        <w:rPr>
          <w:rFonts w:ascii="Courier New" w:hAnsi="Courier New" w:eastAsia="Courier New"/>
          <w:sz w:val="11"/>
        </w:rPr>
        <w:t>266:     };</w:t>
      </w:r>
    </w:p>
    <w:p>
      <w:pPr>
        <w:spacing w:after="0" w:line="240" w:lineRule="auto"/>
      </w:pPr>
      <w:r>
        <w:rPr>
          <w:rFonts w:ascii="Courier New" w:hAnsi="Courier New" w:eastAsia="Courier New"/>
          <w:sz w:val="11"/>
        </w:rPr>
        <w:t>267: }</w:t>
      </w:r>
    </w:p>
    <w:p>
      <w:pPr>
        <w:spacing w:after="0" w:line="240" w:lineRule="auto"/>
      </w:pPr>
      <w:r>
        <w:rPr>
          <w:rFonts w:ascii="Courier New" w:hAnsi="Courier New" w:eastAsia="Courier New"/>
          <w:sz w:val="11"/>
        </w:rPr>
        <w:t xml:space="preserve">268: </w:t>
      </w:r>
    </w:p>
    <w:p>
      <w:pPr>
        <w:spacing w:after="0" w:line="240" w:lineRule="auto"/>
      </w:pPr>
      <w:r>
        <w:rPr>
          <w:rFonts w:ascii="Courier New" w:hAnsi="Courier New" w:eastAsia="Courier New"/>
          <w:sz w:val="11"/>
        </w:rPr>
        <w:t>269: static PicklistAttributeMetadata GlobalChoice(string schemaName, string displayName, string globalChoiceName, string description)</w:t>
      </w:r>
    </w:p>
    <w:p>
      <w:pPr>
        <w:spacing w:after="0" w:line="240" w:lineRule="auto"/>
      </w:pPr>
      <w:r>
        <w:rPr>
          <w:rFonts w:ascii="Courier New" w:hAnsi="Courier New" w:eastAsia="Courier New"/>
          <w:sz w:val="11"/>
        </w:rPr>
        <w:t>270: {</w:t>
      </w:r>
    </w:p>
    <w:p>
      <w:pPr>
        <w:spacing w:after="0" w:line="240" w:lineRule="auto"/>
      </w:pPr>
      <w:r>
        <w:rPr>
          <w:rFonts w:ascii="Courier New" w:hAnsi="Courier New" w:eastAsia="Courier New"/>
          <w:sz w:val="11"/>
        </w:rPr>
        <w:t>271:     return new PicklistAttributeMetadata</w:t>
      </w:r>
    </w:p>
    <w:p>
      <w:pPr>
        <w:spacing w:after="0" w:line="240" w:lineRule="auto"/>
      </w:pPr>
      <w:r>
        <w:rPr>
          <w:rFonts w:ascii="Courier New" w:hAnsi="Courier New" w:eastAsia="Courier New"/>
          <w:sz w:val="11"/>
        </w:rPr>
        <w:t>272:     {</w:t>
      </w:r>
    </w:p>
    <w:p>
      <w:pPr>
        <w:spacing w:after="0" w:line="240" w:lineRule="auto"/>
      </w:pPr>
      <w:r>
        <w:rPr>
          <w:rFonts w:ascii="Courier New" w:hAnsi="Courier New" w:eastAsia="Courier New"/>
          <w:sz w:val="11"/>
        </w:rPr>
        <w:t>273:         SchemaName = schemaName,</w:t>
      </w:r>
    </w:p>
    <w:p>
      <w:pPr>
        <w:spacing w:after="0" w:line="240" w:lineRule="auto"/>
      </w:pPr>
      <w:r>
        <w:rPr>
          <w:rFonts w:ascii="Courier New" w:hAnsi="Courier New" w:eastAsia="Courier New"/>
          <w:sz w:val="11"/>
        </w:rPr>
        <w:t>274:         DisplayName = Label(displayName),</w:t>
      </w:r>
    </w:p>
    <w:p>
      <w:pPr>
        <w:spacing w:after="0" w:line="240" w:lineRule="auto"/>
      </w:pPr>
      <w:r>
        <w:rPr>
          <w:rFonts w:ascii="Courier New" w:hAnsi="Courier New" w:eastAsia="Courier New"/>
          <w:sz w:val="11"/>
        </w:rPr>
        <w:t>275:         Description = Label(description),</w:t>
      </w:r>
    </w:p>
    <w:p>
      <w:pPr>
        <w:spacing w:after="0" w:line="240" w:lineRule="auto"/>
      </w:pPr>
      <w:r>
        <w:rPr>
          <w:rFonts w:ascii="Courier New" w:hAnsi="Courier New" w:eastAsia="Courier New"/>
          <w:sz w:val="11"/>
        </w:rPr>
        <w:t>276:         RequiredLevel = Optional(),</w:t>
      </w:r>
    </w:p>
    <w:p>
      <w:pPr>
        <w:spacing w:after="0" w:line="240" w:lineRule="auto"/>
      </w:pPr>
      <w:r>
        <w:rPr>
          <w:rFonts w:ascii="Courier New" w:hAnsi="Courier New" w:eastAsia="Courier New"/>
          <w:sz w:val="11"/>
        </w:rPr>
        <w:t>277:         OptionSet = new OptionSetMetadata</w:t>
      </w:r>
    </w:p>
    <w:p>
      <w:pPr>
        <w:spacing w:after="0" w:line="240" w:lineRule="auto"/>
      </w:pPr>
      <w:r>
        <w:rPr>
          <w:rFonts w:ascii="Courier New" w:hAnsi="Courier New" w:eastAsia="Courier New"/>
          <w:sz w:val="11"/>
        </w:rPr>
        <w:t>278:         {</w:t>
      </w:r>
    </w:p>
    <w:p>
      <w:pPr>
        <w:spacing w:after="0" w:line="240" w:lineRule="auto"/>
      </w:pPr>
      <w:r>
        <w:rPr>
          <w:rFonts w:ascii="Courier New" w:hAnsi="Courier New" w:eastAsia="Courier New"/>
          <w:sz w:val="11"/>
        </w:rPr>
        <w:t>279:             IsGlobal = true,</w:t>
      </w:r>
    </w:p>
    <w:p>
      <w:pPr>
        <w:spacing w:after="0" w:line="240" w:lineRule="auto"/>
      </w:pPr>
      <w:r>
        <w:rPr>
          <w:rFonts w:ascii="Courier New" w:hAnsi="Courier New" w:eastAsia="Courier New"/>
          <w:sz w:val="11"/>
        </w:rPr>
        <w:t>280:             Name = globalChoiceName,</w:t>
      </w:r>
    </w:p>
    <w:p>
      <w:pPr>
        <w:spacing w:after="0" w:line="240" w:lineRule="auto"/>
      </w:pPr>
      <w:r>
        <w:rPr>
          <w:rFonts w:ascii="Courier New" w:hAnsi="Courier New" w:eastAsia="Courier New"/>
          <w:sz w:val="11"/>
        </w:rPr>
        <w:t>281:             OptionSetType = OptionSetType.Picklist</w:t>
      </w:r>
    </w:p>
    <w:p>
      <w:pPr>
        <w:spacing w:after="0" w:line="240" w:lineRule="auto"/>
      </w:pPr>
      <w:r>
        <w:rPr>
          <w:rFonts w:ascii="Courier New" w:hAnsi="Courier New" w:eastAsia="Courier New"/>
          <w:sz w:val="11"/>
        </w:rPr>
        <w:t>282:         }</w:t>
      </w:r>
    </w:p>
    <w:p>
      <w:pPr>
        <w:spacing w:after="0" w:line="240" w:lineRule="auto"/>
      </w:pPr>
      <w:r>
        <w:rPr>
          <w:rFonts w:ascii="Courier New" w:hAnsi="Courier New" w:eastAsia="Courier New"/>
          <w:sz w:val="11"/>
        </w:rPr>
        <w:t>283:     };</w:t>
      </w:r>
    </w:p>
    <w:p>
      <w:pPr>
        <w:spacing w:after="0" w:line="240" w:lineRule="auto"/>
      </w:pPr>
      <w:r>
        <w:rPr>
          <w:rFonts w:ascii="Courier New" w:hAnsi="Courier New" w:eastAsia="Courier New"/>
          <w:sz w:val="11"/>
        </w:rPr>
        <w:t>284: }</w:t>
      </w:r>
    </w:p>
    <w:p>
      <w:pPr>
        <w:sectPr>
          <w:footerReference w:type="default" r:id="rId9"/>
          <w:pgSz w:w="12240" w:h="15840"/>
          <w:pgMar w:top="864" w:right="864" w:bottom="864" w:left="864" w:header="720" w:footer="720" w:gutter="0"/>
          <w:cols w:space="720"/>
          <w:docGrid w:linePitch="360"/>
        </w:sectPr>
      </w:pPr>
    </w:p>
    <w:p>
      <w:pPr>
        <w:pStyle w:val="Heading1"/>
      </w:pPr>
      <w:r>
        <w:t>8. Line-by-line explanation</w:t>
      </w:r>
    </w:p>
    <w:p>
      <w:r>
        <w:rPr>
          <w:b w:val="0"/>
        </w:rPr>
        <w:t>Blank lines are included in the line numbering. They are described as readability spacing. The explanation column states why the line exists and how it contributes to the Dataverse metadata operation.</w:t>
      </w:r>
    </w:p>
    <w:tbl>
      <w:tblPr>
        <w:tblStyle w:val="TableGrid"/>
        <w:tblW w:type="auto" w:w="0"/>
        <w:jc w:val="center"/>
        <w:tblLook w:firstColumn="1" w:firstRow="1" w:lastColumn="0" w:lastRow="0" w:noHBand="0" w:noVBand="1" w:val="04A0"/>
      </w:tblPr>
      <w:tblGrid>
        <w:gridCol w:w="4848"/>
        <w:gridCol w:w="4848"/>
        <w:gridCol w:w="4848"/>
      </w:tblGrid>
      <w:tr>
        <w:tc>
          <w:tcPr>
            <w:tcW w:type="dxa" w:w="648"/>
            <w:shd w:fill="1F4E79"/>
          </w:tcPr>
          <w:p>
            <w:r/>
            <w:r>
              <w:rPr>
                <w:b/>
                <w:color w:val="FFFFFF"/>
                <w:sz w:val="12"/>
              </w:rPr>
              <w:t>Line</w:t>
            </w:r>
          </w:p>
        </w:tc>
        <w:tc>
          <w:tcPr>
            <w:tcW w:type="dxa" w:w="6192"/>
            <w:shd w:fill="1F4E79"/>
          </w:tcPr>
          <w:p>
            <w:r/>
            <w:r>
              <w:rPr>
                <w:b/>
                <w:color w:val="FFFFFF"/>
                <w:sz w:val="12"/>
              </w:rPr>
              <w:t>Code</w:t>
            </w:r>
          </w:p>
        </w:tc>
        <w:tc>
          <w:tcPr>
            <w:tcW w:type="dxa" w:w="8208"/>
            <w:shd w:fill="1F4E79"/>
          </w:tcPr>
          <w:p>
            <w:r/>
            <w:r>
              <w:rPr>
                <w:b/>
                <w:color w:val="FFFFFF"/>
                <w:sz w:val="12"/>
              </w:rPr>
              <w:t>Explanation</w:t>
            </w:r>
          </w:p>
        </w:tc>
      </w:tr>
      <w:tr>
        <w:tc>
          <w:tcPr>
            <w:tcW w:type="dxa" w:w="648"/>
            <w:vAlign w:val="top"/>
          </w:tcPr>
          <w:p>
            <w:r/>
            <w:r>
              <w:rPr>
                <w:rFonts w:ascii="Aptos" w:hAnsi="Aptos" w:eastAsia="Aptos"/>
                <w:b w:val="0"/>
                <w:sz w:val="12"/>
              </w:rPr>
              <w:t>1</w:t>
            </w:r>
          </w:p>
        </w:tc>
        <w:tc>
          <w:tcPr>
            <w:tcW w:type="dxa" w:w="6192"/>
            <w:vAlign w:val="top"/>
          </w:tcPr>
          <w:p>
            <w:r/>
            <w:r>
              <w:rPr>
                <w:rFonts w:ascii="Aptos" w:hAnsi="Aptos" w:eastAsia="Aptos"/>
                <w:b w:val="0"/>
                <w:sz w:val="12"/>
              </w:rPr>
              <w:t>using Microsoft.Crm.Sdk.Messages;</w:t>
            </w:r>
          </w:p>
        </w:tc>
        <w:tc>
          <w:tcPr>
            <w:tcW w:type="dxa" w:w="8208"/>
            <w:vAlign w:val="top"/>
          </w:tcPr>
          <w:p>
            <w:r/>
            <w:r>
              <w:rPr>
                <w:rFonts w:ascii="Aptos" w:hAnsi="Aptos" w:eastAsia="Aptos"/>
                <w:b w:val="0"/>
                <w:sz w:val="12"/>
              </w:rPr>
              <w:t>Imports the Microsoft.Crm.Sdk.Messages namespace so the script can use SDK classes without writing their full names every time.</w:t>
            </w:r>
          </w:p>
        </w:tc>
      </w:tr>
      <w:tr>
        <w:tc>
          <w:tcPr>
            <w:tcW w:type="dxa" w:w="648"/>
            <w:vAlign w:val="top"/>
          </w:tcPr>
          <w:p>
            <w:r/>
            <w:r>
              <w:rPr>
                <w:rFonts w:ascii="Aptos" w:hAnsi="Aptos" w:eastAsia="Aptos"/>
                <w:b w:val="0"/>
                <w:sz w:val="12"/>
              </w:rPr>
              <w:t>2</w:t>
            </w:r>
          </w:p>
        </w:tc>
        <w:tc>
          <w:tcPr>
            <w:tcW w:type="dxa" w:w="6192"/>
            <w:vAlign w:val="top"/>
          </w:tcPr>
          <w:p>
            <w:r/>
            <w:r>
              <w:rPr>
                <w:rFonts w:ascii="Aptos" w:hAnsi="Aptos" w:eastAsia="Aptos"/>
                <w:b w:val="0"/>
                <w:sz w:val="12"/>
              </w:rPr>
              <w:t>using Microsoft.PowerPlatform.Dataverse.Client;</w:t>
            </w:r>
          </w:p>
        </w:tc>
        <w:tc>
          <w:tcPr>
            <w:tcW w:type="dxa" w:w="8208"/>
            <w:vAlign w:val="top"/>
          </w:tcPr>
          <w:p>
            <w:r/>
            <w:r>
              <w:rPr>
                <w:rFonts w:ascii="Aptos" w:hAnsi="Aptos" w:eastAsia="Aptos"/>
                <w:b w:val="0"/>
                <w:sz w:val="12"/>
              </w:rPr>
              <w:t>Imports the Microsoft.PowerPlatform.Dataverse.Client namespace so the script can use SDK classes without writing their full names every time.</w:t>
            </w:r>
          </w:p>
        </w:tc>
      </w:tr>
      <w:tr>
        <w:tc>
          <w:tcPr>
            <w:tcW w:type="dxa" w:w="648"/>
            <w:vAlign w:val="top"/>
          </w:tcPr>
          <w:p>
            <w:r/>
            <w:r>
              <w:rPr>
                <w:rFonts w:ascii="Aptos" w:hAnsi="Aptos" w:eastAsia="Aptos"/>
                <w:b w:val="0"/>
                <w:sz w:val="12"/>
              </w:rPr>
              <w:t>3</w:t>
            </w:r>
          </w:p>
        </w:tc>
        <w:tc>
          <w:tcPr>
            <w:tcW w:type="dxa" w:w="6192"/>
            <w:vAlign w:val="top"/>
          </w:tcPr>
          <w:p>
            <w:r/>
            <w:r>
              <w:rPr>
                <w:rFonts w:ascii="Aptos" w:hAnsi="Aptos" w:eastAsia="Aptos"/>
                <w:b w:val="0"/>
                <w:sz w:val="12"/>
              </w:rPr>
              <w:t>using Microsoft.Xrm.Sdk;</w:t>
            </w:r>
          </w:p>
        </w:tc>
        <w:tc>
          <w:tcPr>
            <w:tcW w:type="dxa" w:w="8208"/>
            <w:vAlign w:val="top"/>
          </w:tcPr>
          <w:p>
            <w:r/>
            <w:r>
              <w:rPr>
                <w:rFonts w:ascii="Aptos" w:hAnsi="Aptos" w:eastAsia="Aptos"/>
                <w:b w:val="0"/>
                <w:sz w:val="12"/>
              </w:rPr>
              <w:t>Imports the Microsoft.Xrm.Sdk namespace so the script can use SDK classes without writing their full names every time.</w:t>
            </w:r>
          </w:p>
        </w:tc>
      </w:tr>
      <w:tr>
        <w:tc>
          <w:tcPr>
            <w:tcW w:type="dxa" w:w="648"/>
            <w:vAlign w:val="top"/>
          </w:tcPr>
          <w:p>
            <w:r/>
            <w:r>
              <w:rPr>
                <w:rFonts w:ascii="Aptos" w:hAnsi="Aptos" w:eastAsia="Aptos"/>
                <w:b w:val="0"/>
                <w:sz w:val="12"/>
              </w:rPr>
              <w:t>4</w:t>
            </w:r>
          </w:p>
        </w:tc>
        <w:tc>
          <w:tcPr>
            <w:tcW w:type="dxa" w:w="6192"/>
            <w:vAlign w:val="top"/>
          </w:tcPr>
          <w:p>
            <w:r/>
            <w:r>
              <w:rPr>
                <w:rFonts w:ascii="Aptos" w:hAnsi="Aptos" w:eastAsia="Aptos"/>
                <w:b w:val="0"/>
                <w:sz w:val="12"/>
              </w:rPr>
              <w:t>using Microsoft.Xrm.Sdk.Messages;</w:t>
            </w:r>
          </w:p>
        </w:tc>
        <w:tc>
          <w:tcPr>
            <w:tcW w:type="dxa" w:w="8208"/>
            <w:vAlign w:val="top"/>
          </w:tcPr>
          <w:p>
            <w:r/>
            <w:r>
              <w:rPr>
                <w:rFonts w:ascii="Aptos" w:hAnsi="Aptos" w:eastAsia="Aptos"/>
                <w:b w:val="0"/>
                <w:sz w:val="12"/>
              </w:rPr>
              <w:t>Imports the Microsoft.Xrm.Sdk.Messages namespace so the script can use SDK classes without writing their full names every time.</w:t>
            </w:r>
          </w:p>
        </w:tc>
      </w:tr>
      <w:tr>
        <w:tc>
          <w:tcPr>
            <w:tcW w:type="dxa" w:w="648"/>
            <w:vAlign w:val="top"/>
          </w:tcPr>
          <w:p>
            <w:r/>
            <w:r>
              <w:rPr>
                <w:rFonts w:ascii="Aptos" w:hAnsi="Aptos" w:eastAsia="Aptos"/>
                <w:b w:val="0"/>
                <w:sz w:val="12"/>
              </w:rPr>
              <w:t>5</w:t>
            </w:r>
          </w:p>
        </w:tc>
        <w:tc>
          <w:tcPr>
            <w:tcW w:type="dxa" w:w="6192"/>
            <w:vAlign w:val="top"/>
          </w:tcPr>
          <w:p>
            <w:r/>
            <w:r>
              <w:rPr>
                <w:rFonts w:ascii="Aptos" w:hAnsi="Aptos" w:eastAsia="Aptos"/>
                <w:b w:val="0"/>
                <w:sz w:val="12"/>
              </w:rPr>
              <w:t>using Microsoft.Xrm.Sdk.Metadata;</w:t>
            </w:r>
          </w:p>
        </w:tc>
        <w:tc>
          <w:tcPr>
            <w:tcW w:type="dxa" w:w="8208"/>
            <w:vAlign w:val="top"/>
          </w:tcPr>
          <w:p>
            <w:r/>
            <w:r>
              <w:rPr>
                <w:rFonts w:ascii="Aptos" w:hAnsi="Aptos" w:eastAsia="Aptos"/>
                <w:b w:val="0"/>
                <w:sz w:val="12"/>
              </w:rPr>
              <w:t>Imports the Microsoft.Xrm.Sdk.Metadata namespace so the script can use SDK classes without writing their full names every time.</w:t>
            </w:r>
          </w:p>
        </w:tc>
      </w:tr>
      <w:tr>
        <w:tc>
          <w:tcPr>
            <w:tcW w:type="dxa" w:w="648"/>
            <w:vAlign w:val="top"/>
          </w:tcPr>
          <w:p>
            <w:r/>
            <w:r>
              <w:rPr>
                <w:rFonts w:ascii="Aptos" w:hAnsi="Aptos" w:eastAsia="Aptos"/>
                <w:b w:val="0"/>
                <w:sz w:val="12"/>
              </w:rPr>
              <w:t>6</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7</w:t>
            </w:r>
          </w:p>
        </w:tc>
        <w:tc>
          <w:tcPr>
            <w:tcW w:type="dxa" w:w="6192"/>
            <w:vAlign w:val="top"/>
          </w:tcPr>
          <w:p>
            <w:r/>
            <w:r>
              <w:rPr>
                <w:rFonts w:ascii="Aptos" w:hAnsi="Aptos" w:eastAsia="Aptos"/>
                <w:b w:val="0"/>
                <w:sz w:val="12"/>
              </w:rPr>
              <w:t>const string DataverseUrl = "https://phoenicarix-ci.crm4.dynamics.com";</w:t>
            </w:r>
          </w:p>
        </w:tc>
        <w:tc>
          <w:tcPr>
            <w:tcW w:type="dxa" w:w="8208"/>
            <w:vAlign w:val="top"/>
          </w:tcPr>
          <w:p>
            <w:r/>
            <w:r>
              <w:rPr>
                <w:rFonts w:ascii="Aptos" w:hAnsi="Aptos" w:eastAsia="Aptos"/>
                <w:b w:val="0"/>
                <w:sz w:val="12"/>
              </w:rPr>
              <w:t>Defines the Dataverse environment URL. This points the script to Phoenicarix-CI, the current ASO trial build environment.</w:t>
            </w:r>
          </w:p>
        </w:tc>
      </w:tr>
      <w:tr>
        <w:tc>
          <w:tcPr>
            <w:tcW w:type="dxa" w:w="648"/>
            <w:vAlign w:val="top"/>
          </w:tcPr>
          <w:p>
            <w:r/>
            <w:r>
              <w:rPr>
                <w:rFonts w:ascii="Aptos" w:hAnsi="Aptos" w:eastAsia="Aptos"/>
                <w:b w:val="0"/>
                <w:sz w:val="12"/>
              </w:rPr>
              <w:t>8</w:t>
            </w:r>
          </w:p>
        </w:tc>
        <w:tc>
          <w:tcPr>
            <w:tcW w:type="dxa" w:w="6192"/>
            <w:vAlign w:val="top"/>
          </w:tcPr>
          <w:p>
            <w:r/>
            <w:r>
              <w:rPr>
                <w:rFonts w:ascii="Aptos" w:hAnsi="Aptos" w:eastAsia="Aptos"/>
                <w:b w:val="0"/>
                <w:sz w:val="12"/>
              </w:rPr>
              <w:t>const string SolutionUniqueName = "ASOCore";</w:t>
            </w:r>
          </w:p>
        </w:tc>
        <w:tc>
          <w:tcPr>
            <w:tcW w:type="dxa" w:w="8208"/>
            <w:vAlign w:val="top"/>
          </w:tcPr>
          <w:p>
            <w:r/>
            <w:r>
              <w:rPr>
                <w:rFonts w:ascii="Aptos" w:hAnsi="Aptos" w:eastAsia="Aptos"/>
                <w:b w:val="0"/>
                <w:sz w:val="12"/>
              </w:rPr>
              <w:t>Defines the technical solution unique name. The SDK uses this to add created columns to ASO.Core instead of leaving them only in the default solution layer.</w:t>
            </w:r>
          </w:p>
        </w:tc>
      </w:tr>
      <w:tr>
        <w:tc>
          <w:tcPr>
            <w:tcW w:type="dxa" w:w="648"/>
            <w:vAlign w:val="top"/>
          </w:tcPr>
          <w:p>
            <w:r/>
            <w:r>
              <w:rPr>
                <w:rFonts w:ascii="Aptos" w:hAnsi="Aptos" w:eastAsia="Aptos"/>
                <w:b w:val="0"/>
                <w:sz w:val="12"/>
              </w:rPr>
              <w:t>9</w:t>
            </w:r>
          </w:p>
        </w:tc>
        <w:tc>
          <w:tcPr>
            <w:tcW w:type="dxa" w:w="6192"/>
            <w:vAlign w:val="top"/>
          </w:tcPr>
          <w:p>
            <w:r/>
            <w:r>
              <w:rPr>
                <w:rFonts w:ascii="Aptos" w:hAnsi="Aptos" w:eastAsia="Aptos"/>
                <w:b w:val="0"/>
                <w:sz w:val="12"/>
              </w:rPr>
              <w:t>const string EntityLogicalName = "lead";</w:t>
            </w:r>
          </w:p>
        </w:tc>
        <w:tc>
          <w:tcPr>
            <w:tcW w:type="dxa" w:w="8208"/>
            <w:vAlign w:val="top"/>
          </w:tcPr>
          <w:p>
            <w:r/>
            <w:r>
              <w:rPr>
                <w:rFonts w:ascii="Aptos" w:hAnsi="Aptos" w:eastAsia="Aptos"/>
                <w:b w:val="0"/>
                <w:sz w:val="12"/>
              </w:rPr>
              <w:t>Defines the logical name of the target Dataverse table. 'lead' is the standard Dynamics 365 Lead table.</w:t>
            </w:r>
          </w:p>
        </w:tc>
      </w:tr>
      <w:tr>
        <w:tc>
          <w:tcPr>
            <w:tcW w:type="dxa" w:w="648"/>
            <w:vAlign w:val="top"/>
          </w:tcPr>
          <w:p>
            <w:r/>
            <w:r>
              <w:rPr>
                <w:rFonts w:ascii="Aptos" w:hAnsi="Aptos" w:eastAsia="Aptos"/>
                <w:b w:val="0"/>
                <w:sz w:val="12"/>
              </w:rPr>
              <w:t>10</w:t>
            </w:r>
          </w:p>
        </w:tc>
        <w:tc>
          <w:tcPr>
            <w:tcW w:type="dxa" w:w="6192"/>
            <w:vAlign w:val="top"/>
          </w:tcPr>
          <w:p>
            <w:r/>
            <w:r>
              <w:rPr>
                <w:rFonts w:ascii="Aptos" w:hAnsi="Aptos" w:eastAsia="Aptos"/>
                <w:b w:val="0"/>
                <w:sz w:val="12"/>
              </w:rPr>
              <w:t>const int LanguageCode = 1033;</w:t>
            </w:r>
          </w:p>
        </w:tc>
        <w:tc>
          <w:tcPr>
            <w:tcW w:type="dxa" w:w="8208"/>
            <w:vAlign w:val="top"/>
          </w:tcPr>
          <w:p>
            <w:r/>
            <w:r>
              <w:rPr>
                <w:rFonts w:ascii="Aptos" w:hAnsi="Aptos" w:eastAsia="Aptos"/>
                <w:b w:val="0"/>
                <w:sz w:val="12"/>
              </w:rPr>
              <w:t>Defines the language code for labels. 1033 is English (United States), used for display names and descriptions.</w:t>
            </w:r>
          </w:p>
        </w:tc>
      </w:tr>
      <w:tr>
        <w:tc>
          <w:tcPr>
            <w:tcW w:type="dxa" w:w="648"/>
            <w:vAlign w:val="top"/>
          </w:tcPr>
          <w:p>
            <w:r/>
            <w:r>
              <w:rPr>
                <w:rFonts w:ascii="Aptos" w:hAnsi="Aptos" w:eastAsia="Aptos"/>
                <w:b w:val="0"/>
                <w:sz w:val="12"/>
              </w:rPr>
              <w:t>11</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12</w:t>
            </w:r>
          </w:p>
        </w:tc>
        <w:tc>
          <w:tcPr>
            <w:tcW w:type="dxa" w:w="6192"/>
            <w:vAlign w:val="top"/>
          </w:tcPr>
          <w:p>
            <w:r/>
            <w:r>
              <w:rPr>
                <w:rFonts w:ascii="Aptos" w:hAnsi="Aptos" w:eastAsia="Aptos"/>
                <w:b w:val="0"/>
                <w:sz w:val="12"/>
              </w:rPr>
              <w:t>var connectionString =</w:t>
            </w:r>
          </w:p>
        </w:tc>
        <w:tc>
          <w:tcPr>
            <w:tcW w:type="dxa" w:w="8208"/>
            <w:vAlign w:val="top"/>
          </w:tcPr>
          <w:p>
            <w:r/>
            <w:r>
              <w:rPr>
                <w:rFonts w:ascii="Aptos" w:hAnsi="Aptos" w:eastAsia="Aptos"/>
                <w:b w:val="0"/>
                <w:sz w:val="12"/>
              </w:rPr>
              <w:t>Starts building the connection string used by the Dataverse client to authenticate and connect.</w:t>
            </w:r>
          </w:p>
        </w:tc>
      </w:tr>
      <w:tr>
        <w:tc>
          <w:tcPr>
            <w:tcW w:type="dxa" w:w="648"/>
            <w:vAlign w:val="top"/>
          </w:tcPr>
          <w:p>
            <w:r/>
            <w:r>
              <w:rPr>
                <w:rFonts w:ascii="Aptos" w:hAnsi="Aptos" w:eastAsia="Aptos"/>
                <w:b w:val="0"/>
                <w:sz w:val="12"/>
              </w:rPr>
              <w:t>13</w:t>
            </w:r>
          </w:p>
        </w:tc>
        <w:tc>
          <w:tcPr>
            <w:tcW w:type="dxa" w:w="6192"/>
            <w:vAlign w:val="top"/>
          </w:tcPr>
          <w:p>
            <w:r/>
            <w:r>
              <w:rPr>
                <w:rFonts w:ascii="Aptos" w:hAnsi="Aptos" w:eastAsia="Aptos"/>
                <w:b w:val="0"/>
                <w:sz w:val="12"/>
              </w:rPr>
              <w:t xml:space="preserve">    $@"AuthType=OAuth;</w:t>
            </w:r>
          </w:p>
        </w:tc>
        <w:tc>
          <w:tcPr>
            <w:tcW w:type="dxa" w:w="8208"/>
            <w:vAlign w:val="top"/>
          </w:tcPr>
          <w:p>
            <w:r/>
            <w:r>
              <w:rPr>
                <w:rFonts w:ascii="Aptos" w:hAnsi="Aptos" w:eastAsia="Aptos"/>
                <w:b w:val="0"/>
                <w:sz w:val="12"/>
              </w:rPr>
              <w:t>Specifies OAuth authentication. This is the modern interactive login pattern for Dataverse tools.</w:t>
            </w:r>
          </w:p>
        </w:tc>
      </w:tr>
      <w:tr>
        <w:tc>
          <w:tcPr>
            <w:tcW w:type="dxa" w:w="648"/>
            <w:vAlign w:val="top"/>
          </w:tcPr>
          <w:p>
            <w:r/>
            <w:r>
              <w:rPr>
                <w:rFonts w:ascii="Aptos" w:hAnsi="Aptos" w:eastAsia="Aptos"/>
                <w:b w:val="0"/>
                <w:sz w:val="12"/>
              </w:rPr>
              <w:t>14</w:t>
            </w:r>
          </w:p>
        </w:tc>
        <w:tc>
          <w:tcPr>
            <w:tcW w:type="dxa" w:w="6192"/>
            <w:vAlign w:val="top"/>
          </w:tcPr>
          <w:p>
            <w:r/>
            <w:r>
              <w:rPr>
                <w:rFonts w:ascii="Aptos" w:hAnsi="Aptos" w:eastAsia="Aptos"/>
                <w:b w:val="0"/>
                <w:sz w:val="12"/>
              </w:rPr>
              <w:t xml:space="preserve">       Url={DataverseUrl};</w:t>
            </w:r>
          </w:p>
        </w:tc>
        <w:tc>
          <w:tcPr>
            <w:tcW w:type="dxa" w:w="8208"/>
            <w:vAlign w:val="top"/>
          </w:tcPr>
          <w:p>
            <w:r/>
            <w:r>
              <w:rPr>
                <w:rFonts w:ascii="Aptos" w:hAnsi="Aptos" w:eastAsia="Aptos"/>
                <w:b w:val="0"/>
                <w:sz w:val="12"/>
              </w:rPr>
              <w:t>Injects the configured Dataverse URL into the connection string.</w:t>
            </w:r>
          </w:p>
        </w:tc>
      </w:tr>
      <w:tr>
        <w:tc>
          <w:tcPr>
            <w:tcW w:type="dxa" w:w="648"/>
            <w:vAlign w:val="top"/>
          </w:tcPr>
          <w:p>
            <w:r/>
            <w:r>
              <w:rPr>
                <w:rFonts w:ascii="Aptos" w:hAnsi="Aptos" w:eastAsia="Aptos"/>
                <w:b w:val="0"/>
                <w:sz w:val="12"/>
              </w:rPr>
              <w:t>15</w:t>
            </w:r>
          </w:p>
        </w:tc>
        <w:tc>
          <w:tcPr>
            <w:tcW w:type="dxa" w:w="6192"/>
            <w:vAlign w:val="top"/>
          </w:tcPr>
          <w:p>
            <w:r/>
            <w:r>
              <w:rPr>
                <w:rFonts w:ascii="Aptos" w:hAnsi="Aptos" w:eastAsia="Aptos"/>
                <w:b w:val="0"/>
                <w:sz w:val="12"/>
              </w:rPr>
              <w:t xml:space="preserve">       LoginPrompt=Auto;</w:t>
            </w:r>
          </w:p>
        </w:tc>
        <w:tc>
          <w:tcPr>
            <w:tcW w:type="dxa" w:w="8208"/>
            <w:vAlign w:val="top"/>
          </w:tcPr>
          <w:p>
            <w:r/>
            <w:r>
              <w:rPr>
                <w:rFonts w:ascii="Aptos" w:hAnsi="Aptos" w:eastAsia="Aptos"/>
                <w:b w:val="0"/>
                <w:sz w:val="12"/>
              </w:rPr>
              <w:t>Allows the client to open an interactive login prompt only when needed.</w:t>
            </w:r>
          </w:p>
        </w:tc>
      </w:tr>
      <w:tr>
        <w:tc>
          <w:tcPr>
            <w:tcW w:type="dxa" w:w="648"/>
            <w:vAlign w:val="top"/>
          </w:tcPr>
          <w:p>
            <w:r/>
            <w:r>
              <w:rPr>
                <w:rFonts w:ascii="Aptos" w:hAnsi="Aptos" w:eastAsia="Aptos"/>
                <w:b w:val="0"/>
                <w:sz w:val="12"/>
              </w:rPr>
              <w:t>16</w:t>
            </w:r>
          </w:p>
        </w:tc>
        <w:tc>
          <w:tcPr>
            <w:tcW w:type="dxa" w:w="6192"/>
            <w:vAlign w:val="top"/>
          </w:tcPr>
          <w:p>
            <w:r/>
            <w:r>
              <w:rPr>
                <w:rFonts w:ascii="Aptos" w:hAnsi="Aptos" w:eastAsia="Aptos"/>
                <w:b w:val="0"/>
                <w:sz w:val="12"/>
              </w:rPr>
              <w:t xml:space="preserve">       ClientId=51f81489-12ee-4a9e-aaae-a2591f45987d;</w:t>
            </w:r>
          </w:p>
        </w:tc>
        <w:tc>
          <w:tcPr>
            <w:tcW w:type="dxa" w:w="8208"/>
            <w:vAlign w:val="top"/>
          </w:tcPr>
          <w:p>
            <w:r/>
            <w:r>
              <w:rPr>
                <w:rFonts w:ascii="Aptos" w:hAnsi="Aptos" w:eastAsia="Aptos"/>
                <w:b w:val="0"/>
                <w:sz w:val="12"/>
              </w:rPr>
              <w:t>Uses Microsoft's public Dataverse tooling client ID, a common client ID for interactive Dataverse tooling scenarios.</w:t>
            </w:r>
          </w:p>
        </w:tc>
      </w:tr>
      <w:tr>
        <w:tc>
          <w:tcPr>
            <w:tcW w:type="dxa" w:w="648"/>
            <w:vAlign w:val="top"/>
          </w:tcPr>
          <w:p>
            <w:r/>
            <w:r>
              <w:rPr>
                <w:rFonts w:ascii="Aptos" w:hAnsi="Aptos" w:eastAsia="Aptos"/>
                <w:b w:val="0"/>
                <w:sz w:val="12"/>
              </w:rPr>
              <w:t>17</w:t>
            </w:r>
          </w:p>
        </w:tc>
        <w:tc>
          <w:tcPr>
            <w:tcW w:type="dxa" w:w="6192"/>
            <w:vAlign w:val="top"/>
          </w:tcPr>
          <w:p>
            <w:r/>
            <w:r>
              <w:rPr>
                <w:rFonts w:ascii="Aptos" w:hAnsi="Aptos" w:eastAsia="Aptos"/>
                <w:b w:val="0"/>
                <w:sz w:val="12"/>
              </w:rPr>
              <w:t xml:space="preserve">       RedirectUri=http://localhost";</w:t>
            </w:r>
          </w:p>
        </w:tc>
        <w:tc>
          <w:tcPr>
            <w:tcW w:type="dxa" w:w="8208"/>
            <w:vAlign w:val="top"/>
          </w:tcPr>
          <w:p>
            <w:r/>
            <w:r>
              <w:rPr>
                <w:rFonts w:ascii="Aptos" w:hAnsi="Aptos" w:eastAsia="Aptos"/>
                <w:b w:val="0"/>
                <w:sz w:val="12"/>
              </w:rPr>
              <w:t>Defines the local redirect URL used during interactive OAuth login.</w:t>
            </w:r>
          </w:p>
        </w:tc>
      </w:tr>
      <w:tr>
        <w:tc>
          <w:tcPr>
            <w:tcW w:type="dxa" w:w="648"/>
            <w:vAlign w:val="top"/>
          </w:tcPr>
          <w:p>
            <w:r/>
            <w:r>
              <w:rPr>
                <w:rFonts w:ascii="Aptos" w:hAnsi="Aptos" w:eastAsia="Aptos"/>
                <w:b w:val="0"/>
                <w:sz w:val="12"/>
              </w:rPr>
              <w:t>18</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19</w:t>
            </w:r>
          </w:p>
        </w:tc>
        <w:tc>
          <w:tcPr>
            <w:tcW w:type="dxa" w:w="6192"/>
            <w:vAlign w:val="top"/>
          </w:tcPr>
          <w:p>
            <w:r/>
            <w:r>
              <w:rPr>
                <w:rFonts w:ascii="Aptos" w:hAnsi="Aptos" w:eastAsia="Aptos"/>
                <w:b w:val="0"/>
                <w:sz w:val="12"/>
              </w:rPr>
              <w:t>using var service = new ServiceClient(connectionString);</w:t>
            </w:r>
          </w:p>
        </w:tc>
        <w:tc>
          <w:tcPr>
            <w:tcW w:type="dxa" w:w="8208"/>
            <w:vAlign w:val="top"/>
          </w:tcPr>
          <w:p>
            <w:r/>
            <w:r>
              <w:rPr>
                <w:rFonts w:ascii="Aptos" w:hAnsi="Aptos" w:eastAsia="Aptos"/>
                <w:b w:val="0"/>
                <w:sz w:val="12"/>
              </w:rPr>
              <w:t>Imports the var service = new ServiceClient(connectionString) namespace so the script can use SDK classes without writing their full names every time.</w:t>
            </w:r>
          </w:p>
        </w:tc>
      </w:tr>
      <w:tr>
        <w:tc>
          <w:tcPr>
            <w:tcW w:type="dxa" w:w="648"/>
            <w:vAlign w:val="top"/>
          </w:tcPr>
          <w:p>
            <w:r/>
            <w:r>
              <w:rPr>
                <w:rFonts w:ascii="Aptos" w:hAnsi="Aptos" w:eastAsia="Aptos"/>
                <w:b w:val="0"/>
                <w:sz w:val="12"/>
              </w:rPr>
              <w:t>20</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21</w:t>
            </w:r>
          </w:p>
        </w:tc>
        <w:tc>
          <w:tcPr>
            <w:tcW w:type="dxa" w:w="6192"/>
            <w:vAlign w:val="top"/>
          </w:tcPr>
          <w:p>
            <w:r/>
            <w:r>
              <w:rPr>
                <w:rFonts w:ascii="Aptos" w:hAnsi="Aptos" w:eastAsia="Aptos"/>
                <w:b w:val="0"/>
                <w:sz w:val="12"/>
              </w:rPr>
              <w:t>if (!service.IsReady)</w:t>
            </w:r>
          </w:p>
        </w:tc>
        <w:tc>
          <w:tcPr>
            <w:tcW w:type="dxa" w:w="8208"/>
            <w:vAlign w:val="top"/>
          </w:tcPr>
          <w:p>
            <w:r/>
            <w:r>
              <w:rPr>
                <w:rFonts w:ascii="Aptos" w:hAnsi="Aptos" w:eastAsia="Aptos"/>
                <w:b w:val="0"/>
                <w:sz w:val="12"/>
              </w:rPr>
              <w:t>Checks whether the Dataverse connection was established successfully before attempting metadata changes.</w:t>
            </w:r>
          </w:p>
        </w:tc>
      </w:tr>
      <w:tr>
        <w:tc>
          <w:tcPr>
            <w:tcW w:type="dxa" w:w="648"/>
            <w:vAlign w:val="top"/>
          </w:tcPr>
          <w:p>
            <w:r/>
            <w:r>
              <w:rPr>
                <w:rFonts w:ascii="Aptos" w:hAnsi="Aptos" w:eastAsia="Aptos"/>
                <w:b w:val="0"/>
                <w:sz w:val="12"/>
              </w:rPr>
              <w:t>22</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23</w:t>
            </w:r>
          </w:p>
        </w:tc>
        <w:tc>
          <w:tcPr>
            <w:tcW w:type="dxa" w:w="6192"/>
            <w:vAlign w:val="top"/>
          </w:tcPr>
          <w:p>
            <w:r/>
            <w:r>
              <w:rPr>
                <w:rFonts w:ascii="Aptos" w:hAnsi="Aptos" w:eastAsia="Aptos"/>
                <w:b w:val="0"/>
                <w:sz w:val="12"/>
              </w:rPr>
              <w:t xml:space="preserve">    Console.ForegroundColor = ConsoleColor.Red;</w:t>
            </w:r>
          </w:p>
        </w:tc>
        <w:tc>
          <w:tcPr>
            <w:tcW w:type="dxa" w:w="8208"/>
            <w:vAlign w:val="top"/>
          </w:tcPr>
          <w:p>
            <w:r/>
            <w:r>
              <w:rPr>
                <w:rFonts w:ascii="Aptos" w:hAnsi="Aptos" w:eastAsia="Aptos"/>
                <w:b w:val="0"/>
                <w:sz w:val="12"/>
              </w:rPr>
              <w:t>Changes console output to red to make failures visible in the terminal.</w:t>
            </w:r>
          </w:p>
        </w:tc>
      </w:tr>
      <w:tr>
        <w:tc>
          <w:tcPr>
            <w:tcW w:type="dxa" w:w="648"/>
            <w:vAlign w:val="top"/>
          </w:tcPr>
          <w:p>
            <w:r/>
            <w:r>
              <w:rPr>
                <w:rFonts w:ascii="Aptos" w:hAnsi="Aptos" w:eastAsia="Aptos"/>
                <w:b w:val="0"/>
                <w:sz w:val="12"/>
              </w:rPr>
              <w:t>24</w:t>
            </w:r>
          </w:p>
        </w:tc>
        <w:tc>
          <w:tcPr>
            <w:tcW w:type="dxa" w:w="6192"/>
            <w:vAlign w:val="top"/>
          </w:tcPr>
          <w:p>
            <w:r/>
            <w:r>
              <w:rPr>
                <w:rFonts w:ascii="Aptos" w:hAnsi="Aptos" w:eastAsia="Aptos"/>
                <w:b w:val="0"/>
                <w:sz w:val="12"/>
              </w:rPr>
              <w:t xml:space="preserve">    Console.WriteLine("Connection failed:");</w:t>
            </w:r>
          </w:p>
        </w:tc>
        <w:tc>
          <w:tcPr>
            <w:tcW w:type="dxa" w:w="8208"/>
            <w:vAlign w:val="top"/>
          </w:tcPr>
          <w:p>
            <w:r/>
            <w:r>
              <w:rPr>
                <w:rFonts w:ascii="Aptos" w:hAnsi="Aptos" w:eastAsia="Aptos"/>
                <w:b w:val="0"/>
                <w:sz w:val="12"/>
              </w:rPr>
              <w:t>Prints a clear connection failure heading if authentication or environment access fails.</w:t>
            </w:r>
          </w:p>
        </w:tc>
      </w:tr>
      <w:tr>
        <w:tc>
          <w:tcPr>
            <w:tcW w:type="dxa" w:w="648"/>
            <w:vAlign w:val="top"/>
          </w:tcPr>
          <w:p>
            <w:r/>
            <w:r>
              <w:rPr>
                <w:rFonts w:ascii="Aptos" w:hAnsi="Aptos" w:eastAsia="Aptos"/>
                <w:b w:val="0"/>
                <w:sz w:val="12"/>
              </w:rPr>
              <w:t>25</w:t>
            </w:r>
          </w:p>
        </w:tc>
        <w:tc>
          <w:tcPr>
            <w:tcW w:type="dxa" w:w="6192"/>
            <w:vAlign w:val="top"/>
          </w:tcPr>
          <w:p>
            <w:r/>
            <w:r>
              <w:rPr>
                <w:rFonts w:ascii="Aptos" w:hAnsi="Aptos" w:eastAsia="Aptos"/>
                <w:b w:val="0"/>
                <w:sz w:val="12"/>
              </w:rPr>
              <w:t xml:space="preserve">    Console.WriteLine(service.LastError);</w:t>
            </w:r>
          </w:p>
        </w:tc>
        <w:tc>
          <w:tcPr>
            <w:tcW w:type="dxa" w:w="8208"/>
            <w:vAlign w:val="top"/>
          </w:tcPr>
          <w:p>
            <w:r/>
            <w:r>
              <w:rPr>
                <w:rFonts w:ascii="Aptos" w:hAnsi="Aptos" w:eastAsia="Aptos"/>
                <w:b w:val="0"/>
                <w:sz w:val="12"/>
              </w:rPr>
              <w:t>Prints the detailed ServiceClient error message to support troubleshooting.</w:t>
            </w:r>
          </w:p>
        </w:tc>
      </w:tr>
      <w:tr>
        <w:tc>
          <w:tcPr>
            <w:tcW w:type="dxa" w:w="648"/>
            <w:vAlign w:val="top"/>
          </w:tcPr>
          <w:p>
            <w:r/>
            <w:r>
              <w:rPr>
                <w:rFonts w:ascii="Aptos" w:hAnsi="Aptos" w:eastAsia="Aptos"/>
                <w:b w:val="0"/>
                <w:sz w:val="12"/>
              </w:rPr>
              <w:t>26</w:t>
            </w:r>
          </w:p>
        </w:tc>
        <w:tc>
          <w:tcPr>
            <w:tcW w:type="dxa" w:w="6192"/>
            <w:vAlign w:val="top"/>
          </w:tcPr>
          <w:p>
            <w:r/>
            <w:r>
              <w:rPr>
                <w:rFonts w:ascii="Aptos" w:hAnsi="Aptos" w:eastAsia="Aptos"/>
                <w:b w:val="0"/>
                <w:sz w:val="12"/>
              </w:rPr>
              <w:t xml:space="preserve">    Console.ResetColor();</w:t>
            </w:r>
          </w:p>
        </w:tc>
        <w:tc>
          <w:tcPr>
            <w:tcW w:type="dxa" w:w="8208"/>
            <w:vAlign w:val="top"/>
          </w:tcPr>
          <w:p>
            <w:r/>
            <w:r>
              <w:rPr>
                <w:rFonts w:ascii="Aptos" w:hAnsi="Aptos" w:eastAsia="Aptos"/>
                <w:b w:val="0"/>
                <w:sz w:val="12"/>
              </w:rPr>
              <w:t>Resets the terminal color so later output is not accidentally colored.</w:t>
            </w:r>
          </w:p>
        </w:tc>
      </w:tr>
      <w:tr>
        <w:tc>
          <w:tcPr>
            <w:tcW w:type="dxa" w:w="648"/>
            <w:vAlign w:val="top"/>
          </w:tcPr>
          <w:p>
            <w:r/>
            <w:r>
              <w:rPr>
                <w:rFonts w:ascii="Aptos" w:hAnsi="Aptos" w:eastAsia="Aptos"/>
                <w:b w:val="0"/>
                <w:sz w:val="12"/>
              </w:rPr>
              <w:t>27</w:t>
            </w:r>
          </w:p>
        </w:tc>
        <w:tc>
          <w:tcPr>
            <w:tcW w:type="dxa" w:w="6192"/>
            <w:vAlign w:val="top"/>
          </w:tcPr>
          <w:p>
            <w:r/>
            <w:r>
              <w:rPr>
                <w:rFonts w:ascii="Aptos" w:hAnsi="Aptos" w:eastAsia="Aptos"/>
                <w:b w:val="0"/>
                <w:sz w:val="12"/>
              </w:rPr>
              <w:t xml:space="preserve">    return;</w:t>
            </w:r>
          </w:p>
        </w:tc>
        <w:tc>
          <w:tcPr>
            <w:tcW w:type="dxa" w:w="8208"/>
            <w:vAlign w:val="top"/>
          </w:tcPr>
          <w:p>
            <w:r/>
            <w:r>
              <w:rPr>
                <w:rFonts w:ascii="Aptos" w:hAnsi="Aptos" w:eastAsia="Aptos"/>
                <w:b w:val="0"/>
                <w:sz w:val="12"/>
              </w:rPr>
              <w:t>Stops the script immediately. This prevents metadata changes from running without a valid connection.</w:t>
            </w:r>
          </w:p>
        </w:tc>
      </w:tr>
      <w:tr>
        <w:tc>
          <w:tcPr>
            <w:tcW w:type="dxa" w:w="648"/>
            <w:vAlign w:val="top"/>
          </w:tcPr>
          <w:p>
            <w:r/>
            <w:r>
              <w:rPr>
                <w:rFonts w:ascii="Aptos" w:hAnsi="Aptos" w:eastAsia="Aptos"/>
                <w:b w:val="0"/>
                <w:sz w:val="12"/>
              </w:rPr>
              <w:t>28</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29</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30</w:t>
            </w:r>
          </w:p>
        </w:tc>
        <w:tc>
          <w:tcPr>
            <w:tcW w:type="dxa" w:w="6192"/>
            <w:vAlign w:val="top"/>
          </w:tcPr>
          <w:p>
            <w:r/>
            <w:r>
              <w:rPr>
                <w:rFonts w:ascii="Aptos" w:hAnsi="Aptos" w:eastAsia="Aptos"/>
                <w:b w:val="0"/>
                <w:sz w:val="12"/>
              </w:rPr>
              <w:t>Console.WriteLine($"Connected to: {DataverseUrl}");</w:t>
            </w:r>
          </w:p>
        </w:tc>
        <w:tc>
          <w:tcPr>
            <w:tcW w:type="dxa" w:w="8208"/>
            <w:vAlign w:val="top"/>
          </w:tcPr>
          <w:p>
            <w:r/>
            <w:r>
              <w:rPr>
                <w:rFonts w:ascii="Aptos" w:hAnsi="Aptos" w:eastAsia="Aptos"/>
                <w:b w:val="0"/>
                <w:sz w:val="12"/>
              </w:rPr>
              <w:t>Prints the environment URL so the operator can confirm the script is targeting the intended Dataverse environment.</w:t>
            </w:r>
          </w:p>
        </w:tc>
      </w:tr>
      <w:tr>
        <w:tc>
          <w:tcPr>
            <w:tcW w:type="dxa" w:w="648"/>
            <w:vAlign w:val="top"/>
          </w:tcPr>
          <w:p>
            <w:r/>
            <w:r>
              <w:rPr>
                <w:rFonts w:ascii="Aptos" w:hAnsi="Aptos" w:eastAsia="Aptos"/>
                <w:b w:val="0"/>
                <w:sz w:val="12"/>
              </w:rPr>
              <w:t>31</w:t>
            </w:r>
          </w:p>
        </w:tc>
        <w:tc>
          <w:tcPr>
            <w:tcW w:type="dxa" w:w="6192"/>
            <w:vAlign w:val="top"/>
          </w:tcPr>
          <w:p>
            <w:r/>
            <w:r>
              <w:rPr>
                <w:rFonts w:ascii="Aptos" w:hAnsi="Aptos" w:eastAsia="Aptos"/>
                <w:b w:val="0"/>
                <w:sz w:val="12"/>
              </w:rPr>
              <w:t>Console.WriteLine($"Target solution: {SolutionUniqueName}");</w:t>
            </w:r>
          </w:p>
        </w:tc>
        <w:tc>
          <w:tcPr>
            <w:tcW w:type="dxa" w:w="8208"/>
            <w:vAlign w:val="top"/>
          </w:tcPr>
          <w:p>
            <w:r/>
            <w:r>
              <w:rPr>
                <w:rFonts w:ascii="Aptos" w:hAnsi="Aptos" w:eastAsia="Aptos"/>
                <w:b w:val="0"/>
                <w:sz w:val="12"/>
              </w:rPr>
              <w:t>Prints the solution unique name so the operator can confirm the target solution layer.</w:t>
            </w:r>
          </w:p>
        </w:tc>
      </w:tr>
      <w:tr>
        <w:tc>
          <w:tcPr>
            <w:tcW w:type="dxa" w:w="648"/>
            <w:vAlign w:val="top"/>
          </w:tcPr>
          <w:p>
            <w:r/>
            <w:r>
              <w:rPr>
                <w:rFonts w:ascii="Aptos" w:hAnsi="Aptos" w:eastAsia="Aptos"/>
                <w:b w:val="0"/>
                <w:sz w:val="12"/>
              </w:rPr>
              <w:t>32</w:t>
            </w:r>
          </w:p>
        </w:tc>
        <w:tc>
          <w:tcPr>
            <w:tcW w:type="dxa" w:w="6192"/>
            <w:vAlign w:val="top"/>
          </w:tcPr>
          <w:p>
            <w:r/>
            <w:r>
              <w:rPr>
                <w:rFonts w:ascii="Aptos" w:hAnsi="Aptos" w:eastAsia="Aptos"/>
                <w:b w:val="0"/>
                <w:sz w:val="12"/>
              </w:rPr>
              <w:t>Console.WriteLine($"Target table: {EntityLogicalName}");</w:t>
            </w:r>
          </w:p>
        </w:tc>
        <w:tc>
          <w:tcPr>
            <w:tcW w:type="dxa" w:w="8208"/>
            <w:vAlign w:val="top"/>
          </w:tcPr>
          <w:p>
            <w:r/>
            <w:r>
              <w:rPr>
                <w:rFonts w:ascii="Aptos" w:hAnsi="Aptos" w:eastAsia="Aptos"/>
                <w:b w:val="0"/>
                <w:sz w:val="12"/>
              </w:rPr>
              <w:t>Prints the target table logical name, which should be 'lead'.</w:t>
            </w:r>
          </w:p>
        </w:tc>
      </w:tr>
      <w:tr>
        <w:tc>
          <w:tcPr>
            <w:tcW w:type="dxa" w:w="648"/>
            <w:vAlign w:val="top"/>
          </w:tcPr>
          <w:p>
            <w:r/>
            <w:r>
              <w:rPr>
                <w:rFonts w:ascii="Aptos" w:hAnsi="Aptos" w:eastAsia="Aptos"/>
                <w:b w:val="0"/>
                <w:sz w:val="12"/>
              </w:rPr>
              <w:t>33</w:t>
            </w:r>
          </w:p>
        </w:tc>
        <w:tc>
          <w:tcPr>
            <w:tcW w:type="dxa" w:w="6192"/>
            <w:vAlign w:val="top"/>
          </w:tcPr>
          <w:p>
            <w:r/>
            <w:r>
              <w:rPr>
                <w:rFonts w:ascii="Aptos" w:hAnsi="Aptos" w:eastAsia="Aptos"/>
                <w:b w:val="0"/>
                <w:sz w:val="12"/>
              </w:rPr>
              <w:t>Console.WriteLine();</w:t>
            </w:r>
          </w:p>
        </w:tc>
        <w:tc>
          <w:tcPr>
            <w:tcW w:type="dxa" w:w="8208"/>
            <w:vAlign w:val="top"/>
          </w:tcPr>
          <w:p>
            <w:r/>
            <w:r>
              <w:rPr>
                <w:rFonts w:ascii="Aptos" w:hAnsi="Aptos" w:eastAsia="Aptos"/>
                <w:b w:val="0"/>
                <w:sz w:val="12"/>
              </w:rPr>
              <w:t>Writes a blank line to make terminal output easier to read.</w:t>
            </w:r>
          </w:p>
        </w:tc>
      </w:tr>
      <w:tr>
        <w:tc>
          <w:tcPr>
            <w:tcW w:type="dxa" w:w="648"/>
            <w:vAlign w:val="top"/>
          </w:tcPr>
          <w:p>
            <w:r/>
            <w:r>
              <w:rPr>
                <w:rFonts w:ascii="Aptos" w:hAnsi="Aptos" w:eastAsia="Aptos"/>
                <w:b w:val="0"/>
                <w:sz w:val="12"/>
              </w:rPr>
              <w:t>34</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35</w:t>
            </w:r>
          </w:p>
        </w:tc>
        <w:tc>
          <w:tcPr>
            <w:tcW w:type="dxa" w:w="6192"/>
            <w:vAlign w:val="top"/>
          </w:tcPr>
          <w:p>
            <w:r/>
            <w:r>
              <w:rPr>
                <w:rFonts w:ascii="Aptos" w:hAnsi="Aptos" w:eastAsia="Aptos"/>
                <w:b w:val="0"/>
                <w:sz w:val="12"/>
              </w:rPr>
              <w:t>var existingAttributes = GetExistingAttributeLogicalNames(service, EntityLogicalName);</w:t>
            </w:r>
          </w:p>
        </w:tc>
        <w:tc>
          <w:tcPr>
            <w:tcW w:type="dxa" w:w="8208"/>
            <w:vAlign w:val="top"/>
          </w:tcPr>
          <w:p>
            <w:r/>
            <w:r>
              <w:rPr>
                <w:rFonts w:ascii="Aptos" w:hAnsi="Aptos" w:eastAsia="Aptos"/>
                <w:b w:val="0"/>
                <w:sz w:val="12"/>
              </w:rPr>
              <w:t>Retrieves all existing Lead column logical names. This enables safe re-runs by skipping columns that already exist.</w:t>
            </w:r>
          </w:p>
        </w:tc>
      </w:tr>
      <w:tr>
        <w:tc>
          <w:tcPr>
            <w:tcW w:type="dxa" w:w="648"/>
            <w:vAlign w:val="top"/>
          </w:tcPr>
          <w:p>
            <w:r/>
            <w:r>
              <w:rPr>
                <w:rFonts w:ascii="Aptos" w:hAnsi="Aptos" w:eastAsia="Aptos"/>
                <w:b w:val="0"/>
                <w:sz w:val="12"/>
              </w:rPr>
              <w:t>36</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37</w:t>
            </w:r>
          </w:p>
        </w:tc>
        <w:tc>
          <w:tcPr>
            <w:tcW w:type="dxa" w:w="6192"/>
            <w:vAlign w:val="top"/>
          </w:tcPr>
          <w:p>
            <w:r/>
            <w:r>
              <w:rPr>
                <w:rFonts w:ascii="Aptos" w:hAnsi="Aptos" w:eastAsia="Aptos"/>
                <w:b w:val="0"/>
                <w:sz w:val="12"/>
              </w:rPr>
              <w:t>var fields = new List&lt;AttributeMetadata&gt;</w:t>
            </w:r>
          </w:p>
        </w:tc>
        <w:tc>
          <w:tcPr>
            <w:tcW w:type="dxa" w:w="8208"/>
            <w:vAlign w:val="top"/>
          </w:tcPr>
          <w:p>
            <w:r/>
            <w:r>
              <w:rPr>
                <w:rFonts w:ascii="Aptos" w:hAnsi="Aptos" w:eastAsia="Aptos"/>
                <w:b w:val="0"/>
                <w:sz w:val="12"/>
              </w:rPr>
              <w:t>Creates an in-memory list of Dataverse column definitions. Nothing is created yet; the list is only a blueprint.</w:t>
            </w:r>
          </w:p>
        </w:tc>
      </w:tr>
      <w:tr>
        <w:tc>
          <w:tcPr>
            <w:tcW w:type="dxa" w:w="648"/>
            <w:vAlign w:val="top"/>
          </w:tcPr>
          <w:p>
            <w:r/>
            <w:r>
              <w:rPr>
                <w:rFonts w:ascii="Aptos" w:hAnsi="Aptos" w:eastAsia="Aptos"/>
                <w:b w:val="0"/>
                <w:sz w:val="12"/>
              </w:rPr>
              <w:t>38</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39</w:t>
            </w:r>
          </w:p>
        </w:tc>
        <w:tc>
          <w:tcPr>
            <w:tcW w:type="dxa" w:w="6192"/>
            <w:vAlign w:val="top"/>
          </w:tcPr>
          <w:p>
            <w:r/>
            <w:r>
              <w:rPr>
                <w:rFonts w:ascii="Aptos" w:hAnsi="Aptos" w:eastAsia="Aptos"/>
                <w:b w:val="0"/>
                <w:sz w:val="12"/>
              </w:rPr>
              <w:t xml:space="preserve">    Text("aso_hubspotcontactid", "HubSpot Contact ID", 100, "External ingress key; do not configure HubSpot yet."),</w:t>
            </w:r>
          </w:p>
        </w:tc>
        <w:tc>
          <w:tcPr>
            <w:tcW w:type="dxa" w:w="8208"/>
            <w:vAlign w:val="top"/>
          </w:tcPr>
          <w:p>
            <w:r/>
            <w:r>
              <w:rPr>
                <w:rFonts w:ascii="Aptos" w:hAnsi="Aptos" w:eastAsia="Aptos"/>
                <w:b w:val="0"/>
                <w:sz w:val="12"/>
              </w:rPr>
              <w:t>Adds a single-line text column definition to the blueprint. Text columns are used for IDs, names, and short references.</w:t>
            </w:r>
          </w:p>
        </w:tc>
      </w:tr>
      <w:tr>
        <w:tc>
          <w:tcPr>
            <w:tcW w:type="dxa" w:w="648"/>
            <w:vAlign w:val="top"/>
          </w:tcPr>
          <w:p>
            <w:r/>
            <w:r>
              <w:rPr>
                <w:rFonts w:ascii="Aptos" w:hAnsi="Aptos" w:eastAsia="Aptos"/>
                <w:b w:val="0"/>
                <w:sz w:val="12"/>
              </w:rPr>
              <w:t>40</w:t>
            </w:r>
          </w:p>
        </w:tc>
        <w:tc>
          <w:tcPr>
            <w:tcW w:type="dxa" w:w="6192"/>
            <w:vAlign w:val="top"/>
          </w:tcPr>
          <w:p>
            <w:r/>
            <w:r>
              <w:rPr>
                <w:rFonts w:ascii="Aptos" w:hAnsi="Aptos" w:eastAsia="Aptos"/>
                <w:b w:val="0"/>
                <w:sz w:val="12"/>
              </w:rPr>
              <w:t xml:space="preserve">    Text("aso_hubspotsource", "HubSpot Source", 100, "Ingress source reference; keep governed."),</w:t>
            </w:r>
          </w:p>
        </w:tc>
        <w:tc>
          <w:tcPr>
            <w:tcW w:type="dxa" w:w="8208"/>
            <w:vAlign w:val="top"/>
          </w:tcPr>
          <w:p>
            <w:r/>
            <w:r>
              <w:rPr>
                <w:rFonts w:ascii="Aptos" w:hAnsi="Aptos" w:eastAsia="Aptos"/>
                <w:b w:val="0"/>
                <w:sz w:val="12"/>
              </w:rPr>
              <w:t>Adds a single-line text column definition to the blueprint. Text columns are used for IDs, names, and short references.</w:t>
            </w:r>
          </w:p>
        </w:tc>
      </w:tr>
      <w:tr>
        <w:tc>
          <w:tcPr>
            <w:tcW w:type="dxa" w:w="648"/>
            <w:vAlign w:val="top"/>
          </w:tcPr>
          <w:p>
            <w:r/>
            <w:r>
              <w:rPr>
                <w:rFonts w:ascii="Aptos" w:hAnsi="Aptos" w:eastAsia="Aptos"/>
                <w:b w:val="0"/>
                <w:sz w:val="12"/>
              </w:rPr>
              <w:t>41</w:t>
            </w:r>
          </w:p>
        </w:tc>
        <w:tc>
          <w:tcPr>
            <w:tcW w:type="dxa" w:w="6192"/>
            <w:vAlign w:val="top"/>
          </w:tcPr>
          <w:p>
            <w:r/>
            <w:r>
              <w:rPr>
                <w:rFonts w:ascii="Aptos" w:hAnsi="Aptos" w:eastAsia="Aptos"/>
                <w:b w:val="0"/>
                <w:sz w:val="12"/>
              </w:rPr>
              <w:t xml:space="preserve">    Text("aso_sapbusinesspartnerid", "SAP Business Partner ID", 100, "SAP reference only."),</w:t>
            </w:r>
          </w:p>
        </w:tc>
        <w:tc>
          <w:tcPr>
            <w:tcW w:type="dxa" w:w="8208"/>
            <w:vAlign w:val="top"/>
          </w:tcPr>
          <w:p>
            <w:r/>
            <w:r>
              <w:rPr>
                <w:rFonts w:ascii="Aptos" w:hAnsi="Aptos" w:eastAsia="Aptos"/>
                <w:b w:val="0"/>
                <w:sz w:val="12"/>
              </w:rPr>
              <w:t>Adds a single-line text column definition to the blueprint. Text columns are used for IDs, names, and short references.</w:t>
            </w:r>
          </w:p>
        </w:tc>
      </w:tr>
      <w:tr>
        <w:tc>
          <w:tcPr>
            <w:tcW w:type="dxa" w:w="648"/>
            <w:vAlign w:val="top"/>
          </w:tcPr>
          <w:p>
            <w:r/>
            <w:r>
              <w:rPr>
                <w:rFonts w:ascii="Aptos" w:hAnsi="Aptos" w:eastAsia="Aptos"/>
                <w:b w:val="0"/>
                <w:sz w:val="12"/>
              </w:rPr>
              <w:t>42</w:t>
            </w:r>
          </w:p>
        </w:tc>
        <w:tc>
          <w:tcPr>
            <w:tcW w:type="dxa" w:w="6192"/>
            <w:vAlign w:val="top"/>
          </w:tcPr>
          <w:p>
            <w:r/>
            <w:r>
              <w:rPr>
                <w:rFonts w:ascii="Aptos" w:hAnsi="Aptos" w:eastAsia="Aptos"/>
                <w:b w:val="0"/>
                <w:sz w:val="12"/>
              </w:rPr>
              <w:t xml:space="preserve">    Text("aso_sapcustomerid", "SAP Customer ID", 100, "SAP reference only."),</w:t>
            </w:r>
          </w:p>
        </w:tc>
        <w:tc>
          <w:tcPr>
            <w:tcW w:type="dxa" w:w="8208"/>
            <w:vAlign w:val="top"/>
          </w:tcPr>
          <w:p>
            <w:r/>
            <w:r>
              <w:rPr>
                <w:rFonts w:ascii="Aptos" w:hAnsi="Aptos" w:eastAsia="Aptos"/>
                <w:b w:val="0"/>
                <w:sz w:val="12"/>
              </w:rPr>
              <w:t>Adds a single-line text column definition to the blueprint. Text columns are used for IDs, names, and short references.</w:t>
            </w:r>
          </w:p>
        </w:tc>
      </w:tr>
      <w:tr>
        <w:tc>
          <w:tcPr>
            <w:tcW w:type="dxa" w:w="648"/>
            <w:vAlign w:val="top"/>
          </w:tcPr>
          <w:p>
            <w:r/>
            <w:r>
              <w:rPr>
                <w:rFonts w:ascii="Aptos" w:hAnsi="Aptos" w:eastAsia="Aptos"/>
                <w:b w:val="0"/>
                <w:sz w:val="12"/>
              </w:rPr>
              <w:t>43</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44</w:t>
            </w:r>
          </w:p>
        </w:tc>
        <w:tc>
          <w:tcPr>
            <w:tcW w:type="dxa" w:w="6192"/>
            <w:vAlign w:val="top"/>
          </w:tcPr>
          <w:p>
            <w:r/>
            <w:r>
              <w:rPr>
                <w:rFonts w:ascii="Aptos" w:hAnsi="Aptos" w:eastAsia="Aptos"/>
                <w:b w:val="0"/>
                <w:sz w:val="12"/>
              </w:rPr>
              <w:t xml:space="preserve">    LocalChoice("aso_aifitlevel", "AI Fit Level", new[] { "Strong", "Moderate", "Weak" }, "AI fit level."),</w:t>
            </w:r>
          </w:p>
        </w:tc>
        <w:tc>
          <w:tcPr>
            <w:tcW w:type="dxa" w:w="8208"/>
            <w:vAlign w:val="top"/>
          </w:tcPr>
          <w:p>
            <w:r/>
            <w:r>
              <w:rPr>
                <w:rFonts w:ascii="Aptos" w:hAnsi="Aptos" w:eastAsia="Aptos"/>
                <w:b w:val="0"/>
                <w:sz w:val="12"/>
              </w:rPr>
              <w:t>Adds a local choice column definition. The options belong only to this specific Lead column.</w:t>
            </w:r>
          </w:p>
        </w:tc>
      </w:tr>
      <w:tr>
        <w:tc>
          <w:tcPr>
            <w:tcW w:type="dxa" w:w="648"/>
            <w:vAlign w:val="top"/>
          </w:tcPr>
          <w:p>
            <w:r/>
            <w:r>
              <w:rPr>
                <w:rFonts w:ascii="Aptos" w:hAnsi="Aptos" w:eastAsia="Aptos"/>
                <w:b w:val="0"/>
                <w:sz w:val="12"/>
              </w:rPr>
              <w:t>45</w:t>
            </w:r>
          </w:p>
        </w:tc>
        <w:tc>
          <w:tcPr>
            <w:tcW w:type="dxa" w:w="6192"/>
            <w:vAlign w:val="top"/>
          </w:tcPr>
          <w:p>
            <w:r/>
            <w:r>
              <w:rPr>
                <w:rFonts w:ascii="Aptos" w:hAnsi="Aptos" w:eastAsia="Aptos"/>
                <w:b w:val="0"/>
                <w:sz w:val="12"/>
              </w:rPr>
              <w:t xml:space="preserve">    WholeNumber("aso_aileadscore", "AI Lead Score", 0, 100, "AI lead score 0-100."),</w:t>
            </w:r>
          </w:p>
        </w:tc>
        <w:tc>
          <w:tcPr>
            <w:tcW w:type="dxa" w:w="8208"/>
            <w:vAlign w:val="top"/>
          </w:tcPr>
          <w:p>
            <w:r/>
            <w:r>
              <w:rPr>
                <w:rFonts w:ascii="Aptos" w:hAnsi="Aptos" w:eastAsia="Aptos"/>
                <w:b w:val="0"/>
                <w:sz w:val="12"/>
              </w:rPr>
              <w:t>Adds a whole-number column definition. The script uses min and max values to keep scores within the intended range.</w:t>
            </w:r>
          </w:p>
        </w:tc>
      </w:tr>
      <w:tr>
        <w:tc>
          <w:tcPr>
            <w:tcW w:type="dxa" w:w="648"/>
            <w:vAlign w:val="top"/>
          </w:tcPr>
          <w:p>
            <w:r/>
            <w:r>
              <w:rPr>
                <w:rFonts w:ascii="Aptos" w:hAnsi="Aptos" w:eastAsia="Aptos"/>
                <w:b w:val="0"/>
                <w:sz w:val="12"/>
              </w:rPr>
              <w:t>46</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47</w:t>
            </w:r>
          </w:p>
        </w:tc>
        <w:tc>
          <w:tcPr>
            <w:tcW w:type="dxa" w:w="6192"/>
            <w:vAlign w:val="top"/>
          </w:tcPr>
          <w:p>
            <w:r/>
            <w:r>
              <w:rPr>
                <w:rFonts w:ascii="Aptos" w:hAnsi="Aptos" w:eastAsia="Aptos"/>
                <w:b w:val="0"/>
                <w:sz w:val="12"/>
              </w:rPr>
              <w:t xml:space="preserve">    Memo("aso_aiqualificationrationale", "AI Qualification Rationale", "Seller-facing rationale."),</w:t>
            </w:r>
          </w:p>
        </w:tc>
        <w:tc>
          <w:tcPr>
            <w:tcW w:type="dxa" w:w="8208"/>
            <w:vAlign w:val="top"/>
          </w:tcPr>
          <w:p>
            <w:r/>
            <w:r>
              <w:rPr>
                <w:rFonts w:ascii="Aptos" w:hAnsi="Aptos" w:eastAsia="Aptos"/>
                <w:b w:val="0"/>
                <w:sz w:val="12"/>
              </w:rPr>
              <w:t>Adds a multiline text column definition. Memo fields store longer rationale, summaries, drafts, and hold reasons.</w:t>
            </w:r>
          </w:p>
        </w:tc>
      </w:tr>
      <w:tr>
        <w:tc>
          <w:tcPr>
            <w:tcW w:type="dxa" w:w="648"/>
            <w:vAlign w:val="top"/>
          </w:tcPr>
          <w:p>
            <w:r/>
            <w:r>
              <w:rPr>
                <w:rFonts w:ascii="Aptos" w:hAnsi="Aptos" w:eastAsia="Aptos"/>
                <w:b w:val="0"/>
                <w:sz w:val="12"/>
              </w:rPr>
              <w:t>48</w:t>
            </w:r>
          </w:p>
        </w:tc>
        <w:tc>
          <w:tcPr>
            <w:tcW w:type="dxa" w:w="6192"/>
            <w:vAlign w:val="top"/>
          </w:tcPr>
          <w:p>
            <w:r/>
            <w:r>
              <w:rPr>
                <w:rFonts w:ascii="Aptos" w:hAnsi="Aptos" w:eastAsia="Aptos"/>
                <w:b w:val="0"/>
                <w:sz w:val="12"/>
              </w:rPr>
              <w:t xml:space="preserve">    Memo("aso_aioutreachdraft", "AI Outreach Draft", "Draft only; not direct-send."),</w:t>
            </w:r>
          </w:p>
        </w:tc>
        <w:tc>
          <w:tcPr>
            <w:tcW w:type="dxa" w:w="8208"/>
            <w:vAlign w:val="top"/>
          </w:tcPr>
          <w:p>
            <w:r/>
            <w:r>
              <w:rPr>
                <w:rFonts w:ascii="Aptos" w:hAnsi="Aptos" w:eastAsia="Aptos"/>
                <w:b w:val="0"/>
                <w:sz w:val="12"/>
              </w:rPr>
              <w:t>Adds a multiline text column definition. Memo fields store longer rationale, summaries, drafts, and hold reasons.</w:t>
            </w:r>
          </w:p>
        </w:tc>
      </w:tr>
      <w:tr>
        <w:tc>
          <w:tcPr>
            <w:tcW w:type="dxa" w:w="648"/>
            <w:vAlign w:val="top"/>
          </w:tcPr>
          <w:p>
            <w:r/>
            <w:r>
              <w:rPr>
                <w:rFonts w:ascii="Aptos" w:hAnsi="Aptos" w:eastAsia="Aptos"/>
                <w:b w:val="0"/>
                <w:sz w:val="12"/>
              </w:rPr>
              <w:t>49</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50</w:t>
            </w:r>
          </w:p>
        </w:tc>
        <w:tc>
          <w:tcPr>
            <w:tcW w:type="dxa" w:w="6192"/>
            <w:vAlign w:val="top"/>
          </w:tcPr>
          <w:p>
            <w:r/>
            <w:r>
              <w:rPr>
                <w:rFonts w:ascii="Aptos" w:hAnsi="Aptos" w:eastAsia="Aptos"/>
                <w:b w:val="0"/>
                <w:sz w:val="12"/>
              </w:rPr>
              <w:t xml:space="preserve">    LocalChoice("aso_airoutingdecision", "AI Routing Decision",</w:t>
            </w:r>
          </w:p>
        </w:tc>
        <w:tc>
          <w:tcPr>
            <w:tcW w:type="dxa" w:w="8208"/>
            <w:vAlign w:val="top"/>
          </w:tcPr>
          <w:p>
            <w:r/>
            <w:r>
              <w:rPr>
                <w:rFonts w:ascii="Aptos" w:hAnsi="Aptos" w:eastAsia="Aptos"/>
                <w:b w:val="0"/>
                <w:sz w:val="12"/>
              </w:rPr>
              <w:t>Adds a local choice column definition. The options belong only to this specific Lead column.</w:t>
            </w:r>
          </w:p>
        </w:tc>
      </w:tr>
      <w:tr>
        <w:tc>
          <w:tcPr>
            <w:tcW w:type="dxa" w:w="648"/>
            <w:vAlign w:val="top"/>
          </w:tcPr>
          <w:p>
            <w:r/>
            <w:r>
              <w:rPr>
                <w:rFonts w:ascii="Aptos" w:hAnsi="Aptos" w:eastAsia="Aptos"/>
                <w:b w:val="0"/>
                <w:sz w:val="12"/>
              </w:rPr>
              <w:t>51</w:t>
            </w:r>
          </w:p>
        </w:tc>
        <w:tc>
          <w:tcPr>
            <w:tcW w:type="dxa" w:w="6192"/>
            <w:vAlign w:val="top"/>
          </w:tcPr>
          <w:p>
            <w:r/>
            <w:r>
              <w:rPr>
                <w:rFonts w:ascii="Aptos" w:hAnsi="Aptos" w:eastAsia="Aptos"/>
                <w:b w:val="0"/>
                <w:sz w:val="12"/>
              </w:rPr>
              <w:t xml:space="preserve">        new[] { "Nurture", "SDR", "AE", "Reject", "NeedsReview", "ExistingAccountReview" },</w:t>
            </w:r>
          </w:p>
        </w:tc>
        <w:tc>
          <w:tcPr>
            <w:tcW w:type="dxa" w:w="8208"/>
            <w:vAlign w:val="top"/>
          </w:tcPr>
          <w:p>
            <w:r/>
            <w:r>
              <w:rPr>
                <w:rFonts w:ascii="Aptos" w:hAnsi="Aptos" w:eastAsia="Aptos"/>
                <w:b w:val="0"/>
                <w:sz w:val="12"/>
              </w:rPr>
              <w:t>Provides the list of option labels for the local choice column being defined above.</w:t>
            </w:r>
          </w:p>
        </w:tc>
      </w:tr>
      <w:tr>
        <w:tc>
          <w:tcPr>
            <w:tcW w:type="dxa" w:w="648"/>
            <w:vAlign w:val="top"/>
          </w:tcPr>
          <w:p>
            <w:r/>
            <w:r>
              <w:rPr>
                <w:rFonts w:ascii="Aptos" w:hAnsi="Aptos" w:eastAsia="Aptos"/>
                <w:b w:val="0"/>
                <w:sz w:val="12"/>
              </w:rPr>
              <w:t>52</w:t>
            </w:r>
          </w:p>
        </w:tc>
        <w:tc>
          <w:tcPr>
            <w:tcW w:type="dxa" w:w="6192"/>
            <w:vAlign w:val="top"/>
          </w:tcPr>
          <w:p>
            <w:r/>
            <w:r>
              <w:rPr>
                <w:rFonts w:ascii="Aptos" w:hAnsi="Aptos" w:eastAsia="Aptos"/>
                <w:b w:val="0"/>
                <w:sz w:val="12"/>
              </w:rPr>
              <w:t xml:space="preserve">        "AI routing decision."),</w:t>
            </w:r>
          </w:p>
        </w:tc>
        <w:tc>
          <w:tcPr>
            <w:tcW w:type="dxa" w:w="8208"/>
            <w:vAlign w:val="top"/>
          </w:tcPr>
          <w:p>
            <w:r/>
            <w:r>
              <w:rPr>
                <w:rFonts w:ascii="Aptos" w:hAnsi="Aptos" w:eastAsia="Aptos"/>
                <w:b w:val="0"/>
                <w:sz w:val="12"/>
              </w:rPr>
              <w:t>Provides the final description argument for the multi-line field definition above.</w:t>
            </w:r>
          </w:p>
        </w:tc>
      </w:tr>
      <w:tr>
        <w:tc>
          <w:tcPr>
            <w:tcW w:type="dxa" w:w="648"/>
            <w:vAlign w:val="top"/>
          </w:tcPr>
          <w:p>
            <w:r/>
            <w:r>
              <w:rPr>
                <w:rFonts w:ascii="Aptos" w:hAnsi="Aptos" w:eastAsia="Aptos"/>
                <w:b w:val="0"/>
                <w:sz w:val="12"/>
              </w:rPr>
              <w:t>53</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54</w:t>
            </w:r>
          </w:p>
        </w:tc>
        <w:tc>
          <w:tcPr>
            <w:tcW w:type="dxa" w:w="6192"/>
            <w:vAlign w:val="top"/>
          </w:tcPr>
          <w:p>
            <w:r/>
            <w:r>
              <w:rPr>
                <w:rFonts w:ascii="Aptos" w:hAnsi="Aptos" w:eastAsia="Aptos"/>
                <w:b w:val="0"/>
                <w:sz w:val="12"/>
              </w:rPr>
              <w:t xml:space="preserve">    DecimalNumber("aso_aiconfidence", "AI Confidence", 0m, 1m, 2, "AI confidence 0.00-1.00."),</w:t>
            </w:r>
          </w:p>
        </w:tc>
        <w:tc>
          <w:tcPr>
            <w:tcW w:type="dxa" w:w="8208"/>
            <w:vAlign w:val="top"/>
          </w:tcPr>
          <w:p>
            <w:r/>
            <w:r>
              <w:rPr>
                <w:rFonts w:ascii="Aptos" w:hAnsi="Aptos" w:eastAsia="Aptos"/>
                <w:b w:val="0"/>
                <w:sz w:val="12"/>
              </w:rPr>
              <w:t>Adds a decimal-number column definition. This is used for confidence values between 0.00 and 1.00.</w:t>
            </w:r>
          </w:p>
        </w:tc>
      </w:tr>
      <w:tr>
        <w:tc>
          <w:tcPr>
            <w:tcW w:type="dxa" w:w="648"/>
            <w:vAlign w:val="top"/>
          </w:tcPr>
          <w:p>
            <w:r/>
            <w:r>
              <w:rPr>
                <w:rFonts w:ascii="Aptos" w:hAnsi="Aptos" w:eastAsia="Aptos"/>
                <w:b w:val="0"/>
                <w:sz w:val="12"/>
              </w:rPr>
              <w:t>55</w:t>
            </w:r>
          </w:p>
        </w:tc>
        <w:tc>
          <w:tcPr>
            <w:tcW w:type="dxa" w:w="6192"/>
            <w:vAlign w:val="top"/>
          </w:tcPr>
          <w:p>
            <w:r/>
            <w:r>
              <w:rPr>
                <w:rFonts w:ascii="Aptos" w:hAnsi="Aptos" w:eastAsia="Aptos"/>
                <w:b w:val="0"/>
                <w:sz w:val="12"/>
              </w:rPr>
              <w:t xml:space="preserve">    DateTimeField("aso_ailastrunon", "AI Last Run On", "Last AI run timestamp."),</w:t>
            </w:r>
          </w:p>
        </w:tc>
        <w:tc>
          <w:tcPr>
            <w:tcW w:type="dxa" w:w="8208"/>
            <w:vAlign w:val="top"/>
          </w:tcPr>
          <w:p>
            <w:r/>
            <w:r>
              <w:rPr>
                <w:rFonts w:ascii="Aptos" w:hAnsi="Aptos" w:eastAsia="Aptos"/>
                <w:b w:val="0"/>
                <w:sz w:val="12"/>
              </w:rPr>
              <w:t>Adds a Date and Time column definition. The helper later configures DateTimeBehavior.UserLocal.</w:t>
            </w:r>
          </w:p>
        </w:tc>
      </w:tr>
      <w:tr>
        <w:tc>
          <w:tcPr>
            <w:tcW w:type="dxa" w:w="648"/>
            <w:vAlign w:val="top"/>
          </w:tcPr>
          <w:p>
            <w:r/>
            <w:r>
              <w:rPr>
                <w:rFonts w:ascii="Aptos" w:hAnsi="Aptos" w:eastAsia="Aptos"/>
                <w:b w:val="0"/>
                <w:sz w:val="12"/>
              </w:rPr>
              <w:t>56</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57</w:t>
            </w:r>
          </w:p>
        </w:tc>
        <w:tc>
          <w:tcPr>
            <w:tcW w:type="dxa" w:w="6192"/>
            <w:vAlign w:val="top"/>
          </w:tcPr>
          <w:p>
            <w:r/>
            <w:r>
              <w:rPr>
                <w:rFonts w:ascii="Aptos" w:hAnsi="Aptos" w:eastAsia="Aptos"/>
                <w:b w:val="0"/>
                <w:sz w:val="12"/>
              </w:rPr>
              <w:t xml:space="preserve">    GlobalChoice("aso_aiagentstatus", "AI Agent Status", "aso_aistatus", "Uses global AI status choice."),</w:t>
            </w:r>
          </w:p>
        </w:tc>
        <w:tc>
          <w:tcPr>
            <w:tcW w:type="dxa" w:w="8208"/>
            <w:vAlign w:val="top"/>
          </w:tcPr>
          <w:p>
            <w:r/>
            <w:r>
              <w:rPr>
                <w:rFonts w:ascii="Aptos" w:hAnsi="Aptos" w:eastAsia="Aptos"/>
                <w:b w:val="0"/>
                <w:sz w:val="12"/>
              </w:rPr>
              <w:t>Adds a choice column definition that reuses an existing global choice from ASO.Core.</w:t>
            </w:r>
          </w:p>
        </w:tc>
      </w:tr>
      <w:tr>
        <w:tc>
          <w:tcPr>
            <w:tcW w:type="dxa" w:w="648"/>
            <w:vAlign w:val="top"/>
          </w:tcPr>
          <w:p>
            <w:r/>
            <w:r>
              <w:rPr>
                <w:rFonts w:ascii="Aptos" w:hAnsi="Aptos" w:eastAsia="Aptos"/>
                <w:b w:val="0"/>
                <w:sz w:val="12"/>
              </w:rPr>
              <w:t>58</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59</w:t>
            </w:r>
          </w:p>
        </w:tc>
        <w:tc>
          <w:tcPr>
            <w:tcW w:type="dxa" w:w="6192"/>
            <w:vAlign w:val="top"/>
          </w:tcPr>
          <w:p>
            <w:r/>
            <w:r>
              <w:rPr>
                <w:rFonts w:ascii="Aptos" w:hAnsi="Aptos" w:eastAsia="Aptos"/>
                <w:b w:val="0"/>
                <w:sz w:val="12"/>
              </w:rPr>
              <w:t xml:space="preserve">    Memo("aso_aisapcontextsummary", "AI SAP Context Summary", "SAP-derived summary after governed integration."),</w:t>
            </w:r>
          </w:p>
        </w:tc>
        <w:tc>
          <w:tcPr>
            <w:tcW w:type="dxa" w:w="8208"/>
            <w:vAlign w:val="top"/>
          </w:tcPr>
          <w:p>
            <w:r/>
            <w:r>
              <w:rPr>
                <w:rFonts w:ascii="Aptos" w:hAnsi="Aptos" w:eastAsia="Aptos"/>
                <w:b w:val="0"/>
                <w:sz w:val="12"/>
              </w:rPr>
              <w:t>Adds a multiline text column definition. Memo fields store longer rationale, summaries, drafts, and hold reasons.</w:t>
            </w:r>
          </w:p>
        </w:tc>
      </w:tr>
      <w:tr>
        <w:tc>
          <w:tcPr>
            <w:tcW w:type="dxa" w:w="648"/>
            <w:vAlign w:val="top"/>
          </w:tcPr>
          <w:p>
            <w:r/>
            <w:r>
              <w:rPr>
                <w:rFonts w:ascii="Aptos" w:hAnsi="Aptos" w:eastAsia="Aptos"/>
                <w:b w:val="0"/>
                <w:sz w:val="12"/>
              </w:rPr>
              <w:t>60</w:t>
            </w:r>
          </w:p>
        </w:tc>
        <w:tc>
          <w:tcPr>
            <w:tcW w:type="dxa" w:w="6192"/>
            <w:vAlign w:val="top"/>
          </w:tcPr>
          <w:p>
            <w:r/>
            <w:r>
              <w:rPr>
                <w:rFonts w:ascii="Aptos" w:hAnsi="Aptos" w:eastAsia="Aptos"/>
                <w:b w:val="0"/>
                <w:sz w:val="12"/>
              </w:rPr>
              <w:t xml:space="preserve">    YesNo("aso_aisapmatchflag", "AI SAP Match Flag", "Likely SAP match."),</w:t>
            </w:r>
          </w:p>
        </w:tc>
        <w:tc>
          <w:tcPr>
            <w:tcW w:type="dxa" w:w="8208"/>
            <w:vAlign w:val="top"/>
          </w:tcPr>
          <w:p>
            <w:r/>
            <w:r>
              <w:rPr>
                <w:rFonts w:ascii="Aptos" w:hAnsi="Aptos" w:eastAsia="Aptos"/>
                <w:b w:val="0"/>
                <w:sz w:val="12"/>
              </w:rPr>
              <w:t>Adds a Boolean Yes/No column definition with a default value of No/false.</w:t>
            </w:r>
          </w:p>
        </w:tc>
      </w:tr>
      <w:tr>
        <w:tc>
          <w:tcPr>
            <w:tcW w:type="dxa" w:w="648"/>
            <w:vAlign w:val="top"/>
          </w:tcPr>
          <w:p>
            <w:r/>
            <w:r>
              <w:rPr>
                <w:rFonts w:ascii="Aptos" w:hAnsi="Aptos" w:eastAsia="Aptos"/>
                <w:b w:val="0"/>
                <w:sz w:val="12"/>
              </w:rPr>
              <w:t>61</w:t>
            </w:r>
          </w:p>
        </w:tc>
        <w:tc>
          <w:tcPr>
            <w:tcW w:type="dxa" w:w="6192"/>
            <w:vAlign w:val="top"/>
          </w:tcPr>
          <w:p>
            <w:r/>
            <w:r>
              <w:rPr>
                <w:rFonts w:ascii="Aptos" w:hAnsi="Aptos" w:eastAsia="Aptos"/>
                <w:b w:val="0"/>
                <w:sz w:val="12"/>
              </w:rPr>
              <w:t xml:space="preserve">    Text("aso_aicorrelationid", "AI Correlation ID", 100, "Last run correlation."),</w:t>
            </w:r>
          </w:p>
        </w:tc>
        <w:tc>
          <w:tcPr>
            <w:tcW w:type="dxa" w:w="8208"/>
            <w:vAlign w:val="top"/>
          </w:tcPr>
          <w:p>
            <w:r/>
            <w:r>
              <w:rPr>
                <w:rFonts w:ascii="Aptos" w:hAnsi="Aptos" w:eastAsia="Aptos"/>
                <w:b w:val="0"/>
                <w:sz w:val="12"/>
              </w:rPr>
              <w:t>Adds a single-line text column definition to the blueprint. Text columns are used for IDs, names, and short references.</w:t>
            </w:r>
          </w:p>
        </w:tc>
      </w:tr>
      <w:tr>
        <w:tc>
          <w:tcPr>
            <w:tcW w:type="dxa" w:w="648"/>
            <w:vAlign w:val="top"/>
          </w:tcPr>
          <w:p>
            <w:r/>
            <w:r>
              <w:rPr>
                <w:rFonts w:ascii="Aptos" w:hAnsi="Aptos" w:eastAsia="Aptos"/>
                <w:b w:val="0"/>
                <w:sz w:val="12"/>
              </w:rPr>
              <w:t>62</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63</w:t>
            </w:r>
          </w:p>
        </w:tc>
        <w:tc>
          <w:tcPr>
            <w:tcW w:type="dxa" w:w="6192"/>
            <w:vAlign w:val="top"/>
          </w:tcPr>
          <w:p>
            <w:r/>
            <w:r>
              <w:rPr>
                <w:rFonts w:ascii="Aptos" w:hAnsi="Aptos" w:eastAsia="Aptos"/>
                <w:b w:val="0"/>
                <w:sz w:val="12"/>
              </w:rPr>
              <w:t xml:space="preserve">    LocalChoice("aso_salesqualificationagentstatus", "Sales Qualification Agent Status",</w:t>
            </w:r>
          </w:p>
        </w:tc>
        <w:tc>
          <w:tcPr>
            <w:tcW w:type="dxa" w:w="8208"/>
            <w:vAlign w:val="top"/>
          </w:tcPr>
          <w:p>
            <w:r/>
            <w:r>
              <w:rPr>
                <w:rFonts w:ascii="Aptos" w:hAnsi="Aptos" w:eastAsia="Aptos"/>
                <w:b w:val="0"/>
                <w:sz w:val="12"/>
              </w:rPr>
              <w:t>Adds a local choice column definition. The options belong only to this specific Lead column.</w:t>
            </w:r>
          </w:p>
        </w:tc>
      </w:tr>
      <w:tr>
        <w:tc>
          <w:tcPr>
            <w:tcW w:type="dxa" w:w="648"/>
            <w:vAlign w:val="top"/>
          </w:tcPr>
          <w:p>
            <w:r/>
            <w:r>
              <w:rPr>
                <w:rFonts w:ascii="Aptos" w:hAnsi="Aptos" w:eastAsia="Aptos"/>
                <w:b w:val="0"/>
                <w:sz w:val="12"/>
              </w:rPr>
              <w:t>64</w:t>
            </w:r>
          </w:p>
        </w:tc>
        <w:tc>
          <w:tcPr>
            <w:tcW w:type="dxa" w:w="6192"/>
            <w:vAlign w:val="top"/>
          </w:tcPr>
          <w:p>
            <w:r/>
            <w:r>
              <w:rPr>
                <w:rFonts w:ascii="Aptos" w:hAnsi="Aptos" w:eastAsia="Aptos"/>
                <w:b w:val="0"/>
                <w:sz w:val="12"/>
              </w:rPr>
              <w:t xml:space="preserve">        new[] { "NotStarted", "Running", "Completed", "Failed", "NeedsReview" },</w:t>
            </w:r>
          </w:p>
        </w:tc>
        <w:tc>
          <w:tcPr>
            <w:tcW w:type="dxa" w:w="8208"/>
            <w:vAlign w:val="top"/>
          </w:tcPr>
          <w:p>
            <w:r/>
            <w:r>
              <w:rPr>
                <w:rFonts w:ascii="Aptos" w:hAnsi="Aptos" w:eastAsia="Aptos"/>
                <w:b w:val="0"/>
                <w:sz w:val="12"/>
              </w:rPr>
              <w:t>Provides the list of option labels for the local choice column being defined above.</w:t>
            </w:r>
          </w:p>
        </w:tc>
      </w:tr>
      <w:tr>
        <w:tc>
          <w:tcPr>
            <w:tcW w:type="dxa" w:w="648"/>
            <w:vAlign w:val="top"/>
          </w:tcPr>
          <w:p>
            <w:r/>
            <w:r>
              <w:rPr>
                <w:rFonts w:ascii="Aptos" w:hAnsi="Aptos" w:eastAsia="Aptos"/>
                <w:b w:val="0"/>
                <w:sz w:val="12"/>
              </w:rPr>
              <w:t>65</w:t>
            </w:r>
          </w:p>
        </w:tc>
        <w:tc>
          <w:tcPr>
            <w:tcW w:type="dxa" w:w="6192"/>
            <w:vAlign w:val="top"/>
          </w:tcPr>
          <w:p>
            <w:r/>
            <w:r>
              <w:rPr>
                <w:rFonts w:ascii="Aptos" w:hAnsi="Aptos" w:eastAsia="Aptos"/>
                <w:b w:val="0"/>
                <w:sz w:val="12"/>
              </w:rPr>
              <w:t xml:space="preserve">        "Sales qualification agent status."),</w:t>
            </w:r>
          </w:p>
        </w:tc>
        <w:tc>
          <w:tcPr>
            <w:tcW w:type="dxa" w:w="8208"/>
            <w:vAlign w:val="top"/>
          </w:tcPr>
          <w:p>
            <w:r/>
            <w:r>
              <w:rPr>
                <w:rFonts w:ascii="Aptos" w:hAnsi="Aptos" w:eastAsia="Aptos"/>
                <w:b w:val="0"/>
                <w:sz w:val="12"/>
              </w:rPr>
              <w:t>Provides the final description argument for the multi-line field definition above.</w:t>
            </w:r>
          </w:p>
        </w:tc>
      </w:tr>
      <w:tr>
        <w:tc>
          <w:tcPr>
            <w:tcW w:type="dxa" w:w="648"/>
            <w:vAlign w:val="top"/>
          </w:tcPr>
          <w:p>
            <w:r/>
            <w:r>
              <w:rPr>
                <w:rFonts w:ascii="Aptos" w:hAnsi="Aptos" w:eastAsia="Aptos"/>
                <w:b w:val="0"/>
                <w:sz w:val="12"/>
              </w:rPr>
              <w:t>66</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67</w:t>
            </w:r>
          </w:p>
        </w:tc>
        <w:tc>
          <w:tcPr>
            <w:tcW w:type="dxa" w:w="6192"/>
            <w:vAlign w:val="top"/>
          </w:tcPr>
          <w:p>
            <w:r/>
            <w:r>
              <w:rPr>
                <w:rFonts w:ascii="Aptos" w:hAnsi="Aptos" w:eastAsia="Aptos"/>
                <w:b w:val="0"/>
                <w:sz w:val="12"/>
              </w:rPr>
              <w:t xml:space="preserve">    WholeNumber("aso_salesqualificationagentscore", "Sales Qualification Agent Score", 0, 100, "Sales agent score if available."),</w:t>
            </w:r>
          </w:p>
        </w:tc>
        <w:tc>
          <w:tcPr>
            <w:tcW w:type="dxa" w:w="8208"/>
            <w:vAlign w:val="top"/>
          </w:tcPr>
          <w:p>
            <w:r/>
            <w:r>
              <w:rPr>
                <w:rFonts w:ascii="Aptos" w:hAnsi="Aptos" w:eastAsia="Aptos"/>
                <w:b w:val="0"/>
                <w:sz w:val="12"/>
              </w:rPr>
              <w:t>Adds a whole-number column definition. The script uses min and max values to keep scores within the intended range.</w:t>
            </w:r>
          </w:p>
        </w:tc>
      </w:tr>
      <w:tr>
        <w:tc>
          <w:tcPr>
            <w:tcW w:type="dxa" w:w="648"/>
            <w:vAlign w:val="top"/>
          </w:tcPr>
          <w:p>
            <w:r/>
            <w:r>
              <w:rPr>
                <w:rFonts w:ascii="Aptos" w:hAnsi="Aptos" w:eastAsia="Aptos"/>
                <w:b w:val="0"/>
                <w:sz w:val="12"/>
              </w:rPr>
              <w:t>68</w:t>
            </w:r>
          </w:p>
        </w:tc>
        <w:tc>
          <w:tcPr>
            <w:tcW w:type="dxa" w:w="6192"/>
            <w:vAlign w:val="top"/>
          </w:tcPr>
          <w:p>
            <w:r/>
            <w:r>
              <w:rPr>
                <w:rFonts w:ascii="Aptos" w:hAnsi="Aptos" w:eastAsia="Aptos"/>
                <w:b w:val="0"/>
                <w:sz w:val="12"/>
              </w:rPr>
              <w:t xml:space="preserve">    Memo("aso_salesqualificationagentrationale", "Sales Qualification Agent Rationale", "Output from Sales Qualification Agent."),</w:t>
            </w:r>
          </w:p>
        </w:tc>
        <w:tc>
          <w:tcPr>
            <w:tcW w:type="dxa" w:w="8208"/>
            <w:vAlign w:val="top"/>
          </w:tcPr>
          <w:p>
            <w:r/>
            <w:r>
              <w:rPr>
                <w:rFonts w:ascii="Aptos" w:hAnsi="Aptos" w:eastAsia="Aptos"/>
                <w:b w:val="0"/>
                <w:sz w:val="12"/>
              </w:rPr>
              <w:t>Adds a multiline text column definition. Memo fields store longer rationale, summaries, drafts, and hold reasons.</w:t>
            </w:r>
          </w:p>
        </w:tc>
      </w:tr>
      <w:tr>
        <w:tc>
          <w:tcPr>
            <w:tcW w:type="dxa" w:w="648"/>
            <w:vAlign w:val="top"/>
          </w:tcPr>
          <w:p>
            <w:r/>
            <w:r>
              <w:rPr>
                <w:rFonts w:ascii="Aptos" w:hAnsi="Aptos" w:eastAsia="Aptos"/>
                <w:b w:val="0"/>
                <w:sz w:val="12"/>
              </w:rPr>
              <w:t>69</w:t>
            </w:r>
          </w:p>
        </w:tc>
        <w:tc>
          <w:tcPr>
            <w:tcW w:type="dxa" w:w="6192"/>
            <w:vAlign w:val="top"/>
          </w:tcPr>
          <w:p>
            <w:r/>
            <w:r>
              <w:rPr>
                <w:rFonts w:ascii="Aptos" w:hAnsi="Aptos" w:eastAsia="Aptos"/>
                <w:b w:val="0"/>
                <w:sz w:val="12"/>
              </w:rPr>
              <w:t xml:space="preserve">    DateTimeField("aso_salesqualificationagentlastrunon", "Sales Qualification Agent Last Run On", "Timestamp."),</w:t>
            </w:r>
          </w:p>
        </w:tc>
        <w:tc>
          <w:tcPr>
            <w:tcW w:type="dxa" w:w="8208"/>
            <w:vAlign w:val="top"/>
          </w:tcPr>
          <w:p>
            <w:r/>
            <w:r>
              <w:rPr>
                <w:rFonts w:ascii="Aptos" w:hAnsi="Aptos" w:eastAsia="Aptos"/>
                <w:b w:val="0"/>
                <w:sz w:val="12"/>
              </w:rPr>
              <w:t>Adds a Date and Time column definition. The helper later configures DateTimeBehavior.UserLocal.</w:t>
            </w:r>
          </w:p>
        </w:tc>
      </w:tr>
      <w:tr>
        <w:tc>
          <w:tcPr>
            <w:tcW w:type="dxa" w:w="648"/>
            <w:vAlign w:val="top"/>
          </w:tcPr>
          <w:p>
            <w:r/>
            <w:r>
              <w:rPr>
                <w:rFonts w:ascii="Aptos" w:hAnsi="Aptos" w:eastAsia="Aptos"/>
                <w:b w:val="0"/>
                <w:sz w:val="12"/>
              </w:rPr>
              <w:t>70</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71</w:t>
            </w:r>
          </w:p>
        </w:tc>
        <w:tc>
          <w:tcPr>
            <w:tcW w:type="dxa" w:w="6192"/>
            <w:vAlign w:val="top"/>
          </w:tcPr>
          <w:p>
            <w:r/>
            <w:r>
              <w:rPr>
                <w:rFonts w:ascii="Aptos" w:hAnsi="Aptos" w:eastAsia="Aptos"/>
                <w:b w:val="0"/>
                <w:sz w:val="12"/>
              </w:rPr>
              <w:t xml:space="preserve">    Text("aso_foundryfinalqualificationdecision", "Foundry Final Qualification Decision", 100, "Post-validation decision."),</w:t>
            </w:r>
          </w:p>
        </w:tc>
        <w:tc>
          <w:tcPr>
            <w:tcW w:type="dxa" w:w="8208"/>
            <w:vAlign w:val="top"/>
          </w:tcPr>
          <w:p>
            <w:r/>
            <w:r>
              <w:rPr>
                <w:rFonts w:ascii="Aptos" w:hAnsi="Aptos" w:eastAsia="Aptos"/>
                <w:b w:val="0"/>
                <w:sz w:val="12"/>
              </w:rPr>
              <w:t>Adds a single-line text column definition to the blueprint. Text columns are used for IDs, names, and short references.</w:t>
            </w:r>
          </w:p>
        </w:tc>
      </w:tr>
      <w:tr>
        <w:tc>
          <w:tcPr>
            <w:tcW w:type="dxa" w:w="648"/>
            <w:vAlign w:val="top"/>
          </w:tcPr>
          <w:p>
            <w:r/>
            <w:r>
              <w:rPr>
                <w:rFonts w:ascii="Aptos" w:hAnsi="Aptos" w:eastAsia="Aptos"/>
                <w:b w:val="0"/>
                <w:sz w:val="12"/>
              </w:rPr>
              <w:t>72</w:t>
            </w:r>
          </w:p>
        </w:tc>
        <w:tc>
          <w:tcPr>
            <w:tcW w:type="dxa" w:w="6192"/>
            <w:vAlign w:val="top"/>
          </w:tcPr>
          <w:p>
            <w:r/>
            <w:r>
              <w:rPr>
                <w:rFonts w:ascii="Aptos" w:hAnsi="Aptos" w:eastAsia="Aptos"/>
                <w:b w:val="0"/>
                <w:sz w:val="12"/>
              </w:rPr>
              <w:t xml:space="preserve">    YesNo("aso_foundryreviewrequired", "Foundry Review Required", "Human review gate."),</w:t>
            </w:r>
          </w:p>
        </w:tc>
        <w:tc>
          <w:tcPr>
            <w:tcW w:type="dxa" w:w="8208"/>
            <w:vAlign w:val="top"/>
          </w:tcPr>
          <w:p>
            <w:r/>
            <w:r>
              <w:rPr>
                <w:rFonts w:ascii="Aptos" w:hAnsi="Aptos" w:eastAsia="Aptos"/>
                <w:b w:val="0"/>
                <w:sz w:val="12"/>
              </w:rPr>
              <w:t>Adds a Boolean Yes/No column definition with a default value of No/false.</w:t>
            </w:r>
          </w:p>
        </w:tc>
      </w:tr>
      <w:tr>
        <w:tc>
          <w:tcPr>
            <w:tcW w:type="dxa" w:w="648"/>
            <w:vAlign w:val="top"/>
          </w:tcPr>
          <w:p>
            <w:r/>
            <w:r>
              <w:rPr>
                <w:rFonts w:ascii="Aptos" w:hAnsi="Aptos" w:eastAsia="Aptos"/>
                <w:b w:val="0"/>
                <w:sz w:val="12"/>
              </w:rPr>
              <w:t>73</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74</w:t>
            </w:r>
          </w:p>
        </w:tc>
        <w:tc>
          <w:tcPr>
            <w:tcW w:type="dxa" w:w="6192"/>
            <w:vAlign w:val="top"/>
          </w:tcPr>
          <w:p>
            <w:r/>
            <w:r>
              <w:rPr>
                <w:rFonts w:ascii="Aptos" w:hAnsi="Aptos" w:eastAsia="Aptos"/>
                <w:b w:val="0"/>
                <w:sz w:val="12"/>
              </w:rPr>
              <w:t xml:space="preserve">    GlobalChoice("aso_communicationstate", "Communication State", "aso_communicationstate", "Uses global Communication State choice."),</w:t>
            </w:r>
          </w:p>
        </w:tc>
        <w:tc>
          <w:tcPr>
            <w:tcW w:type="dxa" w:w="8208"/>
            <w:vAlign w:val="top"/>
          </w:tcPr>
          <w:p>
            <w:r/>
            <w:r>
              <w:rPr>
                <w:rFonts w:ascii="Aptos" w:hAnsi="Aptos" w:eastAsia="Aptos"/>
                <w:b w:val="0"/>
                <w:sz w:val="12"/>
              </w:rPr>
              <w:t>Adds a choice column definition that reuses an existing global choice from ASO.Core.</w:t>
            </w:r>
          </w:p>
        </w:tc>
      </w:tr>
      <w:tr>
        <w:tc>
          <w:tcPr>
            <w:tcW w:type="dxa" w:w="648"/>
            <w:vAlign w:val="top"/>
          </w:tcPr>
          <w:p>
            <w:r/>
            <w:r>
              <w:rPr>
                <w:rFonts w:ascii="Aptos" w:hAnsi="Aptos" w:eastAsia="Aptos"/>
                <w:b w:val="0"/>
                <w:sz w:val="12"/>
              </w:rPr>
              <w:t>75</w:t>
            </w:r>
          </w:p>
        </w:tc>
        <w:tc>
          <w:tcPr>
            <w:tcW w:type="dxa" w:w="6192"/>
            <w:vAlign w:val="top"/>
          </w:tcPr>
          <w:p>
            <w:r/>
            <w:r>
              <w:rPr>
                <w:rFonts w:ascii="Aptos" w:hAnsi="Aptos" w:eastAsia="Aptos"/>
                <w:b w:val="0"/>
                <w:sz w:val="12"/>
              </w:rPr>
              <w:t xml:space="preserve">    GlobalChoice("aso_lifecyclecommunicationstage", "Lifecycle Communication Stage", "aso_lifecyclecommunicationstage", "Uses global Lifecycle Communication Stage choice."),</w:t>
            </w:r>
          </w:p>
        </w:tc>
        <w:tc>
          <w:tcPr>
            <w:tcW w:type="dxa" w:w="8208"/>
            <w:vAlign w:val="top"/>
          </w:tcPr>
          <w:p>
            <w:r/>
            <w:r>
              <w:rPr>
                <w:rFonts w:ascii="Aptos" w:hAnsi="Aptos" w:eastAsia="Aptos"/>
                <w:b w:val="0"/>
                <w:sz w:val="12"/>
              </w:rPr>
              <w:t>Adds a choice column definition that reuses an existing global choice from ASO.Core.</w:t>
            </w:r>
          </w:p>
        </w:tc>
      </w:tr>
      <w:tr>
        <w:tc>
          <w:tcPr>
            <w:tcW w:type="dxa" w:w="648"/>
            <w:vAlign w:val="top"/>
          </w:tcPr>
          <w:p>
            <w:r/>
            <w:r>
              <w:rPr>
                <w:rFonts w:ascii="Aptos" w:hAnsi="Aptos" w:eastAsia="Aptos"/>
                <w:b w:val="0"/>
                <w:sz w:val="12"/>
              </w:rPr>
              <w:t>76</w:t>
            </w:r>
          </w:p>
        </w:tc>
        <w:tc>
          <w:tcPr>
            <w:tcW w:type="dxa" w:w="6192"/>
            <w:vAlign w:val="top"/>
          </w:tcPr>
          <w:p>
            <w:r/>
            <w:r>
              <w:rPr>
                <w:rFonts w:ascii="Aptos" w:hAnsi="Aptos" w:eastAsia="Aptos"/>
                <w:b w:val="0"/>
                <w:sz w:val="12"/>
              </w:rPr>
              <w:t xml:space="preserve">    GlobalChoice("aso_journeyparticipationstatus", "Journey Participation Status", "aso_journeyparticipationstatus", "Uses global Journey Participation Status choice."),</w:t>
            </w:r>
          </w:p>
        </w:tc>
        <w:tc>
          <w:tcPr>
            <w:tcW w:type="dxa" w:w="8208"/>
            <w:vAlign w:val="top"/>
          </w:tcPr>
          <w:p>
            <w:r/>
            <w:r>
              <w:rPr>
                <w:rFonts w:ascii="Aptos" w:hAnsi="Aptos" w:eastAsia="Aptos"/>
                <w:b w:val="0"/>
                <w:sz w:val="12"/>
              </w:rPr>
              <w:t>Adds a choice column definition that reuses an existing global choice from ASO.Core.</w:t>
            </w:r>
          </w:p>
        </w:tc>
      </w:tr>
      <w:tr>
        <w:tc>
          <w:tcPr>
            <w:tcW w:type="dxa" w:w="648"/>
            <w:vAlign w:val="top"/>
          </w:tcPr>
          <w:p>
            <w:r/>
            <w:r>
              <w:rPr>
                <w:rFonts w:ascii="Aptos" w:hAnsi="Aptos" w:eastAsia="Aptos"/>
                <w:b w:val="0"/>
                <w:sz w:val="12"/>
              </w:rPr>
              <w:t>77</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78</w:t>
            </w:r>
          </w:p>
        </w:tc>
        <w:tc>
          <w:tcPr>
            <w:tcW w:type="dxa" w:w="6192"/>
            <w:vAlign w:val="top"/>
          </w:tcPr>
          <w:p>
            <w:r/>
            <w:r>
              <w:rPr>
                <w:rFonts w:ascii="Aptos" w:hAnsi="Aptos" w:eastAsia="Aptos"/>
                <w:b w:val="0"/>
                <w:sz w:val="12"/>
              </w:rPr>
              <w:t xml:space="preserve">    Text("aso_customerinsightsjourneyid", "Customer Insights Journey ID", 100, "Latest journey reference."),</w:t>
            </w:r>
          </w:p>
        </w:tc>
        <w:tc>
          <w:tcPr>
            <w:tcW w:type="dxa" w:w="8208"/>
            <w:vAlign w:val="top"/>
          </w:tcPr>
          <w:p>
            <w:r/>
            <w:r>
              <w:rPr>
                <w:rFonts w:ascii="Aptos" w:hAnsi="Aptos" w:eastAsia="Aptos"/>
                <w:b w:val="0"/>
                <w:sz w:val="12"/>
              </w:rPr>
              <w:t>Adds a single-line text column definition to the blueprint. Text columns are used for IDs, names, and short references.</w:t>
            </w:r>
          </w:p>
        </w:tc>
      </w:tr>
      <w:tr>
        <w:tc>
          <w:tcPr>
            <w:tcW w:type="dxa" w:w="648"/>
            <w:vAlign w:val="top"/>
          </w:tcPr>
          <w:p>
            <w:r/>
            <w:r>
              <w:rPr>
                <w:rFonts w:ascii="Aptos" w:hAnsi="Aptos" w:eastAsia="Aptos"/>
                <w:b w:val="0"/>
                <w:sz w:val="12"/>
              </w:rPr>
              <w:t>79</w:t>
            </w:r>
          </w:p>
        </w:tc>
        <w:tc>
          <w:tcPr>
            <w:tcW w:type="dxa" w:w="6192"/>
            <w:vAlign w:val="top"/>
          </w:tcPr>
          <w:p>
            <w:r/>
            <w:r>
              <w:rPr>
                <w:rFonts w:ascii="Aptos" w:hAnsi="Aptos" w:eastAsia="Aptos"/>
                <w:b w:val="0"/>
                <w:sz w:val="12"/>
              </w:rPr>
              <w:t xml:space="preserve">    Text("aso_customerinsightsjourneyname", "Customer Insights Journey Name", 200, "Latest journey name."),</w:t>
            </w:r>
          </w:p>
        </w:tc>
        <w:tc>
          <w:tcPr>
            <w:tcW w:type="dxa" w:w="8208"/>
            <w:vAlign w:val="top"/>
          </w:tcPr>
          <w:p>
            <w:r/>
            <w:r>
              <w:rPr>
                <w:rFonts w:ascii="Aptos" w:hAnsi="Aptos" w:eastAsia="Aptos"/>
                <w:b w:val="0"/>
                <w:sz w:val="12"/>
              </w:rPr>
              <w:t>Adds a single-line text column definition to the blueprint. Text columns are used for IDs, names, and short references.</w:t>
            </w:r>
          </w:p>
        </w:tc>
      </w:tr>
      <w:tr>
        <w:tc>
          <w:tcPr>
            <w:tcW w:type="dxa" w:w="648"/>
            <w:vAlign w:val="top"/>
          </w:tcPr>
          <w:p>
            <w:r/>
            <w:r>
              <w:rPr>
                <w:rFonts w:ascii="Aptos" w:hAnsi="Aptos" w:eastAsia="Aptos"/>
                <w:b w:val="0"/>
                <w:sz w:val="12"/>
              </w:rPr>
              <w:t>80</w:t>
            </w:r>
          </w:p>
        </w:tc>
        <w:tc>
          <w:tcPr>
            <w:tcW w:type="dxa" w:w="6192"/>
            <w:vAlign w:val="top"/>
          </w:tcPr>
          <w:p>
            <w:r/>
            <w:r>
              <w:rPr>
                <w:rFonts w:ascii="Aptos" w:hAnsi="Aptos" w:eastAsia="Aptos"/>
                <w:b w:val="0"/>
                <w:sz w:val="12"/>
              </w:rPr>
              <w:t xml:space="preserve">    DateTimeField("aso_customerinsightslastentryon", "Customer Insights Last Entry On", "Last entry."),</w:t>
            </w:r>
          </w:p>
        </w:tc>
        <w:tc>
          <w:tcPr>
            <w:tcW w:type="dxa" w:w="8208"/>
            <w:vAlign w:val="top"/>
          </w:tcPr>
          <w:p>
            <w:r/>
            <w:r>
              <w:rPr>
                <w:rFonts w:ascii="Aptos" w:hAnsi="Aptos" w:eastAsia="Aptos"/>
                <w:b w:val="0"/>
                <w:sz w:val="12"/>
              </w:rPr>
              <w:t>Adds a Date and Time column definition. The helper later configures DateTimeBehavior.UserLocal.</w:t>
            </w:r>
          </w:p>
        </w:tc>
      </w:tr>
      <w:tr>
        <w:tc>
          <w:tcPr>
            <w:tcW w:type="dxa" w:w="648"/>
            <w:vAlign w:val="top"/>
          </w:tcPr>
          <w:p>
            <w:r/>
            <w:r>
              <w:rPr>
                <w:rFonts w:ascii="Aptos" w:hAnsi="Aptos" w:eastAsia="Aptos"/>
                <w:b w:val="0"/>
                <w:sz w:val="12"/>
              </w:rPr>
              <w:t>81</w:t>
            </w:r>
          </w:p>
        </w:tc>
        <w:tc>
          <w:tcPr>
            <w:tcW w:type="dxa" w:w="6192"/>
            <w:vAlign w:val="top"/>
          </w:tcPr>
          <w:p>
            <w:r/>
            <w:r>
              <w:rPr>
                <w:rFonts w:ascii="Aptos" w:hAnsi="Aptos" w:eastAsia="Aptos"/>
                <w:b w:val="0"/>
                <w:sz w:val="12"/>
              </w:rPr>
              <w:t xml:space="preserve">    DateTimeField("aso_customerinsightslastinteractionon", "Customer Insights Last Interaction On", "Last interaction."),</w:t>
            </w:r>
          </w:p>
        </w:tc>
        <w:tc>
          <w:tcPr>
            <w:tcW w:type="dxa" w:w="8208"/>
            <w:vAlign w:val="top"/>
          </w:tcPr>
          <w:p>
            <w:r/>
            <w:r>
              <w:rPr>
                <w:rFonts w:ascii="Aptos" w:hAnsi="Aptos" w:eastAsia="Aptos"/>
                <w:b w:val="0"/>
                <w:sz w:val="12"/>
              </w:rPr>
              <w:t>Adds a Date and Time column definition. The helper later configures DateTimeBehavior.UserLocal.</w:t>
            </w:r>
          </w:p>
        </w:tc>
      </w:tr>
      <w:tr>
        <w:tc>
          <w:tcPr>
            <w:tcW w:type="dxa" w:w="648"/>
            <w:vAlign w:val="top"/>
          </w:tcPr>
          <w:p>
            <w:r/>
            <w:r>
              <w:rPr>
                <w:rFonts w:ascii="Aptos" w:hAnsi="Aptos" w:eastAsia="Aptos"/>
                <w:b w:val="0"/>
                <w:sz w:val="12"/>
              </w:rPr>
              <w:t>82</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83</w:t>
            </w:r>
          </w:p>
        </w:tc>
        <w:tc>
          <w:tcPr>
            <w:tcW w:type="dxa" w:w="6192"/>
            <w:vAlign w:val="top"/>
          </w:tcPr>
          <w:p>
            <w:r/>
            <w:r>
              <w:rPr>
                <w:rFonts w:ascii="Aptos" w:hAnsi="Aptos" w:eastAsia="Aptos"/>
                <w:b w:val="0"/>
                <w:sz w:val="12"/>
              </w:rPr>
              <w:t xml:space="preserve">    LocalChoice("aso_customerinsightslastinteractiontype", "Customer Insights Last Interaction Type",</w:t>
            </w:r>
          </w:p>
        </w:tc>
        <w:tc>
          <w:tcPr>
            <w:tcW w:type="dxa" w:w="8208"/>
            <w:vAlign w:val="top"/>
          </w:tcPr>
          <w:p>
            <w:r/>
            <w:r>
              <w:rPr>
                <w:rFonts w:ascii="Aptos" w:hAnsi="Aptos" w:eastAsia="Aptos"/>
                <w:b w:val="0"/>
                <w:sz w:val="12"/>
              </w:rPr>
              <w:t>Adds a local choice column definition. The options belong only to this specific Lead column.</w:t>
            </w:r>
          </w:p>
        </w:tc>
      </w:tr>
      <w:tr>
        <w:tc>
          <w:tcPr>
            <w:tcW w:type="dxa" w:w="648"/>
            <w:vAlign w:val="top"/>
          </w:tcPr>
          <w:p>
            <w:r/>
            <w:r>
              <w:rPr>
                <w:rFonts w:ascii="Aptos" w:hAnsi="Aptos" w:eastAsia="Aptos"/>
                <w:b w:val="0"/>
                <w:sz w:val="12"/>
              </w:rPr>
              <w:t>84</w:t>
            </w:r>
          </w:p>
        </w:tc>
        <w:tc>
          <w:tcPr>
            <w:tcW w:type="dxa" w:w="6192"/>
            <w:vAlign w:val="top"/>
          </w:tcPr>
          <w:p>
            <w:r/>
            <w:r>
              <w:rPr>
                <w:rFonts w:ascii="Aptos" w:hAnsi="Aptos" w:eastAsia="Aptos"/>
                <w:b w:val="0"/>
                <w:sz w:val="12"/>
              </w:rPr>
              <w:t xml:space="preserve">        new[] { "EmailSent", "Open", "Click", "FormSubmit", "Reply", "Unsubscribe", "Bounce", "CustomAction" },</w:t>
            </w:r>
          </w:p>
        </w:tc>
        <w:tc>
          <w:tcPr>
            <w:tcW w:type="dxa" w:w="8208"/>
            <w:vAlign w:val="top"/>
          </w:tcPr>
          <w:p>
            <w:r/>
            <w:r>
              <w:rPr>
                <w:rFonts w:ascii="Aptos" w:hAnsi="Aptos" w:eastAsia="Aptos"/>
                <w:b w:val="0"/>
                <w:sz w:val="12"/>
              </w:rPr>
              <w:t>Provides the list of option labels for the local choice column being defined above.</w:t>
            </w:r>
          </w:p>
        </w:tc>
      </w:tr>
      <w:tr>
        <w:tc>
          <w:tcPr>
            <w:tcW w:type="dxa" w:w="648"/>
            <w:vAlign w:val="top"/>
          </w:tcPr>
          <w:p>
            <w:r/>
            <w:r>
              <w:rPr>
                <w:rFonts w:ascii="Aptos" w:hAnsi="Aptos" w:eastAsia="Aptos"/>
                <w:b w:val="0"/>
                <w:sz w:val="12"/>
              </w:rPr>
              <w:t>85</w:t>
            </w:r>
          </w:p>
        </w:tc>
        <w:tc>
          <w:tcPr>
            <w:tcW w:type="dxa" w:w="6192"/>
            <w:vAlign w:val="top"/>
          </w:tcPr>
          <w:p>
            <w:r/>
            <w:r>
              <w:rPr>
                <w:rFonts w:ascii="Aptos" w:hAnsi="Aptos" w:eastAsia="Aptos"/>
                <w:b w:val="0"/>
                <w:sz w:val="12"/>
              </w:rPr>
              <w:t xml:space="preserve">        "Customer Insights last interaction type."),</w:t>
            </w:r>
          </w:p>
        </w:tc>
        <w:tc>
          <w:tcPr>
            <w:tcW w:type="dxa" w:w="8208"/>
            <w:vAlign w:val="top"/>
          </w:tcPr>
          <w:p>
            <w:r/>
            <w:r>
              <w:rPr>
                <w:rFonts w:ascii="Aptos" w:hAnsi="Aptos" w:eastAsia="Aptos"/>
                <w:b w:val="0"/>
                <w:sz w:val="12"/>
              </w:rPr>
              <w:t>Provides the final description argument for the multi-line field definition above.</w:t>
            </w:r>
          </w:p>
        </w:tc>
      </w:tr>
      <w:tr>
        <w:tc>
          <w:tcPr>
            <w:tcW w:type="dxa" w:w="648"/>
            <w:vAlign w:val="top"/>
          </w:tcPr>
          <w:p>
            <w:r/>
            <w:r>
              <w:rPr>
                <w:rFonts w:ascii="Aptos" w:hAnsi="Aptos" w:eastAsia="Aptos"/>
                <w:b w:val="0"/>
                <w:sz w:val="12"/>
              </w:rPr>
              <w:t>86</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87</w:t>
            </w:r>
          </w:p>
        </w:tc>
        <w:tc>
          <w:tcPr>
            <w:tcW w:type="dxa" w:w="6192"/>
            <w:vAlign w:val="top"/>
          </w:tcPr>
          <w:p>
            <w:r/>
            <w:r>
              <w:rPr>
                <w:rFonts w:ascii="Aptos" w:hAnsi="Aptos" w:eastAsia="Aptos"/>
                <w:b w:val="0"/>
                <w:sz w:val="12"/>
              </w:rPr>
              <w:t xml:space="preserve">    GlobalChoice("aso_emailconsentstatus", "Email Consent Status", "aso_emailconsentstatus", "Uses global Email Consent Status choice."),</w:t>
            </w:r>
          </w:p>
        </w:tc>
        <w:tc>
          <w:tcPr>
            <w:tcW w:type="dxa" w:w="8208"/>
            <w:vAlign w:val="top"/>
          </w:tcPr>
          <w:p>
            <w:r/>
            <w:r>
              <w:rPr>
                <w:rFonts w:ascii="Aptos" w:hAnsi="Aptos" w:eastAsia="Aptos"/>
                <w:b w:val="0"/>
                <w:sz w:val="12"/>
              </w:rPr>
              <w:t>Adds a choice column definition that reuses an existing global choice from ASO.Core.</w:t>
            </w:r>
          </w:p>
        </w:tc>
      </w:tr>
      <w:tr>
        <w:tc>
          <w:tcPr>
            <w:tcW w:type="dxa" w:w="648"/>
            <w:vAlign w:val="top"/>
          </w:tcPr>
          <w:p>
            <w:r/>
            <w:r>
              <w:rPr>
                <w:rFonts w:ascii="Aptos" w:hAnsi="Aptos" w:eastAsia="Aptos"/>
                <w:b w:val="0"/>
                <w:sz w:val="12"/>
              </w:rPr>
              <w:t>88</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89</w:t>
            </w:r>
          </w:p>
        </w:tc>
        <w:tc>
          <w:tcPr>
            <w:tcW w:type="dxa" w:w="6192"/>
            <w:vAlign w:val="top"/>
          </w:tcPr>
          <w:p>
            <w:r/>
            <w:r>
              <w:rPr>
                <w:rFonts w:ascii="Aptos" w:hAnsi="Aptos" w:eastAsia="Aptos"/>
                <w:b w:val="0"/>
                <w:sz w:val="12"/>
              </w:rPr>
              <w:t xml:space="preserve">    Text("aso_complianceprofilename", "Compliance Profile Name", 200, "Profile used."),</w:t>
            </w:r>
          </w:p>
        </w:tc>
        <w:tc>
          <w:tcPr>
            <w:tcW w:type="dxa" w:w="8208"/>
            <w:vAlign w:val="top"/>
          </w:tcPr>
          <w:p>
            <w:r/>
            <w:r>
              <w:rPr>
                <w:rFonts w:ascii="Aptos" w:hAnsi="Aptos" w:eastAsia="Aptos"/>
                <w:b w:val="0"/>
                <w:sz w:val="12"/>
              </w:rPr>
              <w:t>Adds a single-line text column definition to the blueprint. Text columns are used for IDs, names, and short references.</w:t>
            </w:r>
          </w:p>
        </w:tc>
      </w:tr>
      <w:tr>
        <w:tc>
          <w:tcPr>
            <w:tcW w:type="dxa" w:w="648"/>
            <w:vAlign w:val="top"/>
          </w:tcPr>
          <w:p>
            <w:r/>
            <w:r>
              <w:rPr>
                <w:rFonts w:ascii="Aptos" w:hAnsi="Aptos" w:eastAsia="Aptos"/>
                <w:b w:val="0"/>
                <w:sz w:val="12"/>
              </w:rPr>
              <w:t>90</w:t>
            </w:r>
          </w:p>
        </w:tc>
        <w:tc>
          <w:tcPr>
            <w:tcW w:type="dxa" w:w="6192"/>
            <w:vAlign w:val="top"/>
          </w:tcPr>
          <w:p>
            <w:r/>
            <w:r>
              <w:rPr>
                <w:rFonts w:ascii="Aptos" w:hAnsi="Aptos" w:eastAsia="Aptos"/>
                <w:b w:val="0"/>
                <w:sz w:val="12"/>
              </w:rPr>
              <w:t xml:space="preserve">    Memo("aso_communicationholdreason", "Communication Hold Reason", "Suppression / hold reason.")</w:t>
            </w:r>
          </w:p>
        </w:tc>
        <w:tc>
          <w:tcPr>
            <w:tcW w:type="dxa" w:w="8208"/>
            <w:vAlign w:val="top"/>
          </w:tcPr>
          <w:p>
            <w:r/>
            <w:r>
              <w:rPr>
                <w:rFonts w:ascii="Aptos" w:hAnsi="Aptos" w:eastAsia="Aptos"/>
                <w:b w:val="0"/>
                <w:sz w:val="12"/>
              </w:rPr>
              <w:t>Adds a multiline text column definition. Memo fields store longer rationale, summaries, drafts, and hold reasons.</w:t>
            </w:r>
          </w:p>
        </w:tc>
      </w:tr>
      <w:tr>
        <w:tc>
          <w:tcPr>
            <w:tcW w:type="dxa" w:w="648"/>
            <w:vAlign w:val="top"/>
          </w:tcPr>
          <w:p>
            <w:r/>
            <w:r>
              <w:rPr>
                <w:rFonts w:ascii="Aptos" w:hAnsi="Aptos" w:eastAsia="Aptos"/>
                <w:b w:val="0"/>
                <w:sz w:val="12"/>
              </w:rPr>
              <w:t>91</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92</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93</w:t>
            </w:r>
          </w:p>
        </w:tc>
        <w:tc>
          <w:tcPr>
            <w:tcW w:type="dxa" w:w="6192"/>
            <w:vAlign w:val="top"/>
          </w:tcPr>
          <w:p>
            <w:r/>
            <w:r>
              <w:rPr>
                <w:rFonts w:ascii="Aptos" w:hAnsi="Aptos" w:eastAsia="Aptos"/>
                <w:b w:val="0"/>
                <w:sz w:val="12"/>
              </w:rPr>
              <w:t>foreach (var field in fields)</w:t>
            </w:r>
          </w:p>
        </w:tc>
        <w:tc>
          <w:tcPr>
            <w:tcW w:type="dxa" w:w="8208"/>
            <w:vAlign w:val="top"/>
          </w:tcPr>
          <w:p>
            <w:r/>
            <w:r>
              <w:rPr>
                <w:rFonts w:ascii="Aptos" w:hAnsi="Aptos" w:eastAsia="Aptos"/>
                <w:b w:val="0"/>
                <w:sz w:val="12"/>
              </w:rPr>
              <w:t>Starts a loop over every field blueprint so each column can be created consistently.</w:t>
            </w:r>
          </w:p>
        </w:tc>
      </w:tr>
      <w:tr>
        <w:tc>
          <w:tcPr>
            <w:tcW w:type="dxa" w:w="648"/>
            <w:vAlign w:val="top"/>
          </w:tcPr>
          <w:p>
            <w:r/>
            <w:r>
              <w:rPr>
                <w:rFonts w:ascii="Aptos" w:hAnsi="Aptos" w:eastAsia="Aptos"/>
                <w:b w:val="0"/>
                <w:sz w:val="12"/>
              </w:rPr>
              <w:t>94</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95</w:t>
            </w:r>
          </w:p>
        </w:tc>
        <w:tc>
          <w:tcPr>
            <w:tcW w:type="dxa" w:w="6192"/>
            <w:vAlign w:val="top"/>
          </w:tcPr>
          <w:p>
            <w:r/>
            <w:r>
              <w:rPr>
                <w:rFonts w:ascii="Aptos" w:hAnsi="Aptos" w:eastAsia="Aptos"/>
                <w:b w:val="0"/>
                <w:sz w:val="12"/>
              </w:rPr>
              <w:t xml:space="preserve">    var logicalName = field.SchemaName!.ToLowerInvariant();</w:t>
            </w:r>
          </w:p>
        </w:tc>
        <w:tc>
          <w:tcPr>
            <w:tcW w:type="dxa" w:w="8208"/>
            <w:vAlign w:val="top"/>
          </w:tcPr>
          <w:p>
            <w:r/>
            <w:r>
              <w:rPr>
                <w:rFonts w:ascii="Aptos" w:hAnsi="Aptos" w:eastAsia="Aptos"/>
                <w:b w:val="0"/>
                <w:sz w:val="12"/>
              </w:rPr>
              <w:t>Reads the schema name from the field definition and normalizes it to lowercase for reliable comparison with existing attributes.</w:t>
            </w:r>
          </w:p>
        </w:tc>
      </w:tr>
      <w:tr>
        <w:tc>
          <w:tcPr>
            <w:tcW w:type="dxa" w:w="648"/>
            <w:vAlign w:val="top"/>
          </w:tcPr>
          <w:p>
            <w:r/>
            <w:r>
              <w:rPr>
                <w:rFonts w:ascii="Aptos" w:hAnsi="Aptos" w:eastAsia="Aptos"/>
                <w:b w:val="0"/>
                <w:sz w:val="12"/>
              </w:rPr>
              <w:t>96</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97</w:t>
            </w:r>
          </w:p>
        </w:tc>
        <w:tc>
          <w:tcPr>
            <w:tcW w:type="dxa" w:w="6192"/>
            <w:vAlign w:val="top"/>
          </w:tcPr>
          <w:p>
            <w:r/>
            <w:r>
              <w:rPr>
                <w:rFonts w:ascii="Aptos" w:hAnsi="Aptos" w:eastAsia="Aptos"/>
                <w:b w:val="0"/>
                <w:sz w:val="12"/>
              </w:rPr>
              <w:t xml:space="preserve">    if (existingAttributes.Contains(logicalName))</w:t>
            </w:r>
          </w:p>
        </w:tc>
        <w:tc>
          <w:tcPr>
            <w:tcW w:type="dxa" w:w="8208"/>
            <w:vAlign w:val="top"/>
          </w:tcPr>
          <w:p>
            <w:r/>
            <w:r>
              <w:rPr>
                <w:rFonts w:ascii="Aptos" w:hAnsi="Aptos" w:eastAsia="Aptos"/>
                <w:b w:val="0"/>
                <w:sz w:val="12"/>
              </w:rPr>
              <w:t>Checks whether this column already exists. This makes the script idempotent enough for safe retry after partial success.</w:t>
            </w:r>
          </w:p>
        </w:tc>
      </w:tr>
      <w:tr>
        <w:tc>
          <w:tcPr>
            <w:tcW w:type="dxa" w:w="648"/>
            <w:vAlign w:val="top"/>
          </w:tcPr>
          <w:p>
            <w:r/>
            <w:r>
              <w:rPr>
                <w:rFonts w:ascii="Aptos" w:hAnsi="Aptos" w:eastAsia="Aptos"/>
                <w:b w:val="0"/>
                <w:sz w:val="12"/>
              </w:rPr>
              <w:t>98</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99</w:t>
            </w:r>
          </w:p>
        </w:tc>
        <w:tc>
          <w:tcPr>
            <w:tcW w:type="dxa" w:w="6192"/>
            <w:vAlign w:val="top"/>
          </w:tcPr>
          <w:p>
            <w:r/>
            <w:r>
              <w:rPr>
                <w:rFonts w:ascii="Aptos" w:hAnsi="Aptos" w:eastAsia="Aptos"/>
                <w:b w:val="0"/>
                <w:sz w:val="12"/>
              </w:rPr>
              <w:t xml:space="preserve">        Console.ForegroundColor = ConsoleColor.Yellow;</w:t>
            </w:r>
          </w:p>
        </w:tc>
        <w:tc>
          <w:tcPr>
            <w:tcW w:type="dxa" w:w="8208"/>
            <w:vAlign w:val="top"/>
          </w:tcPr>
          <w:p>
            <w:r/>
            <w:r>
              <w:rPr>
                <w:rFonts w:ascii="Aptos" w:hAnsi="Aptos" w:eastAsia="Aptos"/>
                <w:b w:val="0"/>
                <w:sz w:val="12"/>
              </w:rPr>
              <w:t>Changes console output to yellow to indicate a non-fatal skip because a field already exists.</w:t>
            </w:r>
          </w:p>
        </w:tc>
      </w:tr>
      <w:tr>
        <w:tc>
          <w:tcPr>
            <w:tcW w:type="dxa" w:w="648"/>
            <w:vAlign w:val="top"/>
          </w:tcPr>
          <w:p>
            <w:r/>
            <w:r>
              <w:rPr>
                <w:rFonts w:ascii="Aptos" w:hAnsi="Aptos" w:eastAsia="Aptos"/>
                <w:b w:val="0"/>
                <w:sz w:val="12"/>
              </w:rPr>
              <w:t>100</w:t>
            </w:r>
          </w:p>
        </w:tc>
        <w:tc>
          <w:tcPr>
            <w:tcW w:type="dxa" w:w="6192"/>
            <w:vAlign w:val="top"/>
          </w:tcPr>
          <w:p>
            <w:r/>
            <w:r>
              <w:rPr>
                <w:rFonts w:ascii="Aptos" w:hAnsi="Aptos" w:eastAsia="Aptos"/>
                <w:b w:val="0"/>
                <w:sz w:val="12"/>
              </w:rPr>
              <w:t xml:space="preserve">        Console.WriteLine($"SKIP existing: {logicalName}");</w:t>
            </w:r>
          </w:p>
        </w:tc>
        <w:tc>
          <w:tcPr>
            <w:tcW w:type="dxa" w:w="8208"/>
            <w:vAlign w:val="top"/>
          </w:tcPr>
          <w:p>
            <w:r/>
            <w:r>
              <w:rPr>
                <w:rFonts w:ascii="Aptos" w:hAnsi="Aptos" w:eastAsia="Aptos"/>
                <w:b w:val="0"/>
                <w:sz w:val="12"/>
              </w:rPr>
              <w:t>Prints that an existing column was found and will not be recreated.</w:t>
            </w:r>
          </w:p>
        </w:tc>
      </w:tr>
      <w:tr>
        <w:tc>
          <w:tcPr>
            <w:tcW w:type="dxa" w:w="648"/>
            <w:vAlign w:val="top"/>
          </w:tcPr>
          <w:p>
            <w:r/>
            <w:r>
              <w:rPr>
                <w:rFonts w:ascii="Aptos" w:hAnsi="Aptos" w:eastAsia="Aptos"/>
                <w:b w:val="0"/>
                <w:sz w:val="12"/>
              </w:rPr>
              <w:t>101</w:t>
            </w:r>
          </w:p>
        </w:tc>
        <w:tc>
          <w:tcPr>
            <w:tcW w:type="dxa" w:w="6192"/>
            <w:vAlign w:val="top"/>
          </w:tcPr>
          <w:p>
            <w:r/>
            <w:r>
              <w:rPr>
                <w:rFonts w:ascii="Aptos" w:hAnsi="Aptos" w:eastAsia="Aptos"/>
                <w:b w:val="0"/>
                <w:sz w:val="12"/>
              </w:rPr>
              <w:t xml:space="preserve">        Console.ResetColor();</w:t>
            </w:r>
          </w:p>
        </w:tc>
        <w:tc>
          <w:tcPr>
            <w:tcW w:type="dxa" w:w="8208"/>
            <w:vAlign w:val="top"/>
          </w:tcPr>
          <w:p>
            <w:r/>
            <w:r>
              <w:rPr>
                <w:rFonts w:ascii="Aptos" w:hAnsi="Aptos" w:eastAsia="Aptos"/>
                <w:b w:val="0"/>
                <w:sz w:val="12"/>
              </w:rPr>
              <w:t>Resets the terminal color so later output is not accidentally colored.</w:t>
            </w:r>
          </w:p>
        </w:tc>
      </w:tr>
      <w:tr>
        <w:tc>
          <w:tcPr>
            <w:tcW w:type="dxa" w:w="648"/>
            <w:vAlign w:val="top"/>
          </w:tcPr>
          <w:p>
            <w:r/>
            <w:r>
              <w:rPr>
                <w:rFonts w:ascii="Aptos" w:hAnsi="Aptos" w:eastAsia="Aptos"/>
                <w:b w:val="0"/>
                <w:sz w:val="12"/>
              </w:rPr>
              <w:t>102</w:t>
            </w:r>
          </w:p>
        </w:tc>
        <w:tc>
          <w:tcPr>
            <w:tcW w:type="dxa" w:w="6192"/>
            <w:vAlign w:val="top"/>
          </w:tcPr>
          <w:p>
            <w:r/>
            <w:r>
              <w:rPr>
                <w:rFonts w:ascii="Aptos" w:hAnsi="Aptos" w:eastAsia="Aptos"/>
                <w:b w:val="0"/>
                <w:sz w:val="12"/>
              </w:rPr>
              <w:t xml:space="preserve">        continue;</w:t>
            </w:r>
          </w:p>
        </w:tc>
        <w:tc>
          <w:tcPr>
            <w:tcW w:type="dxa" w:w="8208"/>
            <w:vAlign w:val="top"/>
          </w:tcPr>
          <w:p>
            <w:r/>
            <w:r>
              <w:rPr>
                <w:rFonts w:ascii="Aptos" w:hAnsi="Aptos" w:eastAsia="Aptos"/>
                <w:b w:val="0"/>
                <w:sz w:val="12"/>
              </w:rPr>
              <w:t>Moves to the next field without running the creation logic for the current one.</w:t>
            </w:r>
          </w:p>
        </w:tc>
      </w:tr>
      <w:tr>
        <w:tc>
          <w:tcPr>
            <w:tcW w:type="dxa" w:w="648"/>
            <w:vAlign w:val="top"/>
          </w:tcPr>
          <w:p>
            <w:r/>
            <w:r>
              <w:rPr>
                <w:rFonts w:ascii="Aptos" w:hAnsi="Aptos" w:eastAsia="Aptos"/>
                <w:b w:val="0"/>
                <w:sz w:val="12"/>
              </w:rPr>
              <w:t>103</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104</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105</w:t>
            </w:r>
          </w:p>
        </w:tc>
        <w:tc>
          <w:tcPr>
            <w:tcW w:type="dxa" w:w="6192"/>
            <w:vAlign w:val="top"/>
          </w:tcPr>
          <w:p>
            <w:r/>
            <w:r>
              <w:rPr>
                <w:rFonts w:ascii="Aptos" w:hAnsi="Aptos" w:eastAsia="Aptos"/>
                <w:b w:val="0"/>
                <w:sz w:val="12"/>
              </w:rPr>
              <w:t xml:space="preserve">    try</w:t>
            </w:r>
          </w:p>
        </w:tc>
        <w:tc>
          <w:tcPr>
            <w:tcW w:type="dxa" w:w="8208"/>
            <w:vAlign w:val="top"/>
          </w:tcPr>
          <w:p>
            <w:r/>
            <w:r>
              <w:rPr>
                <w:rFonts w:ascii="Aptos" w:hAnsi="Aptos" w:eastAsia="Aptos"/>
                <w:b w:val="0"/>
                <w:sz w:val="12"/>
              </w:rPr>
              <w:t>Starts protected execution for one field creation attempt. If this field fails, the script can catch the error and continue.</w:t>
            </w:r>
          </w:p>
        </w:tc>
      </w:tr>
      <w:tr>
        <w:tc>
          <w:tcPr>
            <w:tcW w:type="dxa" w:w="648"/>
            <w:vAlign w:val="top"/>
          </w:tcPr>
          <w:p>
            <w:r/>
            <w:r>
              <w:rPr>
                <w:rFonts w:ascii="Aptos" w:hAnsi="Aptos" w:eastAsia="Aptos"/>
                <w:b w:val="0"/>
                <w:sz w:val="12"/>
              </w:rPr>
              <w:t>106</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107</w:t>
            </w:r>
          </w:p>
        </w:tc>
        <w:tc>
          <w:tcPr>
            <w:tcW w:type="dxa" w:w="6192"/>
            <w:vAlign w:val="top"/>
          </w:tcPr>
          <w:p>
            <w:r/>
            <w:r>
              <w:rPr>
                <w:rFonts w:ascii="Aptos" w:hAnsi="Aptos" w:eastAsia="Aptos"/>
                <w:b w:val="0"/>
                <w:sz w:val="12"/>
              </w:rPr>
              <w:t xml:space="preserve">        Console.WriteLine($"Creating: {logicalName} ...");</w:t>
            </w:r>
          </w:p>
        </w:tc>
        <w:tc>
          <w:tcPr>
            <w:tcW w:type="dxa" w:w="8208"/>
            <w:vAlign w:val="top"/>
          </w:tcPr>
          <w:p>
            <w:r/>
            <w:r>
              <w:rPr>
                <w:rFonts w:ascii="Aptos" w:hAnsi="Aptos" w:eastAsia="Aptos"/>
                <w:b w:val="0"/>
                <w:sz w:val="12"/>
              </w:rPr>
              <w:t>Prints which column is about to be created. This gives live progress feedback in the terminal.</w:t>
            </w:r>
          </w:p>
        </w:tc>
      </w:tr>
      <w:tr>
        <w:tc>
          <w:tcPr>
            <w:tcW w:type="dxa" w:w="648"/>
            <w:vAlign w:val="top"/>
          </w:tcPr>
          <w:p>
            <w:r/>
            <w:r>
              <w:rPr>
                <w:rFonts w:ascii="Aptos" w:hAnsi="Aptos" w:eastAsia="Aptos"/>
                <w:b w:val="0"/>
                <w:sz w:val="12"/>
              </w:rPr>
              <w:t>108</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109</w:t>
            </w:r>
          </w:p>
        </w:tc>
        <w:tc>
          <w:tcPr>
            <w:tcW w:type="dxa" w:w="6192"/>
            <w:vAlign w:val="top"/>
          </w:tcPr>
          <w:p>
            <w:r/>
            <w:r>
              <w:rPr>
                <w:rFonts w:ascii="Aptos" w:hAnsi="Aptos" w:eastAsia="Aptos"/>
                <w:b w:val="0"/>
                <w:sz w:val="12"/>
              </w:rPr>
              <w:t xml:space="preserve">        var request = new CreateAttributeRequest</w:t>
            </w:r>
          </w:p>
        </w:tc>
        <w:tc>
          <w:tcPr>
            <w:tcW w:type="dxa" w:w="8208"/>
            <w:vAlign w:val="top"/>
          </w:tcPr>
          <w:p>
            <w:r/>
            <w:r>
              <w:rPr>
                <w:rFonts w:ascii="Aptos" w:hAnsi="Aptos" w:eastAsia="Aptos"/>
                <w:b w:val="0"/>
                <w:sz w:val="12"/>
              </w:rPr>
              <w:t>Builds the Dataverse SDK request that creates one column on the target table.</w:t>
            </w:r>
          </w:p>
        </w:tc>
      </w:tr>
      <w:tr>
        <w:tc>
          <w:tcPr>
            <w:tcW w:type="dxa" w:w="648"/>
            <w:vAlign w:val="top"/>
          </w:tcPr>
          <w:p>
            <w:r/>
            <w:r>
              <w:rPr>
                <w:rFonts w:ascii="Aptos" w:hAnsi="Aptos" w:eastAsia="Aptos"/>
                <w:b w:val="0"/>
                <w:sz w:val="12"/>
              </w:rPr>
              <w:t>110</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111</w:t>
            </w:r>
          </w:p>
        </w:tc>
        <w:tc>
          <w:tcPr>
            <w:tcW w:type="dxa" w:w="6192"/>
            <w:vAlign w:val="top"/>
          </w:tcPr>
          <w:p>
            <w:r/>
            <w:r>
              <w:rPr>
                <w:rFonts w:ascii="Aptos" w:hAnsi="Aptos" w:eastAsia="Aptos"/>
                <w:b w:val="0"/>
                <w:sz w:val="12"/>
              </w:rPr>
              <w:t xml:space="preserve">            EntityName = EntityLogicalName,</w:t>
            </w:r>
          </w:p>
        </w:tc>
        <w:tc>
          <w:tcPr>
            <w:tcW w:type="dxa" w:w="8208"/>
            <w:vAlign w:val="top"/>
          </w:tcPr>
          <w:p>
            <w:r/>
            <w:r>
              <w:rPr>
                <w:rFonts w:ascii="Aptos" w:hAnsi="Aptos" w:eastAsia="Aptos"/>
                <w:b w:val="0"/>
                <w:sz w:val="12"/>
              </w:rPr>
              <w:t>Tells the create request which table receives the column. In this script, it resolves to the Lead table.</w:t>
            </w:r>
          </w:p>
        </w:tc>
      </w:tr>
      <w:tr>
        <w:tc>
          <w:tcPr>
            <w:tcW w:type="dxa" w:w="648"/>
            <w:vAlign w:val="top"/>
          </w:tcPr>
          <w:p>
            <w:r/>
            <w:r>
              <w:rPr>
                <w:rFonts w:ascii="Aptos" w:hAnsi="Aptos" w:eastAsia="Aptos"/>
                <w:b w:val="0"/>
                <w:sz w:val="12"/>
              </w:rPr>
              <w:t>112</w:t>
            </w:r>
          </w:p>
        </w:tc>
        <w:tc>
          <w:tcPr>
            <w:tcW w:type="dxa" w:w="6192"/>
            <w:vAlign w:val="top"/>
          </w:tcPr>
          <w:p>
            <w:r/>
            <w:r>
              <w:rPr>
                <w:rFonts w:ascii="Aptos" w:hAnsi="Aptos" w:eastAsia="Aptos"/>
                <w:b w:val="0"/>
                <w:sz w:val="12"/>
              </w:rPr>
              <w:t xml:space="preserve">            Attribute = field,</w:t>
            </w:r>
          </w:p>
        </w:tc>
        <w:tc>
          <w:tcPr>
            <w:tcW w:type="dxa" w:w="8208"/>
            <w:vAlign w:val="top"/>
          </w:tcPr>
          <w:p>
            <w:r/>
            <w:r>
              <w:rPr>
                <w:rFonts w:ascii="Aptos" w:hAnsi="Aptos" w:eastAsia="Aptos"/>
                <w:b w:val="0"/>
                <w:sz w:val="12"/>
              </w:rPr>
              <w:t>Attaches the current column metadata blueprint to the create request.</w:t>
            </w:r>
          </w:p>
        </w:tc>
      </w:tr>
      <w:tr>
        <w:tc>
          <w:tcPr>
            <w:tcW w:type="dxa" w:w="648"/>
            <w:vAlign w:val="top"/>
          </w:tcPr>
          <w:p>
            <w:r/>
            <w:r>
              <w:rPr>
                <w:rFonts w:ascii="Aptos" w:hAnsi="Aptos" w:eastAsia="Aptos"/>
                <w:b w:val="0"/>
                <w:sz w:val="12"/>
              </w:rPr>
              <w:t>113</w:t>
            </w:r>
          </w:p>
        </w:tc>
        <w:tc>
          <w:tcPr>
            <w:tcW w:type="dxa" w:w="6192"/>
            <w:vAlign w:val="top"/>
          </w:tcPr>
          <w:p>
            <w:r/>
            <w:r>
              <w:rPr>
                <w:rFonts w:ascii="Aptos" w:hAnsi="Aptos" w:eastAsia="Aptos"/>
                <w:b w:val="0"/>
                <w:sz w:val="12"/>
              </w:rPr>
              <w:t xml:space="preserve">            SolutionUniqueName = SolutionUniqueName</w:t>
            </w:r>
          </w:p>
        </w:tc>
        <w:tc>
          <w:tcPr>
            <w:tcW w:type="dxa" w:w="8208"/>
            <w:vAlign w:val="top"/>
          </w:tcPr>
          <w:p>
            <w:r/>
            <w:r>
              <w:rPr>
                <w:rFonts w:ascii="Aptos" w:hAnsi="Aptos" w:eastAsia="Aptos"/>
                <w:b w:val="0"/>
                <w:sz w:val="12"/>
              </w:rPr>
              <w:t>Associates the created column with ASO.Core so the component appears in the intended unmanaged solution.</w:t>
            </w:r>
          </w:p>
        </w:tc>
      </w:tr>
      <w:tr>
        <w:tc>
          <w:tcPr>
            <w:tcW w:type="dxa" w:w="648"/>
            <w:vAlign w:val="top"/>
          </w:tcPr>
          <w:p>
            <w:r/>
            <w:r>
              <w:rPr>
                <w:rFonts w:ascii="Aptos" w:hAnsi="Aptos" w:eastAsia="Aptos"/>
                <w:b w:val="0"/>
                <w:sz w:val="12"/>
              </w:rPr>
              <w:t>114</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115</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116</w:t>
            </w:r>
          </w:p>
        </w:tc>
        <w:tc>
          <w:tcPr>
            <w:tcW w:type="dxa" w:w="6192"/>
            <w:vAlign w:val="top"/>
          </w:tcPr>
          <w:p>
            <w:r/>
            <w:r>
              <w:rPr>
                <w:rFonts w:ascii="Aptos" w:hAnsi="Aptos" w:eastAsia="Aptos"/>
                <w:b w:val="0"/>
                <w:sz w:val="12"/>
              </w:rPr>
              <w:t xml:space="preserve">        service.Execute(request);</w:t>
            </w:r>
          </w:p>
        </w:tc>
        <w:tc>
          <w:tcPr>
            <w:tcW w:type="dxa" w:w="8208"/>
            <w:vAlign w:val="top"/>
          </w:tcPr>
          <w:p>
            <w:r/>
            <w:r>
              <w:rPr>
                <w:rFonts w:ascii="Aptos" w:hAnsi="Aptos" w:eastAsia="Aptos"/>
                <w:b w:val="0"/>
                <w:sz w:val="12"/>
              </w:rPr>
              <w:t>Sends the CreateAttributeRequest to Dataverse. This is the exact moment the column is created.</w:t>
            </w:r>
          </w:p>
        </w:tc>
      </w:tr>
      <w:tr>
        <w:tc>
          <w:tcPr>
            <w:tcW w:type="dxa" w:w="648"/>
            <w:vAlign w:val="top"/>
          </w:tcPr>
          <w:p>
            <w:r/>
            <w:r>
              <w:rPr>
                <w:rFonts w:ascii="Aptos" w:hAnsi="Aptos" w:eastAsia="Aptos"/>
                <w:b w:val="0"/>
                <w:sz w:val="12"/>
              </w:rPr>
              <w:t>117</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118</w:t>
            </w:r>
          </w:p>
        </w:tc>
        <w:tc>
          <w:tcPr>
            <w:tcW w:type="dxa" w:w="6192"/>
            <w:vAlign w:val="top"/>
          </w:tcPr>
          <w:p>
            <w:r/>
            <w:r>
              <w:rPr>
                <w:rFonts w:ascii="Aptos" w:hAnsi="Aptos" w:eastAsia="Aptos"/>
                <w:b w:val="0"/>
                <w:sz w:val="12"/>
              </w:rPr>
              <w:t xml:space="preserve">        Console.ForegroundColor = ConsoleColor.Green;</w:t>
            </w:r>
          </w:p>
        </w:tc>
        <w:tc>
          <w:tcPr>
            <w:tcW w:type="dxa" w:w="8208"/>
            <w:vAlign w:val="top"/>
          </w:tcPr>
          <w:p>
            <w:r/>
            <w:r>
              <w:rPr>
                <w:rFonts w:ascii="Aptos" w:hAnsi="Aptos" w:eastAsia="Aptos"/>
                <w:b w:val="0"/>
                <w:sz w:val="12"/>
              </w:rPr>
              <w:t>Changes console output to green to indicate successful creation or completion.</w:t>
            </w:r>
          </w:p>
        </w:tc>
      </w:tr>
      <w:tr>
        <w:tc>
          <w:tcPr>
            <w:tcW w:type="dxa" w:w="648"/>
            <w:vAlign w:val="top"/>
          </w:tcPr>
          <w:p>
            <w:r/>
            <w:r>
              <w:rPr>
                <w:rFonts w:ascii="Aptos" w:hAnsi="Aptos" w:eastAsia="Aptos"/>
                <w:b w:val="0"/>
                <w:sz w:val="12"/>
              </w:rPr>
              <w:t>119</w:t>
            </w:r>
          </w:p>
        </w:tc>
        <w:tc>
          <w:tcPr>
            <w:tcW w:type="dxa" w:w="6192"/>
            <w:vAlign w:val="top"/>
          </w:tcPr>
          <w:p>
            <w:r/>
            <w:r>
              <w:rPr>
                <w:rFonts w:ascii="Aptos" w:hAnsi="Aptos" w:eastAsia="Aptos"/>
                <w:b w:val="0"/>
                <w:sz w:val="12"/>
              </w:rPr>
              <w:t xml:space="preserve">        Console.WriteLine($"CREATED: {logicalName}");</w:t>
            </w:r>
          </w:p>
        </w:tc>
        <w:tc>
          <w:tcPr>
            <w:tcW w:type="dxa" w:w="8208"/>
            <w:vAlign w:val="top"/>
          </w:tcPr>
          <w:p>
            <w:r/>
            <w:r>
              <w:rPr>
                <w:rFonts w:ascii="Aptos" w:hAnsi="Aptos" w:eastAsia="Aptos"/>
                <w:b w:val="0"/>
                <w:sz w:val="12"/>
              </w:rPr>
              <w:t>Prints successful creation for the current logical name.</w:t>
            </w:r>
          </w:p>
        </w:tc>
      </w:tr>
      <w:tr>
        <w:tc>
          <w:tcPr>
            <w:tcW w:type="dxa" w:w="648"/>
            <w:vAlign w:val="top"/>
          </w:tcPr>
          <w:p>
            <w:r/>
            <w:r>
              <w:rPr>
                <w:rFonts w:ascii="Aptos" w:hAnsi="Aptos" w:eastAsia="Aptos"/>
                <w:b w:val="0"/>
                <w:sz w:val="12"/>
              </w:rPr>
              <w:t>120</w:t>
            </w:r>
          </w:p>
        </w:tc>
        <w:tc>
          <w:tcPr>
            <w:tcW w:type="dxa" w:w="6192"/>
            <w:vAlign w:val="top"/>
          </w:tcPr>
          <w:p>
            <w:r/>
            <w:r>
              <w:rPr>
                <w:rFonts w:ascii="Aptos" w:hAnsi="Aptos" w:eastAsia="Aptos"/>
                <w:b w:val="0"/>
                <w:sz w:val="12"/>
              </w:rPr>
              <w:t xml:space="preserve">        Console.ResetColor();</w:t>
            </w:r>
          </w:p>
        </w:tc>
        <w:tc>
          <w:tcPr>
            <w:tcW w:type="dxa" w:w="8208"/>
            <w:vAlign w:val="top"/>
          </w:tcPr>
          <w:p>
            <w:r/>
            <w:r>
              <w:rPr>
                <w:rFonts w:ascii="Aptos" w:hAnsi="Aptos" w:eastAsia="Aptos"/>
                <w:b w:val="0"/>
                <w:sz w:val="12"/>
              </w:rPr>
              <w:t>Resets the terminal color so later output is not accidentally colored.</w:t>
            </w:r>
          </w:p>
        </w:tc>
      </w:tr>
      <w:tr>
        <w:tc>
          <w:tcPr>
            <w:tcW w:type="dxa" w:w="648"/>
            <w:vAlign w:val="top"/>
          </w:tcPr>
          <w:p>
            <w:r/>
            <w:r>
              <w:rPr>
                <w:rFonts w:ascii="Aptos" w:hAnsi="Aptos" w:eastAsia="Aptos"/>
                <w:b w:val="0"/>
                <w:sz w:val="12"/>
              </w:rPr>
              <w:t>121</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122</w:t>
            </w:r>
          </w:p>
        </w:tc>
        <w:tc>
          <w:tcPr>
            <w:tcW w:type="dxa" w:w="6192"/>
            <w:vAlign w:val="top"/>
          </w:tcPr>
          <w:p>
            <w:r/>
            <w:r>
              <w:rPr>
                <w:rFonts w:ascii="Aptos" w:hAnsi="Aptos" w:eastAsia="Aptos"/>
                <w:b w:val="0"/>
                <w:sz w:val="12"/>
              </w:rPr>
              <w:t xml:space="preserve">    catch (Exception ex)</w:t>
            </w:r>
          </w:p>
        </w:tc>
        <w:tc>
          <w:tcPr>
            <w:tcW w:type="dxa" w:w="8208"/>
            <w:vAlign w:val="top"/>
          </w:tcPr>
          <w:p>
            <w:r/>
            <w:r>
              <w:rPr>
                <w:rFonts w:ascii="Aptos" w:hAnsi="Aptos" w:eastAsia="Aptos"/>
                <w:b w:val="0"/>
                <w:sz w:val="12"/>
              </w:rPr>
              <w:t>Catches any error for the current field so a single failure does not hide the exact problem.</w:t>
            </w:r>
          </w:p>
        </w:tc>
      </w:tr>
      <w:tr>
        <w:tc>
          <w:tcPr>
            <w:tcW w:type="dxa" w:w="648"/>
            <w:vAlign w:val="top"/>
          </w:tcPr>
          <w:p>
            <w:r/>
            <w:r>
              <w:rPr>
                <w:rFonts w:ascii="Aptos" w:hAnsi="Aptos" w:eastAsia="Aptos"/>
                <w:b w:val="0"/>
                <w:sz w:val="12"/>
              </w:rPr>
              <w:t>123</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124</w:t>
            </w:r>
          </w:p>
        </w:tc>
        <w:tc>
          <w:tcPr>
            <w:tcW w:type="dxa" w:w="6192"/>
            <w:vAlign w:val="top"/>
          </w:tcPr>
          <w:p>
            <w:r/>
            <w:r>
              <w:rPr>
                <w:rFonts w:ascii="Aptos" w:hAnsi="Aptos" w:eastAsia="Aptos"/>
                <w:b w:val="0"/>
                <w:sz w:val="12"/>
              </w:rPr>
              <w:t xml:space="preserve">        Console.ForegroundColor = ConsoleColor.Red;</w:t>
            </w:r>
          </w:p>
        </w:tc>
        <w:tc>
          <w:tcPr>
            <w:tcW w:type="dxa" w:w="8208"/>
            <w:vAlign w:val="top"/>
          </w:tcPr>
          <w:p>
            <w:r/>
            <w:r>
              <w:rPr>
                <w:rFonts w:ascii="Aptos" w:hAnsi="Aptos" w:eastAsia="Aptos"/>
                <w:b w:val="0"/>
                <w:sz w:val="12"/>
              </w:rPr>
              <w:t>Changes console output to red to make failures visible in the terminal.</w:t>
            </w:r>
          </w:p>
        </w:tc>
      </w:tr>
      <w:tr>
        <w:tc>
          <w:tcPr>
            <w:tcW w:type="dxa" w:w="648"/>
            <w:vAlign w:val="top"/>
          </w:tcPr>
          <w:p>
            <w:r/>
            <w:r>
              <w:rPr>
                <w:rFonts w:ascii="Aptos" w:hAnsi="Aptos" w:eastAsia="Aptos"/>
                <w:b w:val="0"/>
                <w:sz w:val="12"/>
              </w:rPr>
              <w:t>125</w:t>
            </w:r>
          </w:p>
        </w:tc>
        <w:tc>
          <w:tcPr>
            <w:tcW w:type="dxa" w:w="6192"/>
            <w:vAlign w:val="top"/>
          </w:tcPr>
          <w:p>
            <w:r/>
            <w:r>
              <w:rPr>
                <w:rFonts w:ascii="Aptos" w:hAnsi="Aptos" w:eastAsia="Aptos"/>
                <w:b w:val="0"/>
                <w:sz w:val="12"/>
              </w:rPr>
              <w:t xml:space="preserve">        Console.WriteLine($"FAILED: {logicalName}");</w:t>
            </w:r>
          </w:p>
        </w:tc>
        <w:tc>
          <w:tcPr>
            <w:tcW w:type="dxa" w:w="8208"/>
            <w:vAlign w:val="top"/>
          </w:tcPr>
          <w:p>
            <w:r/>
            <w:r>
              <w:rPr>
                <w:rFonts w:ascii="Aptos" w:hAnsi="Aptos" w:eastAsia="Aptos"/>
                <w:b w:val="0"/>
                <w:sz w:val="12"/>
              </w:rPr>
              <w:t>Prints which column failed so the operator can troubleshoot the specific field.</w:t>
            </w:r>
          </w:p>
        </w:tc>
      </w:tr>
      <w:tr>
        <w:tc>
          <w:tcPr>
            <w:tcW w:type="dxa" w:w="648"/>
            <w:vAlign w:val="top"/>
          </w:tcPr>
          <w:p>
            <w:r/>
            <w:r>
              <w:rPr>
                <w:rFonts w:ascii="Aptos" w:hAnsi="Aptos" w:eastAsia="Aptos"/>
                <w:b w:val="0"/>
                <w:sz w:val="12"/>
              </w:rPr>
              <w:t>126</w:t>
            </w:r>
          </w:p>
        </w:tc>
        <w:tc>
          <w:tcPr>
            <w:tcW w:type="dxa" w:w="6192"/>
            <w:vAlign w:val="top"/>
          </w:tcPr>
          <w:p>
            <w:r/>
            <w:r>
              <w:rPr>
                <w:rFonts w:ascii="Aptos" w:hAnsi="Aptos" w:eastAsia="Aptos"/>
                <w:b w:val="0"/>
                <w:sz w:val="12"/>
              </w:rPr>
              <w:t xml:space="preserve">        Console.WriteLine(ex.Message);</w:t>
            </w:r>
          </w:p>
        </w:tc>
        <w:tc>
          <w:tcPr>
            <w:tcW w:type="dxa" w:w="8208"/>
            <w:vAlign w:val="top"/>
          </w:tcPr>
          <w:p>
            <w:r/>
            <w:r>
              <w:rPr>
                <w:rFonts w:ascii="Aptos" w:hAnsi="Aptos" w:eastAsia="Aptos"/>
                <w:b w:val="0"/>
                <w:sz w:val="12"/>
              </w:rPr>
              <w:t>Prints the Dataverse or SDK error message returned for the failed field.</w:t>
            </w:r>
          </w:p>
        </w:tc>
      </w:tr>
      <w:tr>
        <w:tc>
          <w:tcPr>
            <w:tcW w:type="dxa" w:w="648"/>
            <w:vAlign w:val="top"/>
          </w:tcPr>
          <w:p>
            <w:r/>
            <w:r>
              <w:rPr>
                <w:rFonts w:ascii="Aptos" w:hAnsi="Aptos" w:eastAsia="Aptos"/>
                <w:b w:val="0"/>
                <w:sz w:val="12"/>
              </w:rPr>
              <w:t>127</w:t>
            </w:r>
          </w:p>
        </w:tc>
        <w:tc>
          <w:tcPr>
            <w:tcW w:type="dxa" w:w="6192"/>
            <w:vAlign w:val="top"/>
          </w:tcPr>
          <w:p>
            <w:r/>
            <w:r>
              <w:rPr>
                <w:rFonts w:ascii="Aptos" w:hAnsi="Aptos" w:eastAsia="Aptos"/>
                <w:b w:val="0"/>
                <w:sz w:val="12"/>
              </w:rPr>
              <w:t xml:space="preserve">        Console.ResetColor();</w:t>
            </w:r>
          </w:p>
        </w:tc>
        <w:tc>
          <w:tcPr>
            <w:tcW w:type="dxa" w:w="8208"/>
            <w:vAlign w:val="top"/>
          </w:tcPr>
          <w:p>
            <w:r/>
            <w:r>
              <w:rPr>
                <w:rFonts w:ascii="Aptos" w:hAnsi="Aptos" w:eastAsia="Aptos"/>
                <w:b w:val="0"/>
                <w:sz w:val="12"/>
              </w:rPr>
              <w:t>Resets the terminal color so later output is not accidentally colored.</w:t>
            </w:r>
          </w:p>
        </w:tc>
      </w:tr>
      <w:tr>
        <w:tc>
          <w:tcPr>
            <w:tcW w:type="dxa" w:w="648"/>
            <w:vAlign w:val="top"/>
          </w:tcPr>
          <w:p>
            <w:r/>
            <w:r>
              <w:rPr>
                <w:rFonts w:ascii="Aptos" w:hAnsi="Aptos" w:eastAsia="Aptos"/>
                <w:b w:val="0"/>
                <w:sz w:val="12"/>
              </w:rPr>
              <w:t>128</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129</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130</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131</w:t>
            </w:r>
          </w:p>
        </w:tc>
        <w:tc>
          <w:tcPr>
            <w:tcW w:type="dxa" w:w="6192"/>
            <w:vAlign w:val="top"/>
          </w:tcPr>
          <w:p>
            <w:r/>
            <w:r>
              <w:rPr>
                <w:rFonts w:ascii="Aptos" w:hAnsi="Aptos" w:eastAsia="Aptos"/>
                <w:b w:val="0"/>
                <w:sz w:val="12"/>
              </w:rPr>
              <w:t>Console.WriteLine();</w:t>
            </w:r>
          </w:p>
        </w:tc>
        <w:tc>
          <w:tcPr>
            <w:tcW w:type="dxa" w:w="8208"/>
            <w:vAlign w:val="top"/>
          </w:tcPr>
          <w:p>
            <w:r/>
            <w:r>
              <w:rPr>
                <w:rFonts w:ascii="Aptos" w:hAnsi="Aptos" w:eastAsia="Aptos"/>
                <w:b w:val="0"/>
                <w:sz w:val="12"/>
              </w:rPr>
              <w:t>Writes a blank line to make terminal output easier to read.</w:t>
            </w:r>
          </w:p>
        </w:tc>
      </w:tr>
      <w:tr>
        <w:tc>
          <w:tcPr>
            <w:tcW w:type="dxa" w:w="648"/>
            <w:vAlign w:val="top"/>
          </w:tcPr>
          <w:p>
            <w:r/>
            <w:r>
              <w:rPr>
                <w:rFonts w:ascii="Aptos" w:hAnsi="Aptos" w:eastAsia="Aptos"/>
                <w:b w:val="0"/>
                <w:sz w:val="12"/>
              </w:rPr>
              <w:t>132</w:t>
            </w:r>
          </w:p>
        </w:tc>
        <w:tc>
          <w:tcPr>
            <w:tcW w:type="dxa" w:w="6192"/>
            <w:vAlign w:val="top"/>
          </w:tcPr>
          <w:p>
            <w:r/>
            <w:r>
              <w:rPr>
                <w:rFonts w:ascii="Aptos" w:hAnsi="Aptos" w:eastAsia="Aptos"/>
                <w:b w:val="0"/>
                <w:sz w:val="12"/>
              </w:rPr>
              <w:t>Console.WriteLine("Publishing Lead table customizations...");</w:t>
            </w:r>
          </w:p>
        </w:tc>
        <w:tc>
          <w:tcPr>
            <w:tcW w:type="dxa" w:w="8208"/>
            <w:vAlign w:val="top"/>
          </w:tcPr>
          <w:p>
            <w:r/>
            <w:r>
              <w:rPr>
                <w:rFonts w:ascii="Aptos" w:hAnsi="Aptos" w:eastAsia="Aptos"/>
                <w:b w:val="0"/>
                <w:sz w:val="12"/>
              </w:rPr>
              <w:t>Prints that the creation loop is finished and the script is now publishing Lead metadata.</w:t>
            </w:r>
          </w:p>
        </w:tc>
      </w:tr>
      <w:tr>
        <w:tc>
          <w:tcPr>
            <w:tcW w:type="dxa" w:w="648"/>
            <w:vAlign w:val="top"/>
          </w:tcPr>
          <w:p>
            <w:r/>
            <w:r>
              <w:rPr>
                <w:rFonts w:ascii="Aptos" w:hAnsi="Aptos" w:eastAsia="Aptos"/>
                <w:b w:val="0"/>
                <w:sz w:val="12"/>
              </w:rPr>
              <w:t>133</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134</w:t>
            </w:r>
          </w:p>
        </w:tc>
        <w:tc>
          <w:tcPr>
            <w:tcW w:type="dxa" w:w="6192"/>
            <w:vAlign w:val="top"/>
          </w:tcPr>
          <w:p>
            <w:r/>
            <w:r>
              <w:rPr>
                <w:rFonts w:ascii="Aptos" w:hAnsi="Aptos" w:eastAsia="Aptos"/>
                <w:b w:val="0"/>
                <w:sz w:val="12"/>
              </w:rPr>
              <w:t>service.Execute(new PublishXmlRequest</w:t>
            </w:r>
          </w:p>
        </w:tc>
        <w:tc>
          <w:tcPr>
            <w:tcW w:type="dxa" w:w="8208"/>
            <w:vAlign w:val="top"/>
          </w:tcPr>
          <w:p>
            <w:r/>
            <w:r>
              <w:rPr>
                <w:rFonts w:ascii="Aptos" w:hAnsi="Aptos" w:eastAsia="Aptos"/>
                <w:b w:val="0"/>
                <w:sz w:val="12"/>
              </w:rPr>
              <w:t>Sends a publish request so the Lead metadata changes become available in the maker portal and apps.</w:t>
            </w:r>
          </w:p>
        </w:tc>
      </w:tr>
      <w:tr>
        <w:tc>
          <w:tcPr>
            <w:tcW w:type="dxa" w:w="648"/>
            <w:vAlign w:val="top"/>
          </w:tcPr>
          <w:p>
            <w:r/>
            <w:r>
              <w:rPr>
                <w:rFonts w:ascii="Aptos" w:hAnsi="Aptos" w:eastAsia="Aptos"/>
                <w:b w:val="0"/>
                <w:sz w:val="12"/>
              </w:rPr>
              <w:t>135</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136</w:t>
            </w:r>
          </w:p>
        </w:tc>
        <w:tc>
          <w:tcPr>
            <w:tcW w:type="dxa" w:w="6192"/>
            <w:vAlign w:val="top"/>
          </w:tcPr>
          <w:p>
            <w:r/>
            <w:r>
              <w:rPr>
                <w:rFonts w:ascii="Aptos" w:hAnsi="Aptos" w:eastAsia="Aptos"/>
                <w:b w:val="0"/>
                <w:sz w:val="12"/>
              </w:rPr>
              <w:t xml:space="preserve">    ParameterXml = "&lt;importexportxml&gt;&lt;entities&gt;&lt;entity&gt;lead&lt;/entity&gt;&lt;/entities&gt;&lt;/importexportxml&gt;"</w:t>
            </w:r>
          </w:p>
        </w:tc>
        <w:tc>
          <w:tcPr>
            <w:tcW w:type="dxa" w:w="8208"/>
            <w:vAlign w:val="top"/>
          </w:tcPr>
          <w:p>
            <w:r/>
            <w:r>
              <w:rPr>
                <w:rFonts w:ascii="Aptos" w:hAnsi="Aptos" w:eastAsia="Aptos"/>
                <w:b w:val="0"/>
                <w:sz w:val="12"/>
              </w:rPr>
              <w:t>Specifies that only the Lead table/entity should be published, avoiding a broad environment-wide publish.</w:t>
            </w:r>
          </w:p>
        </w:tc>
      </w:tr>
      <w:tr>
        <w:tc>
          <w:tcPr>
            <w:tcW w:type="dxa" w:w="648"/>
            <w:vAlign w:val="top"/>
          </w:tcPr>
          <w:p>
            <w:r/>
            <w:r>
              <w:rPr>
                <w:rFonts w:ascii="Aptos" w:hAnsi="Aptos" w:eastAsia="Aptos"/>
                <w:b w:val="0"/>
                <w:sz w:val="12"/>
              </w:rPr>
              <w:t>137</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Part of the surrounding C# statement or object initializer. It contributes to building or executing the Dataverse metadata operation.</w:t>
            </w:r>
          </w:p>
        </w:tc>
      </w:tr>
      <w:tr>
        <w:tc>
          <w:tcPr>
            <w:tcW w:type="dxa" w:w="648"/>
            <w:vAlign w:val="top"/>
          </w:tcPr>
          <w:p>
            <w:r/>
            <w:r>
              <w:rPr>
                <w:rFonts w:ascii="Aptos" w:hAnsi="Aptos" w:eastAsia="Aptos"/>
                <w:b w:val="0"/>
                <w:sz w:val="12"/>
              </w:rPr>
              <w:t>138</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139</w:t>
            </w:r>
          </w:p>
        </w:tc>
        <w:tc>
          <w:tcPr>
            <w:tcW w:type="dxa" w:w="6192"/>
            <w:vAlign w:val="top"/>
          </w:tcPr>
          <w:p>
            <w:r/>
            <w:r>
              <w:rPr>
                <w:rFonts w:ascii="Aptos" w:hAnsi="Aptos" w:eastAsia="Aptos"/>
                <w:b w:val="0"/>
                <w:sz w:val="12"/>
              </w:rPr>
              <w:t>Console.ForegroundColor = ConsoleColor.Green;</w:t>
            </w:r>
          </w:p>
        </w:tc>
        <w:tc>
          <w:tcPr>
            <w:tcW w:type="dxa" w:w="8208"/>
            <w:vAlign w:val="top"/>
          </w:tcPr>
          <w:p>
            <w:r/>
            <w:r>
              <w:rPr>
                <w:rFonts w:ascii="Aptos" w:hAnsi="Aptos" w:eastAsia="Aptos"/>
                <w:b w:val="0"/>
                <w:sz w:val="12"/>
              </w:rPr>
              <w:t>Changes console output to green to indicate successful creation or completion.</w:t>
            </w:r>
          </w:p>
        </w:tc>
      </w:tr>
      <w:tr>
        <w:tc>
          <w:tcPr>
            <w:tcW w:type="dxa" w:w="648"/>
            <w:vAlign w:val="top"/>
          </w:tcPr>
          <w:p>
            <w:r/>
            <w:r>
              <w:rPr>
                <w:rFonts w:ascii="Aptos" w:hAnsi="Aptos" w:eastAsia="Aptos"/>
                <w:b w:val="0"/>
                <w:sz w:val="12"/>
              </w:rPr>
              <w:t>140</w:t>
            </w:r>
          </w:p>
        </w:tc>
        <w:tc>
          <w:tcPr>
            <w:tcW w:type="dxa" w:w="6192"/>
            <w:vAlign w:val="top"/>
          </w:tcPr>
          <w:p>
            <w:r/>
            <w:r>
              <w:rPr>
                <w:rFonts w:ascii="Aptos" w:hAnsi="Aptos" w:eastAsia="Aptos"/>
                <w:b w:val="0"/>
                <w:sz w:val="12"/>
              </w:rPr>
              <w:t>Console.WriteLine("Done. Validate in ASO.Core → Tables → Lead → Columns.");</w:t>
            </w:r>
          </w:p>
        </w:tc>
        <w:tc>
          <w:tcPr>
            <w:tcW w:type="dxa" w:w="8208"/>
            <w:vAlign w:val="top"/>
          </w:tcPr>
          <w:p>
            <w:r/>
            <w:r>
              <w:rPr>
                <w:rFonts w:ascii="Aptos" w:hAnsi="Aptos" w:eastAsia="Aptos"/>
                <w:b w:val="0"/>
                <w:sz w:val="12"/>
              </w:rPr>
              <w:t>Prints the final success instruction for manual validation in Power Apps.</w:t>
            </w:r>
          </w:p>
        </w:tc>
      </w:tr>
      <w:tr>
        <w:tc>
          <w:tcPr>
            <w:tcW w:type="dxa" w:w="648"/>
            <w:vAlign w:val="top"/>
          </w:tcPr>
          <w:p>
            <w:r/>
            <w:r>
              <w:rPr>
                <w:rFonts w:ascii="Aptos" w:hAnsi="Aptos" w:eastAsia="Aptos"/>
                <w:b w:val="0"/>
                <w:sz w:val="12"/>
              </w:rPr>
              <w:t>141</w:t>
            </w:r>
          </w:p>
        </w:tc>
        <w:tc>
          <w:tcPr>
            <w:tcW w:type="dxa" w:w="6192"/>
            <w:vAlign w:val="top"/>
          </w:tcPr>
          <w:p>
            <w:r/>
            <w:r>
              <w:rPr>
                <w:rFonts w:ascii="Aptos" w:hAnsi="Aptos" w:eastAsia="Aptos"/>
                <w:b w:val="0"/>
                <w:sz w:val="12"/>
              </w:rPr>
              <w:t>Console.ResetColor();</w:t>
            </w:r>
          </w:p>
        </w:tc>
        <w:tc>
          <w:tcPr>
            <w:tcW w:type="dxa" w:w="8208"/>
            <w:vAlign w:val="top"/>
          </w:tcPr>
          <w:p>
            <w:r/>
            <w:r>
              <w:rPr>
                <w:rFonts w:ascii="Aptos" w:hAnsi="Aptos" w:eastAsia="Aptos"/>
                <w:b w:val="0"/>
                <w:sz w:val="12"/>
              </w:rPr>
              <w:t>Resets the terminal color so later output is not accidentally colored.</w:t>
            </w:r>
          </w:p>
        </w:tc>
      </w:tr>
      <w:tr>
        <w:tc>
          <w:tcPr>
            <w:tcW w:type="dxa" w:w="648"/>
            <w:vAlign w:val="top"/>
          </w:tcPr>
          <w:p>
            <w:r/>
            <w:r>
              <w:rPr>
                <w:rFonts w:ascii="Aptos" w:hAnsi="Aptos" w:eastAsia="Aptos"/>
                <w:b w:val="0"/>
                <w:sz w:val="12"/>
              </w:rPr>
              <w:t>142</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143</w:t>
            </w:r>
          </w:p>
        </w:tc>
        <w:tc>
          <w:tcPr>
            <w:tcW w:type="dxa" w:w="6192"/>
            <w:vAlign w:val="top"/>
          </w:tcPr>
          <w:p>
            <w:r/>
            <w:r>
              <w:rPr>
                <w:rFonts w:ascii="Aptos" w:hAnsi="Aptos" w:eastAsia="Aptos"/>
                <w:b w:val="0"/>
                <w:sz w:val="12"/>
              </w:rPr>
              <w:t>static HashSet&lt;string&gt; GetExistingAttributeLogicalNames(ServiceClient service, string entityLogicalName)</w:t>
            </w:r>
          </w:p>
        </w:tc>
        <w:tc>
          <w:tcPr>
            <w:tcW w:type="dxa" w:w="8208"/>
            <w:vAlign w:val="top"/>
          </w:tcPr>
          <w:p>
            <w:r/>
            <w:r>
              <w:rPr>
                <w:rFonts w:ascii="Aptos" w:hAnsi="Aptos" w:eastAsia="Aptos"/>
                <w:b w:val="0"/>
                <w:sz w:val="12"/>
              </w:rPr>
              <w:t>Declares a helper function that returns existing column logical names as a set for fast lookup.</w:t>
            </w:r>
          </w:p>
        </w:tc>
      </w:tr>
      <w:tr>
        <w:tc>
          <w:tcPr>
            <w:tcW w:type="dxa" w:w="648"/>
            <w:vAlign w:val="top"/>
          </w:tcPr>
          <w:p>
            <w:r/>
            <w:r>
              <w:rPr>
                <w:rFonts w:ascii="Aptos" w:hAnsi="Aptos" w:eastAsia="Aptos"/>
                <w:b w:val="0"/>
                <w:sz w:val="12"/>
              </w:rPr>
              <w:t>144</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145</w:t>
            </w:r>
          </w:p>
        </w:tc>
        <w:tc>
          <w:tcPr>
            <w:tcW w:type="dxa" w:w="6192"/>
            <w:vAlign w:val="top"/>
          </w:tcPr>
          <w:p>
            <w:r/>
            <w:r>
              <w:rPr>
                <w:rFonts w:ascii="Aptos" w:hAnsi="Aptos" w:eastAsia="Aptos"/>
                <w:b w:val="0"/>
                <w:sz w:val="12"/>
              </w:rPr>
              <w:t xml:space="preserve">    var response = (RetrieveEntityResponse)service.Execute(new RetrieveEntityRequest</w:t>
            </w:r>
          </w:p>
        </w:tc>
        <w:tc>
          <w:tcPr>
            <w:tcW w:type="dxa" w:w="8208"/>
            <w:vAlign w:val="top"/>
          </w:tcPr>
          <w:p>
            <w:r/>
            <w:r>
              <w:rPr>
                <w:rFonts w:ascii="Aptos" w:hAnsi="Aptos" w:eastAsia="Aptos"/>
                <w:b w:val="0"/>
                <w:sz w:val="12"/>
              </w:rPr>
              <w:t>Calls Dataverse metadata retrieval and casts the response so the script can inspect the Lead table attributes.</w:t>
            </w:r>
          </w:p>
        </w:tc>
      </w:tr>
      <w:tr>
        <w:tc>
          <w:tcPr>
            <w:tcW w:type="dxa" w:w="648"/>
            <w:vAlign w:val="top"/>
          </w:tcPr>
          <w:p>
            <w:r/>
            <w:r>
              <w:rPr>
                <w:rFonts w:ascii="Aptos" w:hAnsi="Aptos" w:eastAsia="Aptos"/>
                <w:b w:val="0"/>
                <w:sz w:val="12"/>
              </w:rPr>
              <w:t>146</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147</w:t>
            </w:r>
          </w:p>
        </w:tc>
        <w:tc>
          <w:tcPr>
            <w:tcW w:type="dxa" w:w="6192"/>
            <w:vAlign w:val="top"/>
          </w:tcPr>
          <w:p>
            <w:r/>
            <w:r>
              <w:rPr>
                <w:rFonts w:ascii="Aptos" w:hAnsi="Aptos" w:eastAsia="Aptos"/>
                <w:b w:val="0"/>
                <w:sz w:val="12"/>
              </w:rPr>
              <w:t xml:space="preserve">        LogicalName = entityLogicalName,</w:t>
            </w:r>
          </w:p>
        </w:tc>
        <w:tc>
          <w:tcPr>
            <w:tcW w:type="dxa" w:w="8208"/>
            <w:vAlign w:val="top"/>
          </w:tcPr>
          <w:p>
            <w:r/>
            <w:r>
              <w:rPr>
                <w:rFonts w:ascii="Aptos" w:hAnsi="Aptos" w:eastAsia="Aptos"/>
                <w:b w:val="0"/>
                <w:sz w:val="12"/>
              </w:rPr>
              <w:t>Passes the target entity logical name into the metadata retrieval request.</w:t>
            </w:r>
          </w:p>
        </w:tc>
      </w:tr>
      <w:tr>
        <w:tc>
          <w:tcPr>
            <w:tcW w:type="dxa" w:w="648"/>
            <w:vAlign w:val="top"/>
          </w:tcPr>
          <w:p>
            <w:r/>
            <w:r>
              <w:rPr>
                <w:rFonts w:ascii="Aptos" w:hAnsi="Aptos" w:eastAsia="Aptos"/>
                <w:b w:val="0"/>
                <w:sz w:val="12"/>
              </w:rPr>
              <w:t>148</w:t>
            </w:r>
          </w:p>
        </w:tc>
        <w:tc>
          <w:tcPr>
            <w:tcW w:type="dxa" w:w="6192"/>
            <w:vAlign w:val="top"/>
          </w:tcPr>
          <w:p>
            <w:r/>
            <w:r>
              <w:rPr>
                <w:rFonts w:ascii="Aptos" w:hAnsi="Aptos" w:eastAsia="Aptos"/>
                <w:b w:val="0"/>
                <w:sz w:val="12"/>
              </w:rPr>
              <w:t xml:space="preserve">        EntityFilters = EntityFilters.Attributes,</w:t>
            </w:r>
          </w:p>
        </w:tc>
        <w:tc>
          <w:tcPr>
            <w:tcW w:type="dxa" w:w="8208"/>
            <w:vAlign w:val="top"/>
          </w:tcPr>
          <w:p>
            <w:r/>
            <w:r>
              <w:rPr>
                <w:rFonts w:ascii="Aptos" w:hAnsi="Aptos" w:eastAsia="Aptos"/>
                <w:b w:val="0"/>
                <w:sz w:val="12"/>
              </w:rPr>
              <w:t>Requests only attribute/column metadata, which is faster and enough for this duplicate check.</w:t>
            </w:r>
          </w:p>
        </w:tc>
      </w:tr>
      <w:tr>
        <w:tc>
          <w:tcPr>
            <w:tcW w:type="dxa" w:w="648"/>
            <w:vAlign w:val="top"/>
          </w:tcPr>
          <w:p>
            <w:r/>
            <w:r>
              <w:rPr>
                <w:rFonts w:ascii="Aptos" w:hAnsi="Aptos" w:eastAsia="Aptos"/>
                <w:b w:val="0"/>
                <w:sz w:val="12"/>
              </w:rPr>
              <w:t>149</w:t>
            </w:r>
          </w:p>
        </w:tc>
        <w:tc>
          <w:tcPr>
            <w:tcW w:type="dxa" w:w="6192"/>
            <w:vAlign w:val="top"/>
          </w:tcPr>
          <w:p>
            <w:r/>
            <w:r>
              <w:rPr>
                <w:rFonts w:ascii="Aptos" w:hAnsi="Aptos" w:eastAsia="Aptos"/>
                <w:b w:val="0"/>
                <w:sz w:val="12"/>
              </w:rPr>
              <w:t xml:space="preserve">        RetrieveAsIfPublished = true</w:t>
            </w:r>
          </w:p>
        </w:tc>
        <w:tc>
          <w:tcPr>
            <w:tcW w:type="dxa" w:w="8208"/>
            <w:vAlign w:val="top"/>
          </w:tcPr>
          <w:p>
            <w:r/>
            <w:r>
              <w:rPr>
                <w:rFonts w:ascii="Aptos" w:hAnsi="Aptos" w:eastAsia="Aptos"/>
                <w:b w:val="0"/>
                <w:sz w:val="12"/>
              </w:rPr>
              <w:t>Includes unpublished metadata changes in the result, useful during iterative schema work.</w:t>
            </w:r>
          </w:p>
        </w:tc>
      </w:tr>
      <w:tr>
        <w:tc>
          <w:tcPr>
            <w:tcW w:type="dxa" w:w="648"/>
            <w:vAlign w:val="top"/>
          </w:tcPr>
          <w:p>
            <w:r/>
            <w:r>
              <w:rPr>
                <w:rFonts w:ascii="Aptos" w:hAnsi="Aptos" w:eastAsia="Aptos"/>
                <w:b w:val="0"/>
                <w:sz w:val="12"/>
              </w:rPr>
              <w:t>150</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Part of the surrounding C# statement or object initializer. It contributes to building or executing the Dataverse metadata operation.</w:t>
            </w:r>
          </w:p>
        </w:tc>
      </w:tr>
      <w:tr>
        <w:tc>
          <w:tcPr>
            <w:tcW w:type="dxa" w:w="648"/>
            <w:vAlign w:val="top"/>
          </w:tcPr>
          <w:p>
            <w:r/>
            <w:r>
              <w:rPr>
                <w:rFonts w:ascii="Aptos" w:hAnsi="Aptos" w:eastAsia="Aptos"/>
                <w:b w:val="0"/>
                <w:sz w:val="12"/>
              </w:rPr>
              <w:t>151</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152</w:t>
            </w:r>
          </w:p>
        </w:tc>
        <w:tc>
          <w:tcPr>
            <w:tcW w:type="dxa" w:w="6192"/>
            <w:vAlign w:val="top"/>
          </w:tcPr>
          <w:p>
            <w:r/>
            <w:r>
              <w:rPr>
                <w:rFonts w:ascii="Aptos" w:hAnsi="Aptos" w:eastAsia="Aptos"/>
                <w:b w:val="0"/>
                <w:sz w:val="12"/>
              </w:rPr>
              <w:t xml:space="preserve">    return response.EntityMetadata.Attributes</w:t>
            </w:r>
          </w:p>
        </w:tc>
        <w:tc>
          <w:tcPr>
            <w:tcW w:type="dxa" w:w="8208"/>
            <w:vAlign w:val="top"/>
          </w:tcPr>
          <w:p>
            <w:r/>
            <w:r>
              <w:rPr>
                <w:rFonts w:ascii="Aptos" w:hAnsi="Aptos" w:eastAsia="Aptos"/>
                <w:b w:val="0"/>
                <w:sz w:val="12"/>
              </w:rPr>
              <w:t>Starts building the returned set from the attributes collection on the table metadata.</w:t>
            </w:r>
          </w:p>
        </w:tc>
      </w:tr>
      <w:tr>
        <w:tc>
          <w:tcPr>
            <w:tcW w:type="dxa" w:w="648"/>
            <w:vAlign w:val="top"/>
          </w:tcPr>
          <w:p>
            <w:r/>
            <w:r>
              <w:rPr>
                <w:rFonts w:ascii="Aptos" w:hAnsi="Aptos" w:eastAsia="Aptos"/>
                <w:b w:val="0"/>
                <w:sz w:val="12"/>
              </w:rPr>
              <w:t>153</w:t>
            </w:r>
          </w:p>
        </w:tc>
        <w:tc>
          <w:tcPr>
            <w:tcW w:type="dxa" w:w="6192"/>
            <w:vAlign w:val="top"/>
          </w:tcPr>
          <w:p>
            <w:r/>
            <w:r>
              <w:rPr>
                <w:rFonts w:ascii="Aptos" w:hAnsi="Aptos" w:eastAsia="Aptos"/>
                <w:b w:val="0"/>
                <w:sz w:val="12"/>
              </w:rPr>
              <w:t xml:space="preserve">        .Where(a =&gt; !string.IsNullOrWhiteSpace(a.LogicalName))</w:t>
            </w:r>
          </w:p>
        </w:tc>
        <w:tc>
          <w:tcPr>
            <w:tcW w:type="dxa" w:w="8208"/>
            <w:vAlign w:val="top"/>
          </w:tcPr>
          <w:p>
            <w:r/>
            <w:r>
              <w:rPr>
                <w:rFonts w:ascii="Aptos" w:hAnsi="Aptos" w:eastAsia="Aptos"/>
                <w:b w:val="0"/>
                <w:sz w:val="12"/>
              </w:rPr>
              <w:t>Filters out metadata rows without a logical name to avoid null or empty values.</w:t>
            </w:r>
          </w:p>
        </w:tc>
      </w:tr>
      <w:tr>
        <w:tc>
          <w:tcPr>
            <w:tcW w:type="dxa" w:w="648"/>
            <w:vAlign w:val="top"/>
          </w:tcPr>
          <w:p>
            <w:r/>
            <w:r>
              <w:rPr>
                <w:rFonts w:ascii="Aptos" w:hAnsi="Aptos" w:eastAsia="Aptos"/>
                <w:b w:val="0"/>
                <w:sz w:val="12"/>
              </w:rPr>
              <w:t>154</w:t>
            </w:r>
          </w:p>
        </w:tc>
        <w:tc>
          <w:tcPr>
            <w:tcW w:type="dxa" w:w="6192"/>
            <w:vAlign w:val="top"/>
          </w:tcPr>
          <w:p>
            <w:r/>
            <w:r>
              <w:rPr>
                <w:rFonts w:ascii="Aptos" w:hAnsi="Aptos" w:eastAsia="Aptos"/>
                <w:b w:val="0"/>
                <w:sz w:val="12"/>
              </w:rPr>
              <w:t xml:space="preserve">        .Select(a =&gt; a.LogicalName!)</w:t>
            </w:r>
          </w:p>
        </w:tc>
        <w:tc>
          <w:tcPr>
            <w:tcW w:type="dxa" w:w="8208"/>
            <w:vAlign w:val="top"/>
          </w:tcPr>
          <w:p>
            <w:r/>
            <w:r>
              <w:rPr>
                <w:rFonts w:ascii="Aptos" w:hAnsi="Aptos" w:eastAsia="Aptos"/>
                <w:b w:val="0"/>
                <w:sz w:val="12"/>
              </w:rPr>
              <w:t>Projects each attribute metadata object into only its logical name string.</w:t>
            </w:r>
          </w:p>
        </w:tc>
      </w:tr>
      <w:tr>
        <w:tc>
          <w:tcPr>
            <w:tcW w:type="dxa" w:w="648"/>
            <w:vAlign w:val="top"/>
          </w:tcPr>
          <w:p>
            <w:r/>
            <w:r>
              <w:rPr>
                <w:rFonts w:ascii="Aptos" w:hAnsi="Aptos" w:eastAsia="Aptos"/>
                <w:b w:val="0"/>
                <w:sz w:val="12"/>
              </w:rPr>
              <w:t>155</w:t>
            </w:r>
          </w:p>
        </w:tc>
        <w:tc>
          <w:tcPr>
            <w:tcW w:type="dxa" w:w="6192"/>
            <w:vAlign w:val="top"/>
          </w:tcPr>
          <w:p>
            <w:r/>
            <w:r>
              <w:rPr>
                <w:rFonts w:ascii="Aptos" w:hAnsi="Aptos" w:eastAsia="Aptos"/>
                <w:b w:val="0"/>
                <w:sz w:val="12"/>
              </w:rPr>
              <w:t xml:space="preserve">        .ToHashSet(StringComparer.OrdinalIgnoreCase);</w:t>
            </w:r>
          </w:p>
        </w:tc>
        <w:tc>
          <w:tcPr>
            <w:tcW w:type="dxa" w:w="8208"/>
            <w:vAlign w:val="top"/>
          </w:tcPr>
          <w:p>
            <w:r/>
            <w:r>
              <w:rPr>
                <w:rFonts w:ascii="Aptos" w:hAnsi="Aptos" w:eastAsia="Aptos"/>
                <w:b w:val="0"/>
                <w:sz w:val="12"/>
              </w:rPr>
              <w:t>Converts the logical names into a case-insensitive HashSet, making existence checks fast and reliable.</w:t>
            </w:r>
          </w:p>
        </w:tc>
      </w:tr>
      <w:tr>
        <w:tc>
          <w:tcPr>
            <w:tcW w:type="dxa" w:w="648"/>
            <w:vAlign w:val="top"/>
          </w:tcPr>
          <w:p>
            <w:r/>
            <w:r>
              <w:rPr>
                <w:rFonts w:ascii="Aptos" w:hAnsi="Aptos" w:eastAsia="Aptos"/>
                <w:b w:val="0"/>
                <w:sz w:val="12"/>
              </w:rPr>
              <w:t>156</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157</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158</w:t>
            </w:r>
          </w:p>
        </w:tc>
        <w:tc>
          <w:tcPr>
            <w:tcW w:type="dxa" w:w="6192"/>
            <w:vAlign w:val="top"/>
          </w:tcPr>
          <w:p>
            <w:r/>
            <w:r>
              <w:rPr>
                <w:rFonts w:ascii="Aptos" w:hAnsi="Aptos" w:eastAsia="Aptos"/>
                <w:b w:val="0"/>
                <w:sz w:val="12"/>
              </w:rPr>
              <w:t>static Label Label(string value) =&gt; new(value, LanguageCode);</w:t>
            </w:r>
          </w:p>
        </w:tc>
        <w:tc>
          <w:tcPr>
            <w:tcW w:type="dxa" w:w="8208"/>
            <w:vAlign w:val="top"/>
          </w:tcPr>
          <w:p>
            <w:r/>
            <w:r>
              <w:rPr>
                <w:rFonts w:ascii="Aptos" w:hAnsi="Aptos" w:eastAsia="Aptos"/>
                <w:b w:val="0"/>
                <w:sz w:val="12"/>
              </w:rPr>
              <w:t>Declares a helper that wraps plain text into a Dataverse Label with the configured language code.</w:t>
            </w:r>
          </w:p>
        </w:tc>
      </w:tr>
      <w:tr>
        <w:tc>
          <w:tcPr>
            <w:tcW w:type="dxa" w:w="648"/>
            <w:vAlign w:val="top"/>
          </w:tcPr>
          <w:p>
            <w:r/>
            <w:r>
              <w:rPr>
                <w:rFonts w:ascii="Aptos" w:hAnsi="Aptos" w:eastAsia="Aptos"/>
                <w:b w:val="0"/>
                <w:sz w:val="12"/>
              </w:rPr>
              <w:t>159</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160</w:t>
            </w:r>
          </w:p>
        </w:tc>
        <w:tc>
          <w:tcPr>
            <w:tcW w:type="dxa" w:w="6192"/>
            <w:vAlign w:val="top"/>
          </w:tcPr>
          <w:p>
            <w:r/>
            <w:r>
              <w:rPr>
                <w:rFonts w:ascii="Aptos" w:hAnsi="Aptos" w:eastAsia="Aptos"/>
                <w:b w:val="0"/>
                <w:sz w:val="12"/>
              </w:rPr>
              <w:t>static AttributeRequiredLevelManagedProperty Optional()</w:t>
            </w:r>
          </w:p>
        </w:tc>
        <w:tc>
          <w:tcPr>
            <w:tcW w:type="dxa" w:w="8208"/>
            <w:vAlign w:val="top"/>
          </w:tcPr>
          <w:p>
            <w:r/>
            <w:r>
              <w:rPr>
                <w:rFonts w:ascii="Aptos" w:hAnsi="Aptos" w:eastAsia="Aptos"/>
                <w:b w:val="0"/>
                <w:sz w:val="12"/>
              </w:rPr>
              <w:t>Declares a helper that marks custom columns as optional rather than required.</w:t>
            </w:r>
          </w:p>
        </w:tc>
      </w:tr>
      <w:tr>
        <w:tc>
          <w:tcPr>
            <w:tcW w:type="dxa" w:w="648"/>
            <w:vAlign w:val="top"/>
          </w:tcPr>
          <w:p>
            <w:r/>
            <w:r>
              <w:rPr>
                <w:rFonts w:ascii="Aptos" w:hAnsi="Aptos" w:eastAsia="Aptos"/>
                <w:b w:val="0"/>
                <w:sz w:val="12"/>
              </w:rPr>
              <w:t>161</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162</w:t>
            </w:r>
          </w:p>
        </w:tc>
        <w:tc>
          <w:tcPr>
            <w:tcW w:type="dxa" w:w="6192"/>
            <w:vAlign w:val="top"/>
          </w:tcPr>
          <w:p>
            <w:r/>
            <w:r>
              <w:rPr>
                <w:rFonts w:ascii="Aptos" w:hAnsi="Aptos" w:eastAsia="Aptos"/>
                <w:b w:val="0"/>
                <w:sz w:val="12"/>
              </w:rPr>
              <w:t xml:space="preserve">    return new AttributeRequiredLevelManagedProperty(AttributeRequiredLevel.None);</w:t>
            </w:r>
          </w:p>
        </w:tc>
        <w:tc>
          <w:tcPr>
            <w:tcW w:type="dxa" w:w="8208"/>
            <w:vAlign w:val="top"/>
          </w:tcPr>
          <w:p>
            <w:r/>
            <w:r>
              <w:rPr>
                <w:rFonts w:ascii="Aptos" w:hAnsi="Aptos" w:eastAsia="Aptos"/>
                <w:b w:val="0"/>
                <w:sz w:val="12"/>
              </w:rPr>
              <w:t>Creates the optional required-level metadata object used by all column helpers.</w:t>
            </w:r>
          </w:p>
        </w:tc>
      </w:tr>
      <w:tr>
        <w:tc>
          <w:tcPr>
            <w:tcW w:type="dxa" w:w="648"/>
            <w:vAlign w:val="top"/>
          </w:tcPr>
          <w:p>
            <w:r/>
            <w:r>
              <w:rPr>
                <w:rFonts w:ascii="Aptos" w:hAnsi="Aptos" w:eastAsia="Aptos"/>
                <w:b w:val="0"/>
                <w:sz w:val="12"/>
              </w:rPr>
              <w:t>163</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164</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165</w:t>
            </w:r>
          </w:p>
        </w:tc>
        <w:tc>
          <w:tcPr>
            <w:tcW w:type="dxa" w:w="6192"/>
            <w:vAlign w:val="top"/>
          </w:tcPr>
          <w:p>
            <w:r/>
            <w:r>
              <w:rPr>
                <w:rFonts w:ascii="Aptos" w:hAnsi="Aptos" w:eastAsia="Aptos"/>
                <w:b w:val="0"/>
                <w:sz w:val="12"/>
              </w:rPr>
              <w:t>static StringAttributeMetadata Text(string schemaName, string displayName, int maxLength, string description)</w:t>
            </w:r>
          </w:p>
        </w:tc>
        <w:tc>
          <w:tcPr>
            <w:tcW w:type="dxa" w:w="8208"/>
            <w:vAlign w:val="top"/>
          </w:tcPr>
          <w:p>
            <w:r/>
            <w:r>
              <w:rPr>
                <w:rFonts w:ascii="Aptos" w:hAnsi="Aptos" w:eastAsia="Aptos"/>
                <w:b w:val="0"/>
                <w:sz w:val="12"/>
              </w:rPr>
              <w:t>Declares the helper that builds single-line text column metadata.</w:t>
            </w:r>
          </w:p>
        </w:tc>
      </w:tr>
      <w:tr>
        <w:tc>
          <w:tcPr>
            <w:tcW w:type="dxa" w:w="648"/>
            <w:vAlign w:val="top"/>
          </w:tcPr>
          <w:p>
            <w:r/>
            <w:r>
              <w:rPr>
                <w:rFonts w:ascii="Aptos" w:hAnsi="Aptos" w:eastAsia="Aptos"/>
                <w:b w:val="0"/>
                <w:sz w:val="12"/>
              </w:rPr>
              <w:t>166</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167</w:t>
            </w:r>
          </w:p>
        </w:tc>
        <w:tc>
          <w:tcPr>
            <w:tcW w:type="dxa" w:w="6192"/>
            <w:vAlign w:val="top"/>
          </w:tcPr>
          <w:p>
            <w:r/>
            <w:r>
              <w:rPr>
                <w:rFonts w:ascii="Aptos" w:hAnsi="Aptos" w:eastAsia="Aptos"/>
                <w:b w:val="0"/>
                <w:sz w:val="12"/>
              </w:rPr>
              <w:t xml:space="preserve">    return new StringAttributeMetadata</w:t>
            </w:r>
          </w:p>
        </w:tc>
        <w:tc>
          <w:tcPr>
            <w:tcW w:type="dxa" w:w="8208"/>
            <w:vAlign w:val="top"/>
          </w:tcPr>
          <w:p>
            <w:r/>
            <w:r>
              <w:rPr>
                <w:rFonts w:ascii="Aptos" w:hAnsi="Aptos" w:eastAsia="Aptos"/>
                <w:b w:val="0"/>
                <w:sz w:val="12"/>
              </w:rPr>
              <w:t>Creates the Dataverse metadata object for a single-line text column.</w:t>
            </w:r>
          </w:p>
        </w:tc>
      </w:tr>
      <w:tr>
        <w:tc>
          <w:tcPr>
            <w:tcW w:type="dxa" w:w="648"/>
            <w:vAlign w:val="top"/>
          </w:tcPr>
          <w:p>
            <w:r/>
            <w:r>
              <w:rPr>
                <w:rFonts w:ascii="Aptos" w:hAnsi="Aptos" w:eastAsia="Aptos"/>
                <w:b w:val="0"/>
                <w:sz w:val="12"/>
              </w:rPr>
              <w:t>168</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169</w:t>
            </w:r>
          </w:p>
        </w:tc>
        <w:tc>
          <w:tcPr>
            <w:tcW w:type="dxa" w:w="6192"/>
            <w:vAlign w:val="top"/>
          </w:tcPr>
          <w:p>
            <w:r/>
            <w:r>
              <w:rPr>
                <w:rFonts w:ascii="Aptos" w:hAnsi="Aptos" w:eastAsia="Aptos"/>
                <w:b w:val="0"/>
                <w:sz w:val="12"/>
              </w:rPr>
              <w:t xml:space="preserve">        SchemaName = schemaName,</w:t>
            </w:r>
          </w:p>
        </w:tc>
        <w:tc>
          <w:tcPr>
            <w:tcW w:type="dxa" w:w="8208"/>
            <w:vAlign w:val="top"/>
          </w:tcPr>
          <w:p>
            <w:r/>
            <w:r>
              <w:rPr>
                <w:rFonts w:ascii="Aptos" w:hAnsi="Aptos" w:eastAsia="Aptos"/>
                <w:b w:val="0"/>
                <w:sz w:val="12"/>
              </w:rPr>
              <w:t>Sets the column schema/logical name passed into the helper. This must use the aso_ prefix.</w:t>
            </w:r>
          </w:p>
        </w:tc>
      </w:tr>
      <w:tr>
        <w:tc>
          <w:tcPr>
            <w:tcW w:type="dxa" w:w="648"/>
            <w:vAlign w:val="top"/>
          </w:tcPr>
          <w:p>
            <w:r/>
            <w:r>
              <w:rPr>
                <w:rFonts w:ascii="Aptos" w:hAnsi="Aptos" w:eastAsia="Aptos"/>
                <w:b w:val="0"/>
                <w:sz w:val="12"/>
              </w:rPr>
              <w:t>170</w:t>
            </w:r>
          </w:p>
        </w:tc>
        <w:tc>
          <w:tcPr>
            <w:tcW w:type="dxa" w:w="6192"/>
            <w:vAlign w:val="top"/>
          </w:tcPr>
          <w:p>
            <w:r/>
            <w:r>
              <w:rPr>
                <w:rFonts w:ascii="Aptos" w:hAnsi="Aptos" w:eastAsia="Aptos"/>
                <w:b w:val="0"/>
                <w:sz w:val="12"/>
              </w:rPr>
              <w:t xml:space="preserve">        DisplayName = Label(displayName),</w:t>
            </w:r>
          </w:p>
        </w:tc>
        <w:tc>
          <w:tcPr>
            <w:tcW w:type="dxa" w:w="8208"/>
            <w:vAlign w:val="top"/>
          </w:tcPr>
          <w:p>
            <w:r/>
            <w:r>
              <w:rPr>
                <w:rFonts w:ascii="Aptos" w:hAnsi="Aptos" w:eastAsia="Aptos"/>
                <w:b w:val="0"/>
                <w:sz w:val="12"/>
              </w:rPr>
              <w:t>Sets the user-facing column name by wrapping the display text into a Dataverse label.</w:t>
            </w:r>
          </w:p>
        </w:tc>
      </w:tr>
      <w:tr>
        <w:tc>
          <w:tcPr>
            <w:tcW w:type="dxa" w:w="648"/>
            <w:vAlign w:val="top"/>
          </w:tcPr>
          <w:p>
            <w:r/>
            <w:r>
              <w:rPr>
                <w:rFonts w:ascii="Aptos" w:hAnsi="Aptos" w:eastAsia="Aptos"/>
                <w:b w:val="0"/>
                <w:sz w:val="12"/>
              </w:rPr>
              <w:t>171</w:t>
            </w:r>
          </w:p>
        </w:tc>
        <w:tc>
          <w:tcPr>
            <w:tcW w:type="dxa" w:w="6192"/>
            <w:vAlign w:val="top"/>
          </w:tcPr>
          <w:p>
            <w:r/>
            <w:r>
              <w:rPr>
                <w:rFonts w:ascii="Aptos" w:hAnsi="Aptos" w:eastAsia="Aptos"/>
                <w:b w:val="0"/>
                <w:sz w:val="12"/>
              </w:rPr>
              <w:t xml:space="preserve">        Description = Label(description),</w:t>
            </w:r>
          </w:p>
        </w:tc>
        <w:tc>
          <w:tcPr>
            <w:tcW w:type="dxa" w:w="8208"/>
            <w:vAlign w:val="top"/>
          </w:tcPr>
          <w:p>
            <w:r/>
            <w:r>
              <w:rPr>
                <w:rFonts w:ascii="Aptos" w:hAnsi="Aptos" w:eastAsia="Aptos"/>
                <w:b w:val="0"/>
                <w:sz w:val="12"/>
              </w:rPr>
              <w:t>Sets the maker-facing column description by wrapping the text into a Dataverse label.</w:t>
            </w:r>
          </w:p>
        </w:tc>
      </w:tr>
      <w:tr>
        <w:tc>
          <w:tcPr>
            <w:tcW w:type="dxa" w:w="648"/>
            <w:vAlign w:val="top"/>
          </w:tcPr>
          <w:p>
            <w:r/>
            <w:r>
              <w:rPr>
                <w:rFonts w:ascii="Aptos" w:hAnsi="Aptos" w:eastAsia="Aptos"/>
                <w:b w:val="0"/>
                <w:sz w:val="12"/>
              </w:rPr>
              <w:t>172</w:t>
            </w:r>
          </w:p>
        </w:tc>
        <w:tc>
          <w:tcPr>
            <w:tcW w:type="dxa" w:w="6192"/>
            <w:vAlign w:val="top"/>
          </w:tcPr>
          <w:p>
            <w:r/>
            <w:r>
              <w:rPr>
                <w:rFonts w:ascii="Aptos" w:hAnsi="Aptos" w:eastAsia="Aptos"/>
                <w:b w:val="0"/>
                <w:sz w:val="12"/>
              </w:rPr>
              <w:t xml:space="preserve">        RequiredLevel = Optional(),</w:t>
            </w:r>
          </w:p>
        </w:tc>
        <w:tc>
          <w:tcPr>
            <w:tcW w:type="dxa" w:w="8208"/>
            <w:vAlign w:val="top"/>
          </w:tcPr>
          <w:p>
            <w:r/>
            <w:r>
              <w:rPr>
                <w:rFonts w:ascii="Aptos" w:hAnsi="Aptos" w:eastAsia="Aptos"/>
                <w:b w:val="0"/>
                <w:sz w:val="12"/>
              </w:rPr>
              <w:t>Marks the field as optional. This avoids breaking existing Lead creation and import processes.</w:t>
            </w:r>
          </w:p>
        </w:tc>
      </w:tr>
      <w:tr>
        <w:tc>
          <w:tcPr>
            <w:tcW w:type="dxa" w:w="648"/>
            <w:vAlign w:val="top"/>
          </w:tcPr>
          <w:p>
            <w:r/>
            <w:r>
              <w:rPr>
                <w:rFonts w:ascii="Aptos" w:hAnsi="Aptos" w:eastAsia="Aptos"/>
                <w:b w:val="0"/>
                <w:sz w:val="12"/>
              </w:rPr>
              <w:t>173</w:t>
            </w:r>
          </w:p>
        </w:tc>
        <w:tc>
          <w:tcPr>
            <w:tcW w:type="dxa" w:w="6192"/>
            <w:vAlign w:val="top"/>
          </w:tcPr>
          <w:p>
            <w:r/>
            <w:r>
              <w:rPr>
                <w:rFonts w:ascii="Aptos" w:hAnsi="Aptos" w:eastAsia="Aptos"/>
                <w:b w:val="0"/>
                <w:sz w:val="12"/>
              </w:rPr>
              <w:t xml:space="preserve">        MaxLength = maxLength</w:t>
            </w:r>
          </w:p>
        </w:tc>
        <w:tc>
          <w:tcPr>
            <w:tcW w:type="dxa" w:w="8208"/>
            <w:vAlign w:val="top"/>
          </w:tcPr>
          <w:p>
            <w:r/>
            <w:r>
              <w:rPr>
                <w:rFonts w:ascii="Aptos" w:hAnsi="Aptos" w:eastAsia="Aptos"/>
                <w:b w:val="0"/>
                <w:sz w:val="12"/>
              </w:rPr>
              <w:t>Sets the maximum text length for the column.</w:t>
            </w:r>
          </w:p>
        </w:tc>
      </w:tr>
      <w:tr>
        <w:tc>
          <w:tcPr>
            <w:tcW w:type="dxa" w:w="648"/>
            <w:vAlign w:val="top"/>
          </w:tcPr>
          <w:p>
            <w:r/>
            <w:r>
              <w:rPr>
                <w:rFonts w:ascii="Aptos" w:hAnsi="Aptos" w:eastAsia="Aptos"/>
                <w:b w:val="0"/>
                <w:sz w:val="12"/>
              </w:rPr>
              <w:t>174</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175</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176</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177</w:t>
            </w:r>
          </w:p>
        </w:tc>
        <w:tc>
          <w:tcPr>
            <w:tcW w:type="dxa" w:w="6192"/>
            <w:vAlign w:val="top"/>
          </w:tcPr>
          <w:p>
            <w:r/>
            <w:r>
              <w:rPr>
                <w:rFonts w:ascii="Aptos" w:hAnsi="Aptos" w:eastAsia="Aptos"/>
                <w:b w:val="0"/>
                <w:sz w:val="12"/>
              </w:rPr>
              <w:t>static MemoAttributeMetadata Memo(string schemaName, string displayName, string description)</w:t>
            </w:r>
          </w:p>
        </w:tc>
        <w:tc>
          <w:tcPr>
            <w:tcW w:type="dxa" w:w="8208"/>
            <w:vAlign w:val="top"/>
          </w:tcPr>
          <w:p>
            <w:r/>
            <w:r>
              <w:rPr>
                <w:rFonts w:ascii="Aptos" w:hAnsi="Aptos" w:eastAsia="Aptos"/>
                <w:b w:val="0"/>
                <w:sz w:val="12"/>
              </w:rPr>
              <w:t>Declares the helper that builds multiline text column metadata.</w:t>
            </w:r>
          </w:p>
        </w:tc>
      </w:tr>
      <w:tr>
        <w:tc>
          <w:tcPr>
            <w:tcW w:type="dxa" w:w="648"/>
            <w:vAlign w:val="top"/>
          </w:tcPr>
          <w:p>
            <w:r/>
            <w:r>
              <w:rPr>
                <w:rFonts w:ascii="Aptos" w:hAnsi="Aptos" w:eastAsia="Aptos"/>
                <w:b w:val="0"/>
                <w:sz w:val="12"/>
              </w:rPr>
              <w:t>178</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179</w:t>
            </w:r>
          </w:p>
        </w:tc>
        <w:tc>
          <w:tcPr>
            <w:tcW w:type="dxa" w:w="6192"/>
            <w:vAlign w:val="top"/>
          </w:tcPr>
          <w:p>
            <w:r/>
            <w:r>
              <w:rPr>
                <w:rFonts w:ascii="Aptos" w:hAnsi="Aptos" w:eastAsia="Aptos"/>
                <w:b w:val="0"/>
                <w:sz w:val="12"/>
              </w:rPr>
              <w:t xml:space="preserve">    return new MemoAttributeMetadata</w:t>
            </w:r>
          </w:p>
        </w:tc>
        <w:tc>
          <w:tcPr>
            <w:tcW w:type="dxa" w:w="8208"/>
            <w:vAlign w:val="top"/>
          </w:tcPr>
          <w:p>
            <w:r/>
            <w:r>
              <w:rPr>
                <w:rFonts w:ascii="Aptos" w:hAnsi="Aptos" w:eastAsia="Aptos"/>
                <w:b w:val="0"/>
                <w:sz w:val="12"/>
              </w:rPr>
              <w:t>Creates the Dataverse metadata object for a multiline text column.</w:t>
            </w:r>
          </w:p>
        </w:tc>
      </w:tr>
      <w:tr>
        <w:tc>
          <w:tcPr>
            <w:tcW w:type="dxa" w:w="648"/>
            <w:vAlign w:val="top"/>
          </w:tcPr>
          <w:p>
            <w:r/>
            <w:r>
              <w:rPr>
                <w:rFonts w:ascii="Aptos" w:hAnsi="Aptos" w:eastAsia="Aptos"/>
                <w:b w:val="0"/>
                <w:sz w:val="12"/>
              </w:rPr>
              <w:t>180</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181</w:t>
            </w:r>
          </w:p>
        </w:tc>
        <w:tc>
          <w:tcPr>
            <w:tcW w:type="dxa" w:w="6192"/>
            <w:vAlign w:val="top"/>
          </w:tcPr>
          <w:p>
            <w:r/>
            <w:r>
              <w:rPr>
                <w:rFonts w:ascii="Aptos" w:hAnsi="Aptos" w:eastAsia="Aptos"/>
                <w:b w:val="0"/>
                <w:sz w:val="12"/>
              </w:rPr>
              <w:t xml:space="preserve">        SchemaName = schemaName,</w:t>
            </w:r>
          </w:p>
        </w:tc>
        <w:tc>
          <w:tcPr>
            <w:tcW w:type="dxa" w:w="8208"/>
            <w:vAlign w:val="top"/>
          </w:tcPr>
          <w:p>
            <w:r/>
            <w:r>
              <w:rPr>
                <w:rFonts w:ascii="Aptos" w:hAnsi="Aptos" w:eastAsia="Aptos"/>
                <w:b w:val="0"/>
                <w:sz w:val="12"/>
              </w:rPr>
              <w:t>Sets the column schema/logical name passed into the helper. This must use the aso_ prefix.</w:t>
            </w:r>
          </w:p>
        </w:tc>
      </w:tr>
      <w:tr>
        <w:tc>
          <w:tcPr>
            <w:tcW w:type="dxa" w:w="648"/>
            <w:vAlign w:val="top"/>
          </w:tcPr>
          <w:p>
            <w:r/>
            <w:r>
              <w:rPr>
                <w:rFonts w:ascii="Aptos" w:hAnsi="Aptos" w:eastAsia="Aptos"/>
                <w:b w:val="0"/>
                <w:sz w:val="12"/>
              </w:rPr>
              <w:t>182</w:t>
            </w:r>
          </w:p>
        </w:tc>
        <w:tc>
          <w:tcPr>
            <w:tcW w:type="dxa" w:w="6192"/>
            <w:vAlign w:val="top"/>
          </w:tcPr>
          <w:p>
            <w:r/>
            <w:r>
              <w:rPr>
                <w:rFonts w:ascii="Aptos" w:hAnsi="Aptos" w:eastAsia="Aptos"/>
                <w:b w:val="0"/>
                <w:sz w:val="12"/>
              </w:rPr>
              <w:t xml:space="preserve">        DisplayName = Label(displayName),</w:t>
            </w:r>
          </w:p>
        </w:tc>
        <w:tc>
          <w:tcPr>
            <w:tcW w:type="dxa" w:w="8208"/>
            <w:vAlign w:val="top"/>
          </w:tcPr>
          <w:p>
            <w:r/>
            <w:r>
              <w:rPr>
                <w:rFonts w:ascii="Aptos" w:hAnsi="Aptos" w:eastAsia="Aptos"/>
                <w:b w:val="0"/>
                <w:sz w:val="12"/>
              </w:rPr>
              <w:t>Sets the user-facing column name by wrapping the display text into a Dataverse label.</w:t>
            </w:r>
          </w:p>
        </w:tc>
      </w:tr>
      <w:tr>
        <w:tc>
          <w:tcPr>
            <w:tcW w:type="dxa" w:w="648"/>
            <w:vAlign w:val="top"/>
          </w:tcPr>
          <w:p>
            <w:r/>
            <w:r>
              <w:rPr>
                <w:rFonts w:ascii="Aptos" w:hAnsi="Aptos" w:eastAsia="Aptos"/>
                <w:b w:val="0"/>
                <w:sz w:val="12"/>
              </w:rPr>
              <w:t>183</w:t>
            </w:r>
          </w:p>
        </w:tc>
        <w:tc>
          <w:tcPr>
            <w:tcW w:type="dxa" w:w="6192"/>
            <w:vAlign w:val="top"/>
          </w:tcPr>
          <w:p>
            <w:r/>
            <w:r>
              <w:rPr>
                <w:rFonts w:ascii="Aptos" w:hAnsi="Aptos" w:eastAsia="Aptos"/>
                <w:b w:val="0"/>
                <w:sz w:val="12"/>
              </w:rPr>
              <w:t xml:space="preserve">        Description = Label(description),</w:t>
            </w:r>
          </w:p>
        </w:tc>
        <w:tc>
          <w:tcPr>
            <w:tcW w:type="dxa" w:w="8208"/>
            <w:vAlign w:val="top"/>
          </w:tcPr>
          <w:p>
            <w:r/>
            <w:r>
              <w:rPr>
                <w:rFonts w:ascii="Aptos" w:hAnsi="Aptos" w:eastAsia="Aptos"/>
                <w:b w:val="0"/>
                <w:sz w:val="12"/>
              </w:rPr>
              <w:t>Sets the maker-facing column description by wrapping the text into a Dataverse label.</w:t>
            </w:r>
          </w:p>
        </w:tc>
      </w:tr>
      <w:tr>
        <w:tc>
          <w:tcPr>
            <w:tcW w:type="dxa" w:w="648"/>
            <w:vAlign w:val="top"/>
          </w:tcPr>
          <w:p>
            <w:r/>
            <w:r>
              <w:rPr>
                <w:rFonts w:ascii="Aptos" w:hAnsi="Aptos" w:eastAsia="Aptos"/>
                <w:b w:val="0"/>
                <w:sz w:val="12"/>
              </w:rPr>
              <w:t>184</w:t>
            </w:r>
          </w:p>
        </w:tc>
        <w:tc>
          <w:tcPr>
            <w:tcW w:type="dxa" w:w="6192"/>
            <w:vAlign w:val="top"/>
          </w:tcPr>
          <w:p>
            <w:r/>
            <w:r>
              <w:rPr>
                <w:rFonts w:ascii="Aptos" w:hAnsi="Aptos" w:eastAsia="Aptos"/>
                <w:b w:val="0"/>
                <w:sz w:val="12"/>
              </w:rPr>
              <w:t xml:space="preserve">        RequiredLevel = Optional(),</w:t>
            </w:r>
          </w:p>
        </w:tc>
        <w:tc>
          <w:tcPr>
            <w:tcW w:type="dxa" w:w="8208"/>
            <w:vAlign w:val="top"/>
          </w:tcPr>
          <w:p>
            <w:r/>
            <w:r>
              <w:rPr>
                <w:rFonts w:ascii="Aptos" w:hAnsi="Aptos" w:eastAsia="Aptos"/>
                <w:b w:val="0"/>
                <w:sz w:val="12"/>
              </w:rPr>
              <w:t>Marks the field as optional. This avoids breaking existing Lead creation and import processes.</w:t>
            </w:r>
          </w:p>
        </w:tc>
      </w:tr>
      <w:tr>
        <w:tc>
          <w:tcPr>
            <w:tcW w:type="dxa" w:w="648"/>
            <w:vAlign w:val="top"/>
          </w:tcPr>
          <w:p>
            <w:r/>
            <w:r>
              <w:rPr>
                <w:rFonts w:ascii="Aptos" w:hAnsi="Aptos" w:eastAsia="Aptos"/>
                <w:b w:val="0"/>
                <w:sz w:val="12"/>
              </w:rPr>
              <w:t>185</w:t>
            </w:r>
          </w:p>
        </w:tc>
        <w:tc>
          <w:tcPr>
            <w:tcW w:type="dxa" w:w="6192"/>
            <w:vAlign w:val="top"/>
          </w:tcPr>
          <w:p>
            <w:r/>
            <w:r>
              <w:rPr>
                <w:rFonts w:ascii="Aptos" w:hAnsi="Aptos" w:eastAsia="Aptos"/>
                <w:b w:val="0"/>
                <w:sz w:val="12"/>
              </w:rPr>
              <w:t xml:space="preserve">        MaxLength = 4000</w:t>
            </w:r>
          </w:p>
        </w:tc>
        <w:tc>
          <w:tcPr>
            <w:tcW w:type="dxa" w:w="8208"/>
            <w:vAlign w:val="top"/>
          </w:tcPr>
          <w:p>
            <w:r/>
            <w:r>
              <w:rPr>
                <w:rFonts w:ascii="Aptos" w:hAnsi="Aptos" w:eastAsia="Aptos"/>
                <w:b w:val="0"/>
                <w:sz w:val="12"/>
              </w:rPr>
              <w:t>Sets the maximum text length for the column.</w:t>
            </w:r>
          </w:p>
        </w:tc>
      </w:tr>
      <w:tr>
        <w:tc>
          <w:tcPr>
            <w:tcW w:type="dxa" w:w="648"/>
            <w:vAlign w:val="top"/>
          </w:tcPr>
          <w:p>
            <w:r/>
            <w:r>
              <w:rPr>
                <w:rFonts w:ascii="Aptos" w:hAnsi="Aptos" w:eastAsia="Aptos"/>
                <w:b w:val="0"/>
                <w:sz w:val="12"/>
              </w:rPr>
              <w:t>186</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187</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188</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189</w:t>
            </w:r>
          </w:p>
        </w:tc>
        <w:tc>
          <w:tcPr>
            <w:tcW w:type="dxa" w:w="6192"/>
            <w:vAlign w:val="top"/>
          </w:tcPr>
          <w:p>
            <w:r/>
            <w:r>
              <w:rPr>
                <w:rFonts w:ascii="Aptos" w:hAnsi="Aptos" w:eastAsia="Aptos"/>
                <w:b w:val="0"/>
                <w:sz w:val="12"/>
              </w:rPr>
              <w:t>static IntegerAttributeMetadata WholeNumber(string schemaName, string displayName, int min, int max, string description)</w:t>
            </w:r>
          </w:p>
        </w:tc>
        <w:tc>
          <w:tcPr>
            <w:tcW w:type="dxa" w:w="8208"/>
            <w:vAlign w:val="top"/>
          </w:tcPr>
          <w:p>
            <w:r/>
            <w:r>
              <w:rPr>
                <w:rFonts w:ascii="Aptos" w:hAnsi="Aptos" w:eastAsia="Aptos"/>
                <w:b w:val="0"/>
                <w:sz w:val="12"/>
              </w:rPr>
              <w:t>Declares the helper that builds whole-number column metadata.</w:t>
            </w:r>
          </w:p>
        </w:tc>
      </w:tr>
      <w:tr>
        <w:tc>
          <w:tcPr>
            <w:tcW w:type="dxa" w:w="648"/>
            <w:vAlign w:val="top"/>
          </w:tcPr>
          <w:p>
            <w:r/>
            <w:r>
              <w:rPr>
                <w:rFonts w:ascii="Aptos" w:hAnsi="Aptos" w:eastAsia="Aptos"/>
                <w:b w:val="0"/>
                <w:sz w:val="12"/>
              </w:rPr>
              <w:t>190</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191</w:t>
            </w:r>
          </w:p>
        </w:tc>
        <w:tc>
          <w:tcPr>
            <w:tcW w:type="dxa" w:w="6192"/>
            <w:vAlign w:val="top"/>
          </w:tcPr>
          <w:p>
            <w:r/>
            <w:r>
              <w:rPr>
                <w:rFonts w:ascii="Aptos" w:hAnsi="Aptos" w:eastAsia="Aptos"/>
                <w:b w:val="0"/>
                <w:sz w:val="12"/>
              </w:rPr>
              <w:t xml:space="preserve">    return new IntegerAttributeMetadata</w:t>
            </w:r>
          </w:p>
        </w:tc>
        <w:tc>
          <w:tcPr>
            <w:tcW w:type="dxa" w:w="8208"/>
            <w:vAlign w:val="top"/>
          </w:tcPr>
          <w:p>
            <w:r/>
            <w:r>
              <w:rPr>
                <w:rFonts w:ascii="Aptos" w:hAnsi="Aptos" w:eastAsia="Aptos"/>
                <w:b w:val="0"/>
                <w:sz w:val="12"/>
              </w:rPr>
              <w:t>Creates the Dataverse metadata object for a whole-number column.</w:t>
            </w:r>
          </w:p>
        </w:tc>
      </w:tr>
      <w:tr>
        <w:tc>
          <w:tcPr>
            <w:tcW w:type="dxa" w:w="648"/>
            <w:vAlign w:val="top"/>
          </w:tcPr>
          <w:p>
            <w:r/>
            <w:r>
              <w:rPr>
                <w:rFonts w:ascii="Aptos" w:hAnsi="Aptos" w:eastAsia="Aptos"/>
                <w:b w:val="0"/>
                <w:sz w:val="12"/>
              </w:rPr>
              <w:t>192</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193</w:t>
            </w:r>
          </w:p>
        </w:tc>
        <w:tc>
          <w:tcPr>
            <w:tcW w:type="dxa" w:w="6192"/>
            <w:vAlign w:val="top"/>
          </w:tcPr>
          <w:p>
            <w:r/>
            <w:r>
              <w:rPr>
                <w:rFonts w:ascii="Aptos" w:hAnsi="Aptos" w:eastAsia="Aptos"/>
                <w:b w:val="0"/>
                <w:sz w:val="12"/>
              </w:rPr>
              <w:t xml:space="preserve">        SchemaName = schemaName,</w:t>
            </w:r>
          </w:p>
        </w:tc>
        <w:tc>
          <w:tcPr>
            <w:tcW w:type="dxa" w:w="8208"/>
            <w:vAlign w:val="top"/>
          </w:tcPr>
          <w:p>
            <w:r/>
            <w:r>
              <w:rPr>
                <w:rFonts w:ascii="Aptos" w:hAnsi="Aptos" w:eastAsia="Aptos"/>
                <w:b w:val="0"/>
                <w:sz w:val="12"/>
              </w:rPr>
              <w:t>Sets the column schema/logical name passed into the helper. This must use the aso_ prefix.</w:t>
            </w:r>
          </w:p>
        </w:tc>
      </w:tr>
      <w:tr>
        <w:tc>
          <w:tcPr>
            <w:tcW w:type="dxa" w:w="648"/>
            <w:vAlign w:val="top"/>
          </w:tcPr>
          <w:p>
            <w:r/>
            <w:r>
              <w:rPr>
                <w:rFonts w:ascii="Aptos" w:hAnsi="Aptos" w:eastAsia="Aptos"/>
                <w:b w:val="0"/>
                <w:sz w:val="12"/>
              </w:rPr>
              <w:t>194</w:t>
            </w:r>
          </w:p>
        </w:tc>
        <w:tc>
          <w:tcPr>
            <w:tcW w:type="dxa" w:w="6192"/>
            <w:vAlign w:val="top"/>
          </w:tcPr>
          <w:p>
            <w:r/>
            <w:r>
              <w:rPr>
                <w:rFonts w:ascii="Aptos" w:hAnsi="Aptos" w:eastAsia="Aptos"/>
                <w:b w:val="0"/>
                <w:sz w:val="12"/>
              </w:rPr>
              <w:t xml:space="preserve">        DisplayName = Label(displayName),</w:t>
            </w:r>
          </w:p>
        </w:tc>
        <w:tc>
          <w:tcPr>
            <w:tcW w:type="dxa" w:w="8208"/>
            <w:vAlign w:val="top"/>
          </w:tcPr>
          <w:p>
            <w:r/>
            <w:r>
              <w:rPr>
                <w:rFonts w:ascii="Aptos" w:hAnsi="Aptos" w:eastAsia="Aptos"/>
                <w:b w:val="0"/>
                <w:sz w:val="12"/>
              </w:rPr>
              <w:t>Sets the user-facing column name by wrapping the display text into a Dataverse label.</w:t>
            </w:r>
          </w:p>
        </w:tc>
      </w:tr>
      <w:tr>
        <w:tc>
          <w:tcPr>
            <w:tcW w:type="dxa" w:w="648"/>
            <w:vAlign w:val="top"/>
          </w:tcPr>
          <w:p>
            <w:r/>
            <w:r>
              <w:rPr>
                <w:rFonts w:ascii="Aptos" w:hAnsi="Aptos" w:eastAsia="Aptos"/>
                <w:b w:val="0"/>
                <w:sz w:val="12"/>
              </w:rPr>
              <w:t>195</w:t>
            </w:r>
          </w:p>
        </w:tc>
        <w:tc>
          <w:tcPr>
            <w:tcW w:type="dxa" w:w="6192"/>
            <w:vAlign w:val="top"/>
          </w:tcPr>
          <w:p>
            <w:r/>
            <w:r>
              <w:rPr>
                <w:rFonts w:ascii="Aptos" w:hAnsi="Aptos" w:eastAsia="Aptos"/>
                <w:b w:val="0"/>
                <w:sz w:val="12"/>
              </w:rPr>
              <w:t xml:space="preserve">        Description = Label(description),</w:t>
            </w:r>
          </w:p>
        </w:tc>
        <w:tc>
          <w:tcPr>
            <w:tcW w:type="dxa" w:w="8208"/>
            <w:vAlign w:val="top"/>
          </w:tcPr>
          <w:p>
            <w:r/>
            <w:r>
              <w:rPr>
                <w:rFonts w:ascii="Aptos" w:hAnsi="Aptos" w:eastAsia="Aptos"/>
                <w:b w:val="0"/>
                <w:sz w:val="12"/>
              </w:rPr>
              <w:t>Sets the maker-facing column description by wrapping the text into a Dataverse label.</w:t>
            </w:r>
          </w:p>
        </w:tc>
      </w:tr>
      <w:tr>
        <w:tc>
          <w:tcPr>
            <w:tcW w:type="dxa" w:w="648"/>
            <w:vAlign w:val="top"/>
          </w:tcPr>
          <w:p>
            <w:r/>
            <w:r>
              <w:rPr>
                <w:rFonts w:ascii="Aptos" w:hAnsi="Aptos" w:eastAsia="Aptos"/>
                <w:b w:val="0"/>
                <w:sz w:val="12"/>
              </w:rPr>
              <w:t>196</w:t>
            </w:r>
          </w:p>
        </w:tc>
        <w:tc>
          <w:tcPr>
            <w:tcW w:type="dxa" w:w="6192"/>
            <w:vAlign w:val="top"/>
          </w:tcPr>
          <w:p>
            <w:r/>
            <w:r>
              <w:rPr>
                <w:rFonts w:ascii="Aptos" w:hAnsi="Aptos" w:eastAsia="Aptos"/>
                <w:b w:val="0"/>
                <w:sz w:val="12"/>
              </w:rPr>
              <w:t xml:space="preserve">        RequiredLevel = Optional(),</w:t>
            </w:r>
          </w:p>
        </w:tc>
        <w:tc>
          <w:tcPr>
            <w:tcW w:type="dxa" w:w="8208"/>
            <w:vAlign w:val="top"/>
          </w:tcPr>
          <w:p>
            <w:r/>
            <w:r>
              <w:rPr>
                <w:rFonts w:ascii="Aptos" w:hAnsi="Aptos" w:eastAsia="Aptos"/>
                <w:b w:val="0"/>
                <w:sz w:val="12"/>
              </w:rPr>
              <w:t>Marks the field as optional. This avoids breaking existing Lead creation and import processes.</w:t>
            </w:r>
          </w:p>
        </w:tc>
      </w:tr>
      <w:tr>
        <w:tc>
          <w:tcPr>
            <w:tcW w:type="dxa" w:w="648"/>
            <w:vAlign w:val="top"/>
          </w:tcPr>
          <w:p>
            <w:r/>
            <w:r>
              <w:rPr>
                <w:rFonts w:ascii="Aptos" w:hAnsi="Aptos" w:eastAsia="Aptos"/>
                <w:b w:val="0"/>
                <w:sz w:val="12"/>
              </w:rPr>
              <w:t>197</w:t>
            </w:r>
          </w:p>
        </w:tc>
        <w:tc>
          <w:tcPr>
            <w:tcW w:type="dxa" w:w="6192"/>
            <w:vAlign w:val="top"/>
          </w:tcPr>
          <w:p>
            <w:r/>
            <w:r>
              <w:rPr>
                <w:rFonts w:ascii="Aptos" w:hAnsi="Aptos" w:eastAsia="Aptos"/>
                <w:b w:val="0"/>
                <w:sz w:val="12"/>
              </w:rPr>
              <w:t xml:space="preserve">        MinValue = min,</w:t>
            </w:r>
          </w:p>
        </w:tc>
        <w:tc>
          <w:tcPr>
            <w:tcW w:type="dxa" w:w="8208"/>
            <w:vAlign w:val="top"/>
          </w:tcPr>
          <w:p>
            <w:r/>
            <w:r>
              <w:rPr>
                <w:rFonts w:ascii="Aptos" w:hAnsi="Aptos" w:eastAsia="Aptos"/>
                <w:b w:val="0"/>
                <w:sz w:val="12"/>
              </w:rPr>
              <w:t>Sets the minimum allowed numeric value.</w:t>
            </w:r>
          </w:p>
        </w:tc>
      </w:tr>
      <w:tr>
        <w:tc>
          <w:tcPr>
            <w:tcW w:type="dxa" w:w="648"/>
            <w:vAlign w:val="top"/>
          </w:tcPr>
          <w:p>
            <w:r/>
            <w:r>
              <w:rPr>
                <w:rFonts w:ascii="Aptos" w:hAnsi="Aptos" w:eastAsia="Aptos"/>
                <w:b w:val="0"/>
                <w:sz w:val="12"/>
              </w:rPr>
              <w:t>198</w:t>
            </w:r>
          </w:p>
        </w:tc>
        <w:tc>
          <w:tcPr>
            <w:tcW w:type="dxa" w:w="6192"/>
            <w:vAlign w:val="top"/>
          </w:tcPr>
          <w:p>
            <w:r/>
            <w:r>
              <w:rPr>
                <w:rFonts w:ascii="Aptos" w:hAnsi="Aptos" w:eastAsia="Aptos"/>
                <w:b w:val="0"/>
                <w:sz w:val="12"/>
              </w:rPr>
              <w:t xml:space="preserve">        MaxValue = max,</w:t>
            </w:r>
          </w:p>
        </w:tc>
        <w:tc>
          <w:tcPr>
            <w:tcW w:type="dxa" w:w="8208"/>
            <w:vAlign w:val="top"/>
          </w:tcPr>
          <w:p>
            <w:r/>
            <w:r>
              <w:rPr>
                <w:rFonts w:ascii="Aptos" w:hAnsi="Aptos" w:eastAsia="Aptos"/>
                <w:b w:val="0"/>
                <w:sz w:val="12"/>
              </w:rPr>
              <w:t>Sets the maximum allowed numeric value.</w:t>
            </w:r>
          </w:p>
        </w:tc>
      </w:tr>
      <w:tr>
        <w:tc>
          <w:tcPr>
            <w:tcW w:type="dxa" w:w="648"/>
            <w:vAlign w:val="top"/>
          </w:tcPr>
          <w:p>
            <w:r/>
            <w:r>
              <w:rPr>
                <w:rFonts w:ascii="Aptos" w:hAnsi="Aptos" w:eastAsia="Aptos"/>
                <w:b w:val="0"/>
                <w:sz w:val="12"/>
              </w:rPr>
              <w:t>199</w:t>
            </w:r>
          </w:p>
        </w:tc>
        <w:tc>
          <w:tcPr>
            <w:tcW w:type="dxa" w:w="6192"/>
            <w:vAlign w:val="top"/>
          </w:tcPr>
          <w:p>
            <w:r/>
            <w:r>
              <w:rPr>
                <w:rFonts w:ascii="Aptos" w:hAnsi="Aptos" w:eastAsia="Aptos"/>
                <w:b w:val="0"/>
                <w:sz w:val="12"/>
              </w:rPr>
              <w:t xml:space="preserve">        Format = IntegerFormat.None</w:t>
            </w:r>
          </w:p>
        </w:tc>
        <w:tc>
          <w:tcPr>
            <w:tcW w:type="dxa" w:w="8208"/>
            <w:vAlign w:val="top"/>
          </w:tcPr>
          <w:p>
            <w:r/>
            <w:r>
              <w:rPr>
                <w:rFonts w:ascii="Aptos" w:hAnsi="Aptos" w:eastAsia="Aptos"/>
                <w:b w:val="0"/>
                <w:sz w:val="12"/>
              </w:rPr>
              <w:t>Uses a plain whole-number format rather than duration, timezone, or language-specific integer formats.</w:t>
            </w:r>
          </w:p>
        </w:tc>
      </w:tr>
      <w:tr>
        <w:tc>
          <w:tcPr>
            <w:tcW w:type="dxa" w:w="648"/>
            <w:vAlign w:val="top"/>
          </w:tcPr>
          <w:p>
            <w:r/>
            <w:r>
              <w:rPr>
                <w:rFonts w:ascii="Aptos" w:hAnsi="Aptos" w:eastAsia="Aptos"/>
                <w:b w:val="0"/>
                <w:sz w:val="12"/>
              </w:rPr>
              <w:t>200</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201</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202</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203</w:t>
            </w:r>
          </w:p>
        </w:tc>
        <w:tc>
          <w:tcPr>
            <w:tcW w:type="dxa" w:w="6192"/>
            <w:vAlign w:val="top"/>
          </w:tcPr>
          <w:p>
            <w:r/>
            <w:r>
              <w:rPr>
                <w:rFonts w:ascii="Aptos" w:hAnsi="Aptos" w:eastAsia="Aptos"/>
                <w:b w:val="0"/>
                <w:sz w:val="12"/>
              </w:rPr>
              <w:t>static DecimalAttributeMetadata DecimalNumber(string schemaName, string displayName, decimal min, decimal max, int precision, string description)</w:t>
            </w:r>
          </w:p>
        </w:tc>
        <w:tc>
          <w:tcPr>
            <w:tcW w:type="dxa" w:w="8208"/>
            <w:vAlign w:val="top"/>
          </w:tcPr>
          <w:p>
            <w:r/>
            <w:r>
              <w:rPr>
                <w:rFonts w:ascii="Aptos" w:hAnsi="Aptos" w:eastAsia="Aptos"/>
                <w:b w:val="0"/>
                <w:sz w:val="12"/>
              </w:rPr>
              <w:t>Declares the helper that builds decimal-number column metadata.</w:t>
            </w:r>
          </w:p>
        </w:tc>
      </w:tr>
      <w:tr>
        <w:tc>
          <w:tcPr>
            <w:tcW w:type="dxa" w:w="648"/>
            <w:vAlign w:val="top"/>
          </w:tcPr>
          <w:p>
            <w:r/>
            <w:r>
              <w:rPr>
                <w:rFonts w:ascii="Aptos" w:hAnsi="Aptos" w:eastAsia="Aptos"/>
                <w:b w:val="0"/>
                <w:sz w:val="12"/>
              </w:rPr>
              <w:t>204</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205</w:t>
            </w:r>
          </w:p>
        </w:tc>
        <w:tc>
          <w:tcPr>
            <w:tcW w:type="dxa" w:w="6192"/>
            <w:vAlign w:val="top"/>
          </w:tcPr>
          <w:p>
            <w:r/>
            <w:r>
              <w:rPr>
                <w:rFonts w:ascii="Aptos" w:hAnsi="Aptos" w:eastAsia="Aptos"/>
                <w:b w:val="0"/>
                <w:sz w:val="12"/>
              </w:rPr>
              <w:t xml:space="preserve">    return new DecimalAttributeMetadata</w:t>
            </w:r>
          </w:p>
        </w:tc>
        <w:tc>
          <w:tcPr>
            <w:tcW w:type="dxa" w:w="8208"/>
            <w:vAlign w:val="top"/>
          </w:tcPr>
          <w:p>
            <w:r/>
            <w:r>
              <w:rPr>
                <w:rFonts w:ascii="Aptos" w:hAnsi="Aptos" w:eastAsia="Aptos"/>
                <w:b w:val="0"/>
                <w:sz w:val="12"/>
              </w:rPr>
              <w:t>Creates the Dataverse metadata object for a decimal-number column.</w:t>
            </w:r>
          </w:p>
        </w:tc>
      </w:tr>
      <w:tr>
        <w:tc>
          <w:tcPr>
            <w:tcW w:type="dxa" w:w="648"/>
            <w:vAlign w:val="top"/>
          </w:tcPr>
          <w:p>
            <w:r/>
            <w:r>
              <w:rPr>
                <w:rFonts w:ascii="Aptos" w:hAnsi="Aptos" w:eastAsia="Aptos"/>
                <w:b w:val="0"/>
                <w:sz w:val="12"/>
              </w:rPr>
              <w:t>206</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207</w:t>
            </w:r>
          </w:p>
        </w:tc>
        <w:tc>
          <w:tcPr>
            <w:tcW w:type="dxa" w:w="6192"/>
            <w:vAlign w:val="top"/>
          </w:tcPr>
          <w:p>
            <w:r/>
            <w:r>
              <w:rPr>
                <w:rFonts w:ascii="Aptos" w:hAnsi="Aptos" w:eastAsia="Aptos"/>
                <w:b w:val="0"/>
                <w:sz w:val="12"/>
              </w:rPr>
              <w:t xml:space="preserve">        SchemaName = schemaName,</w:t>
            </w:r>
          </w:p>
        </w:tc>
        <w:tc>
          <w:tcPr>
            <w:tcW w:type="dxa" w:w="8208"/>
            <w:vAlign w:val="top"/>
          </w:tcPr>
          <w:p>
            <w:r/>
            <w:r>
              <w:rPr>
                <w:rFonts w:ascii="Aptos" w:hAnsi="Aptos" w:eastAsia="Aptos"/>
                <w:b w:val="0"/>
                <w:sz w:val="12"/>
              </w:rPr>
              <w:t>Sets the column schema/logical name passed into the helper. This must use the aso_ prefix.</w:t>
            </w:r>
          </w:p>
        </w:tc>
      </w:tr>
      <w:tr>
        <w:tc>
          <w:tcPr>
            <w:tcW w:type="dxa" w:w="648"/>
            <w:vAlign w:val="top"/>
          </w:tcPr>
          <w:p>
            <w:r/>
            <w:r>
              <w:rPr>
                <w:rFonts w:ascii="Aptos" w:hAnsi="Aptos" w:eastAsia="Aptos"/>
                <w:b w:val="0"/>
                <w:sz w:val="12"/>
              </w:rPr>
              <w:t>208</w:t>
            </w:r>
          </w:p>
        </w:tc>
        <w:tc>
          <w:tcPr>
            <w:tcW w:type="dxa" w:w="6192"/>
            <w:vAlign w:val="top"/>
          </w:tcPr>
          <w:p>
            <w:r/>
            <w:r>
              <w:rPr>
                <w:rFonts w:ascii="Aptos" w:hAnsi="Aptos" w:eastAsia="Aptos"/>
                <w:b w:val="0"/>
                <w:sz w:val="12"/>
              </w:rPr>
              <w:t xml:space="preserve">        DisplayName = Label(displayName),</w:t>
            </w:r>
          </w:p>
        </w:tc>
        <w:tc>
          <w:tcPr>
            <w:tcW w:type="dxa" w:w="8208"/>
            <w:vAlign w:val="top"/>
          </w:tcPr>
          <w:p>
            <w:r/>
            <w:r>
              <w:rPr>
                <w:rFonts w:ascii="Aptos" w:hAnsi="Aptos" w:eastAsia="Aptos"/>
                <w:b w:val="0"/>
                <w:sz w:val="12"/>
              </w:rPr>
              <w:t>Sets the user-facing column name by wrapping the display text into a Dataverse label.</w:t>
            </w:r>
          </w:p>
        </w:tc>
      </w:tr>
      <w:tr>
        <w:tc>
          <w:tcPr>
            <w:tcW w:type="dxa" w:w="648"/>
            <w:vAlign w:val="top"/>
          </w:tcPr>
          <w:p>
            <w:r/>
            <w:r>
              <w:rPr>
                <w:rFonts w:ascii="Aptos" w:hAnsi="Aptos" w:eastAsia="Aptos"/>
                <w:b w:val="0"/>
                <w:sz w:val="12"/>
              </w:rPr>
              <w:t>209</w:t>
            </w:r>
          </w:p>
        </w:tc>
        <w:tc>
          <w:tcPr>
            <w:tcW w:type="dxa" w:w="6192"/>
            <w:vAlign w:val="top"/>
          </w:tcPr>
          <w:p>
            <w:r/>
            <w:r>
              <w:rPr>
                <w:rFonts w:ascii="Aptos" w:hAnsi="Aptos" w:eastAsia="Aptos"/>
                <w:b w:val="0"/>
                <w:sz w:val="12"/>
              </w:rPr>
              <w:t xml:space="preserve">        Description = Label(description),</w:t>
            </w:r>
          </w:p>
        </w:tc>
        <w:tc>
          <w:tcPr>
            <w:tcW w:type="dxa" w:w="8208"/>
            <w:vAlign w:val="top"/>
          </w:tcPr>
          <w:p>
            <w:r/>
            <w:r>
              <w:rPr>
                <w:rFonts w:ascii="Aptos" w:hAnsi="Aptos" w:eastAsia="Aptos"/>
                <w:b w:val="0"/>
                <w:sz w:val="12"/>
              </w:rPr>
              <w:t>Sets the maker-facing column description by wrapping the text into a Dataverse label.</w:t>
            </w:r>
          </w:p>
        </w:tc>
      </w:tr>
      <w:tr>
        <w:tc>
          <w:tcPr>
            <w:tcW w:type="dxa" w:w="648"/>
            <w:vAlign w:val="top"/>
          </w:tcPr>
          <w:p>
            <w:r/>
            <w:r>
              <w:rPr>
                <w:rFonts w:ascii="Aptos" w:hAnsi="Aptos" w:eastAsia="Aptos"/>
                <w:b w:val="0"/>
                <w:sz w:val="12"/>
              </w:rPr>
              <w:t>210</w:t>
            </w:r>
          </w:p>
        </w:tc>
        <w:tc>
          <w:tcPr>
            <w:tcW w:type="dxa" w:w="6192"/>
            <w:vAlign w:val="top"/>
          </w:tcPr>
          <w:p>
            <w:r/>
            <w:r>
              <w:rPr>
                <w:rFonts w:ascii="Aptos" w:hAnsi="Aptos" w:eastAsia="Aptos"/>
                <w:b w:val="0"/>
                <w:sz w:val="12"/>
              </w:rPr>
              <w:t xml:space="preserve">        RequiredLevel = Optional(),</w:t>
            </w:r>
          </w:p>
        </w:tc>
        <w:tc>
          <w:tcPr>
            <w:tcW w:type="dxa" w:w="8208"/>
            <w:vAlign w:val="top"/>
          </w:tcPr>
          <w:p>
            <w:r/>
            <w:r>
              <w:rPr>
                <w:rFonts w:ascii="Aptos" w:hAnsi="Aptos" w:eastAsia="Aptos"/>
                <w:b w:val="0"/>
                <w:sz w:val="12"/>
              </w:rPr>
              <w:t>Marks the field as optional. This avoids breaking existing Lead creation and import processes.</w:t>
            </w:r>
          </w:p>
        </w:tc>
      </w:tr>
      <w:tr>
        <w:tc>
          <w:tcPr>
            <w:tcW w:type="dxa" w:w="648"/>
            <w:vAlign w:val="top"/>
          </w:tcPr>
          <w:p>
            <w:r/>
            <w:r>
              <w:rPr>
                <w:rFonts w:ascii="Aptos" w:hAnsi="Aptos" w:eastAsia="Aptos"/>
                <w:b w:val="0"/>
                <w:sz w:val="12"/>
              </w:rPr>
              <w:t>211</w:t>
            </w:r>
          </w:p>
        </w:tc>
        <w:tc>
          <w:tcPr>
            <w:tcW w:type="dxa" w:w="6192"/>
            <w:vAlign w:val="top"/>
          </w:tcPr>
          <w:p>
            <w:r/>
            <w:r>
              <w:rPr>
                <w:rFonts w:ascii="Aptos" w:hAnsi="Aptos" w:eastAsia="Aptos"/>
                <w:b w:val="0"/>
                <w:sz w:val="12"/>
              </w:rPr>
              <w:t xml:space="preserve">        MinValue = min,</w:t>
            </w:r>
          </w:p>
        </w:tc>
        <w:tc>
          <w:tcPr>
            <w:tcW w:type="dxa" w:w="8208"/>
            <w:vAlign w:val="top"/>
          </w:tcPr>
          <w:p>
            <w:r/>
            <w:r>
              <w:rPr>
                <w:rFonts w:ascii="Aptos" w:hAnsi="Aptos" w:eastAsia="Aptos"/>
                <w:b w:val="0"/>
                <w:sz w:val="12"/>
              </w:rPr>
              <w:t>Sets the minimum allowed numeric value.</w:t>
            </w:r>
          </w:p>
        </w:tc>
      </w:tr>
      <w:tr>
        <w:tc>
          <w:tcPr>
            <w:tcW w:type="dxa" w:w="648"/>
            <w:vAlign w:val="top"/>
          </w:tcPr>
          <w:p>
            <w:r/>
            <w:r>
              <w:rPr>
                <w:rFonts w:ascii="Aptos" w:hAnsi="Aptos" w:eastAsia="Aptos"/>
                <w:b w:val="0"/>
                <w:sz w:val="12"/>
              </w:rPr>
              <w:t>212</w:t>
            </w:r>
          </w:p>
        </w:tc>
        <w:tc>
          <w:tcPr>
            <w:tcW w:type="dxa" w:w="6192"/>
            <w:vAlign w:val="top"/>
          </w:tcPr>
          <w:p>
            <w:r/>
            <w:r>
              <w:rPr>
                <w:rFonts w:ascii="Aptos" w:hAnsi="Aptos" w:eastAsia="Aptos"/>
                <w:b w:val="0"/>
                <w:sz w:val="12"/>
              </w:rPr>
              <w:t xml:space="preserve">        MaxValue = max,</w:t>
            </w:r>
          </w:p>
        </w:tc>
        <w:tc>
          <w:tcPr>
            <w:tcW w:type="dxa" w:w="8208"/>
            <w:vAlign w:val="top"/>
          </w:tcPr>
          <w:p>
            <w:r/>
            <w:r>
              <w:rPr>
                <w:rFonts w:ascii="Aptos" w:hAnsi="Aptos" w:eastAsia="Aptos"/>
                <w:b w:val="0"/>
                <w:sz w:val="12"/>
              </w:rPr>
              <w:t>Sets the maximum allowed numeric value.</w:t>
            </w:r>
          </w:p>
        </w:tc>
      </w:tr>
      <w:tr>
        <w:tc>
          <w:tcPr>
            <w:tcW w:type="dxa" w:w="648"/>
            <w:vAlign w:val="top"/>
          </w:tcPr>
          <w:p>
            <w:r/>
            <w:r>
              <w:rPr>
                <w:rFonts w:ascii="Aptos" w:hAnsi="Aptos" w:eastAsia="Aptos"/>
                <w:b w:val="0"/>
                <w:sz w:val="12"/>
              </w:rPr>
              <w:t>213</w:t>
            </w:r>
          </w:p>
        </w:tc>
        <w:tc>
          <w:tcPr>
            <w:tcW w:type="dxa" w:w="6192"/>
            <w:vAlign w:val="top"/>
          </w:tcPr>
          <w:p>
            <w:r/>
            <w:r>
              <w:rPr>
                <w:rFonts w:ascii="Aptos" w:hAnsi="Aptos" w:eastAsia="Aptos"/>
                <w:b w:val="0"/>
                <w:sz w:val="12"/>
              </w:rPr>
              <w:t xml:space="preserve">        Precision = precision</w:t>
            </w:r>
          </w:p>
        </w:tc>
        <w:tc>
          <w:tcPr>
            <w:tcW w:type="dxa" w:w="8208"/>
            <w:vAlign w:val="top"/>
          </w:tcPr>
          <w:p>
            <w:r/>
            <w:r>
              <w:rPr>
                <w:rFonts w:ascii="Aptos" w:hAnsi="Aptos" w:eastAsia="Aptos"/>
                <w:b w:val="0"/>
                <w:sz w:val="12"/>
              </w:rPr>
              <w:t>Sets the number of decimal places allowed for the decimal column.</w:t>
            </w:r>
          </w:p>
        </w:tc>
      </w:tr>
      <w:tr>
        <w:tc>
          <w:tcPr>
            <w:tcW w:type="dxa" w:w="648"/>
            <w:vAlign w:val="top"/>
          </w:tcPr>
          <w:p>
            <w:r/>
            <w:r>
              <w:rPr>
                <w:rFonts w:ascii="Aptos" w:hAnsi="Aptos" w:eastAsia="Aptos"/>
                <w:b w:val="0"/>
                <w:sz w:val="12"/>
              </w:rPr>
              <w:t>214</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215</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216</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217</w:t>
            </w:r>
          </w:p>
        </w:tc>
        <w:tc>
          <w:tcPr>
            <w:tcW w:type="dxa" w:w="6192"/>
            <w:vAlign w:val="top"/>
          </w:tcPr>
          <w:p>
            <w:r/>
            <w:r>
              <w:rPr>
                <w:rFonts w:ascii="Aptos" w:hAnsi="Aptos" w:eastAsia="Aptos"/>
                <w:b w:val="0"/>
                <w:sz w:val="12"/>
              </w:rPr>
              <w:t>static DateTimeAttributeMetadata DateTimeField(string schemaName, string displayName, string description)</w:t>
            </w:r>
          </w:p>
        </w:tc>
        <w:tc>
          <w:tcPr>
            <w:tcW w:type="dxa" w:w="8208"/>
            <w:vAlign w:val="top"/>
          </w:tcPr>
          <w:p>
            <w:r/>
            <w:r>
              <w:rPr>
                <w:rFonts w:ascii="Aptos" w:hAnsi="Aptos" w:eastAsia="Aptos"/>
                <w:b w:val="0"/>
                <w:sz w:val="12"/>
              </w:rPr>
              <w:t>Declares the helper that builds date/time column metadata.</w:t>
            </w:r>
          </w:p>
        </w:tc>
      </w:tr>
      <w:tr>
        <w:tc>
          <w:tcPr>
            <w:tcW w:type="dxa" w:w="648"/>
            <w:vAlign w:val="top"/>
          </w:tcPr>
          <w:p>
            <w:r/>
            <w:r>
              <w:rPr>
                <w:rFonts w:ascii="Aptos" w:hAnsi="Aptos" w:eastAsia="Aptos"/>
                <w:b w:val="0"/>
                <w:sz w:val="12"/>
              </w:rPr>
              <w:t>218</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219</w:t>
            </w:r>
          </w:p>
        </w:tc>
        <w:tc>
          <w:tcPr>
            <w:tcW w:type="dxa" w:w="6192"/>
            <w:vAlign w:val="top"/>
          </w:tcPr>
          <w:p>
            <w:r/>
            <w:r>
              <w:rPr>
                <w:rFonts w:ascii="Aptos" w:hAnsi="Aptos" w:eastAsia="Aptos"/>
                <w:b w:val="0"/>
                <w:sz w:val="12"/>
              </w:rPr>
              <w:t xml:space="preserve">    return new DateTimeAttributeMetadata</w:t>
            </w:r>
          </w:p>
        </w:tc>
        <w:tc>
          <w:tcPr>
            <w:tcW w:type="dxa" w:w="8208"/>
            <w:vAlign w:val="top"/>
          </w:tcPr>
          <w:p>
            <w:r/>
            <w:r>
              <w:rPr>
                <w:rFonts w:ascii="Aptos" w:hAnsi="Aptos" w:eastAsia="Aptos"/>
                <w:b w:val="0"/>
                <w:sz w:val="12"/>
              </w:rPr>
              <w:t>Creates the Dataverse metadata object for a date/time column.</w:t>
            </w:r>
          </w:p>
        </w:tc>
      </w:tr>
      <w:tr>
        <w:tc>
          <w:tcPr>
            <w:tcW w:type="dxa" w:w="648"/>
            <w:vAlign w:val="top"/>
          </w:tcPr>
          <w:p>
            <w:r/>
            <w:r>
              <w:rPr>
                <w:rFonts w:ascii="Aptos" w:hAnsi="Aptos" w:eastAsia="Aptos"/>
                <w:b w:val="0"/>
                <w:sz w:val="12"/>
              </w:rPr>
              <w:t>220</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221</w:t>
            </w:r>
          </w:p>
        </w:tc>
        <w:tc>
          <w:tcPr>
            <w:tcW w:type="dxa" w:w="6192"/>
            <w:vAlign w:val="top"/>
          </w:tcPr>
          <w:p>
            <w:r/>
            <w:r>
              <w:rPr>
                <w:rFonts w:ascii="Aptos" w:hAnsi="Aptos" w:eastAsia="Aptos"/>
                <w:b w:val="0"/>
                <w:sz w:val="12"/>
              </w:rPr>
              <w:t xml:space="preserve">        SchemaName = schemaName,</w:t>
            </w:r>
          </w:p>
        </w:tc>
        <w:tc>
          <w:tcPr>
            <w:tcW w:type="dxa" w:w="8208"/>
            <w:vAlign w:val="top"/>
          </w:tcPr>
          <w:p>
            <w:r/>
            <w:r>
              <w:rPr>
                <w:rFonts w:ascii="Aptos" w:hAnsi="Aptos" w:eastAsia="Aptos"/>
                <w:b w:val="0"/>
                <w:sz w:val="12"/>
              </w:rPr>
              <w:t>Sets the column schema/logical name passed into the helper. This must use the aso_ prefix.</w:t>
            </w:r>
          </w:p>
        </w:tc>
      </w:tr>
      <w:tr>
        <w:tc>
          <w:tcPr>
            <w:tcW w:type="dxa" w:w="648"/>
            <w:vAlign w:val="top"/>
          </w:tcPr>
          <w:p>
            <w:r/>
            <w:r>
              <w:rPr>
                <w:rFonts w:ascii="Aptos" w:hAnsi="Aptos" w:eastAsia="Aptos"/>
                <w:b w:val="0"/>
                <w:sz w:val="12"/>
              </w:rPr>
              <w:t>222</w:t>
            </w:r>
          </w:p>
        </w:tc>
        <w:tc>
          <w:tcPr>
            <w:tcW w:type="dxa" w:w="6192"/>
            <w:vAlign w:val="top"/>
          </w:tcPr>
          <w:p>
            <w:r/>
            <w:r>
              <w:rPr>
                <w:rFonts w:ascii="Aptos" w:hAnsi="Aptos" w:eastAsia="Aptos"/>
                <w:b w:val="0"/>
                <w:sz w:val="12"/>
              </w:rPr>
              <w:t xml:space="preserve">        DisplayName = Label(displayName),</w:t>
            </w:r>
          </w:p>
        </w:tc>
        <w:tc>
          <w:tcPr>
            <w:tcW w:type="dxa" w:w="8208"/>
            <w:vAlign w:val="top"/>
          </w:tcPr>
          <w:p>
            <w:r/>
            <w:r>
              <w:rPr>
                <w:rFonts w:ascii="Aptos" w:hAnsi="Aptos" w:eastAsia="Aptos"/>
                <w:b w:val="0"/>
                <w:sz w:val="12"/>
              </w:rPr>
              <w:t>Sets the user-facing column name by wrapping the display text into a Dataverse label.</w:t>
            </w:r>
          </w:p>
        </w:tc>
      </w:tr>
      <w:tr>
        <w:tc>
          <w:tcPr>
            <w:tcW w:type="dxa" w:w="648"/>
            <w:vAlign w:val="top"/>
          </w:tcPr>
          <w:p>
            <w:r/>
            <w:r>
              <w:rPr>
                <w:rFonts w:ascii="Aptos" w:hAnsi="Aptos" w:eastAsia="Aptos"/>
                <w:b w:val="0"/>
                <w:sz w:val="12"/>
              </w:rPr>
              <w:t>223</w:t>
            </w:r>
          </w:p>
        </w:tc>
        <w:tc>
          <w:tcPr>
            <w:tcW w:type="dxa" w:w="6192"/>
            <w:vAlign w:val="top"/>
          </w:tcPr>
          <w:p>
            <w:r/>
            <w:r>
              <w:rPr>
                <w:rFonts w:ascii="Aptos" w:hAnsi="Aptos" w:eastAsia="Aptos"/>
                <w:b w:val="0"/>
                <w:sz w:val="12"/>
              </w:rPr>
              <w:t xml:space="preserve">        Description = Label(description),</w:t>
            </w:r>
          </w:p>
        </w:tc>
        <w:tc>
          <w:tcPr>
            <w:tcW w:type="dxa" w:w="8208"/>
            <w:vAlign w:val="top"/>
          </w:tcPr>
          <w:p>
            <w:r/>
            <w:r>
              <w:rPr>
                <w:rFonts w:ascii="Aptos" w:hAnsi="Aptos" w:eastAsia="Aptos"/>
                <w:b w:val="0"/>
                <w:sz w:val="12"/>
              </w:rPr>
              <w:t>Sets the maker-facing column description by wrapping the text into a Dataverse label.</w:t>
            </w:r>
          </w:p>
        </w:tc>
      </w:tr>
      <w:tr>
        <w:tc>
          <w:tcPr>
            <w:tcW w:type="dxa" w:w="648"/>
            <w:vAlign w:val="top"/>
          </w:tcPr>
          <w:p>
            <w:r/>
            <w:r>
              <w:rPr>
                <w:rFonts w:ascii="Aptos" w:hAnsi="Aptos" w:eastAsia="Aptos"/>
                <w:b w:val="0"/>
                <w:sz w:val="12"/>
              </w:rPr>
              <w:t>224</w:t>
            </w:r>
          </w:p>
        </w:tc>
        <w:tc>
          <w:tcPr>
            <w:tcW w:type="dxa" w:w="6192"/>
            <w:vAlign w:val="top"/>
          </w:tcPr>
          <w:p>
            <w:r/>
            <w:r>
              <w:rPr>
                <w:rFonts w:ascii="Aptos" w:hAnsi="Aptos" w:eastAsia="Aptos"/>
                <w:b w:val="0"/>
                <w:sz w:val="12"/>
              </w:rPr>
              <w:t xml:space="preserve">        RequiredLevel = Optional(),</w:t>
            </w:r>
          </w:p>
        </w:tc>
        <w:tc>
          <w:tcPr>
            <w:tcW w:type="dxa" w:w="8208"/>
            <w:vAlign w:val="top"/>
          </w:tcPr>
          <w:p>
            <w:r/>
            <w:r>
              <w:rPr>
                <w:rFonts w:ascii="Aptos" w:hAnsi="Aptos" w:eastAsia="Aptos"/>
                <w:b w:val="0"/>
                <w:sz w:val="12"/>
              </w:rPr>
              <w:t>Marks the field as optional. This avoids breaking existing Lead creation and import processes.</w:t>
            </w:r>
          </w:p>
        </w:tc>
      </w:tr>
      <w:tr>
        <w:tc>
          <w:tcPr>
            <w:tcW w:type="dxa" w:w="648"/>
            <w:vAlign w:val="top"/>
          </w:tcPr>
          <w:p>
            <w:r/>
            <w:r>
              <w:rPr>
                <w:rFonts w:ascii="Aptos" w:hAnsi="Aptos" w:eastAsia="Aptos"/>
                <w:b w:val="0"/>
                <w:sz w:val="12"/>
              </w:rPr>
              <w:t>225</w:t>
            </w:r>
          </w:p>
        </w:tc>
        <w:tc>
          <w:tcPr>
            <w:tcW w:type="dxa" w:w="6192"/>
            <w:vAlign w:val="top"/>
          </w:tcPr>
          <w:p>
            <w:r/>
            <w:r>
              <w:rPr>
                <w:rFonts w:ascii="Aptos" w:hAnsi="Aptos" w:eastAsia="Aptos"/>
                <w:b w:val="0"/>
                <w:sz w:val="12"/>
              </w:rPr>
              <w:t xml:space="preserve">        Format = DateTimeFormat.DateAndTime,</w:t>
            </w:r>
          </w:p>
        </w:tc>
        <w:tc>
          <w:tcPr>
            <w:tcW w:type="dxa" w:w="8208"/>
            <w:vAlign w:val="top"/>
          </w:tcPr>
          <w:p>
            <w:r/>
            <w:r>
              <w:rPr>
                <w:rFonts w:ascii="Aptos" w:hAnsi="Aptos" w:eastAsia="Aptos"/>
                <w:b w:val="0"/>
                <w:sz w:val="12"/>
              </w:rPr>
              <w:t>Configures the date/time column to store both date and time, not date-only.</w:t>
            </w:r>
          </w:p>
        </w:tc>
      </w:tr>
      <w:tr>
        <w:tc>
          <w:tcPr>
            <w:tcW w:type="dxa" w:w="648"/>
            <w:vAlign w:val="top"/>
          </w:tcPr>
          <w:p>
            <w:r/>
            <w:r>
              <w:rPr>
                <w:rFonts w:ascii="Aptos" w:hAnsi="Aptos" w:eastAsia="Aptos"/>
                <w:b w:val="0"/>
                <w:sz w:val="12"/>
              </w:rPr>
              <w:t>226</w:t>
            </w:r>
          </w:p>
        </w:tc>
        <w:tc>
          <w:tcPr>
            <w:tcW w:type="dxa" w:w="6192"/>
            <w:vAlign w:val="top"/>
          </w:tcPr>
          <w:p>
            <w:r/>
            <w:r>
              <w:rPr>
                <w:rFonts w:ascii="Aptos" w:hAnsi="Aptos" w:eastAsia="Aptos"/>
                <w:b w:val="0"/>
                <w:sz w:val="12"/>
              </w:rPr>
              <w:t xml:space="preserve">        DateTimeBehavior = DateTimeBehavior.UserLocal</w:t>
            </w:r>
          </w:p>
        </w:tc>
        <w:tc>
          <w:tcPr>
            <w:tcW w:type="dxa" w:w="8208"/>
            <w:vAlign w:val="top"/>
          </w:tcPr>
          <w:p>
            <w:r/>
            <w:r>
              <w:rPr>
                <w:rFonts w:ascii="Aptos" w:hAnsi="Aptos" w:eastAsia="Aptos"/>
                <w:b w:val="0"/>
                <w:sz w:val="12"/>
              </w:rPr>
              <w:t>Stores the value as user-local date/time behavior, matching the MVP tenant time-policy guidance.</w:t>
            </w:r>
          </w:p>
        </w:tc>
      </w:tr>
      <w:tr>
        <w:tc>
          <w:tcPr>
            <w:tcW w:type="dxa" w:w="648"/>
            <w:vAlign w:val="top"/>
          </w:tcPr>
          <w:p>
            <w:r/>
            <w:r>
              <w:rPr>
                <w:rFonts w:ascii="Aptos" w:hAnsi="Aptos" w:eastAsia="Aptos"/>
                <w:b w:val="0"/>
                <w:sz w:val="12"/>
              </w:rPr>
              <w:t>227</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228</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229</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230</w:t>
            </w:r>
          </w:p>
        </w:tc>
        <w:tc>
          <w:tcPr>
            <w:tcW w:type="dxa" w:w="6192"/>
            <w:vAlign w:val="top"/>
          </w:tcPr>
          <w:p>
            <w:r/>
            <w:r>
              <w:rPr>
                <w:rFonts w:ascii="Aptos" w:hAnsi="Aptos" w:eastAsia="Aptos"/>
                <w:b w:val="0"/>
                <w:sz w:val="12"/>
              </w:rPr>
              <w:t>static BooleanAttributeMetadata YesNo(string schemaName, string displayName, string description)</w:t>
            </w:r>
          </w:p>
        </w:tc>
        <w:tc>
          <w:tcPr>
            <w:tcW w:type="dxa" w:w="8208"/>
            <w:vAlign w:val="top"/>
          </w:tcPr>
          <w:p>
            <w:r/>
            <w:r>
              <w:rPr>
                <w:rFonts w:ascii="Aptos" w:hAnsi="Aptos" w:eastAsia="Aptos"/>
                <w:b w:val="0"/>
                <w:sz w:val="12"/>
              </w:rPr>
              <w:t>Declares the helper that builds Yes/No column metadata.</w:t>
            </w:r>
          </w:p>
        </w:tc>
      </w:tr>
      <w:tr>
        <w:tc>
          <w:tcPr>
            <w:tcW w:type="dxa" w:w="648"/>
            <w:vAlign w:val="top"/>
          </w:tcPr>
          <w:p>
            <w:r/>
            <w:r>
              <w:rPr>
                <w:rFonts w:ascii="Aptos" w:hAnsi="Aptos" w:eastAsia="Aptos"/>
                <w:b w:val="0"/>
                <w:sz w:val="12"/>
              </w:rPr>
              <w:t>231</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232</w:t>
            </w:r>
          </w:p>
        </w:tc>
        <w:tc>
          <w:tcPr>
            <w:tcW w:type="dxa" w:w="6192"/>
            <w:vAlign w:val="top"/>
          </w:tcPr>
          <w:p>
            <w:r/>
            <w:r>
              <w:rPr>
                <w:rFonts w:ascii="Aptos" w:hAnsi="Aptos" w:eastAsia="Aptos"/>
                <w:b w:val="0"/>
                <w:sz w:val="12"/>
              </w:rPr>
              <w:t xml:space="preserve">    return new BooleanAttributeMetadata</w:t>
            </w:r>
          </w:p>
        </w:tc>
        <w:tc>
          <w:tcPr>
            <w:tcW w:type="dxa" w:w="8208"/>
            <w:vAlign w:val="top"/>
          </w:tcPr>
          <w:p>
            <w:r/>
            <w:r>
              <w:rPr>
                <w:rFonts w:ascii="Aptos" w:hAnsi="Aptos" w:eastAsia="Aptos"/>
                <w:b w:val="0"/>
                <w:sz w:val="12"/>
              </w:rPr>
              <w:t>Creates the Dataverse metadata object for a Boolean Yes/No column.</w:t>
            </w:r>
          </w:p>
        </w:tc>
      </w:tr>
      <w:tr>
        <w:tc>
          <w:tcPr>
            <w:tcW w:type="dxa" w:w="648"/>
            <w:vAlign w:val="top"/>
          </w:tcPr>
          <w:p>
            <w:r/>
            <w:r>
              <w:rPr>
                <w:rFonts w:ascii="Aptos" w:hAnsi="Aptos" w:eastAsia="Aptos"/>
                <w:b w:val="0"/>
                <w:sz w:val="12"/>
              </w:rPr>
              <w:t>233</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234</w:t>
            </w:r>
          </w:p>
        </w:tc>
        <w:tc>
          <w:tcPr>
            <w:tcW w:type="dxa" w:w="6192"/>
            <w:vAlign w:val="top"/>
          </w:tcPr>
          <w:p>
            <w:r/>
            <w:r>
              <w:rPr>
                <w:rFonts w:ascii="Aptos" w:hAnsi="Aptos" w:eastAsia="Aptos"/>
                <w:b w:val="0"/>
                <w:sz w:val="12"/>
              </w:rPr>
              <w:t xml:space="preserve">        SchemaName = schemaName,</w:t>
            </w:r>
          </w:p>
        </w:tc>
        <w:tc>
          <w:tcPr>
            <w:tcW w:type="dxa" w:w="8208"/>
            <w:vAlign w:val="top"/>
          </w:tcPr>
          <w:p>
            <w:r/>
            <w:r>
              <w:rPr>
                <w:rFonts w:ascii="Aptos" w:hAnsi="Aptos" w:eastAsia="Aptos"/>
                <w:b w:val="0"/>
                <w:sz w:val="12"/>
              </w:rPr>
              <w:t>Sets the column schema/logical name passed into the helper. This must use the aso_ prefix.</w:t>
            </w:r>
          </w:p>
        </w:tc>
      </w:tr>
      <w:tr>
        <w:tc>
          <w:tcPr>
            <w:tcW w:type="dxa" w:w="648"/>
            <w:vAlign w:val="top"/>
          </w:tcPr>
          <w:p>
            <w:r/>
            <w:r>
              <w:rPr>
                <w:rFonts w:ascii="Aptos" w:hAnsi="Aptos" w:eastAsia="Aptos"/>
                <w:b w:val="0"/>
                <w:sz w:val="12"/>
              </w:rPr>
              <w:t>235</w:t>
            </w:r>
          </w:p>
        </w:tc>
        <w:tc>
          <w:tcPr>
            <w:tcW w:type="dxa" w:w="6192"/>
            <w:vAlign w:val="top"/>
          </w:tcPr>
          <w:p>
            <w:r/>
            <w:r>
              <w:rPr>
                <w:rFonts w:ascii="Aptos" w:hAnsi="Aptos" w:eastAsia="Aptos"/>
                <w:b w:val="0"/>
                <w:sz w:val="12"/>
              </w:rPr>
              <w:t xml:space="preserve">        DisplayName = Label(displayName),</w:t>
            </w:r>
          </w:p>
        </w:tc>
        <w:tc>
          <w:tcPr>
            <w:tcW w:type="dxa" w:w="8208"/>
            <w:vAlign w:val="top"/>
          </w:tcPr>
          <w:p>
            <w:r/>
            <w:r>
              <w:rPr>
                <w:rFonts w:ascii="Aptos" w:hAnsi="Aptos" w:eastAsia="Aptos"/>
                <w:b w:val="0"/>
                <w:sz w:val="12"/>
              </w:rPr>
              <w:t>Sets the user-facing column name by wrapping the display text into a Dataverse label.</w:t>
            </w:r>
          </w:p>
        </w:tc>
      </w:tr>
      <w:tr>
        <w:tc>
          <w:tcPr>
            <w:tcW w:type="dxa" w:w="648"/>
            <w:vAlign w:val="top"/>
          </w:tcPr>
          <w:p>
            <w:r/>
            <w:r>
              <w:rPr>
                <w:rFonts w:ascii="Aptos" w:hAnsi="Aptos" w:eastAsia="Aptos"/>
                <w:b w:val="0"/>
                <w:sz w:val="12"/>
              </w:rPr>
              <w:t>236</w:t>
            </w:r>
          </w:p>
        </w:tc>
        <w:tc>
          <w:tcPr>
            <w:tcW w:type="dxa" w:w="6192"/>
            <w:vAlign w:val="top"/>
          </w:tcPr>
          <w:p>
            <w:r/>
            <w:r>
              <w:rPr>
                <w:rFonts w:ascii="Aptos" w:hAnsi="Aptos" w:eastAsia="Aptos"/>
                <w:b w:val="0"/>
                <w:sz w:val="12"/>
              </w:rPr>
              <w:t xml:space="preserve">        Description = Label(description),</w:t>
            </w:r>
          </w:p>
        </w:tc>
        <w:tc>
          <w:tcPr>
            <w:tcW w:type="dxa" w:w="8208"/>
            <w:vAlign w:val="top"/>
          </w:tcPr>
          <w:p>
            <w:r/>
            <w:r>
              <w:rPr>
                <w:rFonts w:ascii="Aptos" w:hAnsi="Aptos" w:eastAsia="Aptos"/>
                <w:b w:val="0"/>
                <w:sz w:val="12"/>
              </w:rPr>
              <w:t>Sets the maker-facing column description by wrapping the text into a Dataverse label.</w:t>
            </w:r>
          </w:p>
        </w:tc>
      </w:tr>
      <w:tr>
        <w:tc>
          <w:tcPr>
            <w:tcW w:type="dxa" w:w="648"/>
            <w:vAlign w:val="top"/>
          </w:tcPr>
          <w:p>
            <w:r/>
            <w:r>
              <w:rPr>
                <w:rFonts w:ascii="Aptos" w:hAnsi="Aptos" w:eastAsia="Aptos"/>
                <w:b w:val="0"/>
                <w:sz w:val="12"/>
              </w:rPr>
              <w:t>237</w:t>
            </w:r>
          </w:p>
        </w:tc>
        <w:tc>
          <w:tcPr>
            <w:tcW w:type="dxa" w:w="6192"/>
            <w:vAlign w:val="top"/>
          </w:tcPr>
          <w:p>
            <w:r/>
            <w:r>
              <w:rPr>
                <w:rFonts w:ascii="Aptos" w:hAnsi="Aptos" w:eastAsia="Aptos"/>
                <w:b w:val="0"/>
                <w:sz w:val="12"/>
              </w:rPr>
              <w:t xml:space="preserve">        RequiredLevel = Optional(),</w:t>
            </w:r>
          </w:p>
        </w:tc>
        <w:tc>
          <w:tcPr>
            <w:tcW w:type="dxa" w:w="8208"/>
            <w:vAlign w:val="top"/>
          </w:tcPr>
          <w:p>
            <w:r/>
            <w:r>
              <w:rPr>
                <w:rFonts w:ascii="Aptos" w:hAnsi="Aptos" w:eastAsia="Aptos"/>
                <w:b w:val="0"/>
                <w:sz w:val="12"/>
              </w:rPr>
              <w:t>Marks the field as optional. This avoids breaking existing Lead creation and import processes.</w:t>
            </w:r>
          </w:p>
        </w:tc>
      </w:tr>
      <w:tr>
        <w:tc>
          <w:tcPr>
            <w:tcW w:type="dxa" w:w="648"/>
            <w:vAlign w:val="top"/>
          </w:tcPr>
          <w:p>
            <w:r/>
            <w:r>
              <w:rPr>
                <w:rFonts w:ascii="Aptos" w:hAnsi="Aptos" w:eastAsia="Aptos"/>
                <w:b w:val="0"/>
                <w:sz w:val="12"/>
              </w:rPr>
              <w:t>238</w:t>
            </w:r>
          </w:p>
        </w:tc>
        <w:tc>
          <w:tcPr>
            <w:tcW w:type="dxa" w:w="6192"/>
            <w:vAlign w:val="top"/>
          </w:tcPr>
          <w:p>
            <w:r/>
            <w:r>
              <w:rPr>
                <w:rFonts w:ascii="Aptos" w:hAnsi="Aptos" w:eastAsia="Aptos"/>
                <w:b w:val="0"/>
                <w:sz w:val="12"/>
              </w:rPr>
              <w:t xml:space="preserve">        DefaultValue = false,</w:t>
            </w:r>
          </w:p>
        </w:tc>
        <w:tc>
          <w:tcPr>
            <w:tcW w:type="dxa" w:w="8208"/>
            <w:vAlign w:val="top"/>
          </w:tcPr>
          <w:p>
            <w:r/>
            <w:r>
              <w:rPr>
                <w:rFonts w:ascii="Aptos" w:hAnsi="Aptos" w:eastAsia="Aptos"/>
                <w:b w:val="0"/>
                <w:sz w:val="12"/>
              </w:rPr>
              <w:t>Sets Boolean fields to No by default, which is safer for flags such as review required or SAP match.</w:t>
            </w:r>
          </w:p>
        </w:tc>
      </w:tr>
      <w:tr>
        <w:tc>
          <w:tcPr>
            <w:tcW w:type="dxa" w:w="648"/>
            <w:vAlign w:val="top"/>
          </w:tcPr>
          <w:p>
            <w:r/>
            <w:r>
              <w:rPr>
                <w:rFonts w:ascii="Aptos" w:hAnsi="Aptos" w:eastAsia="Aptos"/>
                <w:b w:val="0"/>
                <w:sz w:val="12"/>
              </w:rPr>
              <w:t>239</w:t>
            </w:r>
          </w:p>
        </w:tc>
        <w:tc>
          <w:tcPr>
            <w:tcW w:type="dxa" w:w="6192"/>
            <w:vAlign w:val="top"/>
          </w:tcPr>
          <w:p>
            <w:r/>
            <w:r>
              <w:rPr>
                <w:rFonts w:ascii="Aptos" w:hAnsi="Aptos" w:eastAsia="Aptos"/>
                <w:b w:val="0"/>
                <w:sz w:val="12"/>
              </w:rPr>
              <w:t xml:space="preserve">        OptionSet = new BooleanOptionSetMetadata(</w:t>
            </w:r>
          </w:p>
        </w:tc>
        <w:tc>
          <w:tcPr>
            <w:tcW w:type="dxa" w:w="8208"/>
            <w:vAlign w:val="top"/>
          </w:tcPr>
          <w:p>
            <w:r/>
            <w:r>
              <w:rPr>
                <w:rFonts w:ascii="Aptos" w:hAnsi="Aptos" w:eastAsia="Aptos"/>
                <w:b w:val="0"/>
                <w:sz w:val="12"/>
              </w:rPr>
              <w:t>Defines the two labels and values behind a Dataverse Yes/No column.</w:t>
            </w:r>
          </w:p>
        </w:tc>
      </w:tr>
      <w:tr>
        <w:tc>
          <w:tcPr>
            <w:tcW w:type="dxa" w:w="648"/>
            <w:vAlign w:val="top"/>
          </w:tcPr>
          <w:p>
            <w:r/>
            <w:r>
              <w:rPr>
                <w:rFonts w:ascii="Aptos" w:hAnsi="Aptos" w:eastAsia="Aptos"/>
                <w:b w:val="0"/>
                <w:sz w:val="12"/>
              </w:rPr>
              <w:t>240</w:t>
            </w:r>
          </w:p>
        </w:tc>
        <w:tc>
          <w:tcPr>
            <w:tcW w:type="dxa" w:w="6192"/>
            <w:vAlign w:val="top"/>
          </w:tcPr>
          <w:p>
            <w:r/>
            <w:r>
              <w:rPr>
                <w:rFonts w:ascii="Aptos" w:hAnsi="Aptos" w:eastAsia="Aptos"/>
                <w:b w:val="0"/>
                <w:sz w:val="12"/>
              </w:rPr>
              <w:t xml:space="preserve">            new OptionMetadata(Label("Yes"), 1),</w:t>
            </w:r>
          </w:p>
        </w:tc>
        <w:tc>
          <w:tcPr>
            <w:tcW w:type="dxa" w:w="8208"/>
            <w:vAlign w:val="top"/>
          </w:tcPr>
          <w:p>
            <w:r/>
            <w:r>
              <w:rPr>
                <w:rFonts w:ascii="Aptos" w:hAnsi="Aptos" w:eastAsia="Aptos"/>
                <w:b w:val="0"/>
                <w:sz w:val="12"/>
              </w:rPr>
              <w:t>Defines the Yes option with numeric value 1.</w:t>
            </w:r>
          </w:p>
        </w:tc>
      </w:tr>
      <w:tr>
        <w:tc>
          <w:tcPr>
            <w:tcW w:type="dxa" w:w="648"/>
            <w:vAlign w:val="top"/>
          </w:tcPr>
          <w:p>
            <w:r/>
            <w:r>
              <w:rPr>
                <w:rFonts w:ascii="Aptos" w:hAnsi="Aptos" w:eastAsia="Aptos"/>
                <w:b w:val="0"/>
                <w:sz w:val="12"/>
              </w:rPr>
              <w:t>241</w:t>
            </w:r>
          </w:p>
        </w:tc>
        <w:tc>
          <w:tcPr>
            <w:tcW w:type="dxa" w:w="6192"/>
            <w:vAlign w:val="top"/>
          </w:tcPr>
          <w:p>
            <w:r/>
            <w:r>
              <w:rPr>
                <w:rFonts w:ascii="Aptos" w:hAnsi="Aptos" w:eastAsia="Aptos"/>
                <w:b w:val="0"/>
                <w:sz w:val="12"/>
              </w:rPr>
              <w:t xml:space="preserve">            new OptionMetadata(Label("No"), 0)</w:t>
            </w:r>
          </w:p>
        </w:tc>
        <w:tc>
          <w:tcPr>
            <w:tcW w:type="dxa" w:w="8208"/>
            <w:vAlign w:val="top"/>
          </w:tcPr>
          <w:p>
            <w:r/>
            <w:r>
              <w:rPr>
                <w:rFonts w:ascii="Aptos" w:hAnsi="Aptos" w:eastAsia="Aptos"/>
                <w:b w:val="0"/>
                <w:sz w:val="12"/>
              </w:rPr>
              <w:t>Defines the No option with numeric value 0.</w:t>
            </w:r>
          </w:p>
        </w:tc>
      </w:tr>
      <w:tr>
        <w:tc>
          <w:tcPr>
            <w:tcW w:type="dxa" w:w="648"/>
            <w:vAlign w:val="top"/>
          </w:tcPr>
          <w:p>
            <w:r/>
            <w:r>
              <w:rPr>
                <w:rFonts w:ascii="Aptos" w:hAnsi="Aptos" w:eastAsia="Aptos"/>
                <w:b w:val="0"/>
                <w:sz w:val="12"/>
              </w:rPr>
              <w:t>242</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Part of the surrounding C# statement or object initializer. It contributes to building or executing the Dataverse metadata operation.</w:t>
            </w:r>
          </w:p>
        </w:tc>
      </w:tr>
      <w:tr>
        <w:tc>
          <w:tcPr>
            <w:tcW w:type="dxa" w:w="648"/>
            <w:vAlign w:val="top"/>
          </w:tcPr>
          <w:p>
            <w:r/>
            <w:r>
              <w:rPr>
                <w:rFonts w:ascii="Aptos" w:hAnsi="Aptos" w:eastAsia="Aptos"/>
                <w:b w:val="0"/>
                <w:sz w:val="12"/>
              </w:rPr>
              <w:t>243</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244</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245</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246</w:t>
            </w:r>
          </w:p>
        </w:tc>
        <w:tc>
          <w:tcPr>
            <w:tcW w:type="dxa" w:w="6192"/>
            <w:vAlign w:val="top"/>
          </w:tcPr>
          <w:p>
            <w:r/>
            <w:r>
              <w:rPr>
                <w:rFonts w:ascii="Aptos" w:hAnsi="Aptos" w:eastAsia="Aptos"/>
                <w:b w:val="0"/>
                <w:sz w:val="12"/>
              </w:rPr>
              <w:t>static PicklistAttributeMetadata LocalChoice(string schemaName, string displayName, string[] values, string description)</w:t>
            </w:r>
          </w:p>
        </w:tc>
        <w:tc>
          <w:tcPr>
            <w:tcW w:type="dxa" w:w="8208"/>
            <w:vAlign w:val="top"/>
          </w:tcPr>
          <w:p>
            <w:r/>
            <w:r>
              <w:rPr>
                <w:rFonts w:ascii="Aptos" w:hAnsi="Aptos" w:eastAsia="Aptos"/>
                <w:b w:val="0"/>
                <w:sz w:val="12"/>
              </w:rPr>
              <w:t>Declares the helper that builds a local Dataverse choice column.</w:t>
            </w:r>
          </w:p>
        </w:tc>
      </w:tr>
      <w:tr>
        <w:tc>
          <w:tcPr>
            <w:tcW w:type="dxa" w:w="648"/>
            <w:vAlign w:val="top"/>
          </w:tcPr>
          <w:p>
            <w:r/>
            <w:r>
              <w:rPr>
                <w:rFonts w:ascii="Aptos" w:hAnsi="Aptos" w:eastAsia="Aptos"/>
                <w:b w:val="0"/>
                <w:sz w:val="12"/>
              </w:rPr>
              <w:t>247</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248</w:t>
            </w:r>
          </w:p>
        </w:tc>
        <w:tc>
          <w:tcPr>
            <w:tcW w:type="dxa" w:w="6192"/>
            <w:vAlign w:val="top"/>
          </w:tcPr>
          <w:p>
            <w:r/>
            <w:r>
              <w:rPr>
                <w:rFonts w:ascii="Aptos" w:hAnsi="Aptos" w:eastAsia="Aptos"/>
                <w:b w:val="0"/>
                <w:sz w:val="12"/>
              </w:rPr>
              <w:t xml:space="preserve">    var optionSet = new OptionSetMetadata</w:t>
            </w:r>
          </w:p>
        </w:tc>
        <w:tc>
          <w:tcPr>
            <w:tcW w:type="dxa" w:w="8208"/>
            <w:vAlign w:val="top"/>
          </w:tcPr>
          <w:p>
            <w:r/>
            <w:r>
              <w:rPr>
                <w:rFonts w:ascii="Aptos" w:hAnsi="Aptos" w:eastAsia="Aptos"/>
                <w:b w:val="0"/>
                <w:sz w:val="12"/>
              </w:rPr>
              <w:t>Creates an option set metadata object that will hold the local choice options.</w:t>
            </w:r>
          </w:p>
        </w:tc>
      </w:tr>
      <w:tr>
        <w:tc>
          <w:tcPr>
            <w:tcW w:type="dxa" w:w="648"/>
            <w:vAlign w:val="top"/>
          </w:tcPr>
          <w:p>
            <w:r/>
            <w:r>
              <w:rPr>
                <w:rFonts w:ascii="Aptos" w:hAnsi="Aptos" w:eastAsia="Aptos"/>
                <w:b w:val="0"/>
                <w:sz w:val="12"/>
              </w:rPr>
              <w:t>249</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250</w:t>
            </w:r>
          </w:p>
        </w:tc>
        <w:tc>
          <w:tcPr>
            <w:tcW w:type="dxa" w:w="6192"/>
            <w:vAlign w:val="top"/>
          </w:tcPr>
          <w:p>
            <w:r/>
            <w:r>
              <w:rPr>
                <w:rFonts w:ascii="Aptos" w:hAnsi="Aptos" w:eastAsia="Aptos"/>
                <w:b w:val="0"/>
                <w:sz w:val="12"/>
              </w:rPr>
              <w:t xml:space="preserve">        IsGlobal = false,</w:t>
            </w:r>
          </w:p>
        </w:tc>
        <w:tc>
          <w:tcPr>
            <w:tcW w:type="dxa" w:w="8208"/>
            <w:vAlign w:val="top"/>
          </w:tcPr>
          <w:p>
            <w:r/>
            <w:r>
              <w:rPr>
                <w:rFonts w:ascii="Aptos" w:hAnsi="Aptos" w:eastAsia="Aptos"/>
                <w:b w:val="0"/>
                <w:sz w:val="12"/>
              </w:rPr>
              <w:t>Marks the option set as local to this column, not reusable as a global choice.</w:t>
            </w:r>
          </w:p>
        </w:tc>
      </w:tr>
      <w:tr>
        <w:tc>
          <w:tcPr>
            <w:tcW w:type="dxa" w:w="648"/>
            <w:vAlign w:val="top"/>
          </w:tcPr>
          <w:p>
            <w:r/>
            <w:r>
              <w:rPr>
                <w:rFonts w:ascii="Aptos" w:hAnsi="Aptos" w:eastAsia="Aptos"/>
                <w:b w:val="0"/>
                <w:sz w:val="12"/>
              </w:rPr>
              <w:t>251</w:t>
            </w:r>
          </w:p>
        </w:tc>
        <w:tc>
          <w:tcPr>
            <w:tcW w:type="dxa" w:w="6192"/>
            <w:vAlign w:val="top"/>
          </w:tcPr>
          <w:p>
            <w:r/>
            <w:r>
              <w:rPr>
                <w:rFonts w:ascii="Aptos" w:hAnsi="Aptos" w:eastAsia="Aptos"/>
                <w:b w:val="0"/>
                <w:sz w:val="12"/>
              </w:rPr>
              <w:t xml:space="preserve">        OptionSetType = OptionSetType.Picklist</w:t>
            </w:r>
          </w:p>
        </w:tc>
        <w:tc>
          <w:tcPr>
            <w:tcW w:type="dxa" w:w="8208"/>
            <w:vAlign w:val="top"/>
          </w:tcPr>
          <w:p>
            <w:r/>
            <w:r>
              <w:rPr>
                <w:rFonts w:ascii="Aptos" w:hAnsi="Aptos" w:eastAsia="Aptos"/>
                <w:b w:val="0"/>
                <w:sz w:val="12"/>
              </w:rPr>
              <w:t>Specifies that the choice is a normal single-select picklist.</w:t>
            </w:r>
          </w:p>
        </w:tc>
      </w:tr>
      <w:tr>
        <w:tc>
          <w:tcPr>
            <w:tcW w:type="dxa" w:w="648"/>
            <w:vAlign w:val="top"/>
          </w:tcPr>
          <w:p>
            <w:r/>
            <w:r>
              <w:rPr>
                <w:rFonts w:ascii="Aptos" w:hAnsi="Aptos" w:eastAsia="Aptos"/>
                <w:b w:val="0"/>
                <w:sz w:val="12"/>
              </w:rPr>
              <w:t>252</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253</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254</w:t>
            </w:r>
          </w:p>
        </w:tc>
        <w:tc>
          <w:tcPr>
            <w:tcW w:type="dxa" w:w="6192"/>
            <w:vAlign w:val="top"/>
          </w:tcPr>
          <w:p>
            <w:r/>
            <w:r>
              <w:rPr>
                <w:rFonts w:ascii="Aptos" w:hAnsi="Aptos" w:eastAsia="Aptos"/>
                <w:b w:val="0"/>
                <w:sz w:val="12"/>
              </w:rPr>
              <w:t xml:space="preserve">    foreach (var value in values)</w:t>
            </w:r>
          </w:p>
        </w:tc>
        <w:tc>
          <w:tcPr>
            <w:tcW w:type="dxa" w:w="8208"/>
            <w:vAlign w:val="top"/>
          </w:tcPr>
          <w:p>
            <w:r/>
            <w:r>
              <w:rPr>
                <w:rFonts w:ascii="Aptos" w:hAnsi="Aptos" w:eastAsia="Aptos"/>
                <w:b w:val="0"/>
                <w:sz w:val="12"/>
              </w:rPr>
              <w:t>Loops over the provided option labels for the local choice helper.</w:t>
            </w:r>
          </w:p>
        </w:tc>
      </w:tr>
      <w:tr>
        <w:tc>
          <w:tcPr>
            <w:tcW w:type="dxa" w:w="648"/>
            <w:vAlign w:val="top"/>
          </w:tcPr>
          <w:p>
            <w:r/>
            <w:r>
              <w:rPr>
                <w:rFonts w:ascii="Aptos" w:hAnsi="Aptos" w:eastAsia="Aptos"/>
                <w:b w:val="0"/>
                <w:sz w:val="12"/>
              </w:rPr>
              <w:t>255</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256</w:t>
            </w:r>
          </w:p>
        </w:tc>
        <w:tc>
          <w:tcPr>
            <w:tcW w:type="dxa" w:w="6192"/>
            <w:vAlign w:val="top"/>
          </w:tcPr>
          <w:p>
            <w:r/>
            <w:r>
              <w:rPr>
                <w:rFonts w:ascii="Aptos" w:hAnsi="Aptos" w:eastAsia="Aptos"/>
                <w:b w:val="0"/>
                <w:sz w:val="12"/>
              </w:rPr>
              <w:t xml:space="preserve">        optionSet.Options.Add(new OptionMetadata(Label(value), null));</w:t>
            </w:r>
          </w:p>
        </w:tc>
        <w:tc>
          <w:tcPr>
            <w:tcW w:type="dxa" w:w="8208"/>
            <w:vAlign w:val="top"/>
          </w:tcPr>
          <w:p>
            <w:r/>
            <w:r>
              <w:rPr>
                <w:rFonts w:ascii="Aptos" w:hAnsi="Aptos" w:eastAsia="Aptos"/>
                <w:b w:val="0"/>
                <w:sz w:val="12"/>
              </w:rPr>
              <w:t>Adds one option to the local choice. The null value lets Dataverse assign the numeric option value automatically.</w:t>
            </w:r>
          </w:p>
        </w:tc>
      </w:tr>
      <w:tr>
        <w:tc>
          <w:tcPr>
            <w:tcW w:type="dxa" w:w="648"/>
            <w:vAlign w:val="top"/>
          </w:tcPr>
          <w:p>
            <w:r/>
            <w:r>
              <w:rPr>
                <w:rFonts w:ascii="Aptos" w:hAnsi="Aptos" w:eastAsia="Aptos"/>
                <w:b w:val="0"/>
                <w:sz w:val="12"/>
              </w:rPr>
              <w:t>257</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258</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259</w:t>
            </w:r>
          </w:p>
        </w:tc>
        <w:tc>
          <w:tcPr>
            <w:tcW w:type="dxa" w:w="6192"/>
            <w:vAlign w:val="top"/>
          </w:tcPr>
          <w:p>
            <w:r/>
            <w:r>
              <w:rPr>
                <w:rFonts w:ascii="Aptos" w:hAnsi="Aptos" w:eastAsia="Aptos"/>
                <w:b w:val="0"/>
                <w:sz w:val="12"/>
              </w:rPr>
              <w:t xml:space="preserve">    return new PicklistAttributeMetadata</w:t>
            </w:r>
          </w:p>
        </w:tc>
        <w:tc>
          <w:tcPr>
            <w:tcW w:type="dxa" w:w="8208"/>
            <w:vAlign w:val="top"/>
          </w:tcPr>
          <w:p>
            <w:r/>
            <w:r>
              <w:rPr>
                <w:rFonts w:ascii="Aptos" w:hAnsi="Aptos" w:eastAsia="Aptos"/>
                <w:b w:val="0"/>
                <w:sz w:val="12"/>
              </w:rPr>
              <w:t>Creates the Dataverse metadata object for a single-select choice column.</w:t>
            </w:r>
          </w:p>
        </w:tc>
      </w:tr>
      <w:tr>
        <w:tc>
          <w:tcPr>
            <w:tcW w:type="dxa" w:w="648"/>
            <w:vAlign w:val="top"/>
          </w:tcPr>
          <w:p>
            <w:r/>
            <w:r>
              <w:rPr>
                <w:rFonts w:ascii="Aptos" w:hAnsi="Aptos" w:eastAsia="Aptos"/>
                <w:b w:val="0"/>
                <w:sz w:val="12"/>
              </w:rPr>
              <w:t>260</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261</w:t>
            </w:r>
          </w:p>
        </w:tc>
        <w:tc>
          <w:tcPr>
            <w:tcW w:type="dxa" w:w="6192"/>
            <w:vAlign w:val="top"/>
          </w:tcPr>
          <w:p>
            <w:r/>
            <w:r>
              <w:rPr>
                <w:rFonts w:ascii="Aptos" w:hAnsi="Aptos" w:eastAsia="Aptos"/>
                <w:b w:val="0"/>
                <w:sz w:val="12"/>
              </w:rPr>
              <w:t xml:space="preserve">        SchemaName = schemaName,</w:t>
            </w:r>
          </w:p>
        </w:tc>
        <w:tc>
          <w:tcPr>
            <w:tcW w:type="dxa" w:w="8208"/>
            <w:vAlign w:val="top"/>
          </w:tcPr>
          <w:p>
            <w:r/>
            <w:r>
              <w:rPr>
                <w:rFonts w:ascii="Aptos" w:hAnsi="Aptos" w:eastAsia="Aptos"/>
                <w:b w:val="0"/>
                <w:sz w:val="12"/>
              </w:rPr>
              <w:t>Sets the column schema/logical name passed into the helper. This must use the aso_ prefix.</w:t>
            </w:r>
          </w:p>
        </w:tc>
      </w:tr>
      <w:tr>
        <w:tc>
          <w:tcPr>
            <w:tcW w:type="dxa" w:w="648"/>
            <w:vAlign w:val="top"/>
          </w:tcPr>
          <w:p>
            <w:r/>
            <w:r>
              <w:rPr>
                <w:rFonts w:ascii="Aptos" w:hAnsi="Aptos" w:eastAsia="Aptos"/>
                <w:b w:val="0"/>
                <w:sz w:val="12"/>
              </w:rPr>
              <w:t>262</w:t>
            </w:r>
          </w:p>
        </w:tc>
        <w:tc>
          <w:tcPr>
            <w:tcW w:type="dxa" w:w="6192"/>
            <w:vAlign w:val="top"/>
          </w:tcPr>
          <w:p>
            <w:r/>
            <w:r>
              <w:rPr>
                <w:rFonts w:ascii="Aptos" w:hAnsi="Aptos" w:eastAsia="Aptos"/>
                <w:b w:val="0"/>
                <w:sz w:val="12"/>
              </w:rPr>
              <w:t xml:space="preserve">        DisplayName = Label(displayName),</w:t>
            </w:r>
          </w:p>
        </w:tc>
        <w:tc>
          <w:tcPr>
            <w:tcW w:type="dxa" w:w="8208"/>
            <w:vAlign w:val="top"/>
          </w:tcPr>
          <w:p>
            <w:r/>
            <w:r>
              <w:rPr>
                <w:rFonts w:ascii="Aptos" w:hAnsi="Aptos" w:eastAsia="Aptos"/>
                <w:b w:val="0"/>
                <w:sz w:val="12"/>
              </w:rPr>
              <w:t>Sets the user-facing column name by wrapping the display text into a Dataverse label.</w:t>
            </w:r>
          </w:p>
        </w:tc>
      </w:tr>
      <w:tr>
        <w:tc>
          <w:tcPr>
            <w:tcW w:type="dxa" w:w="648"/>
            <w:vAlign w:val="top"/>
          </w:tcPr>
          <w:p>
            <w:r/>
            <w:r>
              <w:rPr>
                <w:rFonts w:ascii="Aptos" w:hAnsi="Aptos" w:eastAsia="Aptos"/>
                <w:b w:val="0"/>
                <w:sz w:val="12"/>
              </w:rPr>
              <w:t>263</w:t>
            </w:r>
          </w:p>
        </w:tc>
        <w:tc>
          <w:tcPr>
            <w:tcW w:type="dxa" w:w="6192"/>
            <w:vAlign w:val="top"/>
          </w:tcPr>
          <w:p>
            <w:r/>
            <w:r>
              <w:rPr>
                <w:rFonts w:ascii="Aptos" w:hAnsi="Aptos" w:eastAsia="Aptos"/>
                <w:b w:val="0"/>
                <w:sz w:val="12"/>
              </w:rPr>
              <w:t xml:space="preserve">        Description = Label(description),</w:t>
            </w:r>
          </w:p>
        </w:tc>
        <w:tc>
          <w:tcPr>
            <w:tcW w:type="dxa" w:w="8208"/>
            <w:vAlign w:val="top"/>
          </w:tcPr>
          <w:p>
            <w:r/>
            <w:r>
              <w:rPr>
                <w:rFonts w:ascii="Aptos" w:hAnsi="Aptos" w:eastAsia="Aptos"/>
                <w:b w:val="0"/>
                <w:sz w:val="12"/>
              </w:rPr>
              <w:t>Sets the maker-facing column description by wrapping the text into a Dataverse label.</w:t>
            </w:r>
          </w:p>
        </w:tc>
      </w:tr>
      <w:tr>
        <w:tc>
          <w:tcPr>
            <w:tcW w:type="dxa" w:w="648"/>
            <w:vAlign w:val="top"/>
          </w:tcPr>
          <w:p>
            <w:r/>
            <w:r>
              <w:rPr>
                <w:rFonts w:ascii="Aptos" w:hAnsi="Aptos" w:eastAsia="Aptos"/>
                <w:b w:val="0"/>
                <w:sz w:val="12"/>
              </w:rPr>
              <w:t>264</w:t>
            </w:r>
          </w:p>
        </w:tc>
        <w:tc>
          <w:tcPr>
            <w:tcW w:type="dxa" w:w="6192"/>
            <w:vAlign w:val="top"/>
          </w:tcPr>
          <w:p>
            <w:r/>
            <w:r>
              <w:rPr>
                <w:rFonts w:ascii="Aptos" w:hAnsi="Aptos" w:eastAsia="Aptos"/>
                <w:b w:val="0"/>
                <w:sz w:val="12"/>
              </w:rPr>
              <w:t xml:space="preserve">        RequiredLevel = Optional(),</w:t>
            </w:r>
          </w:p>
        </w:tc>
        <w:tc>
          <w:tcPr>
            <w:tcW w:type="dxa" w:w="8208"/>
            <w:vAlign w:val="top"/>
          </w:tcPr>
          <w:p>
            <w:r/>
            <w:r>
              <w:rPr>
                <w:rFonts w:ascii="Aptos" w:hAnsi="Aptos" w:eastAsia="Aptos"/>
                <w:b w:val="0"/>
                <w:sz w:val="12"/>
              </w:rPr>
              <w:t>Marks the field as optional. This avoids breaking existing Lead creation and import processes.</w:t>
            </w:r>
          </w:p>
        </w:tc>
      </w:tr>
      <w:tr>
        <w:tc>
          <w:tcPr>
            <w:tcW w:type="dxa" w:w="648"/>
            <w:vAlign w:val="top"/>
          </w:tcPr>
          <w:p>
            <w:r/>
            <w:r>
              <w:rPr>
                <w:rFonts w:ascii="Aptos" w:hAnsi="Aptos" w:eastAsia="Aptos"/>
                <w:b w:val="0"/>
                <w:sz w:val="12"/>
              </w:rPr>
              <w:t>265</w:t>
            </w:r>
          </w:p>
        </w:tc>
        <w:tc>
          <w:tcPr>
            <w:tcW w:type="dxa" w:w="6192"/>
            <w:vAlign w:val="top"/>
          </w:tcPr>
          <w:p>
            <w:r/>
            <w:r>
              <w:rPr>
                <w:rFonts w:ascii="Aptos" w:hAnsi="Aptos" w:eastAsia="Aptos"/>
                <w:b w:val="0"/>
                <w:sz w:val="12"/>
              </w:rPr>
              <w:t xml:space="preserve">        OptionSet = optionSet</w:t>
            </w:r>
          </w:p>
        </w:tc>
        <w:tc>
          <w:tcPr>
            <w:tcW w:type="dxa" w:w="8208"/>
            <w:vAlign w:val="top"/>
          </w:tcPr>
          <w:p>
            <w:r/>
            <w:r>
              <w:rPr>
                <w:rFonts w:ascii="Aptos" w:hAnsi="Aptos" w:eastAsia="Aptos"/>
                <w:b w:val="0"/>
                <w:sz w:val="12"/>
              </w:rPr>
              <w:t>Attaches the local option set built above to the picklist column metadata.</w:t>
            </w:r>
          </w:p>
        </w:tc>
      </w:tr>
      <w:tr>
        <w:tc>
          <w:tcPr>
            <w:tcW w:type="dxa" w:w="648"/>
            <w:vAlign w:val="top"/>
          </w:tcPr>
          <w:p>
            <w:r/>
            <w:r>
              <w:rPr>
                <w:rFonts w:ascii="Aptos" w:hAnsi="Aptos" w:eastAsia="Aptos"/>
                <w:b w:val="0"/>
                <w:sz w:val="12"/>
              </w:rPr>
              <w:t>266</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267</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268</w:t>
            </w:r>
          </w:p>
        </w:tc>
        <w:tc>
          <w:tcPr>
            <w:tcW w:type="dxa" w:w="6192"/>
            <w:vAlign w:val="top"/>
          </w:tcPr>
          <w:p>
            <w:r/>
            <w:r>
              <w:rPr>
                <w:rFonts w:ascii="Aptos" w:hAnsi="Aptos" w:eastAsia="Aptos"/>
                <w:b w:val="0"/>
                <w:sz w:val="12"/>
              </w:rPr>
              <w:t>(blank)</w:t>
            </w:r>
          </w:p>
        </w:tc>
        <w:tc>
          <w:tcPr>
            <w:tcW w:type="dxa" w:w="8208"/>
            <w:vAlign w:val="top"/>
          </w:tcPr>
          <w:p>
            <w:r/>
            <w:r>
              <w:rPr>
                <w:rFonts w:ascii="Aptos" w:hAnsi="Aptos" w:eastAsia="Aptos"/>
                <w:b w:val="0"/>
                <w:sz w:val="12"/>
              </w:rPr>
              <w:t>Blank spacing line. It improves readability only; it does not change behavior.</w:t>
            </w:r>
          </w:p>
        </w:tc>
      </w:tr>
      <w:tr>
        <w:tc>
          <w:tcPr>
            <w:tcW w:type="dxa" w:w="648"/>
            <w:vAlign w:val="top"/>
          </w:tcPr>
          <w:p>
            <w:r/>
            <w:r>
              <w:rPr>
                <w:rFonts w:ascii="Aptos" w:hAnsi="Aptos" w:eastAsia="Aptos"/>
                <w:b w:val="0"/>
                <w:sz w:val="12"/>
              </w:rPr>
              <w:t>269</w:t>
            </w:r>
          </w:p>
        </w:tc>
        <w:tc>
          <w:tcPr>
            <w:tcW w:type="dxa" w:w="6192"/>
            <w:vAlign w:val="top"/>
          </w:tcPr>
          <w:p>
            <w:r/>
            <w:r>
              <w:rPr>
                <w:rFonts w:ascii="Aptos" w:hAnsi="Aptos" w:eastAsia="Aptos"/>
                <w:b w:val="0"/>
                <w:sz w:val="12"/>
              </w:rPr>
              <w:t>static PicklistAttributeMetadata GlobalChoice(string schemaName, string displayName, string globalChoiceName, string description)</w:t>
            </w:r>
          </w:p>
        </w:tc>
        <w:tc>
          <w:tcPr>
            <w:tcW w:type="dxa" w:w="8208"/>
            <w:vAlign w:val="top"/>
          </w:tcPr>
          <w:p>
            <w:r/>
            <w:r>
              <w:rPr>
                <w:rFonts w:ascii="Aptos" w:hAnsi="Aptos" w:eastAsia="Aptos"/>
                <w:b w:val="0"/>
                <w:sz w:val="12"/>
              </w:rPr>
              <w:t>Declares the helper that builds a choice column bound to an existing global choice.</w:t>
            </w:r>
          </w:p>
        </w:tc>
      </w:tr>
      <w:tr>
        <w:tc>
          <w:tcPr>
            <w:tcW w:type="dxa" w:w="648"/>
            <w:vAlign w:val="top"/>
          </w:tcPr>
          <w:p>
            <w:r/>
            <w:r>
              <w:rPr>
                <w:rFonts w:ascii="Aptos" w:hAnsi="Aptos" w:eastAsia="Aptos"/>
                <w:b w:val="0"/>
                <w:sz w:val="12"/>
              </w:rPr>
              <w:t>270</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271</w:t>
            </w:r>
          </w:p>
        </w:tc>
        <w:tc>
          <w:tcPr>
            <w:tcW w:type="dxa" w:w="6192"/>
            <w:vAlign w:val="top"/>
          </w:tcPr>
          <w:p>
            <w:r/>
            <w:r>
              <w:rPr>
                <w:rFonts w:ascii="Aptos" w:hAnsi="Aptos" w:eastAsia="Aptos"/>
                <w:b w:val="0"/>
                <w:sz w:val="12"/>
              </w:rPr>
              <w:t xml:space="preserve">    return new PicklistAttributeMetadata</w:t>
            </w:r>
          </w:p>
        </w:tc>
        <w:tc>
          <w:tcPr>
            <w:tcW w:type="dxa" w:w="8208"/>
            <w:vAlign w:val="top"/>
          </w:tcPr>
          <w:p>
            <w:r/>
            <w:r>
              <w:rPr>
                <w:rFonts w:ascii="Aptos" w:hAnsi="Aptos" w:eastAsia="Aptos"/>
                <w:b w:val="0"/>
                <w:sz w:val="12"/>
              </w:rPr>
              <w:t>Creates the Dataverse metadata object for a single-select choice column.</w:t>
            </w:r>
          </w:p>
        </w:tc>
      </w:tr>
      <w:tr>
        <w:tc>
          <w:tcPr>
            <w:tcW w:type="dxa" w:w="648"/>
            <w:vAlign w:val="top"/>
          </w:tcPr>
          <w:p>
            <w:r/>
            <w:r>
              <w:rPr>
                <w:rFonts w:ascii="Aptos" w:hAnsi="Aptos" w:eastAsia="Aptos"/>
                <w:b w:val="0"/>
                <w:sz w:val="12"/>
              </w:rPr>
              <w:t>272</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273</w:t>
            </w:r>
          </w:p>
        </w:tc>
        <w:tc>
          <w:tcPr>
            <w:tcW w:type="dxa" w:w="6192"/>
            <w:vAlign w:val="top"/>
          </w:tcPr>
          <w:p>
            <w:r/>
            <w:r>
              <w:rPr>
                <w:rFonts w:ascii="Aptos" w:hAnsi="Aptos" w:eastAsia="Aptos"/>
                <w:b w:val="0"/>
                <w:sz w:val="12"/>
              </w:rPr>
              <w:t xml:space="preserve">        SchemaName = schemaName,</w:t>
            </w:r>
          </w:p>
        </w:tc>
        <w:tc>
          <w:tcPr>
            <w:tcW w:type="dxa" w:w="8208"/>
            <w:vAlign w:val="top"/>
          </w:tcPr>
          <w:p>
            <w:r/>
            <w:r>
              <w:rPr>
                <w:rFonts w:ascii="Aptos" w:hAnsi="Aptos" w:eastAsia="Aptos"/>
                <w:b w:val="0"/>
                <w:sz w:val="12"/>
              </w:rPr>
              <w:t>Sets the column schema/logical name passed into the helper. This must use the aso_ prefix.</w:t>
            </w:r>
          </w:p>
        </w:tc>
      </w:tr>
      <w:tr>
        <w:tc>
          <w:tcPr>
            <w:tcW w:type="dxa" w:w="648"/>
            <w:vAlign w:val="top"/>
          </w:tcPr>
          <w:p>
            <w:r/>
            <w:r>
              <w:rPr>
                <w:rFonts w:ascii="Aptos" w:hAnsi="Aptos" w:eastAsia="Aptos"/>
                <w:b w:val="0"/>
                <w:sz w:val="12"/>
              </w:rPr>
              <w:t>274</w:t>
            </w:r>
          </w:p>
        </w:tc>
        <w:tc>
          <w:tcPr>
            <w:tcW w:type="dxa" w:w="6192"/>
            <w:vAlign w:val="top"/>
          </w:tcPr>
          <w:p>
            <w:r/>
            <w:r>
              <w:rPr>
                <w:rFonts w:ascii="Aptos" w:hAnsi="Aptos" w:eastAsia="Aptos"/>
                <w:b w:val="0"/>
                <w:sz w:val="12"/>
              </w:rPr>
              <w:t xml:space="preserve">        DisplayName = Label(displayName),</w:t>
            </w:r>
          </w:p>
        </w:tc>
        <w:tc>
          <w:tcPr>
            <w:tcW w:type="dxa" w:w="8208"/>
            <w:vAlign w:val="top"/>
          </w:tcPr>
          <w:p>
            <w:r/>
            <w:r>
              <w:rPr>
                <w:rFonts w:ascii="Aptos" w:hAnsi="Aptos" w:eastAsia="Aptos"/>
                <w:b w:val="0"/>
                <w:sz w:val="12"/>
              </w:rPr>
              <w:t>Sets the user-facing column name by wrapping the display text into a Dataverse label.</w:t>
            </w:r>
          </w:p>
        </w:tc>
      </w:tr>
      <w:tr>
        <w:tc>
          <w:tcPr>
            <w:tcW w:type="dxa" w:w="648"/>
            <w:vAlign w:val="top"/>
          </w:tcPr>
          <w:p>
            <w:r/>
            <w:r>
              <w:rPr>
                <w:rFonts w:ascii="Aptos" w:hAnsi="Aptos" w:eastAsia="Aptos"/>
                <w:b w:val="0"/>
                <w:sz w:val="12"/>
              </w:rPr>
              <w:t>275</w:t>
            </w:r>
          </w:p>
        </w:tc>
        <w:tc>
          <w:tcPr>
            <w:tcW w:type="dxa" w:w="6192"/>
            <w:vAlign w:val="top"/>
          </w:tcPr>
          <w:p>
            <w:r/>
            <w:r>
              <w:rPr>
                <w:rFonts w:ascii="Aptos" w:hAnsi="Aptos" w:eastAsia="Aptos"/>
                <w:b w:val="0"/>
                <w:sz w:val="12"/>
              </w:rPr>
              <w:t xml:space="preserve">        Description = Label(description),</w:t>
            </w:r>
          </w:p>
        </w:tc>
        <w:tc>
          <w:tcPr>
            <w:tcW w:type="dxa" w:w="8208"/>
            <w:vAlign w:val="top"/>
          </w:tcPr>
          <w:p>
            <w:r/>
            <w:r>
              <w:rPr>
                <w:rFonts w:ascii="Aptos" w:hAnsi="Aptos" w:eastAsia="Aptos"/>
                <w:b w:val="0"/>
                <w:sz w:val="12"/>
              </w:rPr>
              <w:t>Sets the maker-facing column description by wrapping the text into a Dataverse label.</w:t>
            </w:r>
          </w:p>
        </w:tc>
      </w:tr>
      <w:tr>
        <w:tc>
          <w:tcPr>
            <w:tcW w:type="dxa" w:w="648"/>
            <w:vAlign w:val="top"/>
          </w:tcPr>
          <w:p>
            <w:r/>
            <w:r>
              <w:rPr>
                <w:rFonts w:ascii="Aptos" w:hAnsi="Aptos" w:eastAsia="Aptos"/>
                <w:b w:val="0"/>
                <w:sz w:val="12"/>
              </w:rPr>
              <w:t>276</w:t>
            </w:r>
          </w:p>
        </w:tc>
        <w:tc>
          <w:tcPr>
            <w:tcW w:type="dxa" w:w="6192"/>
            <w:vAlign w:val="top"/>
          </w:tcPr>
          <w:p>
            <w:r/>
            <w:r>
              <w:rPr>
                <w:rFonts w:ascii="Aptos" w:hAnsi="Aptos" w:eastAsia="Aptos"/>
                <w:b w:val="0"/>
                <w:sz w:val="12"/>
              </w:rPr>
              <w:t xml:space="preserve">        RequiredLevel = Optional(),</w:t>
            </w:r>
          </w:p>
        </w:tc>
        <w:tc>
          <w:tcPr>
            <w:tcW w:type="dxa" w:w="8208"/>
            <w:vAlign w:val="top"/>
          </w:tcPr>
          <w:p>
            <w:r/>
            <w:r>
              <w:rPr>
                <w:rFonts w:ascii="Aptos" w:hAnsi="Aptos" w:eastAsia="Aptos"/>
                <w:b w:val="0"/>
                <w:sz w:val="12"/>
              </w:rPr>
              <w:t>Marks the field as optional. This avoids breaking existing Lead creation and import processes.</w:t>
            </w:r>
          </w:p>
        </w:tc>
      </w:tr>
      <w:tr>
        <w:tc>
          <w:tcPr>
            <w:tcW w:type="dxa" w:w="648"/>
            <w:vAlign w:val="top"/>
          </w:tcPr>
          <w:p>
            <w:r/>
            <w:r>
              <w:rPr>
                <w:rFonts w:ascii="Aptos" w:hAnsi="Aptos" w:eastAsia="Aptos"/>
                <w:b w:val="0"/>
                <w:sz w:val="12"/>
              </w:rPr>
              <w:t>277</w:t>
            </w:r>
          </w:p>
        </w:tc>
        <w:tc>
          <w:tcPr>
            <w:tcW w:type="dxa" w:w="6192"/>
            <w:vAlign w:val="top"/>
          </w:tcPr>
          <w:p>
            <w:r/>
            <w:r>
              <w:rPr>
                <w:rFonts w:ascii="Aptos" w:hAnsi="Aptos" w:eastAsia="Aptos"/>
                <w:b w:val="0"/>
                <w:sz w:val="12"/>
              </w:rPr>
              <w:t xml:space="preserve">        OptionSet = new OptionSetMetadata</w:t>
            </w:r>
          </w:p>
        </w:tc>
        <w:tc>
          <w:tcPr>
            <w:tcW w:type="dxa" w:w="8208"/>
            <w:vAlign w:val="top"/>
          </w:tcPr>
          <w:p>
            <w:r/>
            <w:r>
              <w:rPr>
                <w:rFonts w:ascii="Aptos" w:hAnsi="Aptos" w:eastAsia="Aptos"/>
                <w:b w:val="0"/>
                <w:sz w:val="12"/>
              </w:rPr>
              <w:t>Part of the surrounding C# statement or object initializer. It contributes to building or executing the Dataverse metadata operation.</w:t>
            </w:r>
          </w:p>
        </w:tc>
      </w:tr>
      <w:tr>
        <w:tc>
          <w:tcPr>
            <w:tcW w:type="dxa" w:w="648"/>
            <w:vAlign w:val="top"/>
          </w:tcPr>
          <w:p>
            <w:r/>
            <w:r>
              <w:rPr>
                <w:rFonts w:ascii="Aptos" w:hAnsi="Aptos" w:eastAsia="Aptos"/>
                <w:b w:val="0"/>
                <w:sz w:val="12"/>
              </w:rPr>
              <w:t>278</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Opens a code block. The statements until the matching closing brace belong together.</w:t>
            </w:r>
          </w:p>
        </w:tc>
      </w:tr>
      <w:tr>
        <w:tc>
          <w:tcPr>
            <w:tcW w:type="dxa" w:w="648"/>
            <w:vAlign w:val="top"/>
          </w:tcPr>
          <w:p>
            <w:r/>
            <w:r>
              <w:rPr>
                <w:rFonts w:ascii="Aptos" w:hAnsi="Aptos" w:eastAsia="Aptos"/>
                <w:b w:val="0"/>
                <w:sz w:val="12"/>
              </w:rPr>
              <w:t>279</w:t>
            </w:r>
          </w:p>
        </w:tc>
        <w:tc>
          <w:tcPr>
            <w:tcW w:type="dxa" w:w="6192"/>
            <w:vAlign w:val="top"/>
          </w:tcPr>
          <w:p>
            <w:r/>
            <w:r>
              <w:rPr>
                <w:rFonts w:ascii="Aptos" w:hAnsi="Aptos" w:eastAsia="Aptos"/>
                <w:b w:val="0"/>
                <w:sz w:val="12"/>
              </w:rPr>
              <w:t xml:space="preserve">            IsGlobal = true,</w:t>
            </w:r>
          </w:p>
        </w:tc>
        <w:tc>
          <w:tcPr>
            <w:tcW w:type="dxa" w:w="8208"/>
            <w:vAlign w:val="top"/>
          </w:tcPr>
          <w:p>
            <w:r/>
            <w:r>
              <w:rPr>
                <w:rFonts w:ascii="Aptos" w:hAnsi="Aptos" w:eastAsia="Aptos"/>
                <w:b w:val="0"/>
                <w:sz w:val="12"/>
              </w:rPr>
              <w:t>Marks the option set reference as global, meaning Dataverse should reuse an existing global choice.</w:t>
            </w:r>
          </w:p>
        </w:tc>
      </w:tr>
      <w:tr>
        <w:tc>
          <w:tcPr>
            <w:tcW w:type="dxa" w:w="648"/>
            <w:vAlign w:val="top"/>
          </w:tcPr>
          <w:p>
            <w:r/>
            <w:r>
              <w:rPr>
                <w:rFonts w:ascii="Aptos" w:hAnsi="Aptos" w:eastAsia="Aptos"/>
                <w:b w:val="0"/>
                <w:sz w:val="12"/>
              </w:rPr>
              <w:t>280</w:t>
            </w:r>
          </w:p>
        </w:tc>
        <w:tc>
          <w:tcPr>
            <w:tcW w:type="dxa" w:w="6192"/>
            <w:vAlign w:val="top"/>
          </w:tcPr>
          <w:p>
            <w:r/>
            <w:r>
              <w:rPr>
                <w:rFonts w:ascii="Aptos" w:hAnsi="Aptos" w:eastAsia="Aptos"/>
                <w:b w:val="0"/>
                <w:sz w:val="12"/>
              </w:rPr>
              <w:t xml:space="preserve">            Name = globalChoiceName,</w:t>
            </w:r>
          </w:p>
        </w:tc>
        <w:tc>
          <w:tcPr>
            <w:tcW w:type="dxa" w:w="8208"/>
            <w:vAlign w:val="top"/>
          </w:tcPr>
          <w:p>
            <w:r/>
            <w:r>
              <w:rPr>
                <w:rFonts w:ascii="Aptos" w:hAnsi="Aptos" w:eastAsia="Aptos"/>
                <w:b w:val="0"/>
                <w:sz w:val="12"/>
              </w:rPr>
              <w:t>Specifies the global choice logical name that this column should reuse.</w:t>
            </w:r>
          </w:p>
        </w:tc>
      </w:tr>
      <w:tr>
        <w:tc>
          <w:tcPr>
            <w:tcW w:type="dxa" w:w="648"/>
            <w:vAlign w:val="top"/>
          </w:tcPr>
          <w:p>
            <w:r/>
            <w:r>
              <w:rPr>
                <w:rFonts w:ascii="Aptos" w:hAnsi="Aptos" w:eastAsia="Aptos"/>
                <w:b w:val="0"/>
                <w:sz w:val="12"/>
              </w:rPr>
              <w:t>281</w:t>
            </w:r>
          </w:p>
        </w:tc>
        <w:tc>
          <w:tcPr>
            <w:tcW w:type="dxa" w:w="6192"/>
            <w:vAlign w:val="top"/>
          </w:tcPr>
          <w:p>
            <w:r/>
            <w:r>
              <w:rPr>
                <w:rFonts w:ascii="Aptos" w:hAnsi="Aptos" w:eastAsia="Aptos"/>
                <w:b w:val="0"/>
                <w:sz w:val="12"/>
              </w:rPr>
              <w:t xml:space="preserve">            OptionSetType = OptionSetType.Picklist</w:t>
            </w:r>
          </w:p>
        </w:tc>
        <w:tc>
          <w:tcPr>
            <w:tcW w:type="dxa" w:w="8208"/>
            <w:vAlign w:val="top"/>
          </w:tcPr>
          <w:p>
            <w:r/>
            <w:r>
              <w:rPr>
                <w:rFonts w:ascii="Aptos" w:hAnsi="Aptos" w:eastAsia="Aptos"/>
                <w:b w:val="0"/>
                <w:sz w:val="12"/>
              </w:rPr>
              <w:t>Specifies that the choice is a normal single-select picklist.</w:t>
            </w:r>
          </w:p>
        </w:tc>
      </w:tr>
      <w:tr>
        <w:tc>
          <w:tcPr>
            <w:tcW w:type="dxa" w:w="648"/>
            <w:vAlign w:val="top"/>
          </w:tcPr>
          <w:p>
            <w:r/>
            <w:r>
              <w:rPr>
                <w:rFonts w:ascii="Aptos" w:hAnsi="Aptos" w:eastAsia="Aptos"/>
                <w:b w:val="0"/>
                <w:sz w:val="12"/>
              </w:rPr>
              <w:t>282</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the current code block.</w:t>
            </w:r>
          </w:p>
        </w:tc>
      </w:tr>
      <w:tr>
        <w:tc>
          <w:tcPr>
            <w:tcW w:type="dxa" w:w="648"/>
            <w:vAlign w:val="top"/>
          </w:tcPr>
          <w:p>
            <w:r/>
            <w:r>
              <w:rPr>
                <w:rFonts w:ascii="Aptos" w:hAnsi="Aptos" w:eastAsia="Aptos"/>
                <w:b w:val="0"/>
                <w:sz w:val="12"/>
              </w:rPr>
              <w:t>283</w:t>
            </w:r>
          </w:p>
        </w:tc>
        <w:tc>
          <w:tcPr>
            <w:tcW w:type="dxa" w:w="6192"/>
            <w:vAlign w:val="top"/>
          </w:tcPr>
          <w:p>
            <w:r/>
            <w:r>
              <w:rPr>
                <w:rFonts w:ascii="Aptos" w:hAnsi="Aptos" w:eastAsia="Aptos"/>
                <w:b w:val="0"/>
                <w:sz w:val="12"/>
              </w:rPr>
              <w:t xml:space="preserve">    };</w:t>
            </w:r>
          </w:p>
        </w:tc>
        <w:tc>
          <w:tcPr>
            <w:tcW w:type="dxa" w:w="8208"/>
            <w:vAlign w:val="top"/>
          </w:tcPr>
          <w:p>
            <w:r/>
            <w:r>
              <w:rPr>
                <w:rFonts w:ascii="Aptos" w:hAnsi="Aptos" w:eastAsia="Aptos"/>
                <w:b w:val="0"/>
                <w:sz w:val="12"/>
              </w:rPr>
              <w:t>Closes an object or collection initializer and ends the statement.</w:t>
            </w:r>
          </w:p>
        </w:tc>
      </w:tr>
      <w:tr>
        <w:tc>
          <w:tcPr>
            <w:tcW w:type="dxa" w:w="648"/>
            <w:vAlign w:val="top"/>
          </w:tcPr>
          <w:p>
            <w:r/>
            <w:r>
              <w:rPr>
                <w:rFonts w:ascii="Aptos" w:hAnsi="Aptos" w:eastAsia="Aptos"/>
                <w:b w:val="0"/>
                <w:sz w:val="12"/>
              </w:rPr>
              <w:t>284</w:t>
            </w:r>
          </w:p>
        </w:tc>
        <w:tc>
          <w:tcPr>
            <w:tcW w:type="dxa" w:w="6192"/>
            <w:vAlign w:val="top"/>
          </w:tcPr>
          <w:p>
            <w:r/>
            <w:r>
              <w:rPr>
                <w:rFonts w:ascii="Aptos" w:hAnsi="Aptos" w:eastAsia="Aptos"/>
                <w:b w:val="0"/>
                <w:sz w:val="12"/>
              </w:rPr>
              <w:t>}</w:t>
            </w:r>
          </w:p>
        </w:tc>
        <w:tc>
          <w:tcPr>
            <w:tcW w:type="dxa" w:w="8208"/>
            <w:vAlign w:val="top"/>
          </w:tcPr>
          <w:p>
            <w:r/>
            <w:r>
              <w:rPr>
                <w:rFonts w:ascii="Aptos" w:hAnsi="Aptos" w:eastAsia="Aptos"/>
                <w:b w:val="0"/>
                <w:sz w:val="12"/>
              </w:rPr>
              <w:t>Closes the current code block.</w:t>
            </w:r>
          </w:p>
        </w:tc>
      </w:tr>
    </w:tbl>
    <w:p>
      <w:pPr>
        <w:sectPr>
          <w:footerReference w:type="default" r:id="rId10"/>
          <w:pgSz w:w="15840" w:h="12240" w:orient="landscape"/>
          <w:pgMar w:top="648" w:right="648" w:bottom="648" w:left="648" w:header="720" w:footer="720" w:gutter="0"/>
          <w:cols w:space="720"/>
          <w:docGrid w:linePitch="360"/>
        </w:sectPr>
      </w:pPr>
    </w:p>
    <w:p>
      <w:pPr>
        <w:pStyle w:val="Heading1"/>
      </w:pPr>
      <w:r>
        <w:t>9. Helper functions and design decisions</w:t>
      </w:r>
    </w:p>
    <w:p>
      <w:r>
        <w:rPr>
          <w:b w:val="0"/>
        </w:rPr>
        <w:t>The script contains helper functions such as Text, Memo, WholeNumber, DecimalNumber, DateTimeField, YesNo, LocalChoice, and GlobalChoice. These helpers prevent copy/paste mistakes. Instead of manually writing full metadata objects for every field, the field list stays compact and readable. This also makes future scripts for Opportunity, Account, and Contact easier to create from the same pattern.</w:t>
      </w:r>
    </w:p>
    <w:p>
      <w:pPr>
        <w:pStyle w:val="Heading1"/>
      </w:pPr>
      <w:r>
        <w:t>10. Global choices versus local choices</w:t>
      </w:r>
    </w:p>
    <w:p>
      <w:r>
        <w:rPr>
          <w:b w:val="0"/>
        </w:rPr>
        <w:t>A global choice is reused across several tables or columns. In the script, AI Agent Status, Communication State, Lifecycle Communication Stage, Journey Participation Status, and Email Consent Status reuse global choices that were created in ASO.Core first.</w:t>
      </w:r>
    </w:p>
    <w:p>
      <w:r>
        <w:rPr>
          <w:b w:val="0"/>
        </w:rPr>
        <w:t>A local choice belongs only to one column. In the script, AI Fit Level, AI Routing Decision, Sales Qualification Agent Status, and Customer Insights Last Interaction Type are local choices because their values are specific to the Lead table extension.</w:t>
      </w:r>
    </w:p>
    <w:p>
      <w:pPr>
        <w:pStyle w:val="Heading1"/>
      </w:pPr>
      <w:r>
        <w:t>11. Safety and idempotency</w:t>
      </w:r>
    </w:p>
    <w:p>
      <w:r>
        <w:rPr>
          <w:b w:val="0"/>
        </w:rPr>
        <w:t>The script is not a full deployment framework, but it is safe enough for controlled MVP schema work because it checks whether each field already exists before creating it. If the script is run a second time, existing fields are skipped rather than recreated. This is important when a long metadata script partially succeeds and then fails on one field.</w:t>
      </w:r>
    </w:p>
    <w:p>
      <w:r>
        <w:rPr>
          <w:b w:val="0"/>
        </w:rPr>
        <w:t>The script also uses try/catch per field. This means a single field error is printed clearly and does not hide which field caused the issue.</w:t>
      </w:r>
    </w:p>
    <w:p>
      <w:pPr>
        <w:pStyle w:val="Heading1"/>
      </w:pPr>
      <w:r>
        <w:t>12. Validation checklist</w:t>
      </w:r>
    </w:p>
    <w:p>
      <w:pPr>
        <w:pStyle w:val="ListBullet"/>
      </w:pPr>
      <w:r>
        <w:t>Power Apps environment is Phoenicarix-CI.</w:t>
      </w:r>
    </w:p>
    <w:p>
      <w:pPr>
        <w:pStyle w:val="ListBullet"/>
      </w:pPr>
      <w:r>
        <w:t>Solution is ASO.Core.</w:t>
      </w:r>
    </w:p>
    <w:p>
      <w:pPr>
        <w:pStyle w:val="ListBullet"/>
      </w:pPr>
      <w:r>
        <w:t>Table is Lead.</w:t>
      </w:r>
    </w:p>
    <w:p>
      <w:pPr>
        <w:pStyle w:val="ListBullet"/>
      </w:pPr>
      <w:r>
        <w:t>Search for aso_ under Lead columns.</w:t>
      </w:r>
    </w:p>
    <w:p>
      <w:pPr>
        <w:pStyle w:val="ListBullet"/>
      </w:pPr>
      <w:r>
        <w:t>Confirm all expected Lead fields exist.</w:t>
      </w:r>
    </w:p>
    <w:p>
      <w:pPr>
        <w:pStyle w:val="ListBullet"/>
      </w:pPr>
      <w:r>
        <w:t>Confirm global-choice fields use the intended global choices.</w:t>
      </w:r>
    </w:p>
    <w:p>
      <w:pPr>
        <w:pStyle w:val="ListBullet"/>
      </w:pPr>
      <w:r>
        <w:t>Publish all customizations if the script did not publish successfully.</w:t>
      </w:r>
    </w:p>
    <w:p>
      <w:pPr>
        <w:pStyle w:val="ListBullet"/>
      </w:pPr>
      <w:r>
        <w:t>Export managed and unmanaged backups.</w:t>
      </w:r>
    </w:p>
    <w:p>
      <w:pPr>
        <w:pStyle w:val="Heading1"/>
      </w:pPr>
      <w:r>
        <w:t>13. Recommended backup names</w:t>
      </w:r>
    </w:p>
    <w:p>
      <w:pPr>
        <w:spacing w:after="0" w:line="240" w:lineRule="auto"/>
      </w:pPr>
      <w:r>
        <w:rPr>
          <w:rFonts w:ascii="Courier New" w:hAnsi="Courier New" w:eastAsia="Courier New"/>
          <w:sz w:val="16"/>
        </w:rPr>
        <w:t>ASO.Core_Phase2_CI_LeadExtension_unmanaged_v1_0_20260523.zip</w:t>
      </w:r>
    </w:p>
    <w:p>
      <w:pPr>
        <w:spacing w:after="0" w:line="240" w:lineRule="auto"/>
      </w:pPr>
      <w:r>
        <w:rPr>
          <w:rFonts w:ascii="Courier New" w:hAnsi="Courier New" w:eastAsia="Courier New"/>
          <w:sz w:val="16"/>
        </w:rPr>
        <w:t>ASO.Core_Phase2_CI_LeadExtension_managed_v1_0_20260523.zip</w:t>
      </w:r>
    </w:p>
    <w:p>
      <w:pPr>
        <w:pStyle w:val="Heading1"/>
      </w:pPr>
      <w:r>
        <w:t>14. Troubleshooting</w:t>
      </w:r>
    </w:p>
    <w:tbl>
      <w:tblPr>
        <w:tblStyle w:val="TableGrid"/>
        <w:tblW w:type="auto" w:w="0"/>
        <w:jc w:val="center"/>
        <w:tblLook w:firstColumn="1" w:firstRow="1" w:lastColumn="0" w:lastRow="0" w:noHBand="0" w:noVBand="1" w:val="04A0"/>
      </w:tblPr>
      <w:tblGrid>
        <w:gridCol w:w="3504"/>
        <w:gridCol w:w="3504"/>
        <w:gridCol w:w="3504"/>
      </w:tblGrid>
      <w:tr>
        <w:tc>
          <w:tcPr>
            <w:tcW w:type="dxa" w:w="2880"/>
            <w:shd w:fill="1F4E79"/>
          </w:tcPr>
          <w:p>
            <w:r/>
            <w:r>
              <w:rPr>
                <w:b/>
                <w:color w:val="FFFFFF"/>
                <w:sz w:val="16"/>
              </w:rPr>
              <w:t>Symptom</w:t>
            </w:r>
          </w:p>
        </w:tc>
        <w:tc>
          <w:tcPr>
            <w:tcW w:type="dxa" w:w="4032"/>
            <w:shd w:fill="1F4E79"/>
          </w:tcPr>
          <w:p>
            <w:r/>
            <w:r>
              <w:rPr>
                <w:b/>
                <w:color w:val="FFFFFF"/>
                <w:sz w:val="16"/>
              </w:rPr>
              <w:t>Likely cause</w:t>
            </w:r>
          </w:p>
        </w:tc>
        <w:tc>
          <w:tcPr>
            <w:tcW w:type="dxa" w:w="4608"/>
            <w:shd w:fill="1F4E79"/>
          </w:tcPr>
          <w:p>
            <w:r/>
            <w:r>
              <w:rPr>
                <w:b/>
                <w:color w:val="FFFFFF"/>
                <w:sz w:val="16"/>
              </w:rPr>
              <w:t>Fix</w:t>
            </w:r>
          </w:p>
        </w:tc>
      </w:tr>
      <w:tr>
        <w:tc>
          <w:tcPr>
            <w:tcW w:type="dxa" w:w="2880"/>
            <w:vAlign w:val="top"/>
          </w:tcPr>
          <w:p>
            <w:r/>
            <w:r>
              <w:rPr>
                <w:rFonts w:ascii="Aptos" w:hAnsi="Aptos" w:eastAsia="Aptos"/>
                <w:b w:val="0"/>
                <w:sz w:val="16"/>
              </w:rPr>
              <w:t>Connection failed</w:t>
            </w:r>
          </w:p>
        </w:tc>
        <w:tc>
          <w:tcPr>
            <w:tcW w:type="dxa" w:w="4032"/>
            <w:vAlign w:val="top"/>
          </w:tcPr>
          <w:p>
            <w:r/>
            <w:r>
              <w:rPr>
                <w:rFonts w:ascii="Aptos" w:hAnsi="Aptos" w:eastAsia="Aptos"/>
                <w:b w:val="0"/>
                <w:sz w:val="16"/>
              </w:rPr>
              <w:t>Wrong environment URL or login issue</w:t>
            </w:r>
          </w:p>
        </w:tc>
        <w:tc>
          <w:tcPr>
            <w:tcW w:type="dxa" w:w="4608"/>
            <w:vAlign w:val="top"/>
          </w:tcPr>
          <w:p>
            <w:r/>
            <w:r>
              <w:rPr>
                <w:rFonts w:ascii="Aptos" w:hAnsi="Aptos" w:eastAsia="Aptos"/>
                <w:b w:val="0"/>
                <w:sz w:val="16"/>
              </w:rPr>
              <w:t>Confirm URL and authenticate again.</w:t>
            </w:r>
          </w:p>
        </w:tc>
      </w:tr>
      <w:tr>
        <w:tc>
          <w:tcPr>
            <w:tcW w:type="dxa" w:w="2880"/>
            <w:vAlign w:val="top"/>
          </w:tcPr>
          <w:p>
            <w:r/>
            <w:r>
              <w:rPr>
                <w:rFonts w:ascii="Aptos" w:hAnsi="Aptos" w:eastAsia="Aptos"/>
                <w:b w:val="0"/>
                <w:sz w:val="16"/>
              </w:rPr>
              <w:t>Global choice field fails</w:t>
            </w:r>
          </w:p>
        </w:tc>
        <w:tc>
          <w:tcPr>
            <w:tcW w:type="dxa" w:w="4032"/>
            <w:vAlign w:val="top"/>
          </w:tcPr>
          <w:p>
            <w:r/>
            <w:r>
              <w:rPr>
                <w:rFonts w:ascii="Aptos" w:hAnsi="Aptos" w:eastAsia="Aptos"/>
                <w:b w:val="0"/>
                <w:sz w:val="16"/>
              </w:rPr>
              <w:t>The global choice logical name is different</w:t>
            </w:r>
          </w:p>
        </w:tc>
        <w:tc>
          <w:tcPr>
            <w:tcW w:type="dxa" w:w="4608"/>
            <w:vAlign w:val="top"/>
          </w:tcPr>
          <w:p>
            <w:r/>
            <w:r>
              <w:rPr>
                <w:rFonts w:ascii="Aptos" w:hAnsi="Aptos" w:eastAsia="Aptos"/>
                <w:b w:val="0"/>
                <w:sz w:val="16"/>
              </w:rPr>
              <w:t>Open ASO.Core &gt; Choices and confirm the internal name.</w:t>
            </w:r>
          </w:p>
        </w:tc>
      </w:tr>
      <w:tr>
        <w:tc>
          <w:tcPr>
            <w:tcW w:type="dxa" w:w="2880"/>
            <w:vAlign w:val="top"/>
          </w:tcPr>
          <w:p>
            <w:r/>
            <w:r>
              <w:rPr>
                <w:rFonts w:ascii="Aptos" w:hAnsi="Aptos" w:eastAsia="Aptos"/>
                <w:b w:val="0"/>
                <w:sz w:val="16"/>
              </w:rPr>
              <w:t>Column already exists</w:t>
            </w:r>
          </w:p>
        </w:tc>
        <w:tc>
          <w:tcPr>
            <w:tcW w:type="dxa" w:w="4032"/>
            <w:vAlign w:val="top"/>
          </w:tcPr>
          <w:p>
            <w:r/>
            <w:r>
              <w:rPr>
                <w:rFonts w:ascii="Aptos" w:hAnsi="Aptos" w:eastAsia="Aptos"/>
                <w:b w:val="0"/>
                <w:sz w:val="16"/>
              </w:rPr>
              <w:t>Script was already run or field was manually created</w:t>
            </w:r>
          </w:p>
        </w:tc>
        <w:tc>
          <w:tcPr>
            <w:tcW w:type="dxa" w:w="4608"/>
            <w:vAlign w:val="top"/>
          </w:tcPr>
          <w:p>
            <w:r/>
            <w:r>
              <w:rPr>
                <w:rFonts w:ascii="Aptos" w:hAnsi="Aptos" w:eastAsia="Aptos"/>
                <w:b w:val="0"/>
                <w:sz w:val="16"/>
              </w:rPr>
              <w:t>This is normally safe; the script skips it.</w:t>
            </w:r>
          </w:p>
        </w:tc>
      </w:tr>
      <w:tr>
        <w:tc>
          <w:tcPr>
            <w:tcW w:type="dxa" w:w="2880"/>
            <w:vAlign w:val="top"/>
          </w:tcPr>
          <w:p>
            <w:r/>
            <w:r>
              <w:rPr>
                <w:rFonts w:ascii="Aptos" w:hAnsi="Aptos" w:eastAsia="Aptos"/>
                <w:b w:val="0"/>
                <w:sz w:val="16"/>
              </w:rPr>
              <w:t>Field created but not visible in solution</w:t>
            </w:r>
          </w:p>
        </w:tc>
        <w:tc>
          <w:tcPr>
            <w:tcW w:type="dxa" w:w="4032"/>
            <w:vAlign w:val="top"/>
          </w:tcPr>
          <w:p>
            <w:r/>
            <w:r>
              <w:rPr>
                <w:rFonts w:ascii="Aptos" w:hAnsi="Aptos" w:eastAsia="Aptos"/>
                <w:b w:val="0"/>
                <w:sz w:val="16"/>
              </w:rPr>
              <w:t>Solution association issue</w:t>
            </w:r>
          </w:p>
        </w:tc>
        <w:tc>
          <w:tcPr>
            <w:tcW w:type="dxa" w:w="4608"/>
            <w:vAlign w:val="top"/>
          </w:tcPr>
          <w:p>
            <w:r/>
            <w:r>
              <w:rPr>
                <w:rFonts w:ascii="Aptos" w:hAnsi="Aptos" w:eastAsia="Aptos"/>
                <w:b w:val="0"/>
                <w:sz w:val="16"/>
              </w:rPr>
              <w:t>Add existing column to ASO.Core manually or verify SolutionUniqueName.</w:t>
            </w:r>
          </w:p>
        </w:tc>
      </w:tr>
      <w:tr>
        <w:tc>
          <w:tcPr>
            <w:tcW w:type="dxa" w:w="2880"/>
            <w:vAlign w:val="top"/>
          </w:tcPr>
          <w:p>
            <w:r/>
            <w:r>
              <w:rPr>
                <w:rFonts w:ascii="Aptos" w:hAnsi="Aptos" w:eastAsia="Aptos"/>
                <w:b w:val="0"/>
                <w:sz w:val="16"/>
              </w:rPr>
              <w:t>Compiler error</w:t>
            </w:r>
          </w:p>
        </w:tc>
        <w:tc>
          <w:tcPr>
            <w:tcW w:type="dxa" w:w="4032"/>
            <w:vAlign w:val="top"/>
          </w:tcPr>
          <w:p>
            <w:r/>
            <w:r>
              <w:rPr>
                <w:rFonts w:ascii="Aptos" w:hAnsi="Aptos" w:eastAsia="Aptos"/>
                <w:b w:val="0"/>
                <w:sz w:val="16"/>
              </w:rPr>
              <w:t>Package missing or code pasted incorrectly</w:t>
            </w:r>
          </w:p>
        </w:tc>
        <w:tc>
          <w:tcPr>
            <w:tcW w:type="dxa" w:w="4608"/>
            <w:vAlign w:val="top"/>
          </w:tcPr>
          <w:p>
            <w:r/>
            <w:r>
              <w:rPr>
                <w:rFonts w:ascii="Aptos" w:hAnsi="Aptos" w:eastAsia="Aptos"/>
                <w:b w:val="0"/>
                <w:sz w:val="16"/>
              </w:rPr>
              <w:t>Run `dotnet restore`, inspect Program.cs, and compare braces.</w:t>
            </w:r>
          </w:p>
        </w:tc>
      </w:tr>
      <w:tr>
        <w:tc>
          <w:tcPr>
            <w:tcW w:type="dxa" w:w="2880"/>
            <w:vAlign w:val="top"/>
          </w:tcPr>
          <w:p>
            <w:r/>
            <w:r>
              <w:rPr>
                <w:rFonts w:ascii="Aptos" w:hAnsi="Aptos" w:eastAsia="Aptos"/>
                <w:b w:val="0"/>
                <w:sz w:val="16"/>
              </w:rPr>
              <w:t>Login popup does not open</w:t>
            </w:r>
          </w:p>
        </w:tc>
        <w:tc>
          <w:tcPr>
            <w:tcW w:type="dxa" w:w="4032"/>
            <w:vAlign w:val="top"/>
          </w:tcPr>
          <w:p>
            <w:r/>
            <w:r>
              <w:rPr>
                <w:rFonts w:ascii="Aptos" w:hAnsi="Aptos" w:eastAsia="Aptos"/>
                <w:b w:val="0"/>
                <w:sz w:val="16"/>
              </w:rPr>
              <w:t>OAuth prompt/session issue</w:t>
            </w:r>
          </w:p>
        </w:tc>
        <w:tc>
          <w:tcPr>
            <w:tcW w:type="dxa" w:w="4608"/>
            <w:vAlign w:val="top"/>
          </w:tcPr>
          <w:p>
            <w:r/>
            <w:r>
              <w:rPr>
                <w:rFonts w:ascii="Aptos" w:hAnsi="Aptos" w:eastAsia="Aptos"/>
                <w:b w:val="0"/>
                <w:sz w:val="16"/>
              </w:rPr>
              <w:t>Close browser auth windows and rerun `dotnet run`.</w:t>
            </w:r>
          </w:p>
        </w:tc>
      </w:tr>
    </w:tbl>
    <w:p>
      <w:pPr>
        <w:pStyle w:val="Heading1"/>
      </w:pPr>
      <w:r>
        <w:t>15. Developer notes</w:t>
      </w:r>
    </w:p>
    <w:p>
      <w:pPr>
        <w:pStyle w:val="ListBullet"/>
      </w:pPr>
      <w:r>
        <w:t>CreateAttributeRequest is a metadata operation, not a data operation. It changes table schema, not Lead records.</w:t>
      </w:r>
    </w:p>
    <w:p>
      <w:pPr>
        <w:pStyle w:val="ListBullet"/>
      </w:pPr>
      <w:r>
        <w:t>SolutionUniqueName is critical for ALM discipline. Without it, the field may still exist but not be obviously part of ASO.Core.</w:t>
      </w:r>
    </w:p>
    <w:p>
      <w:pPr>
        <w:pStyle w:val="ListBullet"/>
      </w:pPr>
      <w:r>
        <w:t>RetrieveAsIfPublished = true helps during iterative development because it reads metadata that may not yet be fully published.</w:t>
      </w:r>
    </w:p>
    <w:p>
      <w:pPr>
        <w:pStyle w:val="ListBullet"/>
      </w:pPr>
      <w:r>
        <w:t>Local choice option numeric values are assigned by Dataverse because the script passes null as the option value.</w:t>
      </w:r>
    </w:p>
    <w:p>
      <w:pPr>
        <w:pStyle w:val="ListBullet"/>
      </w:pPr>
      <w:r>
        <w:t>Date/time fields use UserLocal, which is appropriate for user-facing timestamps in this MVP.</w:t>
      </w:r>
    </w:p>
    <w:p>
      <w:pPr>
        <w:pStyle w:val="Heading1"/>
      </w:pPr>
      <w:r>
        <w:t>16. What not to do</w:t>
      </w:r>
    </w:p>
    <w:p>
      <w:pPr>
        <w:pStyle w:val="ListBullet"/>
      </w:pPr>
      <w:r>
        <w:t>Do not run this script against the wrong environment.</w:t>
      </w:r>
    </w:p>
    <w:p>
      <w:pPr>
        <w:pStyle w:val="ListBullet"/>
      </w:pPr>
      <w:r>
        <w:t>Do not change EntityLogicalName unless you are intentionally creating a separate script for another table.</w:t>
      </w:r>
    </w:p>
    <w:p>
      <w:pPr>
        <w:pStyle w:val="ListBullet"/>
      </w:pPr>
      <w:r>
        <w:t>Do not run it before global choices are created.</w:t>
      </w:r>
    </w:p>
    <w:p>
      <w:pPr>
        <w:pStyle w:val="ListBullet"/>
      </w:pPr>
      <w:r>
        <w:t>Do not use the default solution for governed ASO schema work.</w:t>
      </w:r>
    </w:p>
    <w:p>
      <w:pPr>
        <w:pStyle w:val="ListBullet"/>
      </w:pPr>
      <w:r>
        <w:t>Do not treat this as a production deployment pipeline. It is an MVP metadata automation script.</w:t>
      </w:r>
    </w:p>
    <w:p>
      <w:pPr>
        <w:pStyle w:val="Heading1"/>
      </w:pPr>
      <w:r>
        <w:t>17. Next steps</w:t>
      </w:r>
    </w:p>
    <w:p>
      <w:r>
        <w:rPr>
          <w:b w:val="0"/>
        </w:rPr>
        <w:t>After the Lead table extension is validated and backed up, repeat the same controlled pattern for Opportunity, Account, and Contact. Each table should get its own script or a carefully parameterized script with explicit table-specific field definitions.</w:t>
      </w:r>
    </w:p>
    <w:sectPr w:rsidR="00FC693F" w:rsidRPr="0006063C" w:rsidSect="00034616">
      <w:footerReference w:type="default" r:id="rId11"/>
      <w:pgSz w:w="12240" w:h="158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Agentic Sales Orchestrator - Lead Extension C# Script Explained | ASO.Core | Phoenicarix-CI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Agentic Sales Orchestrator - Lead Extension C# Script Explained | ASO.Core | Phoenicarix-CI</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Agentic Sales Orchestrator - Lead Extension C# Script Explained | ASO.Core | Phoenicarix-CI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