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能量变化率实验记录</w:t>
      </w:r>
    </w:p>
    <w:p>
      <w:r>
        <w:t>受控合成验收资料 机构地点人物均属虚构 不代表实际业务统计</w:t>
      </w:r>
    </w:p>
    <w:p>
      <w:pPr>
        <w:pStyle w:val="Heading1"/>
      </w:pPr>
      <w:r>
        <w:t>一 原始关系与参数</w:t>
      </w:r>
    </w:p>
    <w:p>
      <w:r>
        <w:t>原式为Q=(a+b)/t，原件下方OMML保留分式。a=12 kWh，b=9 kWh，t=3 h。</w:t>
      </w:r>
    </w:p>
    <w:p>
      <w:r>
        <w:t>Q是能量变化率，a和b是能量，t是时长；参数只适用于实验批次F-03。</w:t>
      </w:r>
    </w:p>
    <w:p>
      <w:pPr>
        <w:pStyle w:val="Heading1"/>
      </w:pPr>
      <w:r>
        <w:t>二 不完整记录</w:t>
      </w:r>
    </w:p>
    <w:p>
      <w:r>
        <w:t>实验批次F-04只记录a=10 kWh、b=8 kWh，t未记录，不能借用F-03的t。</w:t>
      </w:r>
    </w:p>
    <w:p>
      <w:r>
        <w:t>实验批次F-05记录a=10 kWh、b=8 kWh、t=0 h，除以0未定义。</w:t>
      </w:r>
    </w:p>
    <w:p>
      <w:pPr>
        <w:pStyle w:val="Heading1"/>
      </w:pPr>
      <w:r>
        <w:t>三 量纲与单位</w:t>
      </w:r>
    </w:p>
    <w:p>
      <w:r>
        <w:t>实验批次F-06记录a=10 kWh、b=8 h、t=2 h。b的量纲与a不一致，未经更正不能相加。</w:t>
      </w:r>
    </w:p>
    <w:p>
      <w:r>
        <w:t>实验批次F-07只记录a=10、b=8、t=2，原件没有给单位，不能声称结果单位是kW。</w:t>
      </w:r>
    </w:p>
    <w:p>
      <m:oMath>
        <m:r>
          <m:t>Q=</m:t>
        </m:r>
        <m:f>
          <m:num>
            <m:r>
              <m:t>a+b</m:t>
            </m:r>
          </m:num>
          <m:den>
            <m:r>
              <m:t>t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ngti SC" w:hAnsi="Songti SC" w:eastAsia="Songti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ngti SC" w:hAnsi="Songti SC" w:eastAsia="Songti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ngti SC" w:hAnsi="Songti SC" w:eastAsia="Songti SC"/>
      <w:color w:val="000000"/>
    </w:rPr>
  </w:style>
  <w:style w:type="table" w:default="1" w:styleId="TableNormal">
    <w:name w:val="Normal Table"/>
    <w:uiPriority w:val="99"/>
    <w:semiHidden/>
    <w:unhideWhenUsed/>
    <w:rPr>
      <w:rFonts w:ascii="Songti SC" w:hAnsi="Songti SC" w:eastAsia="Songti SC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ngti SC" w:hAnsi="Songti SC" w:eastAsia="Songti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ngti SC" w:hAnsi="Songti SC" w:eastAsia="Songti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ngti SC" w:hAnsi="Songti SC" w:eastAsia="Songti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SC" w:hAnsi="Songti SC" w:eastAsia="Songti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ngti SC" w:hAnsi="Songti SC" w:eastAsia="Songti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ngti SC" w:hAnsi="Songti SC" w:eastAsia="Songti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Songti SC" w:hAnsi="Songti SC" w:eastAsia="Songti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ngti SC" w:hAnsi="Songti SC" w:eastAsia="Songti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ngti SC" w:hAnsi="Songti SC" w:eastAsia="Songti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ngti SC" w:hAnsi="Songti SC" w:eastAsia="Songti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ngti SC" w:hAnsi="Songti SC" w:eastAsia="Songti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