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1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42"/>
        </w:rPr>
        <w:t>Dunwise 整体技术架构</w:t>
      </w:r>
    </w:p>
    <w:p>
      <w:pPr/>
      <w:bookmarkStart w:name="YiYK-1788492857183" w:id="2"/>
      <w:bookmarkEnd w:id="2"/>
      <w:r>
        <w:rPr/>
        <w:br/>
        <w:t>Dunwise 定位：</w:t>
      </w:r>
      <w:r>
        <w:rPr>
          <w:b w:val="true"/>
        </w:rPr>
        <w:t>企业级低代码脚手架 + AI智能体生态一体化平台</w:t>
      </w:r>
      <w:r>
        <w:rPr/>
        <w:br/>
        <w:t>分为四层：</w:t>
      </w:r>
      <w:r>
        <w:rPr>
          <w:b w:val="true"/>
        </w:rPr>
        <w:t>底层基础组件层 → 能力Starter中间层 → 应用脚手架层 → AI智能体产品层</w:t>
      </w:r>
      <w:r>
        <w:rPr/>
        <w:t>；同时配套多端客户端、运维体系。</w:t>
        <w:br/>
        <w:t>支持两种部署形态：</w:t>
      </w:r>
      <w:r>
        <w:rPr>
          <w:b w:val="true"/>
        </w:rPr>
        <w:t>单体(dunwise‑boot)</w:t>
      </w:r>
      <w:r>
        <w:rPr/>
        <w:t>、</w:t>
      </w:r>
      <w:r>
        <w:rPr>
          <w:b w:val="true"/>
        </w:rPr>
        <w:t>微服务分布式(dunwise‑cloud)</w:t>
      </w:r>
      <w:r>
        <w:rPr/>
        <w:t>；共用同一套底层组件与能力starter，业务代码可平滑迁移。</w:t>
        <w:br/>
      </w:r>
    </w:p>
    <w:p>
      <w:pPr>
        <w:pStyle w:val="2"/>
        <w:spacing w:line="240" w:lineRule="auto" w:before="0" w:after="0"/>
      </w:pPr>
      <w:bookmarkStart w:name="7R8E-1788492857481" w:id="3"/>
      <w:bookmarkEnd w:id="3"/>
      <w:r>
        <w:rPr>
          <w:rFonts w:ascii="微软雅黑" w:hAnsi="微软雅黑" w:cs="微软雅黑" w:eastAsia="微软雅黑"/>
          <w:b w:val="true"/>
          <w:sz w:val="30"/>
        </w:rPr>
        <w:t>整体架构分层图（文本版）</w:t>
      </w:r>
    </w:p>
    <w:p>
      <w:pPr>
        <w:shd w:val="clear" w:color="auto" w:fill="DBDBDB"/>
      </w:pPr>
      <w:bookmarkStart w:name="5kNh-1788492857266" w:id="4"/>
      <w:bookmarkEnd w:id="4"/>
      <w:r>
        <w:rPr/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hd w:val="clear" w:color="auto" w:fill="DBDBDB"/>
      </w:pPr>
      <w:bookmarkStart w:name="5kNh-1788492857266" w:id="5"/>
      <w:bookmarkEnd w:id="5"/>
      <w:r>
        <w:rPr/>
        <w:t>│                      AI智能体产品层                               │</w:t>
      </w:r>
    </w:p>
    <w:p>
      <w:pPr>
        <w:shd w:val="clear" w:color="auto" w:fill="DBDBDB"/>
      </w:pPr>
      <w:bookmarkStart w:name="5kNh-1788492857266" w:id="6"/>
      <w:bookmarkEnd w:id="6"/>
      <w:r>
        <w:rPr/>
        <w:t>│  dunwisecode(AI编码助手) │ dunwiseskills(Skill市场) │ dunwiseclaw(办公龙虾) │</w:t>
      </w:r>
    </w:p>
    <w:p>
      <w:pPr>
        <w:shd w:val="clear" w:color="auto" w:fill="DBDBDB"/>
      </w:pPr>
      <w:bookmarkStart w:name="5kNh-1788492857266" w:id="7"/>
      <w:bookmarkEnd w:id="7"/>
      <w:r>
        <w:rPr/>
        <w:t>│  dunwisecode‑lsp服务     │ dunwiseskill‑sdk        │ dunwiseclaw‑sdk       │</w:t>
      </w:r>
    </w:p>
    <w:p>
      <w:pPr>
        <w:shd w:val="clear" w:color="auto" w:fill="DBDBDB"/>
      </w:pPr>
      <w:bookmarkStart w:name="5kNh-1788492857266" w:id="8"/>
      <w:bookmarkEnd w:id="8"/>
      <w:r>
        <w:rPr/>
        <w:t>└───────────────────────┬─────────────────────────────────────────┘</w:t>
      </w:r>
    </w:p>
    <w:p>
      <w:pPr>
        <w:shd w:val="clear" w:color="auto" w:fill="DBDBDB"/>
      </w:pPr>
      <w:bookmarkStart w:name="5kNh-1788492857266" w:id="9"/>
      <w:bookmarkEnd w:id="9"/>
      <w:r>
        <w:rPr/>
        <w:t xml:space="preserve">                        │</w:t>
      </w:r>
    </w:p>
    <w:p>
      <w:pPr>
        <w:shd w:val="clear" w:color="auto" w:fill="DBDBDB"/>
      </w:pPr>
      <w:bookmarkStart w:name="5kNh-1788492857266" w:id="10"/>
      <w:bookmarkEnd w:id="10"/>
      <w:r>
        <w:rPr/>
        <w:t>┌───────────────────────▼─────────────────────────────────────────┐</w:t>
      </w:r>
    </w:p>
    <w:p>
      <w:pPr>
        <w:shd w:val="clear" w:color="auto" w:fill="DBDBDB"/>
      </w:pPr>
      <w:bookmarkStart w:name="5kNh-1788492857266" w:id="11"/>
      <w:bookmarkEnd w:id="11"/>
      <w:r>
        <w:rPr/>
        <w:t>│                      应用脚手架层                                 │</w:t>
      </w:r>
    </w:p>
    <w:p>
      <w:pPr>
        <w:shd w:val="clear" w:color="auto" w:fill="DBDBDB"/>
      </w:pPr>
      <w:bookmarkStart w:name="5kNh-1788492857266" w:id="12"/>
      <w:bookmarkEnd w:id="12"/>
      <w:r>
        <w:rPr/>
        <w:t>│ dunwise‑boot(单体)   dunwise‑boot‑ui(Vue3+AntD)                  │</w:t>
      </w:r>
    </w:p>
    <w:p>
      <w:pPr>
        <w:shd w:val="clear" w:color="auto" w:fill="DBDBDB"/>
      </w:pPr>
      <w:bookmarkStart w:name="5kNh-1788492857266" w:id="13"/>
      <w:bookmarkEnd w:id="13"/>
      <w:r>
        <w:rPr/>
        <w:t>│ dunwise‑cloud(微服务) dunwise‑cloud‑ui(Vue3+AntD)                │</w:t>
      </w:r>
    </w:p>
    <w:p>
      <w:pPr>
        <w:shd w:val="clear" w:color="auto" w:fill="DBDBDB"/>
      </w:pPr>
      <w:bookmarkStart w:name="5kNh-1788492857266" w:id="14"/>
      <w:bookmarkEnd w:id="14"/>
      <w:r>
        <w:rPr/>
        <w:t>│ dunwise‑uniapp(APP/小程序/H5/鸿蒙多端)                            │</w:t>
      </w:r>
    </w:p>
    <w:p>
      <w:pPr>
        <w:shd w:val="clear" w:color="auto" w:fill="DBDBDB"/>
      </w:pPr>
      <w:bookmarkStart w:name="5kNh-1788492857266" w:id="15"/>
      <w:bookmarkEnd w:id="15"/>
      <w:r>
        <w:rPr/>
        <w:t>└───────────────────────┬─────────────────────────────────────────┘</w:t>
      </w:r>
    </w:p>
    <w:p>
      <w:pPr>
        <w:shd w:val="clear" w:color="auto" w:fill="DBDBDB"/>
      </w:pPr>
      <w:bookmarkStart w:name="5kNh-1788492857266" w:id="16"/>
      <w:bookmarkEnd w:id="16"/>
      <w:r>
        <w:rPr/>
        <w:t xml:space="preserve">                        │</w:t>
      </w:r>
    </w:p>
    <w:p>
      <w:pPr>
        <w:shd w:val="clear" w:color="auto" w:fill="DBDBDB"/>
      </w:pPr>
      <w:bookmarkStart w:name="5kNh-1788492857266" w:id="17"/>
      <w:bookmarkEnd w:id="17"/>
      <w:r>
        <w:rPr/>
        <w:t>┌───────────────────────▼─────────────────────────────────────────┐</w:t>
      </w:r>
    </w:p>
    <w:p>
      <w:pPr>
        <w:shd w:val="clear" w:color="auto" w:fill="DBDBDB"/>
      </w:pPr>
      <w:bookmarkStart w:name="5kNh-1788492857266" w:id="18"/>
      <w:bookmarkEnd w:id="18"/>
      <w:r>
        <w:rPr/>
        <w:t>│                     可插拔能力 Starter 中间层                     │</w:t>
      </w:r>
    </w:p>
    <w:p>
      <w:pPr>
        <w:shd w:val="clear" w:color="auto" w:fill="DBDBDB"/>
      </w:pPr>
      <w:bookmarkStart w:name="5kNh-1788492857266" w:id="19"/>
      <w:bookmarkEnd w:id="19"/>
      <w:r>
        <w:rPr/>
        <w:t>│ dunwise‑security      权限安全(OAuth2/RBAC/数据权限)              │</w:t>
      </w:r>
    </w:p>
    <w:p>
      <w:pPr>
        <w:shd w:val="clear" w:color="auto" w:fill="DBDBDB"/>
      </w:pPr>
      <w:bookmarkStart w:name="5kNh-1788492857266" w:id="20"/>
      <w:bookmarkEnd w:id="20"/>
      <w:r>
        <w:rPr/>
        <w:t>│ dunwise‑mybatis‑plus‑starter ORM增强(多租户、分页)                │</w:t>
      </w:r>
    </w:p>
    <w:p>
      <w:pPr>
        <w:shd w:val="clear" w:color="auto" w:fill="DBDBDB"/>
      </w:pPr>
      <w:bookmarkStart w:name="5kNh-1788492857266" w:id="21"/>
      <w:bookmarkEnd w:id="21"/>
      <w:r>
        <w:rPr/>
        <w:t>│ dunwise‑ai            AI统一接入网关(模型路由、MCP、Skill调用)     │</w:t>
      </w:r>
    </w:p>
    <w:p>
      <w:pPr>
        <w:shd w:val="clear" w:color="auto" w:fill="DBDBDB"/>
      </w:pPr>
      <w:bookmarkStart w:name="5kNh-1788492857266" w:id="22"/>
      <w:bookmarkEnd w:id="22"/>
      <w:r>
        <w:rPr/>
        <w:t>│ dunwise‑notify        消息通知(短信/邮件/钉钉/飞书)                │</w:t>
      </w:r>
    </w:p>
    <w:p>
      <w:pPr>
        <w:shd w:val="clear" w:color="auto" w:fill="DBDBDB"/>
      </w:pPr>
      <w:bookmarkStart w:name="5kNh-1788492857266" w:id="23"/>
      <w:bookmarkEnd w:id="23"/>
      <w:r>
        <w:rPr/>
        <w:t>│ dunwise‑job           定时任务XXL‑Job封装                         │</w:t>
      </w:r>
    </w:p>
    <w:p>
      <w:pPr>
        <w:shd w:val="clear" w:color="auto" w:fill="DBDBDB"/>
      </w:pPr>
      <w:bookmarkStart w:name="5kNh-1788492857266" w:id="24"/>
      <w:bookmarkEnd w:id="24"/>
      <w:r>
        <w:rPr/>
        <w:t>│ dunwise‑flow          工作流Flowable                              │</w:t>
      </w:r>
    </w:p>
    <w:p>
      <w:pPr>
        <w:shd w:val="clear" w:color="auto" w:fill="DBDBDB"/>
      </w:pPr>
      <w:bookmarkStart w:name="5kNh-1788492857266" w:id="25"/>
      <w:bookmarkEnd w:id="25"/>
      <w:r>
        <w:rPr/>
        <w:t>│ dunwise‑gateway‑starter 微服务网关扩展(Spring‑Cloud‑Gateway)      │</w:t>
      </w:r>
    </w:p>
    <w:p>
      <w:pPr>
        <w:shd w:val="clear" w:color="auto" w:fill="DBDBDB"/>
      </w:pPr>
      <w:bookmarkStart w:name="5kNh-1788492857266" w:id="26"/>
      <w:bookmarkEnd w:id="26"/>
      <w:r>
        <w:rPr/>
        <w:t>│ dunwise‑generator     代码生成器                                  │</w:t>
      </w:r>
    </w:p>
    <w:p>
      <w:pPr>
        <w:shd w:val="clear" w:color="auto" w:fill="DBDBDB"/>
      </w:pPr>
      <w:bookmarkStart w:name="5kNh-1788492857266" w:id="27"/>
      <w:bookmarkEnd w:id="27"/>
      <w:r>
        <w:rPr/>
        <w:t>│ dunwise‑monitor       监控告警埋点(SpringBoot‑Admin/Prometheus)   │</w:t>
      </w:r>
    </w:p>
    <w:p>
      <w:pPr>
        <w:shd w:val="clear" w:color="auto" w:fill="DBDBDB"/>
      </w:pPr>
      <w:bookmarkStart w:name="5kNh-1788492857266" w:id="28"/>
      <w:bookmarkEnd w:id="28"/>
      <w:r>
        <w:rPr/>
        <w:t>└───────────────────────┬─────────────────────────────────────────┘</w:t>
      </w:r>
    </w:p>
    <w:p>
      <w:pPr>
        <w:shd w:val="clear" w:color="auto" w:fill="DBDBDB"/>
      </w:pPr>
      <w:bookmarkStart w:name="5kNh-1788492857266" w:id="29"/>
      <w:bookmarkEnd w:id="29"/>
      <w:r>
        <w:rPr/>
        <w:t xml:space="preserve">                        │</w:t>
      </w:r>
    </w:p>
    <w:p>
      <w:pPr>
        <w:shd w:val="clear" w:color="auto" w:fill="DBDBDB"/>
      </w:pPr>
      <w:bookmarkStart w:name="5kNh-1788492857266" w:id="30"/>
      <w:bookmarkEnd w:id="30"/>
      <w:r>
        <w:rPr/>
        <w:t>┌───────────────────────▼─────────────────────────────────────────┐</w:t>
      </w:r>
    </w:p>
    <w:p>
      <w:pPr>
        <w:shd w:val="clear" w:color="auto" w:fill="DBDBDB"/>
      </w:pPr>
      <w:bookmarkStart w:name="5kNh-1788492857266" w:id="31"/>
      <w:bookmarkEnd w:id="31"/>
      <w:r>
        <w:rPr/>
        <w:t>│                     底层基础工具层                                │</w:t>
      </w:r>
    </w:p>
    <w:p>
      <w:pPr>
        <w:shd w:val="clear" w:color="auto" w:fill="DBDBDB"/>
      </w:pPr>
      <w:bookmarkStart w:name="5kNh-1788492857266" w:id="32"/>
      <w:bookmarkEnd w:id="32"/>
      <w:r>
        <w:rPr/>
        <w:t>│ dunwise‑mica 通用工具集：国密、Redis、Http、XSS、IP2Region、       │</w:t>
      </w:r>
    </w:p>
    <w:p>
      <w:pPr>
        <w:shd w:val="clear" w:color="auto" w:fill="DBDBDB"/>
      </w:pPr>
      <w:bookmarkStart w:name="5kNh-1788492857266" w:id="33"/>
      <w:bookmarkEnd w:id="33"/>
      <w:r>
        <w:rPr/>
        <w:t>│               分布式锁、分布式ID、幂等、OSS抽象、Excel/PDF、重试等 │</w:t>
      </w:r>
    </w:p>
    <w:p>
      <w:pPr>
        <w:shd w:val="clear" w:color="auto" w:fill="DBDBDB"/>
      </w:pPr>
      <w:bookmarkStart w:name="5kNh-1788492857266" w:id="34"/>
      <w:bookmarkEnd w:id="34"/>
      <w:r>
        <w:rPr/>
        <w:t>└───────────────────────┬─────────────────────────────────────────┘</w:t>
      </w:r>
    </w:p>
    <w:p>
      <w:pPr>
        <w:shd w:val="clear" w:color="auto" w:fill="DBDBDB"/>
      </w:pPr>
      <w:bookmarkStart w:name="5kNh-1788492857266" w:id="35"/>
      <w:bookmarkEnd w:id="35"/>
      <w:r>
        <w:rPr/>
        <w:t xml:space="preserve">                        │</w:t>
      </w:r>
    </w:p>
    <w:p>
      <w:pPr>
        <w:shd w:val="clear" w:color="auto" w:fill="DBDBDB"/>
      </w:pPr>
      <w:bookmarkStart w:name="5kNh-1788492857266" w:id="36"/>
      <w:bookmarkEnd w:id="36"/>
      <w:r>
        <w:rPr/>
        <w:t>┌───────────────────────▼─────────────────────────────────────────┐</w:t>
      </w:r>
    </w:p>
    <w:p>
      <w:pPr>
        <w:shd w:val="clear" w:color="auto" w:fill="DBDBDB"/>
      </w:pPr>
      <w:bookmarkStart w:name="5kNh-1788492857266" w:id="37"/>
      <w:bookmarkEnd w:id="37"/>
      <w:r>
        <w:rPr/>
        <w:t>│                    第三方基础设施依赖                             │</w:t>
      </w:r>
    </w:p>
    <w:p>
      <w:pPr>
        <w:shd w:val="clear" w:color="auto" w:fill="DBDBDB"/>
      </w:pPr>
      <w:bookmarkStart w:name="5kNh-1788492857266" w:id="38"/>
      <w:bookmarkEnd w:id="38"/>
      <w:r>
        <w:rPr/>
        <w:t>│ SpringBoot / Spring Cloud Alibaba、Mybatis‑Plus、Redisson         │</w:t>
      </w:r>
    </w:p>
    <w:p>
      <w:pPr>
        <w:shd w:val="clear" w:color="auto" w:fill="DBDBDB"/>
      </w:pPr>
      <w:bookmarkStart w:name="5kNh-1788492857266" w:id="39"/>
      <w:bookmarkEnd w:id="39"/>
      <w:r>
        <w:rPr/>
        <w:t>│ Vue3、Ant‑Design‑Vue、UniApp                                     │</w:t>
      </w:r>
    </w:p>
    <w:p>
      <w:pPr>
        <w:shd w:val="clear" w:color="auto" w:fill="DBDBDB"/>
      </w:pPr>
      <w:bookmarkStart w:name="5kNh-1788492857266" w:id="40"/>
      <w:bookmarkEnd w:id="40"/>
      <w:r>
        <w:rPr/>
        <w:t>│ Mysql、Redis、MinIO、Nacos、Sentinel、XXL‑Job、Prometheus         │</w:t>
      </w:r>
    </w:p>
    <w:p>
      <w:pPr>
        <w:shd w:val="clear" w:color="auto" w:fill="DBDBDB"/>
      </w:pPr>
      <w:bookmarkStart w:name="5kNh-1788492857266" w:id="41"/>
      <w:bookmarkEnd w:id="41"/>
      <w:r>
        <w:rPr/>
        <w:t>│ DeepSeek / Kimi / GLM（大模型，通过 dunwise‑ai 统一代理）         │</w:t>
      </w:r>
    </w:p>
    <w:p>
      <w:pPr>
        <w:shd w:val="clear" w:color="auto" w:fill="DBDBDB"/>
      </w:pPr>
      <w:bookmarkStart w:name="5kNh-1788492857266" w:id="42"/>
      <w:bookmarkEnd w:id="42"/>
      <w:r>
        <w:rPr/>
        <w:t>└─────────────────────────────────────────────────────────────────┘</w:t>
      </w:r>
    </w:p>
    <w:p>
      <w:pPr/>
      <w:bookmarkStart w:name="aAbG-1788492857267" w:id="43"/>
      <w:bookmarkEnd w:id="4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3nZB-1788492857482" w:id="44"/>
      <w:bookmarkEnd w:id="44"/>
      <w:r>
        <w:rPr>
          <w:rFonts w:ascii="微软雅黑" w:hAnsi="微软雅黑" w:cs="微软雅黑" w:eastAsia="微软雅黑"/>
          <w:b w:val="true"/>
          <w:sz w:val="42"/>
        </w:rPr>
        <w:t>一、各层详细说明</w:t>
      </w:r>
    </w:p>
    <w:p>
      <w:pPr>
        <w:pStyle w:val="2"/>
        <w:spacing w:line="240" w:lineRule="auto" w:before="0" w:after="0"/>
      </w:pPr>
      <w:bookmarkStart w:name="OlUE-1788492857483" w:id="45"/>
      <w:bookmarkEnd w:id="45"/>
      <w:r>
        <w:rPr>
          <w:rFonts w:ascii="微软雅黑" w:hAnsi="微软雅黑" w:cs="微软雅黑" w:eastAsia="微软雅黑"/>
          <w:b w:val="true"/>
          <w:sz w:val="30"/>
        </w:rPr>
        <w:t>1. 底层基础工具层：dunwise‑mica</w:t>
      </w:r>
    </w:p>
    <w:p>
      <w:pPr/>
      <w:bookmarkStart w:name="LNcn-1788492857274" w:id="46"/>
      <w:bookmarkEnd w:id="46"/>
      <w:r>
        <w:rPr/>
        <w:br/>
        <w:t>定位：纯工具库，无业务、无Spring上下文强依赖，dunwise‑boot、dunwise‑cloud、Starter全部依赖它。</w:t>
        <w:br/>
        <w:t>对标：Hutool + Mica‑Core</w:t>
        <w:br/>
        <w:t>能力：</w:t>
        <w:br/>
      </w:r>
    </w:p>
    <w:p>
      <w:pPr>
        <w:numPr>
          <w:ilvl w:val="0"/>
          <w:numId w:val="1"/>
        </w:numPr>
      </w:pPr>
      <w:bookmarkStart w:name="rAdc-1788492857276" w:id="47"/>
      <w:bookmarkEnd w:id="47"/>
      <w:r>
        <w:rPr/>
        <w:t>基础工具：字符串、集合、日期、验证码、XSS过滤、ip2region地址解析</w:t>
      </w:r>
    </w:p>
    <w:p>
      <w:pPr>
        <w:numPr>
          <w:ilvl w:val="0"/>
          <w:numId w:val="1"/>
        </w:numPr>
      </w:pPr>
      <w:bookmarkStart w:name="9pP3-1788492857278" w:id="48"/>
      <w:bookmarkEnd w:id="48"/>
      <w:r>
        <w:rPr/>
        <w:t>加解密：国密SM2/SM3/SM4、AES/RSA、数据脱敏</w:t>
      </w:r>
    </w:p>
    <w:p>
      <w:pPr>
        <w:numPr>
          <w:ilvl w:val="0"/>
          <w:numId w:val="1"/>
        </w:numPr>
      </w:pPr>
      <w:bookmarkStart w:name="7ClK-1788492857280" w:id="49"/>
      <w:bookmarkEnd w:id="49"/>
      <w:r>
        <w:rPr/>
        <w:t>中间件封装：Redis工具、Redisson分布式锁、分布式ID</w:t>
      </w:r>
    </w:p>
    <w:p>
      <w:pPr>
        <w:numPr>
          <w:ilvl w:val="0"/>
          <w:numId w:val="1"/>
        </w:numPr>
      </w:pPr>
      <w:bookmarkStart w:name="6KM1-1788492857282" w:id="50"/>
      <w:bookmarkEnd w:id="50"/>
      <w:r>
        <w:rPr/>
        <w:t>文件：OSS统一抽象适配器（本地/MinIO/OBS/阿里云OSS）</w:t>
      </w:r>
    </w:p>
    <w:p>
      <w:pPr>
        <w:numPr>
          <w:ilvl w:val="0"/>
          <w:numId w:val="1"/>
        </w:numPr>
      </w:pPr>
      <w:bookmarkStart w:name="SfSw-1788492857284" w:id="51"/>
      <w:bookmarkEnd w:id="51"/>
      <w:r>
        <w:rPr/>
        <w:t>文档：EasyExcel封装、PDF解析导出</w:t>
      </w:r>
    </w:p>
    <w:p>
      <w:pPr>
        <w:numPr>
          <w:ilvl w:val="0"/>
          <w:numId w:val="1"/>
        </w:numPr>
      </w:pPr>
      <w:bookmarkStart w:name="H0LR-1788492857286" w:id="52"/>
      <w:bookmarkEnd w:id="52"/>
      <w:r>
        <w:rPr/>
        <w:t>并发：线程池、重试工具、幂等工具</w:t>
      </w:r>
    </w:p>
    <w:p>
      <w:pPr>
        <w:numPr>
          <w:ilvl w:val="0"/>
          <w:numId w:val="1"/>
        </w:numPr>
      </w:pPr>
      <w:bookmarkStart w:name="nQ64-1788492857288" w:id="53"/>
      <w:bookmarkEnd w:id="53"/>
      <w:r>
        <w:rPr/>
        <w:t>HTTP客户端封装</w:t>
      </w:r>
    </w:p>
    <w:p>
      <w:pPr/>
      <w:bookmarkStart w:name="fo7u-1788492857291" w:id="54"/>
      <w:bookmarkEnd w:id="54"/>
      <w:r>
        <w:rPr/>
        <w:br/>
        <w:t>原则：只做工具封装，</w:t>
      </w:r>
      <w:r>
        <w:rPr>
          <w:b w:val="true"/>
        </w:rPr>
        <w:t>不注入Bean、不定义业务注解</w:t>
      </w:r>
      <w:r>
        <w:rPr/>
        <w:t>；能力需要Spring则放到上层starter。</w:t>
        <w:br/>
      </w:r>
    </w:p>
    <w:p>
      <w:pPr>
        <w:pStyle w:val="2"/>
        <w:spacing w:line="240" w:lineRule="auto" w:before="0" w:after="0"/>
      </w:pPr>
      <w:bookmarkStart w:name="NOzs-1788492857484" w:id="55"/>
      <w:bookmarkEnd w:id="55"/>
      <w:r>
        <w:rPr>
          <w:rFonts w:ascii="微软雅黑" w:hAnsi="微软雅黑" w:cs="微软雅黑" w:eastAsia="微软雅黑"/>
          <w:b w:val="true"/>
          <w:sz w:val="30"/>
        </w:rPr>
        <w:t>2. 可插拔能力 Starter 中间层</w:t>
      </w:r>
    </w:p>
    <w:p>
      <w:pPr/>
      <w:bookmarkStart w:name="FrPk-1788492857295" w:id="56"/>
      <w:bookmarkEnd w:id="56"/>
      <w:r>
        <w:rPr/>
        <w:t>全部为Spring Boot Starter，</w:t>
      </w:r>
      <w:r>
        <w:rPr>
          <w:b w:val="true"/>
        </w:rPr>
        <w:t>按需引入</w:t>
      </w:r>
      <w:r>
        <w:rPr/>
        <w:t>，单体、微服务两套环境兼容；微服务场景部分starter会做Nacos配置、灰度、上下文透传适配。</w:t>
      </w:r>
    </w:p>
    <w:p>
      <w:pPr>
        <w:numPr>
          <w:ilvl w:val="0"/>
          <w:numId w:val="2"/>
        </w:numPr>
      </w:pPr>
      <w:bookmarkStart w:name="oqzT-1788492857297" w:id="57"/>
      <w:bookmarkEnd w:id="57"/>
      <w:r>
        <w:rPr/>
        <w:t>dunwise‑security</w:t>
        <w:br/>
        <w:t>基于Spring Security；支持单体、微服务网关鉴权；RBAC菜单权限、数据权限、OAuth2/OIDC、第三方登录、账号安全策略。</w:t>
      </w:r>
    </w:p>
    <w:p>
      <w:pPr>
        <w:numPr>
          <w:ilvl w:val="0"/>
          <w:numId w:val="2"/>
        </w:numPr>
      </w:pPr>
      <w:bookmarkStart w:name="g7K7-1788492857299" w:id="58"/>
      <w:bookmarkEnd w:id="58"/>
      <w:r>
        <w:rPr/>
        <w:t>dunwise‑mybatis‑plus‑starter</w:t>
        <w:br/>
        <w:t>Mybatis‑Plus增强；自动填充、逻辑删除、分页插件、多租户插件、数据权限插件封装。</w:t>
      </w:r>
    </w:p>
    <w:p>
      <w:pPr>
        <w:numPr>
          <w:ilvl w:val="0"/>
          <w:numId w:val="2"/>
        </w:numPr>
      </w:pPr>
      <w:bookmarkStart w:name="VMVf-1788492857301" w:id="59"/>
      <w:bookmarkEnd w:id="59"/>
      <w:r>
        <w:rPr/>
        <w:t>dunwise‑ai【核心特色模块】</w:t>
      </w:r>
    </w:p>
    <w:p>
      <w:pPr/>
      <w:bookmarkStart w:name="c9Kf-1788492857304" w:id="60"/>
      <w:bookmarkEnd w:id="60"/>
      <w:r>
        <w:rPr/>
        <w:br/>
        <w:t>整个Dunwise AI生态的统一枢纽</w:t>
        <w:br/>
      </w:r>
    </w:p>
    <w:p>
      <w:pPr>
        <w:numPr>
          <w:ilvl w:val="0"/>
          <w:numId w:val="3"/>
        </w:numPr>
      </w:pPr>
      <w:bookmarkStart w:name="0Rfk-1788492857306" w:id="61"/>
      <w:bookmarkEnd w:id="61"/>
      <w:r>
        <w:rPr/>
        <w:t>OpenAI兼容协议适配器：DeepSeek‑V4、Kimi、GLM多模型统一适配</w:t>
      </w:r>
    </w:p>
    <w:p>
      <w:pPr>
        <w:numPr>
          <w:ilvl w:val="0"/>
          <w:numId w:val="3"/>
        </w:numPr>
      </w:pPr>
      <w:bookmarkStart w:name="ADjx-1788492857308" w:id="62"/>
      <w:bookmarkEnd w:id="62"/>
      <w:r>
        <w:rPr/>
        <w:t>模型路由、API‑Key管理、调用统计、限流、熔断、失败重试</w:t>
      </w:r>
    </w:p>
    <w:p>
      <w:pPr>
        <w:numPr>
          <w:ilvl w:val="0"/>
          <w:numId w:val="3"/>
        </w:numPr>
      </w:pPr>
      <w:bookmarkStart w:name="9F5Z-1788492857310" w:id="63"/>
      <w:bookmarkEnd w:id="63"/>
      <w:r>
        <w:rPr/>
        <w:t>MCP协议封装、Agent Skill调用抽象；对接 dunwiseskills 公共技能市场</w:t>
      </w:r>
    </w:p>
    <w:p>
      <w:pPr>
        <w:numPr>
          <w:ilvl w:val="0"/>
          <w:numId w:val="3"/>
        </w:numPr>
      </w:pPr>
      <w:bookmarkStart w:name="ql2W-1788492857312" w:id="64"/>
      <w:bookmarkEnd w:id="64"/>
      <w:r>
        <w:rPr/>
        <w:t>业务后台、dunwisecode、dunwiseclaw 全部复用该层，不直接裸调大模型API</w:t>
      </w:r>
    </w:p>
    <w:p>
      <w:pPr>
        <w:numPr>
          <w:ilvl w:val="0"/>
          <w:numId w:val="4"/>
        </w:numPr>
      </w:pPr>
      <w:bookmarkStart w:name="ICXz-1788492857314" w:id="65"/>
      <w:bookmarkEnd w:id="65"/>
      <w:r>
        <w:rPr/>
        <w:t>dunwise‑notify</w:t>
        <w:br/>
        <w:t>统一消息发送；站内信、邮件、短信、钉钉/飞书/企微；支持MQ异步发送，消息模板。</w:t>
      </w:r>
    </w:p>
    <w:p>
      <w:pPr>
        <w:numPr>
          <w:ilvl w:val="0"/>
          <w:numId w:val="4"/>
        </w:numPr>
      </w:pPr>
      <w:bookmarkStart w:name="mLxy-1788492857316" w:id="66"/>
      <w:bookmarkEnd w:id="66"/>
      <w:r>
        <w:rPr/>
        <w:t>dunwise‑job</w:t>
        <w:br/>
        <w:t>XXL‑Job封装starter；动态任务管理、执行日志。</w:t>
      </w:r>
    </w:p>
    <w:p>
      <w:pPr>
        <w:numPr>
          <w:ilvl w:val="0"/>
          <w:numId w:val="4"/>
        </w:numPr>
      </w:pPr>
      <w:bookmarkStart w:name="0QwQ-1788492857318" w:id="67"/>
      <w:bookmarkEnd w:id="67"/>
      <w:r>
        <w:rPr/>
        <w:t>dunwise‑flow</w:t>
        <w:br/>
        <w:t>Flowable流程引擎封装；流程设计器UI集成到前端脚手架。</w:t>
      </w:r>
    </w:p>
    <w:p>
      <w:pPr>
        <w:numPr>
          <w:ilvl w:val="0"/>
          <w:numId w:val="4"/>
        </w:numPr>
      </w:pPr>
      <w:bookmarkStart w:name="Wmzi-1788492857320" w:id="68"/>
      <w:bookmarkEnd w:id="68"/>
      <w:r>
        <w:rPr/>
        <w:t>dunwise‑gateway‑starter</w:t>
        <w:br/>
        <w:t>仅微服务使用；基于Spring Cloud Gateway，网关鉴权、黑名单、限流、请求日志、动态路由。</w:t>
      </w:r>
    </w:p>
    <w:p>
      <w:pPr>
        <w:numPr>
          <w:ilvl w:val="0"/>
          <w:numId w:val="4"/>
        </w:numPr>
      </w:pPr>
      <w:bookmarkStart w:name="NfEH-1788492857322" w:id="69"/>
      <w:bookmarkEnd w:id="69"/>
      <w:r>
        <w:rPr/>
        <w:t>dunwise‑generator</w:t>
        <w:br/>
        <w:t>代码生成器；生成Java后端Controller/Service/Entity + Vue3前端页面CRUD代码。</w:t>
      </w:r>
    </w:p>
    <w:p>
      <w:pPr>
        <w:numPr>
          <w:ilvl w:val="0"/>
          <w:numId w:val="4"/>
        </w:numPr>
      </w:pPr>
      <w:bookmarkStart w:name="jvtO-1788492857324" w:id="70"/>
      <w:bookmarkEnd w:id="70"/>
      <w:r>
        <w:rPr/>
        <w:t>dunwise‑monitor</w:t>
        <w:br/>
        <w:t>监控埋点、健康检查、对接Prometheus、SpringBoot Admin。</w:t>
      </w:r>
    </w:p>
    <w:p>
      <w:pPr>
        <w:pStyle w:val="2"/>
        <w:spacing w:line="240" w:lineRule="auto" w:before="0" w:after="0"/>
      </w:pPr>
      <w:bookmarkStart w:name="weeA-1788492857485" w:id="71"/>
      <w:bookmarkEnd w:id="71"/>
      <w:r>
        <w:rPr>
          <w:rFonts w:ascii="微软雅黑" w:hAnsi="微软雅黑" w:cs="微软雅黑" w:eastAsia="微软雅黑"/>
          <w:b w:val="true"/>
          <w:sz w:val="30"/>
        </w:rPr>
        <w:t>3. 应用脚手架层（可直接作为项目模板启动）</w:t>
      </w:r>
    </w:p>
    <w:p>
      <w:pPr>
        <w:pStyle w:val="3"/>
        <w:spacing w:line="240" w:lineRule="auto" w:before="0" w:after="0"/>
      </w:pPr>
      <w:bookmarkStart w:name="4mO6-1788492857486" w:id="72"/>
      <w:bookmarkEnd w:id="72"/>
      <w:r>
        <w:rPr>
          <w:rFonts w:ascii="微软雅黑" w:hAnsi="微软雅黑" w:cs="微软雅黑" w:eastAsia="微软雅黑"/>
          <w:b w:val="true"/>
          <w:sz w:val="24"/>
        </w:rPr>
        <w:t>① dunwise‑boot（单体脚手架）</w:t>
      </w:r>
    </w:p>
    <w:p>
      <w:pPr>
        <w:numPr>
          <w:ilvl w:val="0"/>
          <w:numId w:val="5"/>
        </w:numPr>
      </w:pPr>
      <w:bookmarkStart w:name="ydzv-1788492857330" w:id="73"/>
      <w:bookmarkEnd w:id="73"/>
      <w:r>
        <w:rPr/>
        <w:t>后端：SpringBoot；引入需要的starter；单实例部署；适合中小项目</w:t>
      </w:r>
    </w:p>
    <w:p>
      <w:pPr>
        <w:numPr>
          <w:ilvl w:val="0"/>
          <w:numId w:val="5"/>
        </w:numPr>
      </w:pPr>
      <w:bookmarkStart w:name="zyrx-1788492857332" w:id="74"/>
      <w:bookmarkEnd w:id="74"/>
      <w:r>
        <w:rPr/>
        <w:t>dunwise‑boot‑ui：Vue3 + Ant Design Vue；完整后台管理界面</w:t>
      </w:r>
    </w:p>
    <w:p>
      <w:pPr>
        <w:numPr>
          <w:ilvl w:val="0"/>
          <w:numId w:val="5"/>
        </w:numPr>
      </w:pPr>
      <w:bookmarkStart w:name="x12G-1788492857334" w:id="75"/>
      <w:bookmarkEnd w:id="75"/>
      <w:r>
        <w:rPr/>
        <w:t>适用场景：内部管理系统、中小型业务系统</w:t>
      </w:r>
    </w:p>
    <w:p>
      <w:pPr>
        <w:pStyle w:val="3"/>
        <w:spacing w:line="240" w:lineRule="auto" w:before="0" w:after="0"/>
      </w:pPr>
      <w:bookmarkStart w:name="52LD-1788492857487" w:id="76"/>
      <w:bookmarkEnd w:id="76"/>
      <w:r>
        <w:rPr>
          <w:rFonts w:ascii="微软雅黑" w:hAnsi="微软雅黑" w:cs="微软雅黑" w:eastAsia="微软雅黑"/>
          <w:b w:val="true"/>
          <w:sz w:val="24"/>
        </w:rPr>
        <w:t>② dunwise‑cloud（分布式微服务脚手架）</w:t>
      </w:r>
    </w:p>
    <w:p>
      <w:pPr/>
      <w:bookmarkStart w:name="Kzcf-1788492857338" w:id="77"/>
      <w:bookmarkEnd w:id="77"/>
      <w:r>
        <w:rPr/>
        <w:t xml:space="preserve">基于 </w:t>
      </w:r>
      <w:r>
        <w:rPr>
          <w:b w:val="true"/>
        </w:rPr>
        <w:t>Spring Cloud Alibaba</w:t>
      </w:r>
      <w:r>
        <w:rPr/>
        <w:t>注册配置中心：Nacos流量控制：Sentinel网关：Spring Cloud Gateway（dunwise‑gateway‑starter）服务拆分示例：</w:t>
      </w:r>
    </w:p>
    <w:p>
      <w:pPr>
        <w:numPr>
          <w:ilvl w:val="0"/>
          <w:numId w:val="6"/>
        </w:numPr>
      </w:pPr>
      <w:bookmarkStart w:name="OO9G-1788492857340" w:id="78"/>
      <w:bookmarkEnd w:id="78"/>
      <w:r>
        <w:rPr/>
        <w:t>dunwise‑cloud‑gateway 网关服务</w:t>
      </w:r>
    </w:p>
    <w:p>
      <w:pPr>
        <w:numPr>
          <w:ilvl w:val="0"/>
          <w:numId w:val="6"/>
        </w:numPr>
      </w:pPr>
      <w:bookmarkStart w:name="5EWS-1788492857342" w:id="79"/>
      <w:bookmarkEnd w:id="79"/>
      <w:r>
        <w:rPr/>
        <w:t>dunwise‑cloud‑auth 认证授权服务</w:t>
      </w:r>
    </w:p>
    <w:p>
      <w:pPr>
        <w:numPr>
          <w:ilvl w:val="0"/>
          <w:numId w:val="6"/>
        </w:numPr>
      </w:pPr>
      <w:bookmarkStart w:name="PNAX-1788492857344" w:id="80"/>
      <w:bookmarkEnd w:id="80"/>
      <w:r>
        <w:rPr/>
        <w:t>dunwise‑cloud‑system 系统管理服务（用户、角色、菜单）</w:t>
      </w:r>
    </w:p>
    <w:p>
      <w:pPr>
        <w:numPr>
          <w:ilvl w:val="0"/>
          <w:numId w:val="6"/>
        </w:numPr>
      </w:pPr>
      <w:bookmarkStart w:name="9hol-1788492857346" w:id="81"/>
      <w:bookmarkEnd w:id="81"/>
      <w:r>
        <w:rPr/>
        <w:t>dunwise‑cloud‑ai AI服务（复用dunwise‑ai starter，独立部署AI能力）</w:t>
      </w:r>
    </w:p>
    <w:p>
      <w:pPr>
        <w:numPr>
          <w:ilvl w:val="0"/>
          <w:numId w:val="6"/>
        </w:numPr>
      </w:pPr>
      <w:bookmarkStart w:name="5BMd-1788492857348" w:id="82"/>
      <w:bookmarkEnd w:id="82"/>
      <w:r>
        <w:rPr/>
        <w:t>dunwise‑cloud‑biz 业务服务</w:t>
      </w:r>
    </w:p>
    <w:p>
      <w:pPr>
        <w:numPr>
          <w:ilvl w:val="0"/>
          <w:numId w:val="6"/>
        </w:numPr>
      </w:pPr>
      <w:bookmarkStart w:name="EvdF-1788492857350" w:id="83"/>
      <w:bookmarkEnd w:id="83"/>
      <w:r>
        <w:rPr/>
        <w:t>dunwise‑cloud‑ui：Vue3+AntDesignVue前端</w:t>
      </w:r>
    </w:p>
    <w:p>
      <w:pPr/>
      <w:bookmarkStart w:name="XsNV-1788492857353" w:id="84"/>
      <w:bookmarkEnd w:id="84"/>
      <w:r>
        <w:rPr/>
        <w:br/>
        <w:t>设计亮点：</w:t>
      </w:r>
      <w:r>
        <w:rPr>
          <w:b w:val="true"/>
        </w:rPr>
        <w:t>业务实体、DTO、权限模型和boot保持一致</w:t>
      </w:r>
      <w:r>
        <w:rPr/>
        <w:t>；boot项目修改依赖即可迁移到cloud微服务。</w:t>
        <w:br/>
      </w:r>
    </w:p>
    <w:p>
      <w:pPr>
        <w:pStyle w:val="3"/>
        <w:spacing w:line="240" w:lineRule="auto" w:before="0" w:after="0"/>
      </w:pPr>
      <w:bookmarkStart w:name="RXa7-1788492857488" w:id="85"/>
      <w:bookmarkEnd w:id="85"/>
      <w:r>
        <w:rPr>
          <w:rFonts w:ascii="微软雅黑" w:hAnsi="微软雅黑" w:cs="微软雅黑" w:eastAsia="微软雅黑"/>
          <w:b w:val="true"/>
          <w:sz w:val="24"/>
        </w:rPr>
        <w:t>③ dunwise‑uniapp 移动端</w:t>
      </w:r>
    </w:p>
    <w:p>
      <w:pPr/>
      <w:bookmarkStart w:name="A7dR-1788492857357" w:id="86"/>
      <w:bookmarkEnd w:id="86"/>
      <w:r>
        <w:rPr/>
        <w:t>UniApp框架；一份代码编译 APP、小程序、H5、鸿蒙；与boot/cloud后台REST接口完全对齐；内置登录、用户、通讯录、公告、首页、九宫格等基础移动能力。</w:t>
      </w:r>
    </w:p>
    <w:p>
      <w:pPr>
        <w:pStyle w:val="2"/>
        <w:spacing w:line="240" w:lineRule="auto" w:before="0" w:after="0"/>
      </w:pPr>
      <w:bookmarkStart w:name="eTnh-1788492857489" w:id="87"/>
      <w:bookmarkEnd w:id="87"/>
      <w:r>
        <w:rPr>
          <w:rFonts w:ascii="微软雅黑" w:hAnsi="微软雅黑" w:cs="微软雅黑" w:eastAsia="微软雅黑"/>
          <w:b w:val="true"/>
          <w:sz w:val="30"/>
        </w:rPr>
        <w:t>4. AI智能体产品层（Dunwise差异化核心）</w:t>
      </w:r>
    </w:p>
    <w:p>
      <w:pPr/>
      <w:bookmarkStart w:name="6B1l-1788492857362" w:id="88"/>
      <w:bookmarkEnd w:id="88"/>
      <w:r>
        <w:rPr/>
        <w:br/>
        <w:t>独立产品，可和脚手架后台联动，也可独立部署运行</w:t>
        <w:br/>
      </w:r>
    </w:p>
    <w:p>
      <w:pPr>
        <w:numPr>
          <w:ilvl w:val="0"/>
          <w:numId w:val="7"/>
        </w:numPr>
      </w:pPr>
      <w:bookmarkStart w:name="7F73-1788492857364" w:id="89"/>
      <w:bookmarkEnd w:id="89"/>
      <w:r>
        <w:rPr/>
        <w:t>dunwisecode AI编码助手</w:t>
      </w:r>
    </w:p>
    <w:p>
      <w:pPr>
        <w:numPr>
          <w:ilvl w:val="0"/>
          <w:numId w:val="8"/>
        </w:numPr>
      </w:pPr>
      <w:bookmarkStart w:name="esf4-1788492857366" w:id="90"/>
      <w:bookmarkEnd w:id="90"/>
      <w:r>
        <w:rPr/>
        <w:t>dunwisecode‑lsp：LSP服务后端，IDE侧编码服务</w:t>
      </w:r>
    </w:p>
    <w:p>
      <w:pPr>
        <w:numPr>
          <w:ilvl w:val="0"/>
          <w:numId w:val="8"/>
        </w:numPr>
      </w:pPr>
      <w:bookmarkStart w:name="pGdB-1788492857368" w:id="91"/>
      <w:bookmarkEnd w:id="91"/>
      <w:r>
        <w:rPr/>
        <w:t>对标：Claude Code、OpenAI Codex；支持自定义模型（DeepSeek‑V4‑Pro等）</w:t>
      </w:r>
    </w:p>
    <w:p>
      <w:pPr>
        <w:numPr>
          <w:ilvl w:val="0"/>
          <w:numId w:val="9"/>
        </w:numPr>
      </w:pPr>
      <w:bookmarkStart w:name="qZY4-1788492857370" w:id="92"/>
      <w:bookmarkEnd w:id="92"/>
      <w:r>
        <w:rPr/>
        <w:t>dunwiseskills 公共Skill市场</w:t>
      </w:r>
    </w:p>
    <w:p>
      <w:pPr>
        <w:numPr>
          <w:ilvl w:val="0"/>
          <w:numId w:val="10"/>
        </w:numPr>
      </w:pPr>
      <w:bookmarkStart w:name="hCKp-1788492857372" w:id="93"/>
      <w:bookmarkEnd w:id="93"/>
      <w:r>
        <w:rPr/>
        <w:t>dunwiseskill‑sdk：Skill开发SDK，提供校验、打包工具，</w:t>
      </w:r>
      <w:r>
        <w:rPr>
          <w:b w:val="true"/>
        </w:rPr>
        <w:t>防御恶意Skill注入风险</w:t>
      </w:r>
    </w:p>
    <w:p>
      <w:pPr>
        <w:numPr>
          <w:ilvl w:val="0"/>
          <w:numId w:val="10"/>
        </w:numPr>
      </w:pPr>
      <w:bookmarkStart w:name="Kq2m-1788492857374" w:id="94"/>
      <w:bookmarkEnd w:id="94"/>
      <w:r>
        <w:rPr/>
        <w:t>提供公共可信Skill仓库；业务/Agent通过 dunwise‑ai 层加载执行Skill</w:t>
      </w:r>
    </w:p>
    <w:p>
      <w:pPr>
        <w:numPr>
          <w:ilvl w:val="0"/>
          <w:numId w:val="11"/>
        </w:numPr>
      </w:pPr>
      <w:bookmarkStart w:name="iH5R-1788492857376" w:id="95"/>
      <w:bookmarkEnd w:id="95"/>
      <w:r>
        <w:rPr/>
        <w:t>dunwiseclaw 办公龙虾</w:t>
      </w:r>
    </w:p>
    <w:p>
      <w:pPr>
        <w:numPr>
          <w:ilvl w:val="0"/>
          <w:numId w:val="12"/>
        </w:numPr>
      </w:pPr>
      <w:bookmarkStart w:name="inFv-1788492857378" w:id="96"/>
      <w:bookmarkEnd w:id="96"/>
      <w:r>
        <w:rPr/>
        <w:t>dunwiseclaw‑sdk：办公自动化任务流开发SDK</w:t>
      </w:r>
    </w:p>
    <w:p>
      <w:pPr>
        <w:numPr>
          <w:ilvl w:val="0"/>
          <w:numId w:val="12"/>
        </w:numPr>
      </w:pPr>
      <w:bookmarkStart w:name="pnST-1788492857380" w:id="97"/>
      <w:bookmarkEnd w:id="97"/>
      <w:r>
        <w:rPr/>
        <w:t>对标 OpenClaw；执行办公自动化Agent任务</w:t>
      </w:r>
    </w:p>
    <w:p>
      <w:pPr/>
      <w:bookmarkStart w:name="eVOz-1788492857383" w:id="98"/>
      <w:bookmarkEnd w:id="98"/>
      <w:r>
        <w:rPr/>
        <w:br/>
        <w:t>AI层和业务脚手架之间通过 dunwise‑ai 做桥接：业务系统可以调用Agent能力；Agent也可以调用脚手架业务接口。</w:t>
        <w:br/>
      </w:r>
    </w:p>
    <w:p>
      <w:pPr>
        <w:pStyle w:val="2"/>
        <w:spacing w:line="240" w:lineRule="auto" w:before="0" w:after="0"/>
      </w:pPr>
      <w:bookmarkStart w:name="Fri3-1788492857490" w:id="99"/>
      <w:bookmarkEnd w:id="99"/>
      <w:r>
        <w:rPr>
          <w:rFonts w:ascii="微软雅黑" w:hAnsi="微软雅黑" w:cs="微软雅黑" w:eastAsia="微软雅黑"/>
          <w:b w:val="true"/>
          <w:sz w:val="30"/>
        </w:rPr>
        <w:t>5. 基础设施依赖</w:t>
      </w:r>
    </w:p>
    <w:p>
      <w:pPr>
        <w:numPr>
          <w:ilvl w:val="0"/>
          <w:numId w:val="13"/>
        </w:numPr>
      </w:pPr>
      <w:bookmarkStart w:name="mY9N-1788492857387" w:id="100"/>
      <w:bookmarkEnd w:id="100"/>
      <w:r>
        <w:rPr/>
        <w:t>数据库：Postgresql 18 + postGis</w:t>
      </w:r>
    </w:p>
    <w:p>
      <w:pPr>
        <w:numPr>
          <w:ilvl w:val="0"/>
          <w:numId w:val="13"/>
        </w:numPr>
      </w:pPr>
      <w:bookmarkStart w:name="PfG8-1788492857389" w:id="101"/>
      <w:bookmarkEnd w:id="101"/>
      <w:r>
        <w:rPr/>
        <w:t>缓存：Redis 6.0</w:t>
      </w:r>
    </w:p>
    <w:p>
      <w:pPr>
        <w:numPr>
          <w:ilvl w:val="0"/>
          <w:numId w:val="13"/>
        </w:numPr>
      </w:pPr>
      <w:bookmarkStart w:name="o2VX-1788492857391" w:id="102"/>
      <w:bookmarkEnd w:id="102"/>
      <w:r>
        <w:rPr/>
        <w:t>对象存储：MinIO（默认），兼容阿里云OSS、华为OBS</w:t>
      </w:r>
    </w:p>
    <w:p>
      <w:pPr>
        <w:numPr>
          <w:ilvl w:val="0"/>
          <w:numId w:val="13"/>
        </w:numPr>
      </w:pPr>
      <w:bookmarkStart w:name="eStv-1788492857393" w:id="103"/>
      <w:bookmarkEnd w:id="103"/>
      <w:r>
        <w:rPr/>
        <w:t>微服务：Nacos、Sentinel</w:t>
      </w:r>
    </w:p>
    <w:p>
      <w:pPr>
        <w:numPr>
          <w:ilvl w:val="0"/>
          <w:numId w:val="13"/>
        </w:numPr>
      </w:pPr>
      <w:bookmarkStart w:name="vJfY-1788492857395" w:id="104"/>
      <w:bookmarkEnd w:id="104"/>
      <w:r>
        <w:rPr/>
        <w:t>任务调度：XXL‑Job</w:t>
      </w:r>
    </w:p>
    <w:p>
      <w:pPr>
        <w:numPr>
          <w:ilvl w:val="0"/>
          <w:numId w:val="13"/>
        </w:numPr>
      </w:pPr>
      <w:bookmarkStart w:name="Qrwn-1788492857397" w:id="105"/>
      <w:bookmarkEnd w:id="105"/>
      <w:r>
        <w:rPr/>
        <w:t>监控：Prometheus + Grafana</w:t>
      </w:r>
    </w:p>
    <w:p>
      <w:pPr>
        <w:numPr>
          <w:ilvl w:val="0"/>
          <w:numId w:val="13"/>
        </w:numPr>
      </w:pPr>
      <w:bookmarkStart w:name="Clew-1788492857399" w:id="106"/>
      <w:bookmarkEnd w:id="106"/>
      <w:r>
        <w:rPr/>
        <w:t>大模型：DeepSeek / Kimi / GLM，统一由 dunwise‑ai 代理访问</w:t>
      </w:r>
    </w:p>
    <w:p>
      <w:pPr>
        <w:pStyle w:val="1"/>
        <w:spacing w:line="240" w:lineRule="auto" w:before="0" w:after="0"/>
      </w:pPr>
      <w:bookmarkStart w:name="r8uC-1788492857491" w:id="107"/>
      <w:bookmarkEnd w:id="107"/>
      <w:r>
        <w:rPr>
          <w:rFonts w:ascii="微软雅黑" w:hAnsi="微软雅黑" w:cs="微软雅黑" w:eastAsia="微软雅黑"/>
          <w:b w:val="true"/>
          <w:sz w:val="42"/>
        </w:rPr>
        <w:t>二、两种部署模式</w:t>
      </w:r>
    </w:p>
    <w:p>
      <w:pPr>
        <w:pStyle w:val="2"/>
        <w:spacing w:line="240" w:lineRule="auto" w:before="0" w:after="0"/>
      </w:pPr>
      <w:bookmarkStart w:name="bzC8-1788492857492" w:id="108"/>
      <w:bookmarkEnd w:id="108"/>
      <w:r>
        <w:rPr>
          <w:rFonts w:ascii="微软雅黑" w:hAnsi="微软雅黑" w:cs="微软雅黑" w:eastAsia="微软雅黑"/>
          <w:b w:val="true"/>
          <w:sz w:val="30"/>
        </w:rPr>
        <w:t>模式1：单体部署模式（dunwise‑boot）</w:t>
      </w:r>
    </w:p>
    <w:p>
      <w:pPr>
        <w:shd w:val="clear" w:color="auto" w:fill="DBDBDB"/>
      </w:pPr>
      <w:bookmarkStart w:name="QQpG-1788492857414" w:id="109"/>
      <w:bookmarkEnd w:id="109"/>
      <w:r>
        <w:rPr/>
        <w:t>dunwise‑boot‑jar</w:t>
      </w:r>
    </w:p>
    <w:p>
      <w:pPr>
        <w:shd w:val="clear" w:color="auto" w:fill="DBDBDB"/>
      </w:pPr>
      <w:bookmarkStart w:name="QQpG-1788492857414" w:id="110"/>
      <w:bookmarkEnd w:id="110"/>
      <w:r>
        <w:rPr/>
        <w:t>├─ dunwise‑mica</w:t>
      </w:r>
    </w:p>
    <w:p>
      <w:pPr>
        <w:shd w:val="clear" w:color="auto" w:fill="DBDBDB"/>
      </w:pPr>
      <w:bookmarkStart w:name="QQpG-1788492857414" w:id="111"/>
      <w:bookmarkEnd w:id="111"/>
      <w:r>
        <w:rPr/>
        <w:t>├─ 按需引入starter(security/mybatis‑plus‑starter/ai/notify等)</w:t>
      </w:r>
    </w:p>
    <w:p>
      <w:pPr>
        <w:shd w:val="clear" w:color="auto" w:fill="DBDBDB"/>
      </w:pPr>
      <w:bookmarkStart w:name="QQpG-1788492857414" w:id="112"/>
      <w:bookmarkEnd w:id="112"/>
      <w:r>
        <w:rPr/>
        <w:t>└─ 前端 dunwise‑boot‑ui 打包静态资源内置或Nginx独立部署</w:t>
      </w:r>
    </w:p>
    <w:p>
      <w:pPr/>
      <w:bookmarkStart w:name="wSaS-1788492857416" w:id="113"/>
      <w:bookmarkEnd w:id="113"/>
      <w:r>
        <w:rPr/>
        <w:t>适合：中小项目，快速交付。</w:t>
      </w:r>
    </w:p>
    <w:p>
      <w:pPr>
        <w:pStyle w:val="2"/>
        <w:spacing w:line="240" w:lineRule="auto" w:before="0" w:after="0"/>
      </w:pPr>
      <w:bookmarkStart w:name="Scmx-1788492857493" w:id="114"/>
      <w:bookmarkEnd w:id="114"/>
      <w:r>
        <w:rPr>
          <w:rFonts w:ascii="微软雅黑" w:hAnsi="微软雅黑" w:cs="微软雅黑" w:eastAsia="微软雅黑"/>
          <w:b w:val="true"/>
          <w:sz w:val="30"/>
        </w:rPr>
        <w:t>模式2：微服务分布式部署（dunwise‑cloud）</w:t>
      </w:r>
    </w:p>
    <w:p>
      <w:pPr>
        <w:shd w:val="clear" w:color="auto" w:fill="DBDBDB"/>
      </w:pPr>
      <w:bookmarkStart w:name="j8x9-1788492857441" w:id="115"/>
      <w:bookmarkEnd w:id="115"/>
      <w:r>
        <w:rPr/>
        <w:t>客户端：浏览器 / UniApp移动端 / dunwisecode IDE插件 / dunwiseclaw客户端</w:t>
      </w:r>
    </w:p>
    <w:p>
      <w:pPr>
        <w:shd w:val="clear" w:color="auto" w:fill="DBDBDB"/>
      </w:pPr>
      <w:bookmarkStart w:name="j8x9-1788492857441" w:id="116"/>
      <w:bookmarkEnd w:id="116"/>
      <w:r>
        <w:rPr/>
        <w:t xml:space="preserve">          ↓</w:t>
      </w:r>
    </w:p>
    <w:p>
      <w:pPr>
        <w:shd w:val="clear" w:color="auto" w:fill="DBDBDB"/>
      </w:pPr>
      <w:bookmarkStart w:name="j8x9-1788492857441" w:id="117"/>
      <w:bookmarkEnd w:id="117"/>
      <w:r>
        <w:rPr/>
        <w:t>Spring Cloud Gateway（dunwise‑gateway‑starter）</w:t>
      </w:r>
    </w:p>
    <w:p>
      <w:pPr>
        <w:shd w:val="clear" w:color="auto" w:fill="DBDBDB"/>
      </w:pPr>
      <w:bookmarkStart w:name="j8x9-1788492857441" w:id="118"/>
      <w:bookmarkEnd w:id="118"/>
      <w:r>
        <w:rPr/>
        <w:t xml:space="preserve">          ↓</w:t>
      </w:r>
    </w:p>
    <w:p>
      <w:pPr>
        <w:shd w:val="clear" w:color="auto" w:fill="DBDBDB"/>
      </w:pPr>
      <w:bookmarkStart w:name="j8x9-1788492857441" w:id="119"/>
      <w:bookmarkEnd w:id="119"/>
      <w:r>
        <w:rPr/>
        <w:t>Nacos注册配置中心</w:t>
      </w:r>
    </w:p>
    <w:p>
      <w:pPr>
        <w:shd w:val="clear" w:color="auto" w:fill="DBDBDB"/>
      </w:pPr>
      <w:bookmarkStart w:name="j8x9-1788492857441" w:id="120"/>
      <w:bookmarkEnd w:id="120"/>
      <w:r>
        <w:rPr/>
        <w:t>├─ auth服务 认证鉴权</w:t>
      </w:r>
    </w:p>
    <w:p>
      <w:pPr>
        <w:shd w:val="clear" w:color="auto" w:fill="DBDBDB"/>
      </w:pPr>
      <w:bookmarkStart w:name="j8x9-1788492857441" w:id="121"/>
      <w:bookmarkEnd w:id="121"/>
      <w:r>
        <w:rPr/>
        <w:t>├─ system服务 系统管理</w:t>
      </w:r>
    </w:p>
    <w:p>
      <w:pPr>
        <w:shd w:val="clear" w:color="auto" w:fill="DBDBDB"/>
      </w:pPr>
      <w:bookmarkStart w:name="j8x9-1788492857441" w:id="122"/>
      <w:bookmarkEnd w:id="122"/>
      <w:r>
        <w:rPr/>
        <w:t>├─ ai服务 AI模型&amp;Skill能力</w:t>
      </w:r>
    </w:p>
    <w:p>
      <w:pPr>
        <w:shd w:val="clear" w:color="auto" w:fill="DBDBDB"/>
      </w:pPr>
      <w:bookmarkStart w:name="j8x9-1788492857441" w:id="123"/>
      <w:bookmarkEnd w:id="123"/>
      <w:r>
        <w:rPr/>
        <w:t>├─ biz服务 业务模块</w:t>
      </w:r>
    </w:p>
    <w:p>
      <w:pPr>
        <w:shd w:val="clear" w:color="auto" w:fill="DBDBDB"/>
      </w:pPr>
      <w:bookmarkStart w:name="j8x9-1788492857441" w:id="124"/>
      <w:bookmarkEnd w:id="124"/>
      <w:r>
        <w:rPr/>
        <w:t>└‑‑依赖：dunwise‑mica、各类starter</w:t>
      </w:r>
    </w:p>
    <w:p>
      <w:pPr>
        <w:pStyle w:val="1"/>
        <w:spacing w:line="240" w:lineRule="auto" w:before="0" w:after="0"/>
      </w:pPr>
      <w:bookmarkStart w:name="muzT-1788492857494" w:id="125"/>
      <w:bookmarkEnd w:id="125"/>
      <w:r>
        <w:rPr>
          <w:rFonts w:ascii="微软雅黑" w:hAnsi="微软雅黑" w:cs="微软雅黑" w:eastAsia="微软雅黑"/>
          <w:b w:val="true"/>
          <w:sz w:val="42"/>
        </w:rPr>
        <w:t>三、关键架构设计原则</w:t>
      </w:r>
    </w:p>
    <w:p>
      <w:pPr>
        <w:numPr>
          <w:ilvl w:val="0"/>
          <w:numId w:val="14"/>
        </w:numPr>
      </w:pPr>
      <w:bookmarkStart w:name="nNGK-1788492857445" w:id="126"/>
      <w:bookmarkEnd w:id="126"/>
      <w:r>
        <w:rPr/>
        <w:t>能力复用：底层mica、starter同时给单体和微服务使用；业务尽量不写两套代码。</w:t>
      </w:r>
    </w:p>
    <w:p>
      <w:pPr>
        <w:numPr>
          <w:ilvl w:val="0"/>
          <w:numId w:val="14"/>
        </w:numPr>
      </w:pPr>
      <w:bookmarkStart w:name="rnkN-1788492857447" w:id="127"/>
      <w:bookmarkEnd w:id="127"/>
      <w:r>
        <w:rPr/>
        <w:t>可插拔：所有Starter可选；不用工作流/监控就不引入对应依赖。</w:t>
      </w:r>
    </w:p>
    <w:p>
      <w:pPr>
        <w:numPr>
          <w:ilvl w:val="0"/>
          <w:numId w:val="14"/>
        </w:numPr>
      </w:pPr>
      <w:bookmarkStart w:name="2MoZ-1788492857449" w:id="128"/>
      <w:bookmarkEnd w:id="128"/>
      <w:r>
        <w:rPr/>
        <w:t>AI能力中心化：所有大模型请求全部走 dunwise‑ai，业务代码不感知具体模型厂商；方便切换自有API模型（DeepSeek‑V4‑Pro）。</w:t>
      </w:r>
    </w:p>
    <w:p>
      <w:pPr>
        <w:numPr>
          <w:ilvl w:val="0"/>
          <w:numId w:val="14"/>
        </w:numPr>
      </w:pPr>
      <w:bookmarkStart w:name="VpQz-1788492857451" w:id="129"/>
      <w:bookmarkEnd w:id="129"/>
      <w:r>
        <w:rPr/>
        <w:t>安全隔离：dunwiseskills 通过SDK做Skill安全校验，隔离恶意脚本注入风险。</w:t>
      </w:r>
    </w:p>
    <w:p>
      <w:pPr>
        <w:numPr>
          <w:ilvl w:val="0"/>
          <w:numId w:val="14"/>
        </w:numPr>
      </w:pPr>
      <w:bookmarkStart w:name="OqqC-1788492857453" w:id="130"/>
      <w:bookmarkEnd w:id="130"/>
      <w:r>
        <w:rPr/>
        <w:t>平滑迁移：单体项目可以无缝升级为微服务架构。</w:t>
      </w:r>
    </w:p>
    <w:p>
      <w:pPr>
        <w:numPr>
          <w:ilvl w:val="0"/>
          <w:numId w:val="14"/>
        </w:numPr>
      </w:pPr>
      <w:bookmarkStart w:name="TNLN-1788492857455" w:id="131"/>
      <w:bookmarkEnd w:id="131"/>
      <w:r>
        <w:rPr/>
        <w:t>多端一致：boot/cloud后端对外REST接口规范统一，uniapp多端直接复用。</w:t>
      </w:r>
    </w:p>
    <w:p>
      <w:pPr>
        <w:pStyle w:val="1"/>
        <w:spacing w:line="240" w:lineRule="auto" w:before="0" w:after="0"/>
      </w:pPr>
      <w:bookmarkStart w:name="oru9-1788492857495" w:id="132"/>
      <w:bookmarkEnd w:id="132"/>
      <w:r>
        <w:rPr>
          <w:rFonts w:ascii="微软雅黑" w:hAnsi="微软雅黑" w:cs="微软雅黑" w:eastAsia="微软雅黑"/>
          <w:b w:val="true"/>
          <w:sz w:val="42"/>
        </w:rPr>
        <w:t>四、现存可优化点</w:t>
      </w:r>
    </w:p>
    <w:p>
      <w:pPr>
        <w:numPr>
          <w:ilvl w:val="0"/>
          <w:numId w:val="15"/>
        </w:numPr>
      </w:pPr>
      <w:bookmarkStart w:name="GiRz-1788492857459" w:id="133"/>
      <w:bookmarkEnd w:id="133"/>
      <w:r>
        <w:rPr/>
        <w:t>增加BOM父工程统一管理所有模块版本，避免版本混乱。</w:t>
      </w:r>
    </w:p>
    <w:p>
      <w:pPr>
        <w:numPr>
          <w:ilvl w:val="0"/>
          <w:numId w:val="15"/>
        </w:numPr>
      </w:pPr>
      <w:bookmarkStart w:name="owJT-1788492857461" w:id="134"/>
      <w:bookmarkEnd w:id="134"/>
      <w:r>
        <w:rPr/>
        <w:t>AI层可以增加缓存层，降低大模型调用成本。</w:t>
      </w:r>
    </w:p>
    <w:p>
      <w:pPr>
        <w:numPr>
          <w:ilvl w:val="0"/>
          <w:numId w:val="15"/>
        </w:numPr>
      </w:pPr>
      <w:bookmarkStart w:name="8kDh-1788492857463" w:id="135"/>
      <w:bookmarkEnd w:id="135"/>
      <w:r>
        <w:rPr/>
        <w:t>增加统一事件总线，微服务环境支持RocketMQ/Kafka；单体环境Spring本地事件。</w:t>
      </w:r>
    </w:p>
    <w:p>
      <w:pPr/>
      <w:bookmarkStart w:name="sz0i-1788492857465" w:id="136"/>
      <w:bookmarkEnd w:id="136"/>
      <w:r>
        <w:rPr/>
        <w:t>如果你需要，我可以输出：1）架构图的Mermaid代码，可以直接渲染图片；2）模块之间依赖关系pom BOM示例。</w:t>
      </w:r>
    </w:p>
    <w:p>
      <w:pPr/>
      <w:bookmarkStart w:name="Y3rD-1788492918220" w:id="137"/>
      <w:bookmarkEnd w:id="137"/>
    </w:p>
    <w:p>
      <w:pPr/>
      <w:bookmarkStart w:name="ysJS-1788492918378" w:id="138"/>
      <w:bookmarkEnd w:id="138"/>
      <w:r>
        <w:rPr/>
        <w:t xml:space="preserve">参考： </w:t>
      </w:r>
    </w:p>
    <w:p>
      <w:pPr/>
      <w:bookmarkStart w:name="gPsq-1788492921046" w:id="139"/>
      <w:bookmarkEnd w:id="139"/>
      <w:r>
        <w:rPr/>
        <w:t xml:space="preserve">（1）基于 pig  ：  </w:t>
      </w:r>
      <w:hyperlink r:id="rId4">
        <w:r>
          <w:rPr>
            <w:color w:val="003884"/>
          </w:rPr>
          <w:t>https://gitee.com/log4j/pig</w:t>
        </w:r>
      </w:hyperlink>
      <w:r>
        <w:rPr/>
        <w:t xml:space="preserve">         (重点：基于RBAC的权限管理系统，主要是基于Pig)</w:t>
      </w:r>
    </w:p>
    <w:p>
      <w:pPr/>
      <w:bookmarkStart w:name="5a8w-1788492946179" w:id="140"/>
      <w:bookmarkEnd w:id="140"/>
      <w:r>
        <w:rPr/>
        <w:t xml:space="preserve">（2）基于Jeecg：  </w:t>
      </w:r>
      <w:hyperlink r:id="rId5">
        <w:r>
          <w:rPr>
            <w:color w:val="003884"/>
          </w:rPr>
          <w:t>https://gitee.com/jeecg/projects</w:t>
        </w:r>
      </w:hyperlink>
      <w:r>
        <w:rPr/>
        <w:t xml:space="preserve">    （基于Jeecg的管理系统  ，也是基于 RBAC的管理系统）</w:t>
      </w:r>
    </w:p>
    <w:p>
      <w:pPr/>
      <w:bookmarkStart w:name="A4wP-1788492955077" w:id="141"/>
      <w:bookmarkEnd w:id="141"/>
      <w:r>
        <w:rPr/>
        <w:t xml:space="preserve">（3）基于soloncode： </w:t>
      </w:r>
      <w:hyperlink r:id="rId6">
        <w:r>
          <w:rPr>
            <w:color w:val="003884"/>
          </w:rPr>
          <w:t>https://gitee.com/opensolon/soloncode</w:t>
        </w:r>
      </w:hyperlink>
      <w:r>
        <w:rPr/>
        <w:t xml:space="preserve">     （基于 soloncode 的开发，已经封装好了一系列的 Agent功能）</w:t>
      </w:r>
    </w:p>
    <w:p>
      <w:pPr/>
      <w:bookmarkStart w:name="K1jj-1788765353731" w:id="142"/>
      <w:bookmarkEnd w:id="142"/>
      <w:r>
        <w:rPr/>
        <w:t xml:space="preserve">（4）基于mica:   </w:t>
      </w:r>
      <w:hyperlink r:id="rId7">
        <w:r>
          <w:rPr>
            <w:color w:val="003884"/>
          </w:rPr>
          <w:t>https://gitee.com/596392912/mica</w:t>
        </w:r>
      </w:hyperlink>
      <w:r>
        <w:rPr/>
        <w:t xml:space="preserve">  （基础的工具类，可以提供很多基础的  工具能力）</w:t>
      </w:r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https://gitee.com/log4j/pig" TargetMode="External" Type="http://schemas.openxmlformats.org/officeDocument/2006/relationships/hyperlink"/><Relationship Id="rId5" Target="https://gitee.com/jeecg/projects" TargetMode="External" Type="http://schemas.openxmlformats.org/officeDocument/2006/relationships/hyperlink"/><Relationship Id="rId6" Target="https://gitee.com/opensolon/soloncode" TargetMode="External" Type="http://schemas.openxmlformats.org/officeDocument/2006/relationships/hyperlink"/><Relationship Id="rId7" Target="https://gitee.com/596392912/mica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2026-09-18T03:02:51Z</dcterms:created>
  <dc:creator>Apache POI</dc:creator>
</cp:coreProperties>
</file>