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EcoFlex</w:t>
      </w:r>
      <w:r>
        <w:rPr>
          <w:b/>
        </w:rPr>
        <w:br/>
        <w:t>Transcription unit quantity:</w:t>
      </w:r>
      <w:r>
        <w:t xml:space="preserve"> 2</w:t>
      </w:r>
      <w:r>
        <w:rPr>
          <w:b/>
        </w:rPr>
        <w:br/>
        <w:t>Assembly method:</w:t>
      </w:r>
      <w:r>
        <w:t xml:space="preserve"> Automatic</w:t>
      </w:r>
      <w:r>
        <w:rPr>
          <w:b/>
        </w:rPr>
        <w:br/>
        <w:t>Liquid handler:</w:t>
      </w:r>
      <w:r>
        <w:t xml:space="preserve"> Echo 525</w:t>
      </w:r>
      <w:r>
        <w:rPr>
          <w:b/>
        </w:rPr>
        <w:br/>
        <w:t>Include codon swap for cds parts?:</w:t>
      </w:r>
      <w:r>
        <w:t xml:space="preserve"> No</w:t>
      </w:r>
      <w:r>
        <w:rPr>
          <w:b/>
        </w:rPr>
        <w:br/>
        <w:t>Add fusion sites to parts?:</w:t>
      </w:r>
      <w:r>
        <w:t xml:space="preserve"> Yes</w:t>
      </w:r>
      <w:r>
        <w:rPr>
          <w:b/>
        </w:rPr>
        <w:br/>
        <w:t>Selected reaction ratios:</w:t>
      </w:r>
      <w:r>
        <w:br/>
        <w:t xml:space="preserve">Level 1: </w:t>
      </w:r>
      <w:r>
        <w:t xml:space="preserve"> reaction 2:1, </w:t>
      </w:r>
      <w:r>
        <w:br/>
        <w:t xml:space="preserve">Level 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bba2222</w:t>
            </w:r>
          </w:p>
        </w:tc>
        <w:tc>
          <w:tcPr>
            <w:tcW w:type="dxa" w:w="2880"/>
          </w:tcPr>
          <w:p>
            <w:r>
              <w:t>16000</w:t>
            </w:r>
          </w:p>
        </w:tc>
      </w:tr>
      <w:tr>
        <w:tc>
          <w:tcPr>
            <w:tcW w:type="dxa" w:w="2880"/>
          </w:tcPr>
          <w:p>
            <w:r>
              <w:t>A2</w:t>
            </w:r>
          </w:p>
        </w:tc>
        <w:tc>
          <w:tcPr>
            <w:tcW w:type="dxa" w:w="2880"/>
          </w:tcPr>
          <w:p>
            <w:r>
              <w:t>bba3333</w:t>
            </w:r>
          </w:p>
        </w:tc>
        <w:tc>
          <w:tcPr>
            <w:tcW w:type="dxa" w:w="2880"/>
          </w:tcPr>
          <w:p>
            <w:r>
              <w:t>16000</w:t>
            </w:r>
          </w:p>
        </w:tc>
      </w:tr>
      <w:tr>
        <w:tc>
          <w:tcPr>
            <w:tcW w:type="dxa" w:w="2880"/>
          </w:tcPr>
          <w:p>
            <w:r>
              <w:t>A3</w:t>
            </w:r>
          </w:p>
        </w:tc>
        <w:tc>
          <w:tcPr>
            <w:tcW w:type="dxa" w:w="2880"/>
          </w:tcPr>
          <w:p>
            <w:r>
              <w:t>bba4444</w:t>
            </w:r>
          </w:p>
        </w:tc>
        <w:tc>
          <w:tcPr>
            <w:tcW w:type="dxa" w:w="2880"/>
          </w:tcPr>
          <w:p>
            <w:r>
              <w:t>16000</w:t>
            </w:r>
          </w:p>
        </w:tc>
      </w:tr>
      <w:tr>
        <w:tc>
          <w:tcPr>
            <w:tcW w:type="dxa" w:w="2880"/>
          </w:tcPr>
          <w:p>
            <w:r>
              <w:t>A4</w:t>
            </w:r>
          </w:p>
        </w:tc>
        <w:tc>
          <w:tcPr>
            <w:tcW w:type="dxa" w:w="2880"/>
          </w:tcPr>
          <w:p>
            <w:r>
              <w:t>BBa_J63002</w:t>
            </w:r>
          </w:p>
        </w:tc>
        <w:tc>
          <w:tcPr>
            <w:tcW w:type="dxa" w:w="2880"/>
          </w:tcPr>
          <w:p>
            <w:r>
              <w:t>16000</w:t>
            </w:r>
          </w:p>
        </w:tc>
      </w:tr>
      <w:tr>
        <w:tc>
          <w:tcPr>
            <w:tcW w:type="dxa" w:w="2880"/>
          </w:tcPr>
          <w:p>
            <w:r>
              <w:t>A5</w:t>
            </w:r>
          </w:p>
        </w:tc>
        <w:tc>
          <w:tcPr>
            <w:tcW w:type="dxa" w:w="2880"/>
          </w:tcPr>
          <w:p>
            <w:r>
              <w:t>pTU1-A-RFP</w:t>
            </w:r>
          </w:p>
        </w:tc>
        <w:tc>
          <w:tcPr>
            <w:tcW w:type="dxa" w:w="2880"/>
          </w:tcPr>
          <w:p>
            <w:r>
              <w:t>15250</w:t>
            </w:r>
          </w:p>
        </w:tc>
      </w:tr>
      <w:tr>
        <w:tc>
          <w:tcPr>
            <w:tcW w:type="dxa" w:w="2880"/>
          </w:tcPr>
          <w:p>
            <w:r>
              <w:t>A6</w:t>
            </w:r>
          </w:p>
        </w:tc>
        <w:tc>
          <w:tcPr>
            <w:tcW w:type="dxa" w:w="2880"/>
          </w:tcPr>
          <w:p>
            <w:r>
              <w:t>pTU1-B-RFP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253750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BsaI-HF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bl>
    <w:p>
      <w:r>
        <w:t>d) Load input plates into the Echo 525, and carry out protocols with the following scripts:</w:t>
      </w:r>
      <w:r>
        <w:br/>
        <w:t>-test1_6res.csv</w:t>
      </w:r>
      <w:r>
        <w:br/>
        <w:t>-test1_ldv.csv</w:t>
      </w:r>
      <w:r>
        <w:br/>
        <w:t>-test1_dna</w:t>
      </w:r>
    </w:p>
    <w:p>
      <w:r>
        <w:t>e) Run a PCR protocol for the contents of the output plate, consisting of:</w:t>
      </w:r>
      <w:r>
        <w:br/>
        <w:t>15-30 cycles of:</w:t>
        <w:br/>
        <w:t>15-30 cycles of:</w:t>
        <w:br/>
        <w:t>-5 minutes at 37°C</w:t>
        <w:br/>
        <w:t>-10 minutes at 16°C</w:t>
        <w:br/>
        <w:t>Followed by (only once):</w:t>
        <w:br/>
        <w:t>-5 minutes at 50°C</w:t>
        <w:br/>
        <w:t xml:space="preserve">-5 minutes at 80°C </w:t>
      </w:r>
      <w:r>
        <w:br/>
        <w:t>f)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Transcription unit 1 variant 1</w:t>
            </w:r>
          </w:p>
        </w:tc>
        <w:tc>
          <w:tcPr>
            <w:tcW w:type="dxa" w:w="2880"/>
          </w:tcPr>
          <w:p>
            <w:r>
              <w:t>15500</w:t>
            </w:r>
          </w:p>
        </w:tc>
      </w:tr>
      <w:tr>
        <w:tc>
          <w:tcPr>
            <w:tcW w:type="dxa" w:w="2880"/>
          </w:tcPr>
          <w:p>
            <w:r>
              <w:t>A2</w:t>
            </w:r>
          </w:p>
        </w:tc>
        <w:tc>
          <w:tcPr>
            <w:tcW w:type="dxa" w:w="2880"/>
          </w:tcPr>
          <w:p>
            <w:r>
              <w:t>Transcription unit 2 variant 1</w:t>
            </w:r>
          </w:p>
        </w:tc>
        <w:tc>
          <w:tcPr>
            <w:tcW w:type="dxa" w:w="2880"/>
          </w:tcPr>
          <w:p>
            <w:r>
              <w:t>15500</w:t>
            </w:r>
          </w:p>
        </w:tc>
      </w:tr>
      <w:tr>
        <w:tc>
          <w:tcPr>
            <w:tcW w:type="dxa" w:w="2880"/>
          </w:tcPr>
          <w:p>
            <w:r>
              <w:t>A3</w:t>
            </w:r>
          </w:p>
        </w:tc>
        <w:tc>
          <w:tcPr>
            <w:tcW w:type="dxa" w:w="2880"/>
          </w:tcPr>
          <w:p>
            <w:r>
              <w:t>pTU2-a-RFP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252875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3500</w:t>
            </w:r>
          </w:p>
        </w:tc>
      </w:tr>
      <w:tr>
        <w:tc>
          <w:tcPr>
            <w:tcW w:type="dxa" w:w="2880"/>
          </w:tcPr>
          <w:p>
            <w:r>
              <w:t>A2</w:t>
            </w:r>
          </w:p>
        </w:tc>
        <w:tc>
          <w:tcPr>
            <w:tcW w:type="dxa" w:w="2880"/>
          </w:tcPr>
          <w:p>
            <w:r>
              <w:t>1-3 units T4 DNA ligase (Promega)</w:t>
            </w:r>
          </w:p>
        </w:tc>
        <w:tc>
          <w:tcPr>
            <w:tcW w:type="dxa" w:w="2880"/>
          </w:tcPr>
          <w:p>
            <w:r>
              <w:t>6125</w:t>
            </w:r>
          </w:p>
        </w:tc>
      </w:tr>
      <w:tr>
        <w:tc>
          <w:tcPr>
            <w:tcW w:type="dxa" w:w="2880"/>
          </w:tcPr>
          <w:p>
            <w:r>
              <w:t>A3</w:t>
            </w:r>
          </w:p>
        </w:tc>
        <w:tc>
          <w:tcPr>
            <w:tcW w:type="dxa" w:w="2880"/>
          </w:tcPr>
          <w:p>
            <w:r>
              <w:t>BsmBI (NEB)</w:t>
            </w:r>
          </w:p>
        </w:tc>
        <w:tc>
          <w:tcPr>
            <w:tcW w:type="dxa" w:w="2880"/>
          </w:tcPr>
          <w:p>
            <w:r>
              <w:t>6250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2:1</w:t>
            </w:r>
          </w:p>
        </w:tc>
        <w:tc>
          <w:tcPr>
            <w:tcW w:type="dxa" w:w="2880"/>
          </w:tcPr>
          <w:p>
            <w:r>
              <w:t>5000</w:t>
            </w:r>
          </w:p>
        </w:tc>
      </w:tr>
    </w:tbl>
    <w:p>
      <w:r>
        <w:t>d) Load input plates into the Echo 525, and carry out protocols with the following scripts:</w:t>
      </w:r>
      <w:r>
        <w:br/>
        <w:t>-test1_6res_2.csv</w:t>
      </w:r>
      <w:r>
        <w:br/>
        <w:t>-test1_ldv_2.csv</w:t>
      </w:r>
      <w:r>
        <w:br/>
        <w:t>-test1_dna_2</w:t>
      </w:r>
    </w:p>
    <w:p>
      <w:r>
        <w:t>e) Incubate the contents of the output plate at 37°C for 16 hours</w:t>
      </w:r>
      <w:r>
        <w:br/>
        <w:t>f) Transform 5 uL of each output mixture into 50uL of chemically compotent Escherichia coli (E. coli) dH10a by heat shock transformation (One mixture per cell culture)</w:t>
      </w:r>
    </w:p>
    <w:p>
      <w:r>
        <w:br w:type="page"/>
      </w:r>
    </w:p>
    <w:p>
      <w:pPr>
        <w:pStyle w:val="Heading1"/>
      </w:pPr>
      <w:r>
        <w:t>Appendix</w:t>
      </w:r>
    </w:p>
    <w:p>
      <w:pPr>
        <w:pStyle w:val="Heading2"/>
      </w:pPr>
      <w:r>
        <w:t>Promoters</w:t>
      </w:r>
    </w:p>
    <w:p>
      <w:pPr>
        <w:pStyle w:val="Heading3"/>
      </w:pPr>
      <w:r>
        <w:t>bba2222</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taggtctcactataaaaaagtacagagacccatg 3'</w:t>
        <w:br/>
        <w:t>3'     ccagagtgatattttttcatgtctctgg         5'</w:t>
      </w:r>
    </w:p>
    <w:p>
      <w:pPr>
        <w:pStyle w:val="Heading2"/>
      </w:pPr>
      <w:r>
        <w:t>Ribosome binding sites (RBSs)</w:t>
      </w:r>
    </w:p>
    <w:p>
      <w:pPr>
        <w:pStyle w:val="Heading3"/>
      </w:pPr>
      <w:r>
        <w:t>bba3333</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taggtctcagtacaaaaaacataagagacccatg 3'</w:t>
        <w:br/>
        <w:t>3'     ccagagtcatgttttttgtattctctgg         5'</w:t>
      </w:r>
    </w:p>
    <w:p>
      <w:pPr>
        <w:pStyle w:val="Heading2"/>
      </w:pPr>
      <w:r>
        <w:t>Coding regions (CDSs)</w:t>
      </w:r>
    </w:p>
    <w:p>
      <w:pPr>
        <w:pStyle w:val="Heading3"/>
      </w:pPr>
      <w:r>
        <w:t>bba4444</w:t>
      </w:r>
    </w:p>
    <w:p>
      <w:r>
        <w:rPr>
          <w:b/>
        </w:rPr>
        <w:t xml:space="preserve">Description: </w:t>
      </w:r>
      <w:r>
        <w:t>tata</w:t>
      </w:r>
    </w:p>
    <w:p>
      <w:r>
        <w:rPr>
          <w:b/>
        </w:rPr>
        <w:t xml:space="preserve">Destination level 0 backbone: </w:t>
      </w:r>
      <w:r>
        <w:t>pBP-ORF, available from 'http://www.addgene.org/72949/'</w:t>
      </w:r>
    </w:p>
    <w:p>
      <w:r>
        <w:rPr>
          <w:b/>
        </w:rPr>
        <w:t>Notes:</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tatgaaaaaactag 3'</w:t>
        <w:br/>
        <w:t>3'     actttttt         5'</w:t>
      </w:r>
    </w:p>
    <w:p>
      <w:pPr>
        <w:pStyle w:val="Heading2"/>
      </w:pPr>
      <w:r>
        <w:t>Terminators</w:t>
      </w:r>
    </w:p>
    <w:p>
      <w:pPr>
        <w:pStyle w:val="Heading3"/>
      </w:pPr>
      <w:r>
        <w:t>BBa_J63002</w:t>
      </w:r>
    </w:p>
    <w:p>
      <w:r>
        <w:rPr>
          <w:b/>
        </w:rPr>
        <w:t xml:space="preserve">Description: </w:t>
      </w:r>
      <w:r>
        <w:t>ADH1 terminator from S. cerevisiae</w:t>
      </w:r>
    </w:p>
    <w:p>
      <w:r>
        <w:rPr>
          <w:b/>
        </w:rPr>
        <w:t xml:space="preserve">Destination level 0 backbone: </w:t>
      </w:r>
      <w:r>
        <w:t>pBP-lacZ, available from 'http://www.addgene.org/72948/'</w:t>
      </w:r>
    </w:p>
    <w:p>
      <w:r>
        <w:rPr>
          <w:b/>
        </w:rPr>
        <w:t>Notes:</w:t>
      </w:r>
      <w:r>
        <w:br/>
        <w:t>-Restriction site gtatac (NdeI) detected</w:t>
      </w:r>
      <w:r>
        <w:br/>
        <w:t>-Restriction site gcatgc (SphI) detected</w:t>
      </w:r>
      <w:r>
        <w:br/>
        <w:t>-Prefix added for NdeI overhang (ta), BsaI restriction site (ggtctca) and golden gate terminator fusion site (tcga)</w:t>
      </w:r>
      <w:r>
        <w:br/>
        <w:t>-Suffix added for golden gate terminatorfusion site (tgtt), BsaI restriction site (agagacc), and SphI overhang (catg)</w:t>
      </w:r>
    </w:p>
    <w:p>
      <w:r>
        <w:rPr>
          <w:b/>
        </w:rPr>
        <w:t xml:space="preserve">Part design: </w:t>
      </w:r>
      <w:r>
        <w:br/>
        <w:t>5' taggtctcatcgataataagcgaatttcttatgatttatgatttttattattaaataagttataaaaaaaataagtgtatacaaattttaaagtgactcttaggttttaaaacgaaaattcttattcttgagtaactctttcctgtaggtcaggttgctttctcaggtatagcatgaggtcgctcttattgaccacacctctaccggcatgccgagcaaatgcctgcaaatcgctccctgttagagccccatg 3'</w:t>
        <w:br/>
        <w:t>3'     ccagagtagctattattcgcttaaagaatactaaatactaaaaataataatttattcaatattttttttattcacatatgtttaaaatttcactgagaatccaaaattttgcttttaagaataagaactcattgagaaaggacatccagtccaacgaaagagtccatatcgtactccagcgagaataactggtgtggagatggccgtacggctcgtttacggacgtttagcgagggacaatctcggg         5'</w:t>
      </w:r>
    </w:p>
    <w:p>
      <w:pPr>
        <w:pStyle w:val="Heading2"/>
      </w:pPr>
      <w:r>
        <w:t>Level 1 transcription units</w:t>
      </w:r>
    </w:p>
    <w:p>
      <w:pPr>
        <w:pStyle w:val="Heading3"/>
      </w:pPr>
      <w:r>
        <w:t>Transcription unit 1 variant 1</w:t>
      </w:r>
    </w:p>
    <w:p>
      <w:r>
        <w:rPr>
          <w:b/>
        </w:rPr>
        <w:t xml:space="preserve">Parts: </w:t>
      </w:r>
      <w:r>
        <w:t>bba2222</w:t>
      </w:r>
      <w:r>
        <w:t xml:space="preserve">, </w:t>
      </w:r>
      <w:r>
        <w:t>bba3333</w:t>
      </w:r>
      <w:r>
        <w:t xml:space="preserve">, </w:t>
      </w:r>
      <w:r>
        <w:t>bba4444</w:t>
      </w:r>
      <w:r>
        <w:t xml:space="preserve">, </w:t>
      </w:r>
      <w:r>
        <w:t>BBa_J63002</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atctctataaaaaagtacaaaaaacatatgaaaaaatcgataataagcgaatttcttatgatttatgatttttattattaaataagttataaaaaaaataagtgtatacaaattttaaagtgactcttaggttttaaaacgaaaattcttattcttgagtaactctttcctgtaggtcaggttgctttctcaggtatagcatgaggtcgctcttattgaccacacctctaccggcatgccgagcaaatgcctgcaaatcgctccctgtttgcc</w:t>
      </w:r>
      <w:r>
        <w:t xml:space="preserve"> 3'</w:t>
      </w:r>
    </w:p>
    <w:p>
      <w:pPr>
        <w:pStyle w:val="Heading3"/>
      </w:pPr>
      <w:r>
        <w:t>Transcription unit 2 variant 1</w:t>
      </w:r>
    </w:p>
    <w:p>
      <w:r>
        <w:rPr>
          <w:b/>
        </w:rPr>
        <w:t xml:space="preserve">Parts: </w:t>
      </w:r>
      <w:r>
        <w:t>bba2222</w:t>
      </w:r>
      <w:r>
        <w:t xml:space="preserve">, </w:t>
      </w:r>
      <w:r>
        <w:t>bba3333</w:t>
      </w:r>
      <w:r>
        <w:t xml:space="preserve">, </w:t>
      </w:r>
      <w:r>
        <w:t>bba4444</w:t>
      </w:r>
      <w:r>
        <w:t xml:space="preserve">, </w:t>
      </w:r>
      <w:r>
        <w:t>BBa_J63002</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tgccctataaaaaagtacaaaaaacatatgaaaaaatcgataataagcgaatttcttatgatttatgatttttattattaaataagttataaaaaaaataagtgtatacaaattttaaagtgactcttaggttttaaaacgaaaattcttattcttgagtaactctttcctgtaggtcaggttgctttctcaggtatagcatgaggtcgctcttattgaccacacctctaccggcatgccgagcaaatgcctgcaaatcgctccctgttccgg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aaaaaagtacaaaaaacatatgaaaaaatcgataataagcgaatttcttatgatttatgatttttattattaaataagttataaaaaaaataagtgtatacaaattttaaagtgactcttaggttttaaaacgaaaattcttattcttgagtaactctttcctgtaggtcaggttgctttctcaggtatagcatgaggtcgctcttattgaccacacctctaccggcatgccgagcaaatgcctgcaaatcgctccctgtttgcctgccctataaaaaagtacaaaaaacatatgaaaaaatcgataataagcgaatttcttatgatttatgatttttattattaaataagttataaaaaaaataagtgtatacaaattttaaagtgactcttaggttttaaaacgaaaattcttattcttgagtaactctttcctgtaggtcaggttgctttctcaggtatagcatgaggtcgctcttattgaccacacctctaccggcatgccgagcaaatgcctgcaaatcgctccctgtt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