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MoClo assembly protocol</w:t>
      </w:r>
    </w:p>
    <w:p>
      <w:r>
        <w:t>Hello! This document contains a protocol for the manual assembly of genetic parts using MoClo assembly. This document was produced by the software 'SynBioMate' (https://github.com/phoenixgater/SynBioMate)</w:t>
      </w:r>
    </w:p>
    <w:p>
      <w:r>
        <w:t>The protocols and fusion sites in this protocol are designed to be compatible with the EcoFlex MoClo kit, available from: http://www.addgene.org/kits/freemont-ecoflex-moclo/</w:t>
      </w:r>
    </w:p>
    <w:p>
      <w:r>
        <w:rPr>
          <w:b/>
        </w:rPr>
        <w:t>Notes on this document and its contents:</w:t>
      </w:r>
      <w:r>
        <w:br/>
        <w:t>-For restriction sites detected in open reading frames (coding regions, CDSs, ORFs), a codon in this region has been swapped to ensure that the part is MoClo compatible. This codon swap is specified in this documents appendix.</w:t>
      </w:r>
      <w:r>
        <w:br/>
        <w:br/>
        <w:t>-If an ATG start codon could not be found at the start of an ORF/CDS part, this has been added, and noted in the appendix as well.</w:t>
      </w:r>
      <w:r>
        <w:rPr>
          <w:b/>
        </w:rPr>
        <w:t xml:space="preserve"> It is, however, highly advised that the use of these parts be reconsidered</w:t>
      </w:r>
      <w:r>
        <w:br/>
        <w:br/>
        <w:t>-This software is unable to suggest base substitutions for excluded restriction sites detected in non-coding genetic parts (e.g Promoters, RBSs, etc), but the presence of these restriction sites will be noted in this documents appendix.</w:t>
      </w:r>
      <w:r>
        <w:rPr>
          <w:b/>
        </w:rPr>
        <w:t xml:space="preserve"> It is highly advised that the use of these parts be reconsidered</w:t>
      </w:r>
    </w:p>
    <w:p>
      <w:r>
        <w:t>Please note that the contents of this document will only be valid for the user-input parameters that were given at the time of this documents creation. These were:</w:t>
      </w:r>
      <w:r>
        <w:rPr>
          <w:b/>
        </w:rPr>
        <w:br/>
        <w:t>Signal peptide included:</w:t>
      </w:r>
      <w:r>
        <w:t xml:space="preserve"> No</w:t>
      </w:r>
      <w:r>
        <w:rPr>
          <w:b/>
        </w:rPr>
        <w:br/>
        <w:t>Chassis system:</w:t>
      </w:r>
      <w:r>
        <w:t xml:space="preserve"> EcoFlex</w:t>
      </w:r>
      <w:r>
        <w:rPr>
          <w:b/>
        </w:rPr>
        <w:br/>
        <w:t>Transcription unit quantity:</w:t>
      </w:r>
      <w:r>
        <w:t xml:space="preserve"> 3</w:t>
      </w:r>
      <w:r>
        <w:rPr>
          <w:b/>
        </w:rPr>
        <w:br/>
        <w:t>Assembly method:</w:t>
      </w:r>
      <w:r>
        <w:t xml:space="preserve"> Manual</w:t>
      </w:r>
      <w:r>
        <w:rPr>
          <w:b/>
        </w:rPr>
        <w:br/>
        <w:t>Include codon swap for cds parts?:</w:t>
      </w:r>
      <w:r>
        <w:t xml:space="preserve"> Yes</w:t>
      </w:r>
      <w:r>
        <w:rPr>
          <w:b/>
        </w:rPr>
        <w:br/>
        <w:t>Add fusion sites to parts?:</w:t>
      </w:r>
      <w:r>
        <w:t xml:space="preserve"> Yes</w:t>
      </w:r>
      <w:r>
        <w:rPr>
          <w:b/>
        </w:rPr>
        <w:br/>
        <w:t>Selected reaction ratios:</w:t>
      </w:r>
      <w:r>
        <w:br/>
        <w:t xml:space="preserve">Level 1: </w:t>
      </w:r>
      <w:r>
        <w:t xml:space="preserve"> reaction 1:1, </w:t>
      </w:r>
      <w:r>
        <w:t xml:space="preserve"> reaction 1:2, </w:t>
      </w:r>
      <w:r>
        <w:br/>
        <w:t xml:space="preserve">Level 2: </w:t>
      </w:r>
      <w:r>
        <w:t xml:space="preserve"> reaction 1:2, </w:t>
      </w:r>
    </w:p>
    <w:p>
      <w:r>
        <w:br w:type="page"/>
      </w:r>
    </w:p>
    <w:p>
      <w:pPr>
        <w:pStyle w:val="Heading1"/>
      </w:pPr>
      <w:r>
        <w:t>Protocol</w:t>
      </w:r>
    </w:p>
    <w:p>
      <w:pPr>
        <w:pStyle w:val="Heading2"/>
      </w:pPr>
      <w:r>
        <w:t>Creating level 0 library and cloning into level 0 plasmid backbones</w:t>
      </w:r>
    </w:p>
    <w:p>
      <w:r>
        <w:t xml:space="preserve">a) For each of the BioParts in this documents appendix (all parts EXCLUDING CDS/ORF): </w:t>
      </w:r>
      <w:r>
        <w:br/>
        <w:t>1. Design and create/purchase forward and reverse primers for the BioPart</w:t>
      </w:r>
      <w:r>
        <w:br/>
        <w:t>2. Anneal forward and reverse primers (20 uM of each) in 1 x T4 DNA ligase buffer at 90°C for 1 min, followed by cooling on ice</w:t>
      </w:r>
      <w:r>
        <w:br/>
        <w:t>3. Phosphorylate with T4 PNK for 1 hour at 37°C</w:t>
      </w:r>
      <w:r>
        <w:br/>
        <w:t>4. Digest 40 ng/uL-1 (24nM) of pBP-lacZ (available from http://www.addgene.org/72948/)  with 1 unit of NdeI and SphI in CutSmart buffer for 1 hour at 37°C, heat inactivate at 80°C for 10 min</w:t>
      </w:r>
      <w:r>
        <w:br/>
        <w:t>5. Add 2 uL (80 ng) of NdeI-SphI digested pBP-lacZ plasmid with 2 uL of 200 nM annealed primers in 2 x Rapid ligation buffer (Promega) and 1-3 units of T4 ligase (Promega)</w:t>
      </w:r>
      <w:r>
        <w:br/>
        <w:t>6. Incubate at room-temperature (19-21 °C) for 30-60 min</w:t>
      </w:r>
      <w:r>
        <w:br/>
        <w:t>7. Transform 5 uL into 50 uL of DH10a competent cells</w:t>
      </w:r>
      <w:r>
        <w:br/>
        <w:t>8. Grow on 35 ug mL-1 chloramphenicol LB plates with 0.1 mM IPTG and 40 ug mL-1 X-Gal (Sigma) for 24 hrs</w:t>
      </w:r>
      <w:r>
        <w:br/>
        <w:t>9. Place in cold room overnight for clear visualisation of negative blue colonies</w:t>
      </w:r>
      <w:r>
        <w:br/>
        <w:t>10. Pick 1-2 white colonies for plasmid preparation and sequencing</w:t>
      </w:r>
      <w:r>
        <w:br/>
        <w:br/>
        <w:t xml:space="preserve">b) For each of the CDS/ORF parts in this documents appendix: </w:t>
      </w:r>
      <w:r>
        <w:br/>
        <w:t>1. Design and create/purchase forward and reverse primers for the CDS part</w:t>
      </w:r>
      <w:r>
        <w:br/>
        <w:t>Anneal forward and reverse primers (20 uM of each) in 1 x T4 DNA ligase buffer at 90°C for 1 min, followed by cooling on ice</w:t>
      </w:r>
      <w:r>
        <w:br/>
        <w:t>3. Phosphorylate with T4 PNK for 1 hour at 37°C</w:t>
      </w:r>
      <w:r>
        <w:br/>
        <w:t>4. Digest 40 ng/uL-1 (24nM) of pBP-ORF (available from http://www.addgene.org/72949/) with 1 unit of NdeI and BamHI in CutSmart buffer for 1 hour at 37°C, heat inactivate at 80°C for 10 min</w:t>
      </w:r>
      <w:r>
        <w:br/>
        <w:t>5. Add 2 uL (80 ng) of NdeI-BamHI digested pBP-ORF plasmid with 2 uL of 200 nM annealed primers in 2 x Rapid ligation buffer (Promega) and 1-3 units of T4 ligase (Promega)</w:t>
      </w:r>
      <w:r>
        <w:br/>
        <w:t>6. Incubate at room-temperature (19-21 °C) for 30-60 min</w:t>
      </w:r>
      <w:r>
        <w:br/>
        <w:t>7. Transform 5 uL into 50 uL of DH10a competent cells</w:t>
      </w:r>
      <w:r>
        <w:br/>
        <w:t>8. Grow on 35 ug mL-1 chloramphenicol LB plates with 0.1 mM IPTG and 40 ug mL-1 X-Gal (Sigma) for 24 hrs</w:t>
      </w:r>
      <w:r>
        <w:br/>
        <w:t>9. Place in cold room overnight for clear visualisation of negative blue colonies</w:t>
      </w:r>
      <w:r>
        <w:br/>
        <w:t>10. Pick 1-2 white colonies for plasmid preparation and sequencing</w:t>
      </w:r>
    </w:p>
    <w:p>
      <w:pPr>
        <w:pStyle w:val="Heading2"/>
      </w:pPr>
      <w:r>
        <w:t>Creating level 1 transcription units (TUs)</w:t>
      </w:r>
    </w:p>
    <w:p>
      <w:r>
        <w:t>For each level 1 transcription unit variant in this documents appendix:</w:t>
      </w:r>
      <w:r>
        <w:br/>
        <w:t>Create a mixture consisting of:</w:t>
        <w:br/>
        <w:t>-100ng of each included part</w:t>
        <w:br/>
        <w:t>-50ng of the level 1 destination plasmid backbone (Backbones will differ for each TU, the backbone to be used for each respective TU is specified in the appendix)</w:t>
        <w:br/>
        <w:t>-20 units BsaI-HF (NEB)</w:t>
        <w:br/>
        <w:t>-1-3 units T4 DNA ligase (Promega)</w:t>
      </w:r>
      <w:r>
        <w:br/>
        <w:br/>
        <w:t>b) Run a PCR protocol for this mixture, consisting of:</w:t>
        <w:br/>
        <w:t>15-30 cycles of:</w:t>
        <w:br/>
        <w:t>-5 minutes at 37°C</w:t>
        <w:br/>
        <w:t>-10 minutes at 16°C</w:t>
        <w:br/>
        <w:t>Followed by:</w:t>
        <w:br/>
        <w:t>-5 minutes at 50°C</w:t>
        <w:br/>
        <w:t>-5 minutes at 80°C</w:t>
      </w:r>
      <w:r>
        <w:br/>
        <w:t>c) Transform 5 uL of the mixture into 50uL of chemically competentEscherichia coli (E. coli) dH10a by heat shock transformation</w:t>
      </w:r>
    </w:p>
    <w:p>
      <w:pPr>
        <w:pStyle w:val="Heading2"/>
      </w:pPr>
      <w:r>
        <w:t>Creating level 2 transcription units (TUs)</w:t>
      </w:r>
    </w:p>
    <w:p>
      <w:r>
        <w:t>For each level 2 transcription unit variant in this document:</w:t>
      </w:r>
      <w:r>
        <w:br/>
        <w:t>a) Create a mixture consisting of:</w:t>
      </w:r>
      <w:r>
        <w:br/>
        <w:t>-100ng of each included level 1 transcription unit</w:t>
        <w:br/>
        <w:t>-50ng of level 2 destination vector</w:t>
        <w:br/>
        <w:t>-10 units BsmBI (NEB)</w:t>
        <w:br/>
        <w:t>-1-3 units T4 DNA ligase (Promega)</w:t>
      </w:r>
      <w:r>
        <w:br/>
        <w:br/>
        <w:t>b) Incubate mixture at 37°C for 16 hours</w:t>
      </w:r>
      <w:r>
        <w:br/>
        <w:t>c) Incubate at 80°C for 5 minutes</w:t>
      </w:r>
      <w:r>
        <w:br/>
        <w:t>d) Transform 5 uL of the mixture into 50uL of chemically competent E. coli dH10a by heat shock transformation</w:t>
      </w:r>
    </w:p>
    <w:p>
      <w:r>
        <w:br w:type="page"/>
      </w:r>
    </w:p>
    <w:p>
      <w:pPr>
        <w:pStyle w:val="Heading1"/>
      </w:pPr>
      <w:r>
        <w:t>Appendix</w:t>
      </w:r>
    </w:p>
    <w:p>
      <w:pPr>
        <w:pStyle w:val="Heading2"/>
      </w:pPr>
      <w:r>
        <w:t>Promoters</w:t>
      </w:r>
    </w:p>
    <w:p>
      <w:pPr>
        <w:pStyle w:val="Heading3"/>
      </w:pPr>
      <w:r>
        <w:t>bba2222</w:t>
      </w:r>
    </w:p>
    <w:p>
      <w:r>
        <w:rPr>
          <w:b/>
        </w:rPr>
        <w:t xml:space="preserve">Description: </w:t>
      </w:r>
      <w:r>
        <w:t>tata</w:t>
      </w:r>
    </w:p>
    <w:p>
      <w:r>
        <w:rPr>
          <w:b/>
        </w:rPr>
        <w:t xml:space="preserve">Destination level 0 backbone: </w:t>
      </w:r>
      <w:r>
        <w:t>pBP-lacZ, available from 'http://www.addgene.org/72948/'</w:t>
      </w:r>
    </w:p>
    <w:p>
      <w:r>
        <w:rPr>
          <w:b/>
        </w:rPr>
        <w:t>Notes:</w:t>
      </w:r>
      <w:r>
        <w:br/>
        <w:t>-Prefix added for NdeI overhang (ta), BsaI restriction site (ggtctca) and golden gate promoter fusion site (ctat)</w:t>
      </w:r>
      <w:r>
        <w:br/>
        <w:t>-Suffix added for golden gate promoterfusion site (gtac), BsaI restriction site (agagacc), and SphI overhang (catg)</w:t>
      </w:r>
    </w:p>
    <w:p>
      <w:r>
        <w:rPr>
          <w:b/>
        </w:rPr>
        <w:t xml:space="preserve">Part design: </w:t>
      </w:r>
      <w:r>
        <w:br/>
        <w:t>5' taggtctcactataaaaaagtacagagacccatg 3'</w:t>
        <w:br/>
        <w:t>3'     ccagagtgatattttttcatgtctctgg         5'</w:t>
      </w:r>
    </w:p>
    <w:p>
      <w:pPr>
        <w:pStyle w:val="Heading2"/>
      </w:pPr>
      <w:r>
        <w:t>Ribosome binding sites (RBSs)</w:t>
      </w:r>
    </w:p>
    <w:p>
      <w:pPr>
        <w:pStyle w:val="Heading3"/>
      </w:pPr>
      <w:r>
        <w:t>bba3333</w:t>
      </w:r>
    </w:p>
    <w:p>
      <w:r>
        <w:rPr>
          <w:b/>
        </w:rPr>
        <w:t xml:space="preserve">Description: </w:t>
      </w:r>
      <w:r>
        <w:t>tata</w:t>
      </w:r>
    </w:p>
    <w:p>
      <w:r>
        <w:rPr>
          <w:b/>
        </w:rPr>
        <w:t xml:space="preserve">Destination level 0 backbone: </w:t>
      </w:r>
      <w:r>
        <w:t>pBP-lacZ, available from 'http://www.addgene.org/72948/'</w:t>
      </w:r>
    </w:p>
    <w:p>
      <w:r>
        <w:rPr>
          <w:b/>
        </w:rPr>
        <w:t>Notes:</w:t>
      </w:r>
      <w:r>
        <w:br/>
        <w:t>-Prefix added for NdeI overhang (ta), BsaI restriction site (ggtctca) and golden gate RBS fusion site (gtac)</w:t>
      </w:r>
      <w:r>
        <w:br/>
        <w:t>-Suffix added for golden gate RBSfusion site (cata), BsaI restriction site (agagacc), and SphI overhang (catg)</w:t>
      </w:r>
    </w:p>
    <w:p>
      <w:r>
        <w:rPr>
          <w:b/>
        </w:rPr>
        <w:t xml:space="preserve">Part design: </w:t>
      </w:r>
      <w:r>
        <w:br/>
        <w:t>5' taggtctcagtacaaaaaacataagagacccatg 3'</w:t>
        <w:br/>
        <w:t>3'     ccagagtcatgttttttgtattctctgg         5'</w:t>
      </w:r>
    </w:p>
    <w:p>
      <w:pPr>
        <w:pStyle w:val="Heading2"/>
      </w:pPr>
      <w:r>
        <w:t>Coding regions (CDSs)</w:t>
      </w:r>
    </w:p>
    <w:p>
      <w:pPr>
        <w:pStyle w:val="Heading3"/>
      </w:pPr>
      <w:r>
        <w:t>bba4444</w:t>
      </w:r>
    </w:p>
    <w:p>
      <w:r>
        <w:rPr>
          <w:b/>
        </w:rPr>
        <w:t xml:space="preserve">Description: </w:t>
      </w:r>
      <w:r>
        <w:t>tata</w:t>
      </w:r>
    </w:p>
    <w:p>
      <w:r>
        <w:rPr>
          <w:b/>
        </w:rPr>
        <w:t xml:space="preserve">Destination level 0 backbone: </w:t>
      </w:r>
      <w:r>
        <w:t>pBP-ORF, available from 'http://www.addgene.org/72949/'</w:t>
      </w:r>
    </w:p>
    <w:p>
      <w:r>
        <w:rPr>
          <w:b/>
        </w:rPr>
        <w:t>Notes:</w:t>
      </w:r>
      <w:r>
        <w:br/>
        <w:t>-Start codon (atg) could not be found at start of CDS region, please ensure that this SBOL part contains only the CDS. The atg start codon has been added to this part, in addition to the prefix for the NdeI overhang (t)</w:t>
      </w:r>
      <w:r>
        <w:br/>
        <w:t>-Suffix added for BamHI overhang (ctag)</w:t>
      </w:r>
    </w:p>
    <w:p>
      <w:r>
        <w:rPr>
          <w:b/>
        </w:rPr>
        <w:t xml:space="preserve">Part design: </w:t>
      </w:r>
      <w:r>
        <w:br/>
        <w:t>5' tatgaaaaaactag 3'</w:t>
        <w:br/>
        <w:t>3'     actttttt         5'</w:t>
      </w:r>
    </w:p>
    <w:p>
      <w:pPr>
        <w:pStyle w:val="Heading2"/>
      </w:pPr>
      <w:r>
        <w:t>Terminators</w:t>
      </w:r>
    </w:p>
    <w:p>
      <w:pPr>
        <w:pStyle w:val="Heading3"/>
      </w:pPr>
      <w:r>
        <w:t>bba44441</w:t>
      </w:r>
    </w:p>
    <w:p>
      <w:r>
        <w:rPr>
          <w:b/>
        </w:rPr>
        <w:t xml:space="preserve">Description: </w:t>
      </w:r>
      <w:r>
        <w:t>tata</w:t>
      </w:r>
    </w:p>
    <w:p>
      <w:r>
        <w:rPr>
          <w:b/>
        </w:rPr>
        <w:t xml:space="preserve">Destination level 0 backbone: </w:t>
      </w:r>
      <w:r>
        <w:t>pBP-lacZ, available from 'http://www.addgene.org/72948/'</w:t>
      </w:r>
    </w:p>
    <w:p>
      <w:r>
        <w:rPr>
          <w:b/>
        </w:rPr>
        <w:t>Notes:</w:t>
      </w:r>
      <w:r>
        <w:br/>
        <w:t>-Prefix added for NdeI overhang (ta), BsaI restriction site (ggtctca) and golden gate terminator fusion site (tcga)</w:t>
      </w:r>
      <w:r>
        <w:br/>
        <w:t>-Suffix added for golden gate terminatorfusion site (tgtt), BsaI restriction site (agagacc), and SphI overhang (catg)</w:t>
      </w:r>
    </w:p>
    <w:p>
      <w:r>
        <w:rPr>
          <w:b/>
        </w:rPr>
        <w:t xml:space="preserve">Part design: </w:t>
      </w:r>
      <w:r>
        <w:br/>
        <w:t>5' taggtctcatcgaaaaaaatgttagagccccatg 3'</w:t>
        <w:br/>
        <w:t>3'     ccagagtagctttttttacaatctcggg         5'</w:t>
      </w:r>
    </w:p>
    <w:p>
      <w:pPr>
        <w:pStyle w:val="Heading2"/>
      </w:pPr>
      <w:r>
        <w:t>Level 1 transcription units</w:t>
      </w:r>
    </w:p>
    <w:p>
      <w:pPr>
        <w:pStyle w:val="Heading3"/>
      </w:pPr>
      <w:r>
        <w:t>Transcription unit 1 variant 1</w:t>
      </w:r>
    </w:p>
    <w:p>
      <w:r>
        <w:rPr>
          <w:b/>
        </w:rPr>
        <w:t xml:space="preserve">Parts: </w:t>
      </w:r>
      <w:r>
        <w:t>bba2222</w:t>
      </w:r>
      <w:r>
        <w:t xml:space="preserve">, </w:t>
      </w:r>
      <w:r>
        <w:t>bba3333</w:t>
      </w:r>
      <w:r>
        <w:t xml:space="preserve">, </w:t>
      </w:r>
      <w:r>
        <w:t>bba4444</w:t>
      </w:r>
      <w:r>
        <w:t xml:space="preserve">, </w:t>
      </w:r>
      <w:r>
        <w:t>bba44441</w:t>
      </w:r>
      <w:r>
        <w:t xml:space="preserve">, </w:t>
      </w:r>
    </w:p>
    <w:p>
      <w:r>
        <w:rPr>
          <w:b/>
        </w:rPr>
        <w:t xml:space="preserve">Plasmid backbone: </w:t>
      </w:r>
      <w:r>
        <w:t>pTU1-A-RFP, available from 'http://www.addgene.org/72939/'</w:t>
      </w:r>
    </w:p>
    <w:p>
      <w:r>
        <w:rPr>
          <w:b/>
        </w:rPr>
        <w:t xml:space="preserve">Notes: </w:t>
      </w:r>
      <w:r>
        <w:t>Prefix atct and suffix tgcc fusion sites conferred to sequence by level 1 plasmid backbone pTU1-A-RFP</w:t>
      </w:r>
    </w:p>
    <w:p>
      <w:r>
        <w:rPr>
          <w:b/>
        </w:rPr>
        <w:t xml:space="preserve">Sequence (Excluding plasmid backbone): </w:t>
      </w:r>
      <w:r>
        <w:t xml:space="preserve">5' </w:t>
      </w:r>
      <w:r>
        <w:t>atctctataaaaaagtacaaaaaacatatgaaaaaatcgaaaaaaatgtttgcc</w:t>
      </w:r>
      <w:r>
        <w:t xml:space="preserve"> 3'</w:t>
      </w:r>
    </w:p>
    <w:p>
      <w:pPr>
        <w:pStyle w:val="Heading3"/>
      </w:pPr>
      <w:r>
        <w:t>Transcription unit 2 variant 1</w:t>
      </w:r>
    </w:p>
    <w:p>
      <w:r>
        <w:rPr>
          <w:b/>
        </w:rPr>
        <w:t xml:space="preserve">Parts: </w:t>
      </w:r>
      <w:r>
        <w:t>bba2222</w:t>
      </w:r>
      <w:r>
        <w:t xml:space="preserve">, </w:t>
      </w:r>
      <w:r>
        <w:t>bba3333</w:t>
      </w:r>
      <w:r>
        <w:t xml:space="preserve">, </w:t>
      </w:r>
      <w:r>
        <w:t>bba4444</w:t>
      </w:r>
      <w:r>
        <w:t xml:space="preserve">, </w:t>
      </w:r>
      <w:r>
        <w:t>bba44441</w:t>
      </w:r>
      <w:r>
        <w:t xml:space="preserve">, </w:t>
      </w:r>
    </w:p>
    <w:p>
      <w:r>
        <w:rPr>
          <w:b/>
        </w:rPr>
        <w:t xml:space="preserve">Plasmid backbone: </w:t>
      </w:r>
      <w:r>
        <w:t>pTU1-B-RFP, available from 'http://www.addgene.org/72940/'</w:t>
      </w:r>
    </w:p>
    <w:p>
      <w:r>
        <w:rPr>
          <w:b/>
        </w:rPr>
        <w:t xml:space="preserve">Notes: </w:t>
      </w:r>
      <w:r>
        <w:t>Prefix tgcc and suffix ccgg fusion sites conferred to sequence by level 1 plasmid backbone pTU1-B-RFP</w:t>
      </w:r>
    </w:p>
    <w:p>
      <w:r>
        <w:rPr>
          <w:b/>
        </w:rPr>
        <w:t xml:space="preserve">Sequence (Excluding plasmid backbone): </w:t>
      </w:r>
      <w:r>
        <w:t xml:space="preserve">5' </w:t>
      </w:r>
      <w:r>
        <w:t>tgccctataaaaaagtacaaaaaacatatgaaaaaatcgaaaaaaatgttccgg</w:t>
      </w:r>
      <w:r>
        <w:t xml:space="preserve"> 3'</w:t>
      </w:r>
    </w:p>
    <w:p>
      <w:pPr>
        <w:pStyle w:val="Heading3"/>
      </w:pPr>
      <w:r>
        <w:t>Transcription unit 3 variant 1</w:t>
      </w:r>
    </w:p>
    <w:p>
      <w:r>
        <w:rPr>
          <w:b/>
        </w:rPr>
        <w:t xml:space="preserve">Parts: </w:t>
      </w:r>
      <w:r>
        <w:t>bba2222</w:t>
      </w:r>
      <w:r>
        <w:t xml:space="preserve">, </w:t>
      </w:r>
      <w:r>
        <w:t>bba3333</w:t>
      </w:r>
      <w:r>
        <w:t xml:space="preserve">, </w:t>
      </w:r>
      <w:r>
        <w:t>bba4444</w:t>
      </w:r>
      <w:r>
        <w:t xml:space="preserve">, </w:t>
      </w:r>
      <w:r>
        <w:t>bba44441</w:t>
      </w:r>
      <w:r>
        <w:t xml:space="preserve">, </w:t>
      </w:r>
    </w:p>
    <w:p>
      <w:r>
        <w:rPr>
          <w:b/>
        </w:rPr>
        <w:t xml:space="preserve">Plasmid backbone: </w:t>
      </w:r>
      <w:r>
        <w:t>pTU1-C-RFP, available from 'http://www.addgene.org/72941/'</w:t>
      </w:r>
    </w:p>
    <w:p>
      <w:r>
        <w:rPr>
          <w:b/>
        </w:rPr>
        <w:t xml:space="preserve">Notes: </w:t>
      </w:r>
      <w:r>
        <w:t>Prefix ccgg and suffix gaag fusion sites conferred to sequence by level 1 plasmid backbone pTU1-C-RFP</w:t>
      </w:r>
    </w:p>
    <w:p>
      <w:r>
        <w:rPr>
          <w:b/>
        </w:rPr>
        <w:t xml:space="preserve">Sequence (Excluding plasmid backbone): </w:t>
      </w:r>
      <w:r>
        <w:t xml:space="preserve">5' </w:t>
      </w:r>
      <w:r>
        <w:t>ccggctataaaaaagtacaaaaaacatatgaaaaaatcgaaaaaaatgttgaag</w:t>
      </w:r>
      <w:r>
        <w:t xml:space="preserve"> 3'</w:t>
      </w:r>
    </w:p>
    <w:p>
      <w:pPr>
        <w:pStyle w:val="Heading2"/>
      </w:pPr>
      <w:r>
        <w:t>Level 2 multi-TU constructs</w:t>
      </w:r>
    </w:p>
    <w:p>
      <w:r>
        <w:rPr>
          <w:b/>
        </w:rPr>
        <w:t xml:space="preserve">Level 2 plasmid backbone: </w:t>
      </w:r>
      <w:r>
        <w:t>pTU2-b-RFP, available from 'http://www.addgene.org/72959/'</w:t>
      </w:r>
    </w:p>
    <w:p>
      <w:pPr>
        <w:pStyle w:val="Heading3"/>
      </w:pPr>
      <w:r>
        <w:t>Level 2 construct variant 1</w:t>
      </w:r>
    </w:p>
    <w:p>
      <w:r>
        <w:rPr>
          <w:b/>
        </w:rPr>
        <w:t xml:space="preserve">Sub-units: </w:t>
      </w:r>
      <w:r>
        <w:t>Transcription unit 1 variant 1</w:t>
      </w:r>
      <w:r>
        <w:t xml:space="preserve">, </w:t>
      </w:r>
      <w:r>
        <w:t>Transcription unit 2 variant 1</w:t>
      </w:r>
      <w:r>
        <w:t xml:space="preserve">, </w:t>
      </w:r>
      <w:r>
        <w:t>Transcription unit 3 variant 1</w:t>
      </w:r>
      <w:r>
        <w:t xml:space="preserve">, </w:t>
      </w:r>
    </w:p>
    <w:p>
      <w:r>
        <w:rPr>
          <w:b/>
        </w:rPr>
        <w:t xml:space="preserve">Sequence (Excluding plasmid backbone): </w:t>
      </w:r>
      <w:r>
        <w:t xml:space="preserve">5' </w:t>
      </w:r>
      <w:r>
        <w:t>atctctataaaaaagtacaaaaaacatatgaaaaaatcgaaaaaaatgtttgcctgccctataaaaaagtacaaaaaacatatgaaaaaatcgaaaaaaatgttccggccggctataaaaaagtacaaaaaacatatgaaaaaatcgaaaaaaatgttgaag</w:t>
      </w:r>
      <w:r>
        <w:t xml:space="preserv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