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EcoFlex</w:t>
      </w:r>
      <w:r>
        <w:rPr>
          <w:b/>
        </w:rPr>
        <w:br/>
        <w:t>Transcription unit quantity:</w:t>
      </w:r>
      <w:r>
        <w:t xml:space="preserve"> 2</w:t>
      </w:r>
      <w:r>
        <w:rPr>
          <w:b/>
        </w:rPr>
        <w:br/>
        <w:t>Assembly method:</w:t>
      </w:r>
      <w:r>
        <w:t xml:space="preserve"> Automatic</w:t>
      </w:r>
      <w:r>
        <w:rPr>
          <w:b/>
        </w:rPr>
        <w:br/>
        <w:t>Liquid handler:</w:t>
      </w:r>
      <w:r>
        <w:t xml:space="preserve"> Echo 525</w:t>
      </w:r>
      <w:r>
        <w:rPr>
          <w:b/>
        </w:rPr>
        <w:br/>
        <w:t>Include codon swap for cds parts?:</w:t>
      </w:r>
      <w:r>
        <w:t xml:space="preserve"> Yes</w:t>
      </w:r>
      <w:r>
        <w:rPr>
          <w:b/>
        </w:rPr>
        <w:br/>
        <w:t>Add fusion sites to parts?:</w:t>
      </w:r>
      <w:r>
        <w:t xml:space="preserve"> Yes</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BBa_promoter</w:t>
            </w:r>
          </w:p>
        </w:tc>
        <w:tc>
          <w:tcPr>
            <w:tcW w:type="dxa" w:w="2880"/>
          </w:tcPr>
          <w:p>
            <w:r>
              <w:t>16000</w:t>
            </w:r>
          </w:p>
        </w:tc>
      </w:tr>
      <w:tr>
        <w:tc>
          <w:tcPr>
            <w:tcW w:type="dxa" w:w="2880"/>
          </w:tcPr>
          <w:p>
            <w:r>
              <w:t>A2</w:t>
            </w:r>
          </w:p>
        </w:tc>
        <w:tc>
          <w:tcPr>
            <w:tcW w:type="dxa" w:w="2880"/>
          </w:tcPr>
          <w:p>
            <w:r>
              <w:t>BBa_rbs</w:t>
            </w:r>
          </w:p>
        </w:tc>
        <w:tc>
          <w:tcPr>
            <w:tcW w:type="dxa" w:w="2880"/>
          </w:tcPr>
          <w:p>
            <w:r>
              <w:t>16000</w:t>
            </w:r>
          </w:p>
        </w:tc>
      </w:tr>
      <w:tr>
        <w:tc>
          <w:tcPr>
            <w:tcW w:type="dxa" w:w="2880"/>
          </w:tcPr>
          <w:p>
            <w:r>
              <w:t>A3</w:t>
            </w:r>
          </w:p>
        </w:tc>
        <w:tc>
          <w:tcPr>
            <w:tcW w:type="dxa" w:w="2880"/>
          </w:tcPr>
          <w:p>
            <w:r>
              <w:t>BBa_CDSrestrict</w:t>
            </w:r>
          </w:p>
        </w:tc>
        <w:tc>
          <w:tcPr>
            <w:tcW w:type="dxa" w:w="2880"/>
          </w:tcPr>
          <w:p>
            <w:r>
              <w:t>16000</w:t>
            </w:r>
          </w:p>
        </w:tc>
      </w:tr>
      <w:tr>
        <w:tc>
          <w:tcPr>
            <w:tcW w:type="dxa" w:w="2880"/>
          </w:tcPr>
          <w:p>
            <w:r>
              <w:t>A4</w:t>
            </w:r>
          </w:p>
        </w:tc>
        <w:tc>
          <w:tcPr>
            <w:tcW w:type="dxa" w:w="2880"/>
          </w:tcPr>
          <w:p>
            <w:r>
              <w:t>BBa_term</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t>d) Run a PCR protocol for the contents of the output plate, consisting of:</w:t>
      </w:r>
      <w:r>
        <w:br/>
        <w:t>15-30 cycles of:</w:t>
        <w:br/>
        <w:t>15-30 cycles of:</w:t>
        <w:br/>
        <w:t>-5 minutes at 37°C</w:t>
        <w:br/>
        <w:t>-10 minutes at 16°C</w:t>
        <w:br/>
        <w:t>Followed by (only once):</w:t>
        <w:br/>
        <w:t>-5 minutes at 50°C</w:t>
        <w:br/>
        <w:t xml:space="preserve">-5 minutes at 80°C </w:t>
      </w:r>
      <w:r>
        <w:br/>
        <w:t>e)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t>d) Incubate the contents of the output plate at 37°C for 16 hours</w:t>
      </w:r>
      <w:r>
        <w:br/>
        <w:t>e) Transform 5 uL of each output mixture into 50uL of chemically compotent Escherichia coli (E. coli) dH10a by heat shock transformation (One mixture per cell culture)</w:t>
      </w:r>
    </w:p>
    <w:p>
      <w:r>
        <w:br w:type="page"/>
      </w:r>
    </w:p>
    <w:p>
      <w:pPr>
        <w:pStyle w:val="Heading1"/>
      </w:pPr>
      <w:r>
        <w:t>Appendix</w:t>
      </w:r>
    </w:p>
    <w:p>
      <w:pPr>
        <w:pStyle w:val="Heading2"/>
      </w:pPr>
      <w:r>
        <w:t>Promoters</w:t>
      </w:r>
    </w:p>
    <w:p>
      <w:pPr>
        <w:pStyle w:val="Heading3"/>
      </w:pPr>
      <w:r>
        <w:t>BBa_promoter</w:t>
      </w:r>
    </w:p>
    <w:p>
      <w:r>
        <w:rPr>
          <w:b/>
        </w:rPr>
        <w:t xml:space="preserve">Description: </w:t>
      </w:r>
      <w:r>
        <w:t>test promoter</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taggtctcactattatagtacagagacccatg 3'</w:t>
        <w:br/>
        <w:t>3'     ccagagtgataatatcatgtctctgg         5'</w:t>
      </w:r>
    </w:p>
    <w:p>
      <w:pPr>
        <w:pStyle w:val="Heading2"/>
      </w:pPr>
      <w:r>
        <w:t>Ribosome binding sites (RBSs)</w:t>
      </w:r>
    </w:p>
    <w:p>
      <w:pPr>
        <w:pStyle w:val="Heading3"/>
      </w:pPr>
      <w:r>
        <w:t>BBa_rbs</w:t>
      </w:r>
    </w:p>
    <w:p>
      <w:r>
        <w:rPr>
          <w:b/>
        </w:rPr>
        <w:t xml:space="preserve">Description: </w:t>
      </w:r>
      <w:r>
        <w:t>test rbs</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taggtctcagtactatacataagagacccatg 3'</w:t>
        <w:br/>
        <w:t>3'     ccagagtcatgatatgtattctctgg         5'</w:t>
      </w:r>
    </w:p>
    <w:p>
      <w:pPr>
        <w:pStyle w:val="Heading2"/>
      </w:pPr>
      <w:r>
        <w:t>Coding regions (CDSs)</w:t>
      </w:r>
    </w:p>
    <w:p>
      <w:pPr>
        <w:pStyle w:val="Heading3"/>
      </w:pPr>
      <w:r>
        <w:t>BBa_CDSrestrict</w:t>
      </w:r>
    </w:p>
    <w:p>
      <w:r>
        <w:rPr>
          <w:b/>
        </w:rPr>
        <w:t xml:space="preserve">Description: </w:t>
      </w:r>
      <w:r>
        <w:t>test cds restriction detection</w:t>
      </w:r>
    </w:p>
    <w:p>
      <w:r>
        <w:rPr>
          <w:b/>
        </w:rPr>
        <w:t xml:space="preserve">Destination level 0 backbone: </w:t>
      </w:r>
      <w:r>
        <w:t>pBP-ORF, available from 'http://www.addgene.org/72949/'</w:t>
      </w:r>
    </w:p>
    <w:p>
      <w:r>
        <w:rPr>
          <w:b/>
        </w:rPr>
        <w:t>Notes:</w:t>
      </w:r>
      <w:r>
        <w:br/>
        <w:t>-Codon ata replaced with atg to remove catatg (NdeI) restriction site</w:t>
      </w:r>
      <w:r>
        <w:br/>
        <w:t>-Codon ata replaced with atg to remove catatg (NdeI) restriction site</w:t>
      </w:r>
      <w:r>
        <w:br/>
        <w:t>-Codon atg replaced with ata to remove catatg (NdeI) restriction site</w:t>
      </w:r>
      <w:r>
        <w:br/>
        <w:t>-Codon ata replaced with atg to remove gtatac (NdeI) restriction site</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tatggggggcatgtgggggggcatgtgggggcatatagggggtatgcggggctag 3'</w:t>
        <w:br/>
        <w:t>3'     accccccgtacacccccccgtacacccccgtatatcccccatacgcccc         5'</w:t>
      </w:r>
    </w:p>
    <w:p>
      <w:pPr>
        <w:pStyle w:val="Heading2"/>
      </w:pPr>
      <w:r>
        <w:t>Terminators</w:t>
      </w:r>
    </w:p>
    <w:p>
      <w:pPr>
        <w:pStyle w:val="Heading3"/>
      </w:pPr>
      <w:r>
        <w:t>BBa_term</w:t>
      </w:r>
    </w:p>
    <w:p>
      <w:r>
        <w:rPr>
          <w:b/>
        </w:rPr>
        <w:t xml:space="preserve">Description: </w:t>
      </w:r>
      <w:r>
        <w:t>test term</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taggtctcatcgatatatgttagagccccatg 3'</w:t>
        <w:br/>
        <w:t>3'     ccagagtagctatatacaatctcggg         5'</w:t>
      </w:r>
    </w:p>
    <w:p>
      <w:pPr>
        <w:pStyle w:val="Heading2"/>
      </w:pPr>
      <w:r>
        <w:t>Level 1 transcription units</w:t>
      </w:r>
    </w:p>
    <w:p>
      <w:pPr>
        <w:pStyle w:val="Heading3"/>
      </w:pPr>
      <w:r>
        <w:t>Transcription unit 1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atctctattatagtactatacatatggggggcatgtgggggggcatgtgggggcatatagggggtatgcggggtcgatatatgtttgcc</w:t>
      </w:r>
      <w:r>
        <w:t xml:space="preserve"> 3'</w:t>
      </w:r>
    </w:p>
    <w:p>
      <w:pPr>
        <w:pStyle w:val="Heading3"/>
      </w:pPr>
      <w:r>
        <w:t>Transcription unit 2 variant 1</w:t>
      </w:r>
    </w:p>
    <w:p>
      <w:r>
        <w:rPr>
          <w:b/>
        </w:rPr>
        <w:t xml:space="preserve">Parts: </w:t>
      </w:r>
      <w:r>
        <w:t>BBa_promoter</w:t>
      </w:r>
      <w:r>
        <w:t xml:space="preserve">, </w:t>
      </w:r>
      <w:r>
        <w:t>BBa_rbs</w:t>
      </w:r>
      <w:r>
        <w:t xml:space="preserve">, </w:t>
      </w:r>
      <w:r>
        <w:t>BBa_CDSrestrict</w:t>
      </w:r>
      <w:r>
        <w:t xml:space="preserve">, </w:t>
      </w:r>
      <w:r>
        <w:t>BBa_term</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tgccctattatagtactatacatatggggggcatgtgggggggcatgtgggggcatatagggggtatgcggggtcgatatatgttccgg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atctctattatagtactatacatatggggggcatgtgggggggcatgtgggggcatatagggggtatgcggggtcgatatatgtttgcctgccctattatagtactatacatatggggggcatgtgggggggcatgtgggggcatatagggggtatgcggggtcgatatatgttccgg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