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Automated MoClo assembly protocol</w:t>
      </w:r>
    </w:p>
    <w:p>
      <w:r>
        <w:t>Hello! This document contains a protocol for the assembly of genetic parts using MoClo assembly with an automated liquid handler. This document was produced by the software 'SynBioMate' (https://github.com/phoenixgater/SynBioMate)</w:t>
      </w:r>
    </w:p>
    <w:p>
      <w:r>
        <w:t>The protocols and fusion sites in this protocol are designed to be compatible with the EcoFlex MoClo kit, available from: http://www.addgene.org/kits/freemont-ecoflex-moclo/</w:t>
      </w:r>
    </w:p>
    <w:p>
      <w:r>
        <w:rPr>
          <w:b/>
        </w:rPr>
        <w:t>Notes on this document and its contents:</w:t>
      </w:r>
      <w:r>
        <w:br/>
        <w:t>-For restriction sites detected in open reading frames (coding regions, CDSs, ORFs), a codon in this region has been swapped to ensure that the part is MoClo compatible. This codon swap is specified in this documents appendix.</w:t>
      </w:r>
      <w:r>
        <w:br/>
        <w:br/>
        <w:t>-If an ATG start codon could not be found at the start of an ORF/CDS part, this has been added, and noted in the appendix as well.</w:t>
      </w:r>
      <w:r>
        <w:rPr>
          <w:b/>
        </w:rPr>
        <w:t xml:space="preserve"> It is, however, highly advised that the use of these parts be reconsidered</w:t>
      </w:r>
      <w:r>
        <w:br/>
        <w:br/>
        <w:t>-This software is unable to suggest base substitutions for excluded restriction sites detected in non-coding genetic parts (e.g Promoters, RBSs, etc), but the presence of these restriction sites will be noted in this documents appendix.</w:t>
      </w:r>
      <w:r>
        <w:rPr>
          <w:b/>
        </w:rPr>
        <w:t xml:space="preserve"> It is highly advised that the use of these parts be reconsidered</w:t>
      </w:r>
    </w:p>
    <w:p>
      <w:r>
        <w:t>Please note that the contents of this document will only be valid for the user-input parameters that were given at the time of this documents creation. These were:</w:t>
      </w:r>
      <w:r>
        <w:rPr>
          <w:b/>
        </w:rPr>
        <w:br/>
        <w:t>Signal peptide included:</w:t>
      </w:r>
      <w:r>
        <w:t xml:space="preserve"> No</w:t>
      </w:r>
      <w:r>
        <w:rPr>
          <w:b/>
        </w:rPr>
        <w:br/>
        <w:t>Chassis system:</w:t>
      </w:r>
      <w:r>
        <w:t xml:space="preserve"> E. coli</w:t>
      </w:r>
      <w:r>
        <w:rPr>
          <w:b/>
        </w:rPr>
        <w:br/>
        <w:t>Transcription unit quantity:</w:t>
      </w:r>
      <w:r>
        <w:t xml:space="preserve"> 2</w:t>
      </w:r>
      <w:r>
        <w:rPr>
          <w:b/>
        </w:rPr>
        <w:br/>
        <w:t>Assembly method:</w:t>
      </w:r>
      <w:r>
        <w:t xml:space="preserve"> Automatic</w:t>
      </w:r>
      <w:r>
        <w:rPr>
          <w:b/>
        </w:rPr>
        <w:br/>
        <w:t>Liquid handler:</w:t>
      </w:r>
      <w:r>
        <w:t xml:space="preserve"> Echo 525</w:t>
      </w:r>
      <w:r>
        <w:rPr>
          <w:b/>
        </w:rPr>
        <w:br/>
        <w:t>Selected reaction ratios:</w:t>
      </w:r>
      <w:r>
        <w:br/>
        <w:t xml:space="preserve">Level 1: </w:t>
      </w:r>
      <w:r>
        <w:t xml:space="preserve"> reaction 2:1, </w:t>
      </w:r>
      <w:r>
        <w:br/>
        <w:t xml:space="preserve">Level 2: </w:t>
      </w:r>
      <w:r>
        <w:t xml:space="preserve"> reaction 2:1, </w:t>
      </w:r>
    </w:p>
    <w:p>
      <w:r>
        <w:br w:type="page"/>
      </w:r>
    </w:p>
    <w:p>
      <w:pPr>
        <w:pStyle w:val="Heading1"/>
      </w:pPr>
      <w:r>
        <w:t>Protocol</w:t>
      </w:r>
    </w:p>
    <w:p>
      <w:pPr>
        <w:pStyle w:val="Heading2"/>
      </w:pPr>
      <w:r>
        <w:t>Creating level 0 library and cloning into level 0 plasmid backbones</w:t>
      </w:r>
    </w:p>
    <w:p>
      <w:r>
        <w:t xml:space="preserve">a) For each of the BioParts in this documents appendix (all parts EXCLUDING CDS/ORF): </w:t>
      </w:r>
      <w:r>
        <w:br/>
        <w:t>1. Design and create/purchase forward and reverse primers for the BioPart</w:t>
      </w:r>
      <w:r>
        <w:br/>
        <w:t>2. Anneal forward and reverse primers (20 uM of each) in 1 x T4 DNA ligase buffer at 90°C for 1 min, followed by cooling on ice</w:t>
      </w:r>
      <w:r>
        <w:br/>
        <w:t>3. Phosphorylate with T4 PNK for 1 hour at 37°C</w:t>
      </w:r>
      <w:r>
        <w:br/>
        <w:t>4. Digest 40 ng/uL-1 (24nM) of pBP-lacZ (available from http://www.addgene.org/72948/) with 1 unit of NdeI and SphI in CutSmart buffer for 1 hour at 37°C, heat inactivate at 80°C for 10 min</w:t>
      </w:r>
      <w:r>
        <w:br/>
        <w:t>5. Add 2 uL (80 ng) of NdeI-SphI digested pBP-lacZ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r>
        <w:br/>
        <w:br/>
        <w:t xml:space="preserve">b) For each of the CDS/ORF parts in this documents appendix: </w:t>
      </w:r>
      <w:r>
        <w:br/>
        <w:t>1. Design and create/purchase forward and reverse primers for the CDS part</w:t>
      </w:r>
      <w:r>
        <w:br/>
        <w:t>Anneal forward and reverse primers (20 uM of each) in 1 x T4 DNA ligase buffer at 90°C for 1 min, followed by cooling on ice</w:t>
      </w:r>
      <w:r>
        <w:br/>
        <w:t>3. Phosphorylate with T4 PNK for 1 hour at 37°C</w:t>
      </w:r>
      <w:r>
        <w:br/>
        <w:t>4. Digest 40 ng/uL-1 (24nM) of pBP-ORF (available from http://www.addgene.org/72949/)  with 1 unit of NdeI and BamHI in CutSmart buffer for 1 hour at 37°C, heat inactivate at 80°C for 10 min</w:t>
      </w:r>
      <w:r>
        <w:br/>
        <w:t>5. Add 2 uL (80 ng) of NdeI-BamHI digested pBP-ORF plasmid with 2 uL of 200 nM annealed primers in 2 x Rapid ligation buffer (Promega) and 1-3 units of T4 ligase (Promega)</w:t>
      </w:r>
      <w:r>
        <w:br/>
        <w:t>6. Incubate at room-temperature (19-21 °C) for 30-60 min</w:t>
      </w:r>
      <w:r>
        <w:br/>
        <w:t>7. Transform 5 uL into 50 uL of DH10a competent cells</w:t>
      </w:r>
      <w:r>
        <w:br/>
        <w:t>8. Grow on 35 ug mL-1 chloramphenicol LB plates with 0.1 mM IPTG and 40 ug mL-1 X-Gal (Sigma) for 24 hrs</w:t>
      </w:r>
      <w:r>
        <w:br/>
        <w:t>9. Place in cold room overnight for clear visualisation of negative blue colonies</w:t>
      </w:r>
      <w:r>
        <w:br/>
        <w:t>10. Pick 1-2 white colonies for plasmid preparation and sequencing</w:t>
      </w:r>
    </w:p>
    <w:p>
      <w:r>
        <w:br w:type="page"/>
      </w:r>
    </w:p>
    <w:p>
      <w:pPr>
        <w:pStyle w:val="Heading2"/>
      </w:pPr>
      <w:r>
        <w:t>Creating level 1 transcription units (TUs)</w:t>
      </w:r>
    </w:p>
    <w:p>
      <w:r>
        <w:rPr>
          <w:b/>
        </w:rPr>
        <w:t>Plates required:</w:t>
      </w:r>
      <w:r>
        <w:br/>
        <w:t>-2x Echo® Qualified 384-Well Polypropylene Source Microplate (384PP) (One of these is used as an output plate and must remain empty)</w:t>
      </w:r>
      <w:r>
        <w:br/>
        <w:t>-Echo® Qualified 384-Well COC Source Microplate, Low Dead Volume (384LDV)</w:t>
      </w:r>
      <w:r>
        <w:br/>
        <w:t>-Echo® Qualified Reservoir (6RES)</w:t>
        <w:br/>
      </w:r>
    </w:p>
    <w:p>
      <w:r>
        <w:t>a) Add genetic parts and level 1 transcription unit backbones into their corresponding wells in the Echo® Qualified 384-Well Polypropylene Source Microplate (384PP)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(nl)</w:t>
            </w:r>
          </w:p>
        </w:tc>
      </w:tr>
      <w:tr>
        <w:tc>
          <w:tcPr>
            <w:tcW w:type="dxa" w:w="2880"/>
          </w:tcPr>
          <w:p>
            <w:r>
              <w:t>A1</w:t>
            </w:r>
          </w:p>
        </w:tc>
        <w:tc>
          <w:tcPr>
            <w:tcW w:type="dxa" w:w="2880"/>
          </w:tcPr>
          <w:p>
            <w:r>
              <w:t>BBa_I0500</w:t>
            </w:r>
          </w:p>
        </w:tc>
        <w:tc>
          <w:tcPr>
            <w:tcW w:type="dxa" w:w="2880"/>
          </w:tcPr>
          <w:p>
            <w:r>
              <w:t>16000</w:t>
            </w:r>
          </w:p>
        </w:tc>
      </w:tr>
      <w:tr>
        <w:tc>
          <w:tcPr>
            <w:tcW w:type="dxa" w:w="2880"/>
          </w:tcPr>
          <w:p>
            <w:r>
              <w:t>A2</w:t>
            </w:r>
          </w:p>
        </w:tc>
        <w:tc>
          <w:tcPr>
            <w:tcW w:type="dxa" w:w="2880"/>
          </w:tcPr>
          <w:p>
            <w:r>
              <w:t>BBa_K1362090</w:t>
            </w:r>
          </w:p>
        </w:tc>
        <w:tc>
          <w:tcPr>
            <w:tcW w:type="dxa" w:w="2880"/>
          </w:tcPr>
          <w:p>
            <w:r>
              <w:t>16000</w:t>
            </w:r>
          </w:p>
        </w:tc>
      </w:tr>
      <w:tr>
        <w:tc>
          <w:tcPr>
            <w:tcW w:type="dxa" w:w="2880"/>
          </w:tcPr>
          <w:p>
            <w:r>
              <w:t>A3</w:t>
            </w:r>
          </w:p>
        </w:tc>
        <w:tc>
          <w:tcPr>
            <w:tcW w:type="dxa" w:w="2880"/>
          </w:tcPr>
          <w:p>
            <w:r>
              <w:t>BBa_K215100</w:t>
            </w:r>
          </w:p>
        </w:tc>
        <w:tc>
          <w:tcPr>
            <w:tcW w:type="dxa" w:w="2880"/>
          </w:tcPr>
          <w:p>
            <w:r>
              <w:t>16000</w:t>
            </w:r>
          </w:p>
        </w:tc>
      </w:tr>
      <w:tr>
        <w:tc>
          <w:tcPr>
            <w:tcW w:type="dxa" w:w="2880"/>
          </w:tcPr>
          <w:p>
            <w:r>
              <w:t>A4</w:t>
            </w:r>
          </w:p>
        </w:tc>
        <w:tc>
          <w:tcPr>
            <w:tcW w:type="dxa" w:w="2880"/>
          </w:tcPr>
          <w:p>
            <w:r>
              <w:t>BBa_J63002</w:t>
            </w:r>
          </w:p>
        </w:tc>
        <w:tc>
          <w:tcPr>
            <w:tcW w:type="dxa" w:w="2880"/>
          </w:tcPr>
          <w:p>
            <w:r>
              <w:t>16000</w:t>
            </w:r>
          </w:p>
        </w:tc>
      </w:tr>
      <w:tr>
        <w:tc>
          <w:tcPr>
            <w:tcW w:type="dxa" w:w="2880"/>
          </w:tcPr>
          <w:p>
            <w:r>
              <w:t>A5</w:t>
            </w:r>
          </w:p>
        </w:tc>
        <w:tc>
          <w:tcPr>
            <w:tcW w:type="dxa" w:w="2880"/>
          </w:tcPr>
          <w:p>
            <w:r>
              <w:t>pTU1-A-RFP</w:t>
            </w:r>
          </w:p>
        </w:tc>
        <w:tc>
          <w:tcPr>
            <w:tcW w:type="dxa" w:w="2880"/>
          </w:tcPr>
          <w:p>
            <w:r>
              <w:t>15250</w:t>
            </w:r>
          </w:p>
        </w:tc>
      </w:tr>
      <w:tr>
        <w:tc>
          <w:tcPr>
            <w:tcW w:type="dxa" w:w="2880"/>
          </w:tcPr>
          <w:p>
            <w:r>
              <w:t>A6</w:t>
            </w:r>
          </w:p>
        </w:tc>
        <w:tc>
          <w:tcPr>
            <w:tcW w:type="dxa" w:w="2880"/>
          </w:tcPr>
          <w:p>
            <w:r>
              <w:t>pTU1-B-RFP</w:t>
            </w:r>
          </w:p>
        </w:tc>
        <w:tc>
          <w:tcPr>
            <w:tcW w:type="dxa" w:w="2880"/>
          </w:tcPr>
          <w:p>
            <w:r>
              <w:t>15250</w:t>
            </w:r>
          </w:p>
        </w:tc>
      </w:tr>
    </w:tbl>
    <w:p>
      <w:r>
        <w:br/>
        <w:t>b) Add deionised water to the corresponding well(s) in the Echo® Qualified reservoir (6RES)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deionised water</w:t>
            </w:r>
          </w:p>
        </w:tc>
        <w:tc>
          <w:tcPr>
            <w:tcW w:type="dxa" w:w="2880"/>
          </w:tcPr>
          <w:p>
            <w:r>
              <w:t>253750</w:t>
            </w:r>
          </w:p>
        </w:tc>
      </w:tr>
    </w:tbl>
    <w:p>
      <w:r>
        <w:br/>
        <w:t>c) Add reagents to their corresponding wells in the Low Dead Volume Echo® Qualified 384-Well COC Source Microplate (384LDV)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10x DNA ligase buffer (Promega)</w:t>
            </w:r>
          </w:p>
        </w:tc>
        <w:tc>
          <w:tcPr>
            <w:tcW w:type="dxa" w:w="2880"/>
          </w:tcPr>
          <w:p>
            <w:r>
              <w:t>4000</w:t>
            </w:r>
          </w:p>
        </w:tc>
      </w:tr>
      <w:tr>
        <w:tc>
          <w:tcPr>
            <w:tcW w:type="dxa" w:w="2880"/>
          </w:tcPr>
          <w:p>
            <w:r>
              <w:t>A2</w:t>
            </w:r>
          </w:p>
        </w:tc>
        <w:tc>
          <w:tcPr>
            <w:tcW w:type="dxa" w:w="2880"/>
          </w:tcPr>
          <w:p>
            <w:r>
              <w:t>1-3 units T4 DNA ligase (Promega)</w:t>
            </w:r>
          </w:p>
        </w:tc>
        <w:tc>
          <w:tcPr>
            <w:tcW w:type="dxa" w:w="2880"/>
          </w:tcPr>
          <w:p>
            <w:r>
              <w:t>6250</w:t>
            </w:r>
          </w:p>
        </w:tc>
      </w:tr>
      <w:tr>
        <w:tc>
          <w:tcPr>
            <w:tcW w:type="dxa" w:w="2880"/>
          </w:tcPr>
          <w:p>
            <w:r>
              <w:t>A3</w:t>
            </w:r>
          </w:p>
        </w:tc>
        <w:tc>
          <w:tcPr>
            <w:tcW w:type="dxa" w:w="2880"/>
          </w:tcPr>
          <w:p>
            <w:r>
              <w:t>BsaI-HF (NEB)</w:t>
            </w:r>
          </w:p>
        </w:tc>
        <w:tc>
          <w:tcPr>
            <w:tcW w:type="dxa" w:w="2880"/>
          </w:tcPr>
          <w:p>
            <w:r>
              <w:t>6500</w:t>
            </w:r>
          </w:p>
        </w:tc>
      </w:tr>
    </w:tbl>
    <w:p>
      <w:r>
        <w:rPr>
          <w:b/>
        </w:rPr>
        <w:br/>
        <w:t>Locations of produced transcription unit variants in output plate:</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contained TU variant</w:t>
            </w:r>
          </w:p>
        </w:tc>
        <w:tc>
          <w:tcPr>
            <w:tcW w:type="dxa" w:w="2880"/>
          </w:tcPr>
          <w:p>
            <w:r>
              <w:t>volume (nl)</w:t>
            </w:r>
          </w:p>
        </w:tc>
      </w:tr>
      <w:tr>
        <w:tc>
          <w:tcPr>
            <w:tcW w:type="dxa" w:w="2880"/>
          </w:tcPr>
          <w:p>
            <w:r>
              <w:t>A1</w:t>
            </w:r>
          </w:p>
        </w:tc>
        <w:tc>
          <w:tcPr>
            <w:tcW w:type="dxa" w:w="2880"/>
          </w:tcPr>
          <w:p>
            <w:r>
              <w:t>Transcription unit 1 variant 1 reaction 2:1</w:t>
            </w:r>
          </w:p>
        </w:tc>
        <w:tc>
          <w:tcPr>
            <w:tcW w:type="dxa" w:w="2880"/>
          </w:tcPr>
          <w:p>
            <w:r>
              <w:t>5000</w:t>
            </w:r>
          </w:p>
        </w:tc>
      </w:tr>
      <w:tr>
        <w:tc>
          <w:tcPr>
            <w:tcW w:type="dxa" w:w="2880"/>
          </w:tcPr>
          <w:p>
            <w:r>
              <w:t>A2</w:t>
            </w:r>
          </w:p>
        </w:tc>
        <w:tc>
          <w:tcPr>
            <w:tcW w:type="dxa" w:w="2880"/>
          </w:tcPr>
          <w:p>
            <w:r>
              <w:t>Transcription unit 2 variant 1 reaction 2:1</w:t>
            </w:r>
          </w:p>
        </w:tc>
        <w:tc>
          <w:tcPr>
            <w:tcW w:type="dxa" w:w="2880"/>
          </w:tcPr>
          <w:p>
            <w:r>
              <w:t>5000</w:t>
            </w:r>
          </w:p>
        </w:tc>
      </w:tr>
    </w:tbl>
    <w:p>
      <w:r>
        <w:rPr>
          <w:b/>
        </w:rPr>
        <w:t>d) Run a PCR protocol for this output plate, consisting of:</w:t>
      </w:r>
      <w:r>
        <w:br/>
        <w:t>15-30 cycles of:</w:t>
        <w:br/>
        <w:t>15-30 cycles of:</w:t>
        <w:br/>
        <w:t>-5 minutes at 37°C</w:t>
        <w:br/>
        <w:t>-10 minutes at 16°C</w:t>
        <w:br/>
        <w:t>Followed by (only once):</w:t>
        <w:br/>
        <w:t>-5 minutes at 50°C</w:t>
        <w:br/>
        <w:t xml:space="preserve">-5 minutes at 80°C </w:t>
      </w:r>
      <w:r>
        <w:br/>
        <w:t>e) Transform 5 uL of each output mixture into 50uL of chemically compotent Escherichia coli (E. coli) dH10a by heat shock transformation (One mixture per cell culture)</w:t>
      </w:r>
    </w:p>
    <w:p>
      <w:pPr>
        <w:pStyle w:val="Heading2"/>
      </w:pPr>
      <w:r>
        <w:t>Creating level 2 transcription units (TUs)</w:t>
      </w:r>
    </w:p>
    <w:p>
      <w:r>
        <w:rPr>
          <w:b/>
        </w:rPr>
        <w:t>Plates required:</w:t>
      </w:r>
      <w:r>
        <w:br/>
        <w:t>-2x Echo® Qualified 384-Well Polypropylene Source Microplate (384PP) (One of these is used as an output plate and must remain empty)</w:t>
      </w:r>
      <w:r>
        <w:br/>
        <w:t>-Echo® Qualified 384-Well COC Source Microplate, Low Dead Volume (384LDV)</w:t>
      </w:r>
      <w:r>
        <w:br/>
        <w:t>-Echo® Qualified Reservoir (6RES)</w:t>
        <w:br/>
      </w:r>
      <w:r>
        <w:t>a) Recover and re-suspend level 1 transcription units from transformed cells in previous step</w:t>
        <w:br/>
      </w:r>
      <w:r>
        <w:t>b) Add level 1 transcription units and level 2 plasmid backbones to their specified wells in the Echo® Qualified 384-Well Polypropylene Source Microplate (384PP)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Genetic part</w:t>
            </w:r>
          </w:p>
        </w:tc>
        <w:tc>
          <w:tcPr>
            <w:tcW w:type="dxa" w:w="2880"/>
          </w:tcPr>
          <w:p>
            <w:r>
              <w:t>Quantity (nl)</w:t>
            </w:r>
          </w:p>
        </w:tc>
      </w:tr>
      <w:tr>
        <w:tc>
          <w:tcPr>
            <w:tcW w:type="dxa" w:w="2880"/>
          </w:tcPr>
          <w:p>
            <w:r>
              <w:t>A1</w:t>
            </w:r>
          </w:p>
        </w:tc>
        <w:tc>
          <w:tcPr>
            <w:tcW w:type="dxa" w:w="2880"/>
          </w:tcPr>
          <w:p>
            <w:r>
              <w:t>Transcription unit 1 variant 1</w:t>
            </w:r>
          </w:p>
        </w:tc>
        <w:tc>
          <w:tcPr>
            <w:tcW w:type="dxa" w:w="2880"/>
          </w:tcPr>
          <w:p>
            <w:r>
              <w:t>15500</w:t>
            </w:r>
          </w:p>
        </w:tc>
      </w:tr>
      <w:tr>
        <w:tc>
          <w:tcPr>
            <w:tcW w:type="dxa" w:w="2880"/>
          </w:tcPr>
          <w:p>
            <w:r>
              <w:t>A2</w:t>
            </w:r>
          </w:p>
        </w:tc>
        <w:tc>
          <w:tcPr>
            <w:tcW w:type="dxa" w:w="2880"/>
          </w:tcPr>
          <w:p>
            <w:r>
              <w:t>Transcription unit 2 variant 1</w:t>
            </w:r>
          </w:p>
        </w:tc>
        <w:tc>
          <w:tcPr>
            <w:tcW w:type="dxa" w:w="2880"/>
          </w:tcPr>
          <w:p>
            <w:r>
              <w:t>15500</w:t>
            </w:r>
          </w:p>
        </w:tc>
      </w:tr>
      <w:tr>
        <w:tc>
          <w:tcPr>
            <w:tcW w:type="dxa" w:w="2880"/>
          </w:tcPr>
          <w:p>
            <w:r>
              <w:t>A3</w:t>
            </w:r>
          </w:p>
        </w:tc>
        <w:tc>
          <w:tcPr>
            <w:tcW w:type="dxa" w:w="2880"/>
          </w:tcPr>
          <w:p>
            <w:r>
              <w:t>pTU2-a-RFP</w:t>
            </w:r>
          </w:p>
        </w:tc>
        <w:tc>
          <w:tcPr>
            <w:tcW w:type="dxa" w:w="2880"/>
          </w:tcPr>
          <w:p>
            <w:r>
              <w:t>15250</w:t>
            </w:r>
          </w:p>
        </w:tc>
      </w:tr>
    </w:tbl>
    <w:p>
      <w:r>
        <w:br/>
        <w:t>b) Add deionised water to the corresponding well(s) in the Echo® Qualified reservoir (6RES)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deionised water</w:t>
            </w:r>
          </w:p>
        </w:tc>
        <w:tc>
          <w:tcPr>
            <w:tcW w:type="dxa" w:w="2880"/>
          </w:tcPr>
          <w:p>
            <w:r>
              <w:t>252875</w:t>
            </w:r>
          </w:p>
        </w:tc>
      </w:tr>
    </w:tbl>
    <w:p>
      <w:r>
        <w:br/>
        <w:t>c) Add reagents to their corresponding wells in the Low Dead Volume Echo® Qualified 384-Well COC Source Microplate (384LDV) as specified in the table below:</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Reagent</w:t>
            </w:r>
          </w:p>
        </w:tc>
        <w:tc>
          <w:tcPr>
            <w:tcW w:type="dxa" w:w="2880"/>
          </w:tcPr>
          <w:p>
            <w:r>
              <w:t>Quantity (nl)</w:t>
            </w:r>
          </w:p>
        </w:tc>
      </w:tr>
      <w:tr>
        <w:tc>
          <w:tcPr>
            <w:tcW w:type="dxa" w:w="2880"/>
          </w:tcPr>
          <w:p>
            <w:r>
              <w:t>A1</w:t>
            </w:r>
          </w:p>
        </w:tc>
        <w:tc>
          <w:tcPr>
            <w:tcW w:type="dxa" w:w="2880"/>
          </w:tcPr>
          <w:p>
            <w:r>
              <w:t>10x DNA ligase buffer (Promega)</w:t>
            </w:r>
          </w:p>
        </w:tc>
        <w:tc>
          <w:tcPr>
            <w:tcW w:type="dxa" w:w="2880"/>
          </w:tcPr>
          <w:p>
            <w:r>
              <w:t>3500</w:t>
            </w:r>
          </w:p>
        </w:tc>
      </w:tr>
      <w:tr>
        <w:tc>
          <w:tcPr>
            <w:tcW w:type="dxa" w:w="2880"/>
          </w:tcPr>
          <w:p>
            <w:r>
              <w:t>A2</w:t>
            </w:r>
          </w:p>
        </w:tc>
        <w:tc>
          <w:tcPr>
            <w:tcW w:type="dxa" w:w="2880"/>
          </w:tcPr>
          <w:p>
            <w:r>
              <w:t>1-3 units T4 DNA ligase (Promega)</w:t>
            </w:r>
          </w:p>
        </w:tc>
        <w:tc>
          <w:tcPr>
            <w:tcW w:type="dxa" w:w="2880"/>
          </w:tcPr>
          <w:p>
            <w:r>
              <w:t>6125</w:t>
            </w:r>
          </w:p>
        </w:tc>
      </w:tr>
      <w:tr>
        <w:tc>
          <w:tcPr>
            <w:tcW w:type="dxa" w:w="2880"/>
          </w:tcPr>
          <w:p>
            <w:r>
              <w:t>A3</w:t>
            </w:r>
          </w:p>
        </w:tc>
        <w:tc>
          <w:tcPr>
            <w:tcW w:type="dxa" w:w="2880"/>
          </w:tcPr>
          <w:p>
            <w:r>
              <w:t>BsmBI (NEB)</w:t>
            </w:r>
          </w:p>
        </w:tc>
        <w:tc>
          <w:tcPr>
            <w:tcW w:type="dxa" w:w="2880"/>
          </w:tcPr>
          <w:p>
            <w:r>
              <w:t>6250</w:t>
            </w:r>
          </w:p>
        </w:tc>
      </w:tr>
    </w:tbl>
    <w:p>
      <w:r>
        <w:rPr>
          <w:b/>
        </w:rPr>
        <w:br/>
        <w:t>Locations of produced transcription unit variants in output plate:</w:t>
      </w:r>
    </w:p>
    <w:tbl>
      <w:tblPr>
        <w:tblW w:type="auto" w:w="0"/>
        <w:tblLook w:firstColumn="1" w:firstRow="1" w:lastColumn="0" w:lastRow="0" w:noHBand="0" w:noVBand="1" w:val="04A0"/>
      </w:tblPr>
      <w:tblGrid>
        <w:gridCol w:w="2880"/>
        <w:gridCol w:w="2880"/>
        <w:gridCol w:w="2880"/>
      </w:tblGrid>
      <w:tr>
        <w:tc>
          <w:tcPr>
            <w:tcW w:type="dxa" w:w="2880"/>
          </w:tcPr>
          <w:p>
            <w:r>
              <w:t>Well</w:t>
            </w:r>
          </w:p>
        </w:tc>
        <w:tc>
          <w:tcPr>
            <w:tcW w:type="dxa" w:w="2880"/>
          </w:tcPr>
          <w:p>
            <w:r>
              <w:t>contained TU variant</w:t>
            </w:r>
          </w:p>
        </w:tc>
        <w:tc>
          <w:tcPr>
            <w:tcW w:type="dxa" w:w="2880"/>
          </w:tcPr>
          <w:p>
            <w:r>
              <w:t>volume (nl)</w:t>
            </w:r>
          </w:p>
        </w:tc>
      </w:tr>
      <w:tr>
        <w:tc>
          <w:tcPr>
            <w:tcW w:type="dxa" w:w="2880"/>
          </w:tcPr>
          <w:p>
            <w:r>
              <w:t>A1</w:t>
            </w:r>
          </w:p>
        </w:tc>
        <w:tc>
          <w:tcPr>
            <w:tcW w:type="dxa" w:w="2880"/>
          </w:tcPr>
          <w:p>
            <w:r>
              <w:t>Level 2 construct variant 1 reaction 2:1</w:t>
            </w:r>
          </w:p>
        </w:tc>
        <w:tc>
          <w:tcPr>
            <w:tcW w:type="dxa" w:w="2880"/>
          </w:tcPr>
          <w:p>
            <w:r>
              <w:t>5000</w:t>
            </w:r>
          </w:p>
        </w:tc>
      </w:tr>
    </w:tbl>
    <w:p>
      <w:r>
        <w:br w:type="page"/>
      </w:r>
    </w:p>
    <w:p>
      <w:pPr>
        <w:pStyle w:val="Heading1"/>
      </w:pPr>
      <w:r>
        <w:t>Appendix</w:t>
      </w:r>
    </w:p>
    <w:p>
      <w:pPr>
        <w:pStyle w:val="Heading2"/>
      </w:pPr>
      <w:r>
        <w:t>Promoters</w:t>
      </w:r>
    </w:p>
    <w:p>
      <w:pPr>
        <w:pStyle w:val="Heading3"/>
      </w:pPr>
      <w:r>
        <w:t>BBa_I0500</w:t>
      </w:r>
    </w:p>
    <w:p>
      <w:r>
        <w:rPr>
          <w:b/>
        </w:rPr>
        <w:t xml:space="preserve">Description: </w:t>
      </w:r>
      <w:r>
        <w:t>Inducible pBad/araC promoter</w:t>
      </w:r>
    </w:p>
    <w:p>
      <w:r>
        <w:rPr>
          <w:b/>
        </w:rPr>
        <w:t xml:space="preserve">Destination level 0 backbone: </w:t>
      </w:r>
      <w:r>
        <w:t>pBP-lacZ, available from 'http://www.addgene.org/72948/'</w:t>
      </w:r>
    </w:p>
    <w:p>
      <w:r>
        <w:rPr>
          <w:b/>
        </w:rPr>
        <w:t>Notes:</w:t>
      </w:r>
      <w:r>
        <w:br/>
        <w:t>-Restriction site ggatcc (BamHI) detected at position 1157-1162</w:t>
      </w:r>
      <w:r>
        <w:br/>
        <w:t>-Prefix added for NdeI overhang (ta), BsaI restriction site (ggtctca) and golden gate promoter fusion site (ctat)</w:t>
      </w:r>
      <w:r>
        <w:br/>
        <w:t>-Suffix added for golden gate promoter fusion site (gtac), BsaI restriction site (agagacc), and SphI overhang (catg)</w:t>
      </w:r>
    </w:p>
    <w:p>
      <w:r>
        <w:rPr>
          <w:b/>
        </w:rPr>
        <w:t xml:space="preserve">Part design: </w:t>
      </w:r>
      <w:r>
        <w:br/>
        <w:t>5' taggtctca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agagacccatg 3'</w:t>
        <w:br/>
        <w:t>3'     ccagagtgataaatactgttgaactgccgatgtagtaagtgaaaaagaagtgttggccgtgccttgagcgagcccgaccggggccacgtaaaaaatttatgggcgctctttatctcaactagcagttttggttgtaacgctggctgccaccgctatccgtaggcccaccacgagttttcgtcgaagcggaccgactatgcaaccaggagcgcggtcgaattctgcgattagggattgacgaccgccttttctacactgtctgcgctgccgctgttcgtttgtacgacacgctgcgaccgctatagttttaacgacagacggtccactagcgactacatgactgttcggagcgcatgggctaataggtagccacctacctcgctgagcaattagcgaaggtacgcggcgtcattgttaacgagttcgtctaaatagcggtcgtcgaggcttatcgcgggaaggggaacgggccgcaattactaaacgggtttgtccagcgactttacgccgaccacgcgaagtaggcccgctttcttggggcataaccgtttataactgccggtcaattcggtaagtacggtcatccgcgcgcctgctttcatttgggtgaccactatggtaagcgctcggaggcctactgctggcatcactacttagagaggaccgcccttgtcgttttatagtgggccagccgtttgtttaagagcagggactaaaaagtggtgggggactggcgcttaccactctaactcttatattggaaagtaagggtcgccagccagctatttttttagctctattggcaaccggagttagccgcaatttgggcggtggtctacccgtaatttgctcatagggccgtcgtcccctagtaaaacgcgaagtcggtatgaaaagtatgagggcggtaagtctcttctttggttaacaggtataacgtagtctgtaacggcagtgacgcagaaaatgaccgagaagagcgattggtttggccattggggcgaataattttcgtaagacattgtttcgccctggtttcggtactgtttttgcgcattgttttcacagatattagtgccgtcttttcaggtgtaactaataaacgtgccgcagtgtgaaacgatacggtatcgtaaaaataggtattctaatcgcctaggatggactgcgaaaaatagcgttgagagatgacaaagaggtatgggcaaaaaaacccgatcgcatgtctctgg         5'</w:t>
      </w:r>
    </w:p>
    <w:p>
      <w:pPr>
        <w:pStyle w:val="Heading2"/>
      </w:pPr>
      <w:r>
        <w:t>Ribosome binding sites (RBSs)</w:t>
      </w:r>
    </w:p>
    <w:p>
      <w:pPr>
        <w:pStyle w:val="Heading3"/>
      </w:pPr>
      <w:r>
        <w:t>BBa_K1362090</w:t>
      </w:r>
    </w:p>
    <w:p>
      <w:r>
        <w:rPr>
          <w:b/>
        </w:rPr>
        <w:t xml:space="preserve">Description: </w:t>
      </w:r>
      <w:r>
        <w:t>strong T7 RBS</w:t>
      </w:r>
    </w:p>
    <w:p>
      <w:r>
        <w:rPr>
          <w:b/>
        </w:rPr>
        <w:t xml:space="preserve">Destination level 0 backbone: </w:t>
      </w:r>
      <w:r>
        <w:t>pBP-lacZ, available from 'http://www.addgene.org/72948/'</w:t>
      </w:r>
    </w:p>
    <w:p>
      <w:r>
        <w:rPr>
          <w:b/>
        </w:rPr>
        <w:t>Notes:</w:t>
      </w:r>
      <w:r>
        <w:br/>
        <w:t>-Prefix added for NdeI overhang (ta), BsaI restriction site (ggtctca) and golden gate RBS fusion site (gtac)</w:t>
      </w:r>
      <w:r>
        <w:br/>
        <w:t>-Suffix added for golden gate RBSfusion site (cata), BsaI restriction site (agagacc), and SphI overhang (catg)</w:t>
      </w:r>
    </w:p>
    <w:p>
      <w:r>
        <w:rPr>
          <w:b/>
        </w:rPr>
        <w:t xml:space="preserve">Part design: </w:t>
      </w:r>
      <w:r>
        <w:br/>
        <w:t>5' taggtctcagtacaataattttgtttaactttaagaaggagacataagagacccatg 3'</w:t>
        <w:br/>
        <w:t>3'     ccagagtcatgttattaaaacaaattgaaattcttcctctgtattctctgg         5'</w:t>
      </w:r>
    </w:p>
    <w:p>
      <w:pPr>
        <w:pStyle w:val="Heading2"/>
      </w:pPr>
      <w:r>
        <w:t>Coding regions (CDSs)</w:t>
      </w:r>
    </w:p>
    <w:p>
      <w:pPr>
        <w:pStyle w:val="Heading3"/>
      </w:pPr>
      <w:r>
        <w:t>BBa_K215100</w:t>
      </w:r>
    </w:p>
    <w:p>
      <w:r>
        <w:rPr>
          <w:b/>
        </w:rPr>
        <w:t xml:space="preserve">Description: </w:t>
      </w:r>
      <w:r>
        <w:t>prtD from erwinia chrysanthemi</w:t>
      </w:r>
    </w:p>
    <w:p>
      <w:r>
        <w:rPr>
          <w:b/>
        </w:rPr>
        <w:t xml:space="preserve">Destination level 0 backbone: </w:t>
      </w:r>
      <w:r>
        <w:t>pBP-ORF, available from 'http://www.addgene.org/72949/'</w:t>
      </w:r>
    </w:p>
    <w:p>
      <w:r>
        <w:rPr>
          <w:b/>
        </w:rPr>
        <w:t>Notes:</w:t>
      </w:r>
      <w:r>
        <w:br/>
        <w:t>-Codon ctc replaced with ctt at position 1447-1449 to remove ggtctc (BsaI) restriction site</w:t>
      </w:r>
      <w:r>
        <w:br/>
        <w:t>-Codon ctc replaced with ctt at position 277-279 to remove cgtctc (BsmBI) restriction site</w:t>
      </w:r>
      <w:r>
        <w:br/>
        <w:t>-Codon tct replaced with tcc at position 1116-1118 to remove ctctgg (BsaI) restriction site</w:t>
      </w:r>
      <w:r>
        <w:br/>
        <w:t>-Codon ctg replaced with cta at position 1508-1510 to remove ctctgg (BsaI) restriction site</w:t>
      </w:r>
      <w:r>
        <w:br/>
        <w:t xml:space="preserve">-Restriction site gagacc (BsaI) detected at position 1093-1095 but was unable to be changed due to unavailable codon alternative for acc.This codon has been substituted in the designed sequence for 'XXX' </w:t>
      </w:r>
      <w:r>
        <w:br/>
        <w:t>-Codon ctg replaced with cta at position 194-196 to remove ctctgc (BsmBI) restriction site</w:t>
      </w:r>
      <w:r>
        <w:br/>
        <w:t>-Codon ctg replaced with cta at position 1031-1033 to remove ctctgc (BsmBI) restriction site</w:t>
      </w:r>
      <w:r>
        <w:br/>
        <w:t>-Codon ctg replaced with cta at position 1373-1375 to remove ctctgc (BsmBI) restriction site</w:t>
      </w:r>
      <w:r>
        <w:br/>
        <w:t>-Codon atg replaced with ata at position 494-496 to remove gcatgc (SphI) restriction site</w:t>
      </w:r>
      <w:r>
        <w:br/>
        <w:t>-Start codon (atg) could not be found at start of CDS region, please ensure that this SBOL part contains only the CDS. The atg start codon has been added to this part, in addition to the prefix for the NdeI overhang (t)</w:t>
      </w:r>
      <w:r>
        <w:br/>
        <w:t>-Suffix added for BamHI overhang (ctag)</w:t>
      </w:r>
    </w:p>
    <w:p>
      <w:r>
        <w:rPr>
          <w:b/>
        </w:rPr>
        <w:t xml:space="preserve">Part design: </w:t>
      </w:r>
      <w:r>
        <w:br/>
        <w:t>5' tatgaggggagagagccctgccatgaacgcgtctagcgaacgtgaccgttctctgtttggtgtgctgcgtcagttccgccgctccttttggtctgttggcatcttcagcgcggtcatcaatgttctgatgctggcacctagcgtctacatgctccaggtttacgaccgtgtcctcgccagcggcaacggtattactcta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a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acgtaccgcacaaggcaatactcgcctgcaaaacatccatttctccctgcaagcgggtgagXXXctggttatcctgggcgcctccggttctggcaaatcttctctcgctcgtctgctcgtgggtgcacaatcccctactcaaggtaaagttcgcctcgatggtgcggacctgaaccaagttgacaaaaacaccttcggtccgaccattggttacctcccgcaggacgttcaactgttcaaaggtagcctggcggaaaacattgcccgtttcggcgacgccgacccggaaaaggttgttgcggcagctaagctcgccggtgttcacgaactcatcctgtctctacctaatggttacgacactgagctgggtgacggcggtggcggcctgtctggtggtcaacgtcagcgtatcggtcttgcacgcgcaatgtacggcgacccgtgtctcctcattctggacgaaccgaacgcatctctagactctgagggtgaccaagcactcatgcaggctattgtggcgctccagaaacgtggtgcaaccgttgtactcattacgcaccgtccggcactcaccaccctcgctcagaaaatcctgatcctccacgagggtcaacagcaacgtatgggcctggcccgtgacgttctgacggaactccagcagcgctccgcggcaaaccaggcgcgtatgaacccgaccgcagcaatgccacagtaataactag 3'</w:t>
        <w:br/>
        <w:t>3'     actcccctctctcgggacggtacttgcgcagatcgcttgcactggcaagagacaaaccacacgacgcagtcaaggcggcgaggaaaaccagacaaccgtagaagtcgcgccagtagttacaagactacgaccgtggatcgcagatgtacgaggtccaaatgctggcacaggagcggtcgccgttgccataatgagatgactacgagtgcgaggactaccgcccagacacgcggaagtacccacgagagcttacccaagcgtcggacgaccatcaagcagaaccatgagcgtagctggagcgcgagttagttctgcaaaaattgcgccgaaagcgcgcattagaccttcgaccactaccggcacggccagaccgcgactggctggagtgggacgaggcagttaagtagtgcccattacgtgacaagcgcaagaagctgcaaggcaccaagggcgagaaagaggagcatgacaaggacgacgtgggaaccgagccgtatgagcgtgacccaccatgccaacatggaccaccgcatccggagcgtcttggccgcagactggtcagatggcgcccaccgagattagttgtttcggttgttcggtgagtagagcgcctacgcgtcgaggcattacgcctgcaatagcttcgctacccatacgagccattggaggcagcagcgaccgaccgcgcagtgatggcgaaatagagggaggttttagagcgaaggctcgcgcgtcggcggcaaccaccacgcaggtttatgagagcataacgtgaggtttcggagtacgacccggagccacgcgaggagcgctagctgccgttttagtgcggcccatactactaacgcccgagataggagcagccagcacaagacaggggctaactggtcgactagccacaaacctttgtcaccagaagacgggcgtaacgcaccgtcgcggactgggcagactaacggcgtataggcggtgcgggacgccgataccgagagggtcgcggccttccggtggacaggcaactcgttcaaagagatgcatggcgtgttccgttatgagcggacgttttgtaggtaaagagggacgttcgcccactcgaccaataggacccgcggaggccaagaccgtttagaagagagcgagcagacgagcacccacgtgttaggggatgagttccatttcaagcggagctaccacgcctggacttggttcaactgtttttgtggaagccaggctggtaaccaatggagggcgtcctgcaagttgacaagtttccatcggaccgccttttgtaacgggcaaagccgctgcggctgggccttttccaacaacgccgtcgattcgagcggccacaagtgcttgagtaggacagagatggattaccaatgctgtgactcgacccactgccgccaccgccggacagaccaccagttgcagtcgcatagccagaacgtgcgcgttacatgccgctgggcacagaggagtaagacctgcttggcttgcgtagagatctgagactcccactggttcgtgagtacgtccgataacaccgcgaggtctttgcaccacgttggcaacatgagtaatgcgtggcaggccgtgagtggtgggagcgagtcttttaggactaggaggtgctcccagttgtcgttgcatacccggaccgggcactgcaagactgccttgaggtcgtcgcgaggcgccgtttggtccgcgcatacttgggctggcgtcgttacggtgtcattatt         5'</w:t>
      </w:r>
    </w:p>
    <w:p>
      <w:pPr>
        <w:pStyle w:val="Heading2"/>
      </w:pPr>
      <w:r>
        <w:t>Terminators</w:t>
      </w:r>
    </w:p>
    <w:p>
      <w:pPr>
        <w:pStyle w:val="Heading3"/>
      </w:pPr>
      <w:r>
        <w:t>BBa_J63002</w:t>
      </w:r>
    </w:p>
    <w:p>
      <w:r>
        <w:rPr>
          <w:b/>
        </w:rPr>
        <w:t xml:space="preserve">Description: </w:t>
      </w:r>
      <w:r>
        <w:t>ADH1 terminator from S. cerevisiae</w:t>
      </w:r>
    </w:p>
    <w:p>
      <w:r>
        <w:rPr>
          <w:b/>
        </w:rPr>
        <w:t xml:space="preserve">Destination level 0 backbone: </w:t>
      </w:r>
      <w:r>
        <w:t>pBP-lacZ, available from 'http://www.addgene.org/72948/'</w:t>
      </w:r>
    </w:p>
    <w:p>
      <w:r>
        <w:rPr>
          <w:b/>
        </w:rPr>
        <w:t>Notes:</w:t>
      </w:r>
      <w:r>
        <w:br/>
        <w:t>-Restriction site gtatac (NdeI) detected at position 77-82</w:t>
      </w:r>
      <w:r>
        <w:br/>
        <w:t>-Restriction site gcatgc (SphI) detected at position 207-212</w:t>
      </w:r>
      <w:r>
        <w:br/>
        <w:t>-Prefix added for NdeI overhang (ta), BsaI restriction site (ggtctca) and golden gate terminator fusion site (tcga)</w:t>
      </w:r>
      <w:r>
        <w:br/>
        <w:t>-Suffix added for golden gate terminator fusion site (tgtt), BsaI restriction site (agagacc), and SphI overhang (catg)</w:t>
      </w:r>
    </w:p>
    <w:p>
      <w:r>
        <w:rPr>
          <w:b/>
        </w:rPr>
        <w:t xml:space="preserve">Part design: </w:t>
      </w:r>
      <w:r>
        <w:br/>
        <w:t>5' taggtctcatcgataataagcgaatttcttatgatttatgatttttattattaaataagttataaaaaaaataagtgtatacaaattttaaagtgactcttaggttttaaaacgaaaattcttattcttgagtaactctttcctgtaggtcaggttgctttctcaggtatagcatgaggtcgctcttattgaccacacctctaccggcatgccgagcaaatgcctgcaaatcgctccctgttagagccccatg 3'</w:t>
        <w:br/>
        <w:t>3'     ccagagtagctattattcgcttaaagaatactaaatactaaaaataataatttattcaatattttttttattcacatatgtttaaaatttcactgagaatccaaaattttgcttttaagaataagaactcattgagaaaggacatccagtccaacgaaagagtccatatcgtactccagcgagaataactggtgtggagatggccgtacggctcgtttacggacgtttagcgagggacaatctcggg         5'</w:t>
      </w:r>
    </w:p>
    <w:p>
      <w:pPr>
        <w:pStyle w:val="Heading2"/>
      </w:pPr>
      <w:r>
        <w:t>Level 1 transcription units</w:t>
      </w:r>
    </w:p>
    <w:p>
      <w:pPr>
        <w:pStyle w:val="Heading3"/>
      </w:pPr>
      <w:r>
        <w:t>Transcription unit 1 variant 1</w:t>
      </w:r>
    </w:p>
    <w:p>
      <w:r>
        <w:rPr>
          <w:b/>
        </w:rPr>
        <w:t xml:space="preserve">Parts: </w:t>
      </w:r>
      <w:r>
        <w:t>BBa_I0500</w:t>
      </w:r>
      <w:r>
        <w:t xml:space="preserve">, </w:t>
      </w:r>
      <w:r>
        <w:t>BBa_K1362090</w:t>
      </w:r>
      <w:r>
        <w:t xml:space="preserve">, </w:t>
      </w:r>
      <w:r>
        <w:t>BBa_K215100</w:t>
      </w:r>
      <w:r>
        <w:t xml:space="preserve">, </w:t>
      </w:r>
      <w:r>
        <w:t>BBa_J63002</w:t>
      </w:r>
      <w:r>
        <w:t xml:space="preserve">, </w:t>
      </w:r>
    </w:p>
    <w:p>
      <w:r>
        <w:rPr>
          <w:b/>
        </w:rPr>
        <w:t xml:space="preserve">Plasmid backbone: </w:t>
      </w:r>
      <w:r>
        <w:t>pTU1-A-RFP, available from 'http://www.addgene.org/72939/'</w:t>
      </w:r>
    </w:p>
    <w:p>
      <w:r>
        <w:rPr>
          <w:b/>
        </w:rPr>
        <w:t xml:space="preserve">Notes: </w:t>
      </w:r>
      <w:r>
        <w:t>Prefix atct and suffix tgcc fusion sites conferred to sequence by level 1 plasmid backbone pTU1-A-RFP</w:t>
      </w:r>
    </w:p>
    <w:p>
      <w:r>
        <w:rPr>
          <w:b/>
        </w:rPr>
        <w:t xml:space="preserve">Sequence (Excluding plasmid backbone): </w:t>
      </w:r>
      <w:r>
        <w:t xml:space="preserve">5' </w:t>
      </w:r>
      <w:r>
        <w:t>atct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aataattttgtttaactttaagaaggagacatatgaggggagagagccctgccatgaacgcgtctagcgaacgtgaccgttctctgtttggtgtgctgcgtcagttccgccgctccttttggtctgttggcatcttcagcgcggtcatcaatgttctgatgctggcacctagcgtctacatgctccaggtttacgaccgtgtcctcgccagcggcaacggtattactcta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a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acgtaccgcacaaggcaatactcgcctgcaaaacatccatttctccctgcaagcgggtgagXXXctggttatcctgggcgcctccggttctggcaaatcttctctcgctcgtctgctcgtgggtgcacaatcccctactcaaggtaaagttcgcctcgatggtgcggacctgaaccaagttgacaaaaacaccttcggtccgaccattggttacctcccgcaggacgttcaactgttcaaaggtagcctggcggaaaacattgcccgtttcggcgacgccgacccggaaaaggttgttgcggcagctaagctcgccggtgttcacgaactcatcctgtctctacctaatggttacgacactgagctgggtgacggcggtggcggcctgtctggtggtcaacgtcagcgtatcggtcttgcacgcgcaatgtacggcgacccgtgtctcctcattctggacgaaccgaacgcatctctagactctgagggtgaccaagcactcatgcaggctattgtggcgctccagaaacgtggtgcaaccgttgtactcattacgcaccgtccggcactcaccaccctcgctcagaaaatcctgatcctccacgagggtcaacagcaacgtatgggcctggcccgtgacgttctgacggaactccagcagcgctccgcggcaaaccaggcgcgtatgaacccgaccgcagcaatgccacagtaataatcgataataagcgaatttcttatgatttatgatttttattattaaataagttataaaaaaaataagtgtatacaaattttaaagtgactcttaggttttaaaacgaaaattcttattcttgagtaactctttcctgtaggtcaggttgctttctcaggtatagcatgaggtcgctcttattgaccacacctctaccggcatgccgagcaaatgcctgcaaatcgctccctgtttgcc</w:t>
      </w:r>
      <w:r>
        <w:t xml:space="preserve"> 3'</w:t>
      </w:r>
    </w:p>
    <w:p>
      <w:pPr>
        <w:pStyle w:val="Heading3"/>
      </w:pPr>
      <w:r>
        <w:t>Transcription unit 2 variant 1</w:t>
      </w:r>
    </w:p>
    <w:p>
      <w:r>
        <w:rPr>
          <w:b/>
        </w:rPr>
        <w:t xml:space="preserve">Parts: </w:t>
      </w:r>
      <w:r>
        <w:t>BBa_I0500</w:t>
      </w:r>
      <w:r>
        <w:t xml:space="preserve">, </w:t>
      </w:r>
      <w:r>
        <w:t>BBa_K1362090</w:t>
      </w:r>
      <w:r>
        <w:t xml:space="preserve">, </w:t>
      </w:r>
      <w:r>
        <w:t>BBa_K215100</w:t>
      </w:r>
      <w:r>
        <w:t xml:space="preserve">, </w:t>
      </w:r>
      <w:r>
        <w:t>BBa_J63002</w:t>
      </w:r>
      <w:r>
        <w:t xml:space="preserve">, </w:t>
      </w:r>
    </w:p>
    <w:p>
      <w:r>
        <w:rPr>
          <w:b/>
        </w:rPr>
        <w:t xml:space="preserve">Plasmid backbone: </w:t>
      </w:r>
      <w:r>
        <w:t>pTU1-B-RFP, available from 'http://www.addgene.org/72940/'</w:t>
      </w:r>
    </w:p>
    <w:p>
      <w:r>
        <w:rPr>
          <w:b/>
        </w:rPr>
        <w:t xml:space="preserve">Notes: </w:t>
      </w:r>
      <w:r>
        <w:t>Prefix tgcc and suffix ccgg fusion sites conferred to sequence by level 1 plasmid backbone pTU1-B-RFP</w:t>
      </w:r>
    </w:p>
    <w:p>
      <w:r>
        <w:rPr>
          <w:b/>
        </w:rPr>
        <w:t xml:space="preserve">Sequence (Excluding plasmid backbone): </w:t>
      </w:r>
      <w:r>
        <w:t xml:space="preserve">5' </w:t>
      </w:r>
      <w:r>
        <w:t>tgcc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aataattttgtttaactttaagaaggagacatatgaggggagagagccctgccatgaacgcgtctagcgaacgtgaccgttctctgtttggtgtgctgcgtcagttccgccgctccttttggtctgttggcatcttcagcgcggtcatcaatgttctgatgctggcacctagcgtctacatgctccaggtttacgaccgtgtcctcgccagcggcaacggtattactcta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a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acgtaccgcacaaggcaatactcgcctgcaaaacatccatttctccctgcaagcgggtgagXXXctggttatcctgggcgcctccggttctggcaaatcttctctcgctcgtctgctcgtgggtgcacaatcccctactcaaggtaaagttcgcctcgatggtgcggacctgaaccaagttgacaaaaacaccttcggtccgaccattggttacctcccgcaggacgttcaactgttcaaaggtagcctggcggaaaacattgcccgtttcggcgacgccgacccggaaaaggttgttgcggcagctaagctcgccggtgttcacgaactcatcctgtctctacctaatggttacgacactgagctgggtgacggcggtggcggcctgtctggtggtcaacgtcagcgtatcggtcttgcacgcgcaatgtacggcgacccgtgtctcctcattctggacgaaccgaacgcatctctagactctgagggtgaccaagcactcatgcaggctattgtggcgctccagaaacgtggtgcaaccgttgtactcattacgcaccgtccggcactcaccaccctcgctcagaaaatcctgatcctccacgagggtcaacagcaacgtatgggcctggcccgtgacgttctgacggaactccagcagcgctccgcggcaaaccaggcgcgtatgaacccgaccgcagcaatgccacagtaataatcgataataagcgaatttcttatgatttatgatttttattattaaataagttataaaaaaaataagtgtatacaaattttaaagtgactcttaggttttaaaacgaaaattcttattcttgagtaactctttcctgtaggtcaggttgctttctcaggtatagcatgaggtcgctcttattgaccacacctctaccggcatgccgagcaaatgcctgcaaatcgctccctgttccgg</w:t>
      </w:r>
      <w:r>
        <w:t xml:space="preserve"> 3'</w:t>
      </w:r>
    </w:p>
    <w:p>
      <w:pPr>
        <w:pStyle w:val="Heading2"/>
      </w:pPr>
      <w:r>
        <w:t>Level 2 multi-TU constructs</w:t>
      </w:r>
    </w:p>
    <w:p>
      <w:r>
        <w:rPr>
          <w:b/>
        </w:rPr>
        <w:t xml:space="preserve">Level 2 plasmid backbone: </w:t>
      </w:r>
      <w:r>
        <w:t>pTU2-a-RFP, available from 'http://www.addgene.org/72958/'</w:t>
      </w:r>
    </w:p>
    <w:p>
      <w:pPr>
        <w:pStyle w:val="Heading3"/>
      </w:pPr>
      <w:r>
        <w:t>Level 2 construct variant 1</w:t>
      </w:r>
    </w:p>
    <w:p>
      <w:r>
        <w:rPr>
          <w:b/>
        </w:rPr>
        <w:t xml:space="preserve">Sub-units: </w:t>
      </w:r>
      <w:r>
        <w:t>Transcription unit 1 variant 1</w:t>
      </w:r>
      <w:r>
        <w:t xml:space="preserve">, </w:t>
      </w:r>
      <w:r>
        <w:t>Transcription unit 2 variant 1</w:t>
      </w:r>
      <w:r>
        <w:t xml:space="preserve">, </w:t>
      </w:r>
    </w:p>
    <w:p>
      <w:r>
        <w:rPr>
          <w:b/>
        </w:rPr>
        <w:t xml:space="preserve">Sequence (Excluding plasmid backbone): </w:t>
      </w:r>
      <w:r>
        <w:t xml:space="preserve">5' </w:t>
      </w:r>
      <w:r>
        <w:t>atct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aataattttgtttaactttaagaaggagacatatgaggggagagagccctgccatgaacgcgtctagcgaacgtgaccgttctctgtttggtgtgctgcgtcagttccgccgctccttttggtctgttggcatcttcagcgcggtcatcaatgttctgatgctggcacctagcgtctacatgctccaggtttacgaccgtgtcctcgccagcggcaacggtattactcta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a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acgtaccgcacaaggcaatactcgcctgcaaaacatccatttctccctgcaagcgggtgagXXXctggttatcctgggcgcctccggttctggcaaatcttctctcgctcgtctgctcgtgggtgcacaatcccctactcaaggtaaagttcgcctcgatggtgcggacctgaaccaagttgacaaaaacaccttcggtccgaccattggttacctcccgcaggacgttcaactgttcaaaggtagcctggcggaaaacattgcccgtttcggcgacgccgacccggaaaaggttgttgcggcagctaagctcgccggtgttcacgaactcatcctgtctctacctaatggttacgacactgagctgggtgacggcggtggcggcctgtctggtggtcaacgtcagcgtatcggtcttgcacgcgcaatgtacggcgacccgtgtctcctcattctggacgaaccgaacgcatctctagactctgagggtgaccaagcactcatgcaggctattgtggcgctccagaaacgtggtgcaaccgttgtactcattacgcaccgtccggcactcaccaccctcgctcagaaaatcctgatcctccacgagggtcaacagcaacgtatgggcctggcccgtgacgttctgacggaactccagcagcgctccgcggcaaaccaggcgcgtatgaacccgaccgcagcaatgccacagtaataatcgataataagcgaatttcttatgatttatgatttttattattaaataagttataaaaaaaataagtgtatacaaattttaaagtgactcttaggttttaaaacgaaaattcttattcttgagtaactctttcctgtaggtcaggttgctttctcaggtatagcatgaggtcgctcttattgaccacacctctaccggcatgccgagcaaatgcctgcaaatcgctccctgtttgcctgccctatttatgacaacttgacggctacatcattcactttttcttcacaaccggcacggaactcgctcgggctggccccggtgcattttttaaatacccgcgagaaatagagttgatcgtcaaaaccaacattgcgaccgacggtggcgataggcatccgggtggtgctcaaaagcagcttcgcctggctgatacgttggtcctcgcgccagcttaagacgctaatccctaactgctggcggaaaagatgtgacagacgcgacggcgacaagcaaacatgctgtgcgacgctggcgatatcaaaattgctgtctgccaggtgatcgctgatgtactgacaagcctcgcgtacccgattatccatcggtggatggagcgactcgttaatcgcttccatgcgccgcagtaacaattgctcaagcagatttatcgccagcagctccgaatagcgcccttccccttgcccggcgttaatgatttgcccaaacaggtcgctgaaatgcggctggtgcgcttcatccgggcgaaagaaccccgtattggcaaatattgacggccagttaagccattcatgccagtaggcgcgcggacgaaagtaaacccactggtgataccattcgcgagcctccggatgacgaccgtagtgatgaatctctcctggcgggaacagcaaaatatcacccggtcggcaaacaaattctcgtccctgatttttcaccaccccctgaccgcgaatggtgagattgagaatataacctttcattcccagcggtcggtcgataaaaaaatcgagataaccgttggcctcaatcggcgttaaacccgccaccagatgggcattaaacgagtatcccggcagcaggggatcattttgcgcttcagccatacttttcatactcccgccattcagagaagaaaccaattgtccatattgcatcagacattgccgtcactgcgtcttttactggctcttctcgctaaccaaaccggtaaccccgcttattaaaagcattctgtaacaaagcgggaccaaagccatgacaaaaacgcgtaacaaaagtgtctataatcacggcagaaaagtccacattgattatttgcacggcgtcacactttgctatgccatagcatttttatccataagattagcggatcctacctgacgctttttatcgcaactctctactgtttctccatacccgtttttttgggctagcgtacaataattttgtttaactttaagaaggagacatatgaggggagagagccctgccatgaacgcgtctagcgaacgtgaccgttctctgtttggtgtgctgcgtcagttccgccgctccttttggtctgttggcatcttcagcgcggtcatcaatgttctgatgctggcacctagcgtctacatgctccaggtttacgaccgtgtcctcgccagcggcaacggtattactctactgatgctcacgctcctgatggcgggtctgtgcgccttcatgggtgctctcgaatgggttcgcagcctgctggtagttcgtcttggtactcgcatcgacctcgcgctcaatcaagacgtttttaacgcggctttcgcgcgtaatctggaagctggtgatggccgtgccggtctggcgctgaccgacctcaccctgctccgtcaattcatcacgggtaatgcactgttcgcgttcttcgacgttccgtggttcccgctctttctcctcgtactgttcctgctgcacccttggctcggcatactcgcactgggtggtacggttgtacctggtggcgtaggcctcgcagaaccggcgtctgaccagtctaccgcgggtggctctaatcaacaaagccaacaagccactcatctcgcggatgcgcagctccgtaatgcggacgttatcgaagcgatgggtatgctcggtaacctccgtcgtcgctggctggcgcgtcactaccgctttatctccctccaaaatctcgcttccgagcgcgcagccgccgttggtggtgcgtccaaatactctcgtattgcactccaaagcctcatgctgggcctcggtgcgctcctcgcgatcgacggcaaaatcacgccgggtatgatgattgcgggctctatcctcgtcggtcgtgttctgtccccgattgaccagctgatcggtgtttggaaacagtggtcttctgcccgcattgcgtggcagcgcctgacccgtctgattgccgcatatccgccacgccctgcggctatggctctcccagcgccggaaggccacctgtccgttgagcaagtttctctacgtaccgcacaaggcaatactcgcctgcaaaacatccatttctccctgcaagcgggtgagXXXctggttatcctgggcgcctccggttctggcaaatcttctctcgctcgtctgctcgtgggtgcacaatcccctactcaaggtaaagttcgcctcgatggtgcggacctgaaccaagttgacaaaaacaccttcggtccgaccattggttacctcccgcaggacgttcaactgttcaaaggtagcctggcggaaaacattgcccgtttcggcgacgccgacccggaaaaggttgttgcggcagctaagctcgccggtgttcacgaactcatcctgtctctacctaatggttacgacactgagctgggtgacggcggtggcggcctgtctggtggtcaacgtcagcgtatcggtcttgcacgcgcaatgtacggcgacccgtgtctcctcattctggacgaaccgaacgcatctctagactctgagggtgaccaagcactcatgcaggctattgtggcgctccagaaacgtggtgcaaccgttgtactcattacgcaccgtccggcactcaccaccctcgctcagaaaatcctgatcctccacgagggtcaacagcaacgtatgggcctggcccgtgacgttctgacggaactccagcagcgctccgcggcaaaccaggcgcgtatgaacccgaccgcagcaatgccacagtaataatcgataataagcgaatttcttatgatttatgatttttattattaaataagttataaaaaaaataagtgtatacaaattttaaagtgactcttaggttttaaaacgaaaattcttattcttgagtaactctttcctgtaggtcaggttgctttctcaggtatagcatgaggtcgctcttattgaccacacctctaccggcatgccgagcaaatgcctgcaaatcgctccctgttccgg</w:t>
      </w:r>
      <w:r>
        <w:t xml:space="preserve"> 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