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4378" w14:textId="77777777" w:rsidR="00060CD6" w:rsidRDefault="00060CD6"/>
    <w:p w14:paraId="49C84396" w14:textId="77777777" w:rsidR="00060CD6" w:rsidRDefault="00000000">
      <w:r>
        <w:t>Compensation Review Framework</w:t>
      </w:r>
    </w:p>
    <w:p w14:paraId="22D5A809" w14:textId="77777777" w:rsidR="00060CD6" w:rsidRDefault="00060CD6"/>
    <w:p w14:paraId="799C333D" w14:textId="77777777" w:rsidR="00060CD6" w:rsidRDefault="00000000">
      <w:r>
        <w:t>Compensation increases are based on:</w:t>
      </w:r>
    </w:p>
    <w:p w14:paraId="7866A06B" w14:textId="77777777" w:rsidR="00060CD6" w:rsidRDefault="00000000">
      <w:r>
        <w:t>- Market alignment.</w:t>
      </w:r>
    </w:p>
    <w:p w14:paraId="1425336B" w14:textId="77777777" w:rsidR="00060CD6" w:rsidRDefault="00000000">
      <w:r>
        <w:t>- Performance consistency.</w:t>
      </w:r>
    </w:p>
    <w:p w14:paraId="72323DCD" w14:textId="77777777" w:rsidR="00060CD6" w:rsidRDefault="00000000">
      <w:r>
        <w:t>- Attendance reliability.</w:t>
      </w:r>
    </w:p>
    <w:p w14:paraId="0C79C894" w14:textId="77777777" w:rsidR="00060CD6" w:rsidRDefault="00000000">
      <w:r>
        <w:t>- Engagement and professionalism.</w:t>
      </w:r>
    </w:p>
    <w:p w14:paraId="371086D8" w14:textId="77777777" w:rsidR="00060CD6" w:rsidRDefault="00000000">
      <w:r>
        <w:t>- Role contribution.</w:t>
      </w:r>
    </w:p>
    <w:p w14:paraId="1011E556" w14:textId="77777777" w:rsidR="00060CD6" w:rsidRDefault="00060CD6"/>
    <w:p w14:paraId="1997D80E" w14:textId="77777777" w:rsidR="00060CD6" w:rsidRDefault="00000000">
      <w:r>
        <w:t>Requests for compensation adjustments must be supported by demonstrated performance improvement and business alignment.</w:t>
      </w:r>
    </w:p>
    <w:p w14:paraId="71485352" w14:textId="77777777" w:rsidR="00060CD6" w:rsidRDefault="00060CD6"/>
    <w:sectPr w:rsidR="00060C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553518">
    <w:abstractNumId w:val="8"/>
  </w:num>
  <w:num w:numId="2" w16cid:durableId="1790969707">
    <w:abstractNumId w:val="6"/>
  </w:num>
  <w:num w:numId="3" w16cid:durableId="581185470">
    <w:abstractNumId w:val="5"/>
  </w:num>
  <w:num w:numId="4" w16cid:durableId="2144812158">
    <w:abstractNumId w:val="4"/>
  </w:num>
  <w:num w:numId="5" w16cid:durableId="2064672197">
    <w:abstractNumId w:val="7"/>
  </w:num>
  <w:num w:numId="6" w16cid:durableId="1064328342">
    <w:abstractNumId w:val="3"/>
  </w:num>
  <w:num w:numId="7" w16cid:durableId="147865131">
    <w:abstractNumId w:val="2"/>
  </w:num>
  <w:num w:numId="8" w16cid:durableId="849563387">
    <w:abstractNumId w:val="1"/>
  </w:num>
  <w:num w:numId="9" w16cid:durableId="172313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CD6"/>
    <w:rsid w:val="000E18E7"/>
    <w:rsid w:val="0015074B"/>
    <w:rsid w:val="0029639D"/>
    <w:rsid w:val="00326F90"/>
    <w:rsid w:val="00AA1D8D"/>
    <w:rsid w:val="00B47730"/>
    <w:rsid w:val="00CB0664"/>
    <w:rsid w:val="00EF6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93DCB"/>
  <w14:defaultImageDpi w14:val="300"/>
  <w15:docId w15:val="{10E74354-5343-41FA-8DDC-F7424951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2026-01-22T18:41:00Z</dcterms:created>
  <dcterms:modified xsi:type="dcterms:W3CDTF">2026-01-22T18:41:00Z</dcterms:modified>
  <cp:category/>
</cp:coreProperties>
</file>