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5BA8" w14:textId="77777777" w:rsidR="00E105C2" w:rsidRDefault="00000000">
      <w:pPr>
        <w:pStyle w:val="Heading1"/>
      </w:pPr>
      <w:r>
        <w:t>Team Meeting – Verbal Talking Points (Leader Script)</w:t>
      </w:r>
    </w:p>
    <w:p w14:paraId="29B8E9E4" w14:textId="77777777" w:rsidR="00E105C2" w:rsidRDefault="00000000">
      <w:r>
        <w:t>This script is intended as a guide. It does not need to be read word-for-word but should be followed closely to ensure consistent messaging.</w:t>
      </w:r>
    </w:p>
    <w:p w14:paraId="35F18999" w14:textId="77777777" w:rsidR="00E105C2" w:rsidRDefault="00000000">
      <w:pPr>
        <w:pStyle w:val="Heading2"/>
      </w:pPr>
      <w:r>
        <w:t>Opening (30–60 seconds)</w:t>
      </w:r>
    </w:p>
    <w:p w14:paraId="0E388E26" w14:textId="77777777" w:rsidR="00E105C2" w:rsidRDefault="00000000">
      <w:r>
        <w:t>“I want to walk everyone through a pricing update that takes effect March 1. Nail trims and anal gland expressions have been priced well below ABVMA recommendations for a long time, even though they require trained staff, proper handling, and clinic resources.”</w:t>
      </w:r>
    </w:p>
    <w:p w14:paraId="2AB1F9EF" w14:textId="77777777" w:rsidR="00E105C2" w:rsidRDefault="00000000">
      <w:r>
        <w:t>“We’ve aligned stand-alone pricing with ABVMA guidance while keeping a $10 add-on discount for pets already here for an exam. That keeps things fair without undervaluing the service.”</w:t>
      </w:r>
    </w:p>
    <w:p w14:paraId="08CE0D29" w14:textId="77777777" w:rsidR="00E105C2" w:rsidRDefault="00000000">
      <w:pPr>
        <w:pStyle w:val="Heading2"/>
      </w:pPr>
      <w:r>
        <w:t>Short-Notice Waiting List Explanation</w:t>
      </w:r>
    </w:p>
    <w:p w14:paraId="63DB8E5F" w14:textId="77777777" w:rsidR="00E105C2" w:rsidRDefault="00000000">
      <w:r>
        <w:t>“For clients who truly need pricing flexibility, we’re also introducing a short-notice waiting list. This is not guaranteed and is used only to fill unexpected openings or slower days.”</w:t>
      </w:r>
    </w:p>
    <w:p w14:paraId="78F1C05A" w14:textId="77777777" w:rsidR="00E105C2" w:rsidRDefault="00000000">
      <w:r>
        <w:t>“This option is one pet per client, stand-alone services only, and reviewed every seven days. Full-price care is always available, and if a pet becomes uncomfortable, we recommend coming in sooner.”</w:t>
      </w:r>
    </w:p>
    <w:p w14:paraId="6D6D47D6" w14:textId="77777777" w:rsidR="00E105C2" w:rsidRDefault="00000000">
      <w:pPr>
        <w:pStyle w:val="Heading2"/>
      </w:pPr>
      <w:r>
        <w:t>Team Alignment</w:t>
      </w:r>
    </w:p>
    <w:p w14:paraId="1469C26C" w14:textId="77777777" w:rsidR="00E105C2" w:rsidRDefault="00000000">
      <w:r>
        <w:t>“The most important thing is consistency. Please use the Client Pricing Explanation Guide and don’t negotiate pricing. If you’re unsure or a client is upset, escalate it—don’t carry it yourself.”</w:t>
      </w:r>
    </w:p>
    <w:p w14:paraId="38546F71" w14:textId="77777777" w:rsidR="00E105C2" w:rsidRDefault="00000000">
      <w:pPr>
        <w:pStyle w:val="Heading2"/>
      </w:pPr>
      <w:r>
        <w:t>Close</w:t>
      </w:r>
    </w:p>
    <w:p w14:paraId="1A442376" w14:textId="77777777" w:rsidR="00E105C2" w:rsidRDefault="00000000">
      <w:r>
        <w:t>“I appreciate everyone’s professionalism. This approach supports patient care, staff sustainability, and fairness across the clinic. I’m open to feedback and questions.”</w:t>
      </w:r>
    </w:p>
    <w:sectPr w:rsidR="00E105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192389">
    <w:abstractNumId w:val="8"/>
  </w:num>
  <w:num w:numId="2" w16cid:durableId="2123567500">
    <w:abstractNumId w:val="6"/>
  </w:num>
  <w:num w:numId="3" w16cid:durableId="278069861">
    <w:abstractNumId w:val="5"/>
  </w:num>
  <w:num w:numId="4" w16cid:durableId="1055853120">
    <w:abstractNumId w:val="4"/>
  </w:num>
  <w:num w:numId="5" w16cid:durableId="1007711401">
    <w:abstractNumId w:val="7"/>
  </w:num>
  <w:num w:numId="6" w16cid:durableId="1690831966">
    <w:abstractNumId w:val="3"/>
  </w:num>
  <w:num w:numId="7" w16cid:durableId="525021274">
    <w:abstractNumId w:val="2"/>
  </w:num>
  <w:num w:numId="8" w16cid:durableId="240994296">
    <w:abstractNumId w:val="1"/>
  </w:num>
  <w:num w:numId="9" w16cid:durableId="73146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8AE"/>
    <w:rsid w:val="0015074B"/>
    <w:rsid w:val="0029639D"/>
    <w:rsid w:val="00326F90"/>
    <w:rsid w:val="00AA1D8D"/>
    <w:rsid w:val="00B47730"/>
    <w:rsid w:val="00C16EFB"/>
    <w:rsid w:val="00CB0664"/>
    <w:rsid w:val="00E105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1CC81B"/>
  <w14:defaultImageDpi w14:val="300"/>
  <w15:docId w15:val="{64B24BCB-BF98-4773-A401-0F021703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Wilde</cp:lastModifiedBy>
  <cp:revision>2</cp:revision>
  <cp:lastPrinted>2026-02-02T19:10:00Z</cp:lastPrinted>
  <dcterms:created xsi:type="dcterms:W3CDTF">2026-02-02T19:48:00Z</dcterms:created>
  <dcterms:modified xsi:type="dcterms:W3CDTF">2026-02-02T19:48:00Z</dcterms:modified>
  <cp:category/>
</cp:coreProperties>
</file>