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2BDD" w14:textId="5C74665D" w:rsidR="00DB2088" w:rsidRDefault="00000000">
      <w:pPr>
        <w:pStyle w:val="Title"/>
      </w:pPr>
      <w:r>
        <w:t xml:space="preserve">500 Day Plan </w:t>
      </w:r>
    </w:p>
    <w:p w14:paraId="4395C2F5" w14:textId="6948E57B" w:rsidR="00DB2088" w:rsidRDefault="00000000">
      <w:r>
        <w:t xml:space="preserve">Background and Overview </w:t>
      </w:r>
    </w:p>
    <w:p w14:paraId="37E1E0AF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Purpose of the 500 Day Plan</w:t>
      </w:r>
    </w:p>
    <w:p w14:paraId="6F755FB4" w14:textId="77777777" w:rsidR="00DB2088" w:rsidRDefault="00000000">
      <w:r>
        <w:t>The clinics have reached a point where financial clarity and operational focus are necessary to ensure long-term stability.</w:t>
      </w:r>
    </w:p>
    <w:p w14:paraId="04E57D32" w14:textId="77777777" w:rsidR="00DB2088" w:rsidRDefault="00DB2088"/>
    <w:p w14:paraId="7300A3EE" w14:textId="77777777" w:rsidR="00DB2088" w:rsidRDefault="00000000">
      <w:r>
        <w:t>While the clinics continue to provide excellent care to patients and clients, the financial performance of the organization has not consistently produced the level of profitability required to support long-term stability.</w:t>
      </w:r>
    </w:p>
    <w:p w14:paraId="7A9DC736" w14:textId="77777777" w:rsidR="00DB2088" w:rsidRDefault="00DB2088"/>
    <w:p w14:paraId="11F0563C" w14:textId="77777777" w:rsidR="00DB2088" w:rsidRDefault="00000000">
      <w:r>
        <w:t>The purpose of the 500 Day Plan is to create a structured and measurable path toward stronger financial performance while maintaining the quality of care that defines the clinics.</w:t>
      </w:r>
    </w:p>
    <w:p w14:paraId="4C28F9C3" w14:textId="77777777" w:rsidR="00DB2088" w:rsidRDefault="00DB2088"/>
    <w:p w14:paraId="5B028FFF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The 500 Day Timeline</w:t>
      </w:r>
    </w:p>
    <w:p w14:paraId="0C5B0188" w14:textId="77777777" w:rsidR="00DB2088" w:rsidRDefault="00000000">
      <w:r>
        <w:t>Preparation Period: March 5 – March 14, 2026</w:t>
      </w:r>
    </w:p>
    <w:p w14:paraId="1A56745B" w14:textId="77777777" w:rsidR="00DB2088" w:rsidRDefault="00000000">
      <w:r>
        <w:t>Plan Start Date: March 15, 2026</w:t>
      </w:r>
    </w:p>
    <w:p w14:paraId="01BA9883" w14:textId="77777777" w:rsidR="00DB2088" w:rsidRDefault="00000000">
      <w:r>
        <w:t>Plan Completion: July 28, 2027</w:t>
      </w:r>
    </w:p>
    <w:p w14:paraId="6E7977B5" w14:textId="77777777" w:rsidR="00DB2088" w:rsidRDefault="00000000">
      <w:r>
        <w:t>Total Duration: 500 Days</w:t>
      </w:r>
    </w:p>
    <w:p w14:paraId="20B51063" w14:textId="77777777" w:rsidR="00DB2088" w:rsidRDefault="00000000">
      <w:r>
        <w:t xml:space="preserve">Leadership will review progress every 37 days to ensure the plan remains on track and to </w:t>
      </w:r>
      <w:proofErr w:type="gramStart"/>
      <w:r>
        <w:t>make adjustments</w:t>
      </w:r>
      <w:proofErr w:type="gramEnd"/>
      <w:r>
        <w:t xml:space="preserve"> when necessary.</w:t>
      </w:r>
    </w:p>
    <w:p w14:paraId="595388D8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Current Financial Reality</w:t>
      </w:r>
    </w:p>
    <w:p w14:paraId="74B5BBA7" w14:textId="77777777" w:rsidR="00DB2088" w:rsidRDefault="00000000">
      <w:r>
        <w:t>Estimated annual sales across the clinics are approximately $7,000,000.</w:t>
      </w:r>
    </w:p>
    <w:p w14:paraId="7AECF92A" w14:textId="77777777" w:rsidR="00DB2088" w:rsidRDefault="00000000">
      <w:r>
        <w:t>Current net profit is estimated at approximately 10%, producing roughly $700,000 in annual operating profit.</w:t>
      </w:r>
    </w:p>
    <w:p w14:paraId="701FB811" w14:textId="77777777" w:rsidR="00DB2088" w:rsidRDefault="00DB2088"/>
    <w:p w14:paraId="0BE54F1A" w14:textId="77777777" w:rsidR="00DB2088" w:rsidRDefault="00000000">
      <w:r>
        <w:t>This level of profitability supports normal clinic operations but does not create sufficient financial capacity to strengthen the long‑term financial position of the organization.</w:t>
      </w:r>
    </w:p>
    <w:p w14:paraId="7B5060F4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Baseline Operating Profit</w:t>
      </w:r>
    </w:p>
    <w:p w14:paraId="55A469F3" w14:textId="77777777" w:rsidR="00DB2088" w:rsidRDefault="00000000">
      <w:r>
        <w:lastRenderedPageBreak/>
        <w:t>The current profit level of approximately 10% is considered the baseline operating profit required to maintain normal clinic operations including staffing, facilities, equipment, medical supplies, and general business operations.</w:t>
      </w:r>
    </w:p>
    <w:p w14:paraId="1F816C1E" w14:textId="77777777" w:rsidR="00DB2088" w:rsidRDefault="00DB2088"/>
    <w:p w14:paraId="431D7066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Business Recovery Target</w:t>
      </w:r>
    </w:p>
    <w:p w14:paraId="5B6DC70E" w14:textId="77777777" w:rsidR="00DB2088" w:rsidRDefault="00000000">
      <w:r>
        <w:t>The objective of the 500 Day Plan is to generate:</w:t>
      </w:r>
    </w:p>
    <w:p w14:paraId="1D7A414D" w14:textId="77777777" w:rsidR="00DB2088" w:rsidRDefault="00DB2088"/>
    <w:p w14:paraId="7627D8F2" w14:textId="77777777" w:rsidR="00DB2088" w:rsidRDefault="00000000">
      <w:r>
        <w:t>Business Recovery Target: $888,888 in new profit over 500 days.</w:t>
      </w:r>
    </w:p>
    <w:p w14:paraId="71BAC208" w14:textId="77777777" w:rsidR="00DB2088" w:rsidRDefault="00DB2088"/>
    <w:p w14:paraId="24B2B281" w14:textId="77777777" w:rsidR="00DB2088" w:rsidRDefault="00000000">
      <w:r>
        <w:t>This recovery profit must be generated in addition to the baseline 10% operating profit.</w:t>
      </w:r>
    </w:p>
    <w:p w14:paraId="7676D39B" w14:textId="77777777" w:rsidR="00DB2088" w:rsidRDefault="00DB2088"/>
    <w:p w14:paraId="47A0CBDB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Required Profit Improvement</w:t>
      </w:r>
    </w:p>
    <w:p w14:paraId="7EB975C9" w14:textId="77777777" w:rsidR="00DB2088" w:rsidRDefault="00000000">
      <w:r>
        <w:t>To achieve the recovery target within 500 days, the clinics must generate approximately $650,000 in additional annual profit.</w:t>
      </w:r>
    </w:p>
    <w:p w14:paraId="2BE88912" w14:textId="77777777" w:rsidR="00DB2088" w:rsidRDefault="00DB2088"/>
    <w:p w14:paraId="12DF447E" w14:textId="77777777" w:rsidR="00DB2088" w:rsidRDefault="00000000">
      <w:r>
        <w:t>This would move the clinics from approximately 10% profitability to roughly 19% profitability.</w:t>
      </w:r>
    </w:p>
    <w:p w14:paraId="1A535E28" w14:textId="77777777" w:rsidR="00DB2088" w:rsidRDefault="00DB2088"/>
    <w:p w14:paraId="0B4FE9D8" w14:textId="77777777" w:rsidR="00DB2088" w:rsidRDefault="00000000">
      <w:r>
        <w:t>Veterinary practices operating at strong financial performance commonly operate within the 18–22% profit range, making this target realistic and achievable.</w:t>
      </w:r>
    </w:p>
    <w:p w14:paraId="13CAB79F" w14:textId="77777777" w:rsidR="00DB2088" w:rsidRDefault="00DB2088"/>
    <w:p w14:paraId="62F3126C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Daily Progress Target</w:t>
      </w:r>
    </w:p>
    <w:p w14:paraId="221693E6" w14:textId="77777777" w:rsidR="00DB2088" w:rsidRDefault="00000000">
      <w:r>
        <w:t>To reach the business recovery target within 500 days the clinics must generate:</w:t>
      </w:r>
    </w:p>
    <w:p w14:paraId="5734B027" w14:textId="77777777" w:rsidR="00DB2088" w:rsidRDefault="00DB2088"/>
    <w:p w14:paraId="1B569A97" w14:textId="77777777" w:rsidR="00DB2088" w:rsidRDefault="00000000">
      <w:r>
        <w:t>$1,777 in new profit per day.</w:t>
      </w:r>
    </w:p>
    <w:p w14:paraId="64756533" w14:textId="77777777" w:rsidR="00DB2088" w:rsidRDefault="00DB2088"/>
    <w:p w14:paraId="06B84746" w14:textId="77777777" w:rsidR="00DB2088" w:rsidRDefault="00000000">
      <w:r>
        <w:t>This represents profit created above the baseline operating level.</w:t>
      </w:r>
    </w:p>
    <w:p w14:paraId="6692F190" w14:textId="77777777" w:rsidR="00DB2088" w:rsidRDefault="00DB2088"/>
    <w:p w14:paraId="2E4A16CD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lastRenderedPageBreak/>
        <w:t>37 Day Performance Cycles</w:t>
      </w:r>
    </w:p>
    <w:p w14:paraId="6B59891E" w14:textId="77777777" w:rsidR="00DB2088" w:rsidRDefault="00000000">
      <w:r>
        <w:t>The 500 Day Plan operates in 37‑day performance cycles.</w:t>
      </w:r>
    </w:p>
    <w:p w14:paraId="64EE2B26" w14:textId="77777777" w:rsidR="00DB2088" w:rsidRDefault="00DB2088"/>
    <w:p w14:paraId="1FFA3656" w14:textId="77777777" w:rsidR="00DB2088" w:rsidRDefault="00000000">
      <w:r>
        <w:t>At each checkpoint leadership will review:</w:t>
      </w:r>
    </w:p>
    <w:p w14:paraId="5D033970" w14:textId="77777777" w:rsidR="00DB2088" w:rsidRDefault="00000000">
      <w:r>
        <w:t>• financial performance</w:t>
      </w:r>
    </w:p>
    <w:p w14:paraId="5FBF605E" w14:textId="77777777" w:rsidR="00DB2088" w:rsidRDefault="00000000">
      <w:r>
        <w:t>• operational improvements</w:t>
      </w:r>
    </w:p>
    <w:p w14:paraId="4BE0D874" w14:textId="77777777" w:rsidR="00DB2088" w:rsidRDefault="00000000">
      <w:r>
        <w:t>• areas requiring adjustment</w:t>
      </w:r>
    </w:p>
    <w:p w14:paraId="0BDCBFF9" w14:textId="77777777" w:rsidR="00DB2088" w:rsidRDefault="00DB2088"/>
    <w:p w14:paraId="2EBD612A" w14:textId="77777777" w:rsidR="00DB2088" w:rsidRDefault="00000000">
      <w:r>
        <w:t>Expected progress per 37‑day cycle:</w:t>
      </w:r>
    </w:p>
    <w:p w14:paraId="32455A75" w14:textId="77777777" w:rsidR="00DB2088" w:rsidRDefault="00000000">
      <w:r>
        <w:t>$65,777 in new profit.</w:t>
      </w:r>
    </w:p>
    <w:p w14:paraId="29ABF7F2" w14:textId="77777777" w:rsidR="00DB2088" w:rsidRDefault="00DB2088"/>
    <w:p w14:paraId="4553D6A8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The Cost of Doing Nothing</w:t>
      </w:r>
    </w:p>
    <w:p w14:paraId="3C5EB968" w14:textId="77777777" w:rsidR="00DB2088" w:rsidRDefault="00000000">
      <w:r>
        <w:t>If the clinics continue operating at their current level of performance, the organization will likely remain near 10% profitability.</w:t>
      </w:r>
    </w:p>
    <w:p w14:paraId="18FBA479" w14:textId="77777777" w:rsidR="00DB2088" w:rsidRDefault="00DB2088"/>
    <w:p w14:paraId="08E179B2" w14:textId="77777777" w:rsidR="00DB2088" w:rsidRDefault="00000000">
      <w:r>
        <w:t>While this level of performance supports basic operations, it does not provide the financial strength required to create long‑term stability or financial flexibility.</w:t>
      </w:r>
    </w:p>
    <w:p w14:paraId="4D065CEF" w14:textId="77777777" w:rsidR="00DB2088" w:rsidRDefault="00DB2088"/>
    <w:p w14:paraId="08280A4E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A Framework for Improvement</w:t>
      </w:r>
    </w:p>
    <w:p w14:paraId="031FFEC6" w14:textId="77777777" w:rsidR="00DB2088" w:rsidRDefault="00000000">
      <w:r>
        <w:t>The 500 Day Plan provides one structured framework for improving financial performance.</w:t>
      </w:r>
    </w:p>
    <w:p w14:paraId="7D7D9A63" w14:textId="77777777" w:rsidR="00DB2088" w:rsidRDefault="00DB2088"/>
    <w:p w14:paraId="5698CB77" w14:textId="77777777" w:rsidR="00DB2088" w:rsidRDefault="00000000">
      <w:r>
        <w:t>The purpose of the plan is not to prescribe a single solution but to establish clear financial targets and measurable progress.</w:t>
      </w:r>
    </w:p>
    <w:p w14:paraId="3EC27C9B" w14:textId="77777777" w:rsidR="00DB2088" w:rsidRDefault="00DB2088"/>
    <w:p w14:paraId="4633211F" w14:textId="77777777" w:rsidR="00DB2088" w:rsidRDefault="00000000">
      <w:r>
        <w:t>If alternative strategies are identified that can achieve the same financial outcome within the same timeframe, those ideas should absolutely be considered.</w:t>
      </w:r>
    </w:p>
    <w:p w14:paraId="328A81CC" w14:textId="77777777" w:rsidR="00DB2088" w:rsidRDefault="00DB2088"/>
    <w:p w14:paraId="06A2394B" w14:textId="77777777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The 500 Day Question</w:t>
      </w:r>
    </w:p>
    <w:p w14:paraId="187C9EFB" w14:textId="77777777" w:rsidR="00DB2088" w:rsidRDefault="00000000">
      <w:r>
        <w:lastRenderedPageBreak/>
        <w:t>The question is not whether improvement is possible — the initial analysis suggests that it is.</w:t>
      </w:r>
    </w:p>
    <w:p w14:paraId="7FEBC784" w14:textId="77777777" w:rsidR="00DB2088" w:rsidRDefault="00DB2088"/>
    <w:p w14:paraId="135205F9" w14:textId="77777777" w:rsidR="00DB2088" w:rsidRDefault="00000000">
      <w:r>
        <w:t>The real question is whether we choose to pursue the opportunity in a structured and disciplined way over the next 500 days.</w:t>
      </w:r>
    </w:p>
    <w:p w14:paraId="7FE758DC" w14:textId="77777777" w:rsidR="00C71AB0" w:rsidRDefault="00C71AB0">
      <w:pPr>
        <w:rPr>
          <w:b/>
          <w:bCs/>
          <w:sz w:val="28"/>
          <w:szCs w:val="28"/>
        </w:rPr>
      </w:pPr>
    </w:p>
    <w:p w14:paraId="19C3499E" w14:textId="2C989FBD" w:rsidR="00DB2088" w:rsidRPr="00C71AB0" w:rsidRDefault="00000000">
      <w:r w:rsidRPr="004D2810">
        <w:rPr>
          <w:b/>
          <w:bCs/>
          <w:sz w:val="28"/>
          <w:szCs w:val="28"/>
        </w:rPr>
        <w:t>Improvement Framework (Overview)</w:t>
      </w:r>
    </w:p>
    <w:p w14:paraId="73EBE8DE" w14:textId="77777777" w:rsidR="00DB2088" w:rsidRDefault="00DB2088"/>
    <w:p w14:paraId="3C518EE0" w14:textId="77777777" w:rsidR="00DB2088" w:rsidRDefault="00000000">
      <w:r>
        <w:t>The framework looks at five primary areas where operational improvement may exist across the clinics.</w:t>
      </w:r>
    </w:p>
    <w:p w14:paraId="1FE2F587" w14:textId="77777777" w:rsidR="00DB2088" w:rsidRDefault="00DB2088"/>
    <w:p w14:paraId="60F200D3" w14:textId="77777777" w:rsidR="00DB2088" w:rsidRDefault="00000000">
      <w:r>
        <w:t>1. COGS Discipline</w:t>
      </w:r>
    </w:p>
    <w:p w14:paraId="3F16951D" w14:textId="77777777" w:rsidR="00DB2088" w:rsidRDefault="00000000">
      <w:r>
        <w:t>Improving purchasing controls, inventory management, and supplier price alignment.</w:t>
      </w:r>
    </w:p>
    <w:p w14:paraId="60635A0B" w14:textId="77777777" w:rsidR="00DB2088" w:rsidRDefault="00DB2088"/>
    <w:p w14:paraId="5E823009" w14:textId="77777777" w:rsidR="00DB2088" w:rsidRDefault="00000000">
      <w:r>
        <w:t>2. Labour Alignment</w:t>
      </w:r>
    </w:p>
    <w:p w14:paraId="4379B385" w14:textId="77777777" w:rsidR="00DB2088" w:rsidRDefault="00000000">
      <w:r>
        <w:t>Ensuring labour hours and roles are aligned with actual clinic demand.</w:t>
      </w:r>
    </w:p>
    <w:p w14:paraId="2EE8BE86" w14:textId="77777777" w:rsidR="00DB2088" w:rsidRDefault="00DB2088"/>
    <w:p w14:paraId="31E1DFEA" w14:textId="2E3413E6" w:rsidR="00DB2088" w:rsidRDefault="00000000">
      <w:r>
        <w:t>3. Value Creation / P</w:t>
      </w:r>
      <w:r w:rsidR="004D2810">
        <w:t>er Average Transaction (PAT)</w:t>
      </w:r>
      <w:r>
        <w:t xml:space="preserve"> Improvement</w:t>
      </w:r>
    </w:p>
    <w:p w14:paraId="4157E78E" w14:textId="77777777" w:rsidR="00DB2088" w:rsidRDefault="00000000">
      <w:r>
        <w:t>Small pricing adjustments, improved service capture, and reduction of missed charges.</w:t>
      </w:r>
    </w:p>
    <w:p w14:paraId="645AFA5E" w14:textId="77777777" w:rsidR="00DB2088" w:rsidRDefault="00DB2088"/>
    <w:p w14:paraId="1143C271" w14:textId="77777777" w:rsidR="00DB2088" w:rsidRDefault="00000000">
      <w:r>
        <w:t>4. Operational Expansion</w:t>
      </w:r>
    </w:p>
    <w:p w14:paraId="6F8717CE" w14:textId="77777777" w:rsidR="00DB2088" w:rsidRDefault="00000000">
      <w:r>
        <w:t>Improved utilization of existing facilities such as evening urgent care services.</w:t>
      </w:r>
    </w:p>
    <w:p w14:paraId="2CA920DD" w14:textId="77777777" w:rsidR="00DB2088" w:rsidRDefault="00DB2088"/>
    <w:p w14:paraId="6F5E8ED5" w14:textId="77777777" w:rsidR="00DB2088" w:rsidRDefault="00000000">
      <w:r>
        <w:t>5. Variable Cost Review</w:t>
      </w:r>
    </w:p>
    <w:p w14:paraId="199A6556" w14:textId="77777777" w:rsidR="00DB2088" w:rsidRDefault="00000000">
      <w:r>
        <w:t>Review of discretionary expenses that may have grown over time without regular evaluation.</w:t>
      </w:r>
    </w:p>
    <w:p w14:paraId="532E53B5" w14:textId="77777777" w:rsidR="00DB2088" w:rsidRDefault="00DB2088"/>
    <w:p w14:paraId="334E1AD3" w14:textId="77777777" w:rsidR="00DB2088" w:rsidRDefault="00000000">
      <w:r>
        <w:lastRenderedPageBreak/>
        <w:t>Each area represents a category of initiatives that can be implemented individually or in combination depending on leadership priorities.</w:t>
      </w:r>
    </w:p>
    <w:p w14:paraId="5667E2D9" w14:textId="77777777" w:rsidR="00DB2088" w:rsidRDefault="00DB2088"/>
    <w:p w14:paraId="65A6FE99" w14:textId="77777777" w:rsidR="004D2810" w:rsidRDefault="004D2810"/>
    <w:p w14:paraId="631010FB" w14:textId="77777777" w:rsidR="004D2810" w:rsidRDefault="004D2810"/>
    <w:p w14:paraId="10C97CB4" w14:textId="77777777" w:rsidR="004D2810" w:rsidRDefault="004D2810"/>
    <w:p w14:paraId="6A7682A2" w14:textId="7A685D20" w:rsidR="00DB2088" w:rsidRPr="004D2810" w:rsidRDefault="00000000">
      <w:pPr>
        <w:rPr>
          <w:b/>
          <w:bCs/>
          <w:sz w:val="28"/>
          <w:szCs w:val="28"/>
        </w:rPr>
      </w:pPr>
      <w:r w:rsidRPr="004D2810">
        <w:rPr>
          <w:b/>
          <w:bCs/>
          <w:sz w:val="28"/>
          <w:szCs w:val="28"/>
        </w:rPr>
        <w:t>Opportunity Map (High-Level Estimate)</w:t>
      </w:r>
    </w:p>
    <w:p w14:paraId="5F7E7EF4" w14:textId="77777777" w:rsidR="00DB2088" w:rsidRDefault="00DB2088"/>
    <w:p w14:paraId="12D94B62" w14:textId="77777777" w:rsidR="00DB2088" w:rsidRDefault="00000000">
      <w:r>
        <w:t>Estimated Profit Opportunities Identified</w:t>
      </w:r>
    </w:p>
    <w:p w14:paraId="352DA1EE" w14:textId="77777777" w:rsidR="00DB2088" w:rsidRDefault="00DB2088"/>
    <w:p w14:paraId="32A9EB32" w14:textId="77777777" w:rsidR="00DB2088" w:rsidRDefault="00000000">
      <w:r>
        <w:t>COGS Discipline: approximately $120,000</w:t>
      </w:r>
    </w:p>
    <w:p w14:paraId="3BB0BECC" w14:textId="77777777" w:rsidR="00DB2088" w:rsidRDefault="00000000">
      <w:r>
        <w:t>Labour Alignment: approximately $150,000</w:t>
      </w:r>
    </w:p>
    <w:p w14:paraId="06946597" w14:textId="77777777" w:rsidR="00DB2088" w:rsidRDefault="00000000">
      <w:r>
        <w:t>PAT / Pricing Improvements: approximately $460,000</w:t>
      </w:r>
    </w:p>
    <w:p w14:paraId="0609FE4B" w14:textId="77777777" w:rsidR="00DB2088" w:rsidRDefault="00000000">
      <w:r>
        <w:t>UPC Expansion: approximately $65,000</w:t>
      </w:r>
    </w:p>
    <w:p w14:paraId="486D2BB5" w14:textId="77777777" w:rsidR="00DB2088" w:rsidRDefault="00000000">
      <w:r>
        <w:t>Variable Cost Review: approximately $15,000</w:t>
      </w:r>
    </w:p>
    <w:p w14:paraId="1F329BE4" w14:textId="77777777" w:rsidR="00DB2088" w:rsidRDefault="00000000">
      <w:r>
        <w:t>Interest Reduction (cash flow improvement): up to $50,000</w:t>
      </w:r>
    </w:p>
    <w:p w14:paraId="73934B33" w14:textId="77777777" w:rsidR="00DB2088" w:rsidRDefault="00DB2088"/>
    <w:p w14:paraId="74B8C767" w14:textId="77777777" w:rsidR="00DB2088" w:rsidRDefault="00000000">
      <w:r>
        <w:t>Total Opportunity Identified: approximately $860,000</w:t>
      </w:r>
    </w:p>
    <w:p w14:paraId="6FC6BF90" w14:textId="77777777" w:rsidR="00DB2088" w:rsidRDefault="00000000">
      <w:r>
        <w:t>Target Required: approximately $650,000</w:t>
      </w:r>
    </w:p>
    <w:p w14:paraId="36AFEEF9" w14:textId="77777777" w:rsidR="00DB2088" w:rsidRDefault="00000000">
      <w:r>
        <w:t>Buffer: approximately $210,000</w:t>
      </w:r>
    </w:p>
    <w:p w14:paraId="166FA372" w14:textId="77777777" w:rsidR="00DB2088" w:rsidRDefault="00DB2088"/>
    <w:p w14:paraId="53DE0FD9" w14:textId="77777777" w:rsidR="00DB2088" w:rsidRDefault="00000000">
      <w:r>
        <w:t>This map illustrates that the required improvement may be achievable through a combination of smaller operational adjustments rather than relying on a single major change.</w:t>
      </w:r>
    </w:p>
    <w:p w14:paraId="0912E3F5" w14:textId="77777777" w:rsidR="00DB2088" w:rsidRDefault="00DB2088"/>
    <w:sectPr w:rsidR="00DB2088" w:rsidSect="004D2810">
      <w:pgSz w:w="12240" w:h="15840"/>
      <w:pgMar w:top="1440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2277452">
    <w:abstractNumId w:val="8"/>
  </w:num>
  <w:num w:numId="2" w16cid:durableId="268514385">
    <w:abstractNumId w:val="6"/>
  </w:num>
  <w:num w:numId="3" w16cid:durableId="1728142637">
    <w:abstractNumId w:val="5"/>
  </w:num>
  <w:num w:numId="4" w16cid:durableId="158348167">
    <w:abstractNumId w:val="4"/>
  </w:num>
  <w:num w:numId="5" w16cid:durableId="241642911">
    <w:abstractNumId w:val="7"/>
  </w:num>
  <w:num w:numId="6" w16cid:durableId="1187913749">
    <w:abstractNumId w:val="3"/>
  </w:num>
  <w:num w:numId="7" w16cid:durableId="1010907429">
    <w:abstractNumId w:val="2"/>
  </w:num>
  <w:num w:numId="8" w16cid:durableId="1493836672">
    <w:abstractNumId w:val="1"/>
  </w:num>
  <w:num w:numId="9" w16cid:durableId="529955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810"/>
    <w:rsid w:val="008D73B0"/>
    <w:rsid w:val="00AA1D8D"/>
    <w:rsid w:val="00B47730"/>
    <w:rsid w:val="00C16EFB"/>
    <w:rsid w:val="00C71AB0"/>
    <w:rsid w:val="00CB0664"/>
    <w:rsid w:val="00DB20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AF628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2026-04-06T18:55:00Z</dcterms:created>
  <dcterms:modified xsi:type="dcterms:W3CDTF">2026-04-06T18:55:00Z</dcterms:modified>
  <cp:category/>
</cp:coreProperties>
</file>