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76" w:lineRule="auto"/>
      </w:pPr>
      <w:r>
        <w:rPr>
          <w:rFonts w:ascii="Calibri" w:hAnsi="Calibri" w:eastAsia="Microsoft YaHei"/>
          <w:b/>
          <w:color w:val="14375A"/>
          <w:sz w:val="44"/>
        </w:rPr>
        <w:t>明日设计师沟通要点（2026-07-05）</w:t>
      </w:r>
    </w:p>
    <w:p>
      <w:pPr>
        <w:spacing w:before="0" w:after="200" w:line="276" w:lineRule="auto"/>
      </w:pPr>
      <w:r>
        <w:rPr>
          <w:rFonts w:ascii="Calibri" w:hAnsi="Calibri" w:eastAsia="Microsoft YaHei"/>
          <w:b w:val="0"/>
          <w:color w:val="5A5A5A"/>
          <w:sz w:val="21"/>
        </w:rPr>
        <w:t>由业主侧整理，供设计师/施工队沟通使用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1"/>
        </w:rPr>
        <w:t>用途： 明天和设计师对进度时使用。目标是在拆旧基本完成后，尽快锁定水电开槽前必须落图的强电、弱电、RS-485、天花设备、水路安全和柜体遮挡条件。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1"/>
        </w:rPr>
        <w:t>配套图示见 docs/current/明日设计师点位图套件_2026-07-05.md，其中包含基于新版平面图绘制的弱电、强电、智能/安全/RS-485 三张推荐点位图。</w:t>
      </w:r>
    </w:p>
    <w:p>
      <w:pPr>
        <w:pStyle w:val="Heading2"/>
        <w:keepNext/>
      </w:pPr>
      <w:r>
        <w:t>1. 明天要先讲清楚的总原则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本项目没有第三方智能厂家整包交付，施工侧需要交付“可调试条件”，后续由业主侧负责 Home Assistant、Zigbee、网络、RS-485、自动化和软件调试。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设计师需要把点位落到施工图，不只是在微信群里口头确认。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优先锁定后期难补的内容：电源、网线、空管、底盒、检修口、柜体遮挡和编号。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所有以太网默认 Cat6A，星形回衣帽间机柜。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RS-485 本轮刚性只针对日立中央空调和格恩中央加湿；未来电表/水表/计量设备只做可选预留，不作为本轮必须施工项。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电动总水阀默认按强电/水路安全设备处理，预留电源、检修和手动操作空间，不默认接 RS-485。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成本优先，只做本轮明确需要和后期难补的点位；低概率备用线不默认施工。</w:t>
      </w:r>
    </w:p>
    <w:p>
      <w:pPr>
        <w:pStyle w:val="Heading2"/>
        <w:keepNext/>
      </w:pPr>
      <w:r>
        <w:t>2. 明天希望设计师输出的图纸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76"/>
        <w:gridCol w:w="6983"/>
      </w:tblGrid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图纸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E1E1E"/>
                <w:sz w:val="19"/>
              </w:rPr>
              <w:t>明天要确认的内容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强电/插座图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机柜、P2S、书房 3090、客厅影音/投影/幕布、次卫洗衣、厨下水路、卫浴、窗帘电机、智能开关零线和深底盒、总水阀候选电源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弱电/网络图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AP1/AP2、PoE Zigbee、书房/儿童房/主卧阳台桌面网口、影音柜、机柜配线架；投影网线仅作为可选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RS-485/暖通弱电图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日立、格恩各自独立弱电管/屏蔽线回衣帽间；未来计量设备只做空管/拉线候选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天花/吊顶设备图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AP、PoE Zigbee、投影、幕布盒、窗帘盒、空调出回风口、检修口、烟感候选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水路/安全点位图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次卫洗衣、厨下净水/RO、主卫/次卫水浸、加湿设备、热水器、总水阀、电动阀候选、燃气/CO 报警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柜体遮挡复核图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衣帽间机柜、P2S 台面、书房桌位、影音柜、厨下柜、主卧阳台桌面、窗帘盒检修</w:t>
            </w:r>
          </w:p>
        </w:tc>
      </w:tr>
    </w:tbl>
    <w:p/>
    <w:p>
      <w:pPr>
        <w:pStyle w:val="Heading2"/>
        <w:keepNext/>
      </w:pPr>
      <w:r>
        <w:t>3. 明天要给设计师的明确输入</w:t>
      </w:r>
    </w:p>
    <w:p>
      <w:pPr>
        <w:pStyle w:val="Heading3"/>
        <w:keepNext/>
      </w:pPr>
      <w:r>
        <w:t>3.1 衣帽间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衣帽间是弱电中心和自动化设备区。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落地 12U 网络机柜优先，不做壁挂。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机柜需要独立墙插给 UPS 输入，UPS 后接机柜 PDU。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Mac mini、路由/防火墙、交换机、RS-485 网关在机柜或机柜旁。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Bambu P2S 放衣帽间，但和机柜分区，独立台面、独立插座，不接机柜 UPS/PDU。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P2S 只做可选通风/排风预留，PLA/PETG 不要求强制外排。</w:t>
      </w:r>
    </w:p>
    <w:p>
      <w:pPr>
        <w:pStyle w:val="Heading3"/>
        <w:keepNext/>
      </w:pPr>
      <w:r>
        <w:t>3.2 网络和弱电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全屋以太网默认 Cat6A。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所有网线星形回衣帽间配线架，不串接、不中途接头。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AP 只做 AP1/AP2 两个 PoE 点位，不再预留 AP-R。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PoE Zigbee 协调器放中央开放高位，不进金属机柜。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书房保留 2 根 Cat6A；儿童房/次卧保留 2 根 Cat6A；主卧阳台如作书桌，至少 1 根 Cat6A。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客厅影音柜首期 1 根 Cat6A；第二根只在同点位低成本时可选。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投影位置优先做 220V + 影音穿线管；投影网线不作为必需项。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电动幕布盒只预留 220V 和检修条件，不单独接入智能系统。</w:t>
      </w:r>
    </w:p>
    <w:p>
      <w:pPr>
        <w:pStyle w:val="Heading3"/>
        <w:keepNext/>
      </w:pPr>
      <w:r>
        <w:t>3.3 RS-485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日立中央空调和格恩中央加湿必须分通道、分管、分线。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日立走 RS-485 网关 Port 1，格恩走 Port 2。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线型按厂家确认的屏蔽 RS-485 双绞线；未确认前先做独立管路和拉线条件。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Port 3 只作为未来 Modbus 电表/水表/计量设备预留，不要求现在接入任何表。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不假设小区正式电表/水表可被业主本地读取。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电动总水阀不默认接 RS-485，按水路安全设备处理。</w:t>
      </w:r>
    </w:p>
    <w:p>
      <w:pPr>
        <w:pStyle w:val="Heading3"/>
        <w:keepNext/>
      </w:pPr>
      <w:r>
        <w:t>3.4 强电和开关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每个智能开关盒预留零线、地线和加深 86 底盒。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窗帘已确认单层；每组窗帘盒按 1 台电机预留 220V 常电、接地、检修空间，电源不通过普通墙壁开关切断。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客厅/餐厅可以考虑局部调光，其它房间先按普通智能开关处理。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3090、P2S、洗衣、厨房、卫浴、空调、加湿、热水和总水阀等关键设备不得通过普通智能插座直接断电。</w:t>
      </w:r>
    </w:p>
    <w:p>
      <w:pPr>
        <w:pStyle w:val="Heading3"/>
        <w:keepNext/>
      </w:pPr>
      <w:r>
        <w:t>3.5 水路和安全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次卫洗衣机位置、进水、排水、地漏、防潮插座和水浸低位必须落图。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厨下净水/RO/水槽设备必须有可检修插座和水浸点。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总水阀位置必须确认；如果以后装电动阀，需电源、检修、手动操作空间。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燃气报警和一氧化碳报警按燃气公司/物业/产品说明落位。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Microsoft YaHei"/>
          <w:sz w:val="20"/>
        </w:rPr>
        <w:t>烟感至少考虑客厅/走廊、衣帽间设备区、P2S 位，厨房外候选。</w:t>
      </w:r>
    </w:p>
    <w:p>
      <w:pPr>
        <w:pStyle w:val="Heading2"/>
        <w:keepNext/>
      </w:pPr>
      <w:r>
        <w:t>4. 明天要问设计师/施工队的问题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光纤入户和原弱电箱位置在哪里？能否顺利回衣帽间机柜？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衣帽间机柜和 P2S 是否能同时满足门开启、散热、检修和安全距离？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客厅边吊/空调出风口附近是否能暗走 AP2 网线，设备是否能明装且不外露线？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PoE Zigbee 高位是否有合适位置，能否避开风管、金属、灯带驱动和大灯具？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投影、幕布盒、影音柜和影音穿线管的相对位置是否已经确定？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每组窗帘已按单层方案，电机侧在哪边，窗帘盒尺寸是否足够，检修怎么做？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书房、儿童房/次卧、主卧阳台的桌位方向是否确定？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次卫洗衣机、烘干候选、地漏和插座位置是否冲突？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厨下净水/RO/总水阀是否会被橱柜永久封死？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日立转换器和格恩控制器预计安装在什么位置，是否可检修？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配电箱是否有空间给未来业主自装导轨电量表或监测模块？如果没有，本轮不强求。</w:t>
      </w:r>
    </w:p>
    <w:p>
      <w:pPr>
        <w:pStyle w:val="ListNumber"/>
        <w:spacing w:before="0" w:after="60" w:line="288" w:lineRule="auto"/>
      </w:pPr>
      <w:r>
        <w:rPr>
          <w:rFonts w:ascii="Calibri" w:hAnsi="Calibri" w:eastAsia="Microsoft YaHei"/>
          <w:sz w:val="20"/>
        </w:rPr>
        <w:t>封墙、封顶、封柜前，谁负责拍照、编号、测试并回写图纸？</w:t>
      </w:r>
    </w:p>
    <w:p>
      <w:pPr>
        <w:pStyle w:val="Heading2"/>
        <w:keepNext/>
      </w:pPr>
      <w:r>
        <w:t>5. 可以直接发给设计师的话</w:t>
      </w:r>
    </w:p>
    <w:p>
      <w:pPr>
        <w:spacing w:before="0" w:after="80" w:line="264" w:lineRule="auto"/>
      </w:pPr>
      <w:r>
        <w:rPr>
          <w:rFonts w:ascii="Calibri" w:hAnsi="Calibri" w:eastAsia="Microsoft YaHei"/>
          <w:b w:val="0"/>
          <w:color w:val="505050"/>
          <w:sz w:val="18"/>
        </w:rPr>
        <w:t>明天我们重点想确认水电开槽前必须落图的内容。请基于新版平面图和拆旧后的现场情况，输出强电/插座、弱电/网络、RS-485/暖通弱电、天花设备、水路/安全、柜体遮挡复核图。</w:t>
      </w:r>
    </w:p>
    <w:p>
      <w:pPr>
        <w:spacing w:before="0" w:after="80" w:line="264" w:lineRule="auto"/>
      </w:pPr>
      <w:r>
        <w:rPr>
          <w:rFonts w:ascii="Calibri" w:hAnsi="Calibri" w:eastAsia="Microsoft YaHei"/>
          <w:b w:val="0"/>
          <w:color w:val="505050"/>
          <w:sz w:val="18"/>
        </w:rPr>
      </w:r>
    </w:p>
    <w:p>
      <w:pPr>
        <w:spacing w:before="0" w:after="80" w:line="264" w:lineRule="auto"/>
      </w:pPr>
      <w:r>
        <w:rPr>
          <w:rFonts w:ascii="Calibri" w:hAnsi="Calibri" w:eastAsia="Microsoft YaHei"/>
          <w:b w:val="0"/>
          <w:color w:val="505050"/>
          <w:sz w:val="18"/>
        </w:rPr>
        <w:t>我们的硬性要求是：以太网默认 Cat6A，全部星形回衣帽间机柜；AP 只做 AP1/AP2；PoE Zigbee 放中央开放高位；日立中央空调和格恩中央加湿各自独立 RS-485 管线；强电、弱电、RS-485、影音管不得混管；每根线和每个端点都要编号、测试、拍照。</w:t>
      </w:r>
    </w:p>
    <w:p>
      <w:pPr>
        <w:spacing w:before="0" w:after="80" w:line="264" w:lineRule="auto"/>
      </w:pPr>
      <w:r>
        <w:rPr>
          <w:rFonts w:ascii="Calibri" w:hAnsi="Calibri" w:eastAsia="Microsoft YaHei"/>
          <w:b w:val="0"/>
          <w:color w:val="505050"/>
          <w:sz w:val="18"/>
        </w:rPr>
      </w:r>
    </w:p>
    <w:p>
      <w:pPr>
        <w:spacing w:before="0" w:after="80" w:line="264" w:lineRule="auto"/>
      </w:pPr>
      <w:r>
        <w:rPr>
          <w:rFonts w:ascii="Calibri" w:hAnsi="Calibri" w:eastAsia="Microsoft YaHei"/>
          <w:b w:val="0"/>
          <w:color w:val="505050"/>
          <w:sz w:val="18"/>
        </w:rPr>
        <w:t>电表/水表接入智能系统只是未来可选项，不作为本轮必须施工内容。小区正式电表/水表不假设可本地读取。RS-485 Port 3 只作为未来 Modbus 电表/水表/计量设备空管/拉线候选。电动总水阀默认按强电/水路安全点位处理，预留电源、检修和手动操作空间，不默认接 RS-485。</w:t>
      </w:r>
    </w:p>
    <w:p>
      <w:pPr>
        <w:spacing w:before="0" w:after="80" w:line="264" w:lineRule="auto"/>
      </w:pPr>
      <w:r>
        <w:rPr>
          <w:rFonts w:ascii="Calibri" w:hAnsi="Calibri" w:eastAsia="Microsoft YaHei"/>
          <w:b w:val="0"/>
          <w:color w:val="505050"/>
          <w:sz w:val="18"/>
        </w:rPr>
      </w:r>
    </w:p>
    <w:p>
      <w:pPr>
        <w:spacing w:before="0" w:after="80" w:line="264" w:lineRule="auto"/>
      </w:pPr>
      <w:r>
        <w:rPr>
          <w:rFonts w:ascii="Calibri" w:hAnsi="Calibri" w:eastAsia="Microsoft YaHei"/>
          <w:b w:val="0"/>
          <w:color w:val="505050"/>
          <w:sz w:val="18"/>
        </w:rPr>
        <w:t>无线 Zigbee 传感器可以只画安装区域，不需要逐个拉线；水浸位置、安全报警位置、固定供电存在传感器、电动阀、排风、窗帘电机相关电源需要进入图纸。家里当前不装新风，CO2 不作为本轮必须固定点位，后续用已有普通插座/USB-C 桌面设备试点即可。</w:t>
      </w:r>
    </w:p>
    <w:p>
      <w:pPr>
        <w:spacing w:before="0" w:after="80" w:line="264" w:lineRule="auto"/>
      </w:pPr>
      <w:r>
        <w:rPr>
          <w:rFonts w:ascii="Calibri" w:hAnsi="Calibri" w:eastAsia="Microsoft YaHei"/>
          <w:b w:val="0"/>
          <w:color w:val="505050"/>
          <w:sz w:val="18"/>
        </w:rPr>
      </w:r>
    </w:p>
    <w:p>
      <w:pPr>
        <w:spacing w:before="0" w:after="80" w:line="264" w:lineRule="auto"/>
      </w:pPr>
      <w:r>
        <w:rPr>
          <w:rFonts w:ascii="Calibri" w:hAnsi="Calibri" w:eastAsia="Microsoft YaHei"/>
          <w:b w:val="0"/>
          <w:color w:val="505050"/>
          <w:sz w:val="18"/>
        </w:rPr>
        <w:t>如果现场因为结构、柜体、吊顶、物业或设备安装冲突无法实现，请先反馈，不要现场直接取消或改成无线替代。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color w:val="5A5A5A"/>
        <w:sz w:val="17"/>
      </w:rPr>
      <w:t>smartHouse 设计沟通材料 · 2026-07-05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