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C"/>
          <w:sz w:val="48"/>
        </w:rPr>
        <w:t>LaKeysha Strickland</w:t>
      </w:r>
    </w:p>
    <w:p>
      <w:pPr>
        <w:jc w:val="center"/>
      </w:pPr>
      <w:r>
        <w:rPr>
          <w:color w:val="2E86AB"/>
          <w:sz w:val="24"/>
        </w:rPr>
        <w:t>MBA, CSM, CSPO</w:t>
      </w:r>
    </w:p>
    <w:p>
      <w:pPr>
        <w:jc w:val="center"/>
      </w:pPr>
      <w:r>
        <w:rPr>
          <w:b/>
          <w:color w:val="2D2D2D"/>
          <w:sz w:val="18"/>
        </w:rPr>
        <w:t>SYSTEMS ENGINEER II | AI-ASSISTED SOLUTIONS | ENTERPRISE AUTOMATION | TECHNICAL PRODUCT DELIVERY</w:t>
      </w:r>
    </w:p>
    <w:p>
      <w:pPr>
        <w:jc w:val="center"/>
      </w:pPr>
      <w:r>
        <w:rPr>
          <w:color w:val="2D2D2D"/>
          <w:sz w:val="18"/>
        </w:rPr>
        <w:t xml:space="preserve">St. Louis, MO  |  314-307-4921  |  keystrickland@charter.net  |  </w:t>
      </w:r>
      <w:hyperlink r:id="rId9">
        <w:r>
          <w:rPr>
            <w:rStyle w:val="Hyperlink"/>
            <w:color w:val="2E86AB"/>
            <w:u w:val="single"/>
            <w:sz w:val="18"/>
          </w:rPr>
          <w:t>LinkedIn</w:t>
        </w:r>
      </w:hyperlink>
      <w:r>
        <w:rPr>
          <w:color w:val="2D2D2D"/>
          <w:sz w:val="18"/>
        </w:rPr>
        <w:t xml:space="preserve">  |  </w:t>
      </w:r>
      <w:hyperlink r:id="rId10">
        <w:r>
          <w:rPr>
            <w:rStyle w:val="Hyperlink"/>
            <w:color w:val="2E86AB"/>
            <w:u w:val="single"/>
            <w:sz w:val="18"/>
          </w:rPr>
          <w:t>Live Kiro/GitHub Project</w:t>
        </w:r>
      </w:hyperlink>
    </w:p>
    <w:p>
      <w:pPr>
        <w:pBdr>
          <w:bottom w:val="single" w:sz="8" w:space="1" w:color="2E86AB"/>
        </w:pBdr>
      </w:pPr>
      <w:r>
        <w:rPr>
          <w:b/>
          <w:color w:val="1B3A5C"/>
          <w:sz w:val="24"/>
        </w:rPr>
        <w:t>PROFESSIONAL SUMMARY</w:t>
      </w:r>
    </w:p>
    <w:p>
      <w:r>
        <w:rPr>
          <w:color w:val="2D2D2D"/>
          <w:sz w:val="20"/>
        </w:rPr>
        <w:t>Systems Engineer II with 12+ years of progressive experience spanning enterprise network operations, change governance, AI-assisted solution development, process automation, and technical training. Designed and launched an enterprise Deconfliction Dashboard and Portal using Amazon Kiro and Microsoft Power Apps that proactively identifies maintenance conflicts and helps avoid at least 10 potential outages on a typical day, including 19 in a single day. Coordinates high-volume change activity across 20+ engineering and operations teams while translating complex technical needs into practical tools, documented processes, training, and measurable operational improvements.</w:t>
      </w:r>
    </w:p>
    <w:p>
      <w:pPr>
        <w:pBdr>
          <w:bottom w:val="single" w:sz="8" w:space="1" w:color="2E86AB"/>
        </w:pBdr>
      </w:pPr>
      <w:r>
        <w:rPr>
          <w:b/>
          <w:color w:val="1B3A5C"/>
          <w:sz w:val="24"/>
        </w:rPr>
        <w:t>SELECTED IMPACT</w:t>
      </w:r>
    </w:p>
    <w:tbl>
      <w:tblPr>
        <w:tblW w:type="auto" w:w="0"/>
        <w:jc w:val="center"/>
        <w:tblLook w:firstColumn="1" w:firstRow="1" w:lastColumn="0" w:lastRow="0" w:noHBand="0" w:noVBand="1" w:val="04A0"/>
      </w:tblPr>
      <w:tblGrid>
        <w:gridCol w:w="2493"/>
        <w:gridCol w:w="2493"/>
        <w:gridCol w:w="2493"/>
        <w:gridCol w:w="2493"/>
      </w:tblGrid>
      <w:tr>
        <w:tc>
          <w:tcPr>
            <w:tcW w:type="dxa" w:w="2493"/>
            <w:shd w:fill="F0F7FA"/>
          </w:tcPr>
          <w:p>
            <w:pPr>
              <w:jc w:val="center"/>
            </w:pPr>
            <w:r>
              <w:rPr>
                <w:b/>
                <w:color w:val="2E86AB"/>
                <w:sz w:val="28"/>
              </w:rPr>
              <w:t>10–19</w:t>
            </w:r>
          </w:p>
          <w:p>
            <w:pPr>
              <w:jc w:val="center"/>
            </w:pPr>
            <w:r>
              <w:rPr>
                <w:color w:val="2D2D2D"/>
                <w:sz w:val="16"/>
              </w:rPr>
              <w:t>potential outages avoided daily</w:t>
            </w:r>
          </w:p>
        </w:tc>
        <w:tc>
          <w:tcPr>
            <w:tcW w:type="dxa" w:w="2493"/>
            <w:shd w:fill="F0F7FA"/>
          </w:tcPr>
          <w:p>
            <w:pPr>
              <w:jc w:val="center"/>
            </w:pPr>
            <w:r>
              <w:rPr>
                <w:b/>
                <w:color w:val="2E86AB"/>
                <w:sz w:val="28"/>
              </w:rPr>
              <w:t>20+</w:t>
            </w:r>
          </w:p>
          <w:p>
            <w:pPr>
              <w:jc w:val="center"/>
            </w:pPr>
            <w:r>
              <w:rPr>
                <w:color w:val="2D2D2D"/>
                <w:sz w:val="16"/>
              </w:rPr>
              <w:t>carrier tickets coordinated daily</w:t>
            </w:r>
          </w:p>
        </w:tc>
        <w:tc>
          <w:tcPr>
            <w:tcW w:type="dxa" w:w="2493"/>
            <w:shd w:fill="F0F7FA"/>
          </w:tcPr>
          <w:p>
            <w:pPr>
              <w:jc w:val="center"/>
            </w:pPr>
            <w:r>
              <w:rPr>
                <w:b/>
                <w:color w:val="2E86AB"/>
                <w:sz w:val="28"/>
              </w:rPr>
              <w:t>50+</w:t>
            </w:r>
          </w:p>
          <w:p>
            <w:pPr>
              <w:jc w:val="center"/>
            </w:pPr>
            <w:r>
              <w:rPr>
                <w:color w:val="2D2D2D"/>
                <w:sz w:val="16"/>
              </w:rPr>
              <w:t>enterprise changes handled weekly</w:t>
            </w:r>
          </w:p>
        </w:tc>
        <w:tc>
          <w:tcPr>
            <w:tcW w:type="dxa" w:w="2493"/>
            <w:shd w:fill="F0F7FA"/>
          </w:tcPr>
          <w:p>
            <w:pPr>
              <w:jc w:val="center"/>
            </w:pPr>
            <w:r>
              <w:rPr>
                <w:b/>
                <w:color w:val="2E86AB"/>
                <w:sz w:val="28"/>
              </w:rPr>
              <w:t>20+</w:t>
            </w:r>
          </w:p>
          <w:p>
            <w:pPr>
              <w:jc w:val="center"/>
            </w:pPr>
            <w:r>
              <w:rPr>
                <w:color w:val="2D2D2D"/>
                <w:sz w:val="16"/>
              </w:rPr>
              <w:t>engineering teams supported</w:t>
            </w:r>
          </w:p>
        </w:tc>
      </w:tr>
      <w:tr>
        <w:tc>
          <w:tcPr>
            <w:tcW w:type="dxa" w:w="2493"/>
            <w:shd w:fill="F0F7FA"/>
          </w:tcPr>
          <w:p>
            <w:pPr>
              <w:jc w:val="center"/>
            </w:pPr>
            <w:r>
              <w:rPr>
                <w:b/>
                <w:color w:val="2E86AB"/>
                <w:sz w:val="28"/>
              </w:rPr>
              <w:t>6</w:t>
            </w:r>
          </w:p>
          <w:p>
            <w:pPr>
              <w:jc w:val="center"/>
            </w:pPr>
            <w:r>
              <w:rPr>
                <w:color w:val="2D2D2D"/>
                <w:sz w:val="16"/>
              </w:rPr>
              <w:t>SOPs updated and standardized</w:t>
            </w:r>
          </w:p>
        </w:tc>
        <w:tc>
          <w:tcPr>
            <w:tcW w:type="dxa" w:w="2493"/>
            <w:shd w:fill="F0F7FA"/>
          </w:tcPr>
          <w:p>
            <w:pPr>
              <w:jc w:val="center"/>
            </w:pPr>
            <w:r>
              <w:rPr>
                <w:b/>
                <w:color w:val="2E86AB"/>
                <w:sz w:val="28"/>
              </w:rPr>
              <w:t>Multiple</w:t>
            </w:r>
          </w:p>
          <w:p>
            <w:pPr>
              <w:jc w:val="center"/>
            </w:pPr>
            <w:r>
              <w:rPr>
                <w:color w:val="2D2D2D"/>
                <w:sz w:val="16"/>
              </w:rPr>
              <w:t>employees trained across processes</w:t>
            </w:r>
          </w:p>
        </w:tc>
        <w:tc>
          <w:tcPr>
            <w:tcW w:type="dxa" w:w="2493"/>
            <w:shd w:fill="F0F7FA"/>
          </w:tcPr>
          <w:p>
            <w:pPr>
              <w:jc w:val="center"/>
            </w:pPr>
            <w:r>
              <w:rPr>
                <w:b/>
                <w:color w:val="2E86AB"/>
                <w:sz w:val="28"/>
              </w:rPr>
              <w:t>Enterprise</w:t>
            </w:r>
          </w:p>
          <w:p>
            <w:pPr>
              <w:jc w:val="center"/>
            </w:pPr>
            <w:r>
              <w:rPr>
                <w:color w:val="2D2D2D"/>
                <w:sz w:val="16"/>
              </w:rPr>
              <w:t>dashboard built from concept to launch</w:t>
            </w:r>
          </w:p>
        </w:tc>
        <w:tc>
          <w:tcPr>
            <w:tcW w:type="dxa" w:w="2493"/>
            <w:shd w:fill="F0F7FA"/>
          </w:tcPr>
          <w:p>
            <w:pPr>
              <w:jc w:val="center"/>
            </w:pPr>
            <w:r>
              <w:rPr>
                <w:b/>
                <w:color w:val="2E86AB"/>
                <w:sz w:val="28"/>
              </w:rPr>
              <w:t>Live</w:t>
            </w:r>
          </w:p>
          <w:p>
            <w:pPr>
              <w:jc w:val="center"/>
            </w:pPr>
            <w:r>
              <w:rPr>
                <w:color w:val="2D2D2D"/>
                <w:sz w:val="16"/>
              </w:rPr>
              <w:t>customer-facing sites deployed via GitHub</w:t>
            </w:r>
          </w:p>
        </w:tc>
      </w:tr>
    </w:tbl>
    <w:p>
      <w:pPr>
        <w:pBdr>
          <w:bottom w:val="single" w:sz="8" w:space="1" w:color="2E86AB"/>
        </w:pBdr>
      </w:pPr>
      <w:r>
        <w:rPr>
          <w:b/>
          <w:color w:val="1B3A5C"/>
          <w:sz w:val="24"/>
        </w:rPr>
        <w:t>CORE EXPERTISE</w:t>
      </w:r>
    </w:p>
    <w:p>
      <w:r>
        <w:rPr>
          <w:color w:val="2D2D2D"/>
          <w:sz w:val="18"/>
        </w:rPr>
        <w:t>Amazon Kiro  •  Amazon Q  •  Microsoft Power Apps  •  Power Automate  •  AWS  •  Azure  •  GitHub/GitHub Pages  •  AI-Assisted Development  •  Systems Engineering  •  Enterprise Network Operations  •  Change Management  •  Risk &amp; Impact Analysis  •  Technical Product Delivery  •  Agile/Scrum  •  ITIL  •  Jira  •  BMC Remedy  •  SharePoint  •  UAT  •  SOP Development  •  Technical Training  •  Stakeholder Management</w:t>
      </w:r>
    </w:p>
    <w:p>
      <w:pPr>
        <w:pBdr>
          <w:bottom w:val="single" w:sz="8" w:space="1" w:color="2E86AB"/>
        </w:pBdr>
      </w:pPr>
      <w:r>
        <w:rPr>
          <w:b/>
          <w:color w:val="1B3A5C"/>
          <w:sz w:val="24"/>
        </w:rPr>
        <w:t>PROFESSIONAL EXPERIENCE</w:t>
      </w:r>
    </w:p>
    <w:p>
      <w:r>
        <w:rPr>
          <w:b/>
          <w:color w:val="1B3A5C"/>
          <w:sz w:val="22"/>
        </w:rPr>
        <w:t>Systems Engineer II</w:t>
      </w:r>
      <w:r>
        <w:rPr>
          <w:color w:val="2D2D2D"/>
          <w:sz w:val="20"/>
        </w:rPr>
        <w:t xml:space="preserve">  |  Spectrum / Charter Communications</w:t>
      </w:r>
    </w:p>
    <w:p>
      <w:r>
        <w:rPr>
          <w:i/>
          <w:color w:val="2E86AB"/>
          <w:sz w:val="18"/>
        </w:rPr>
        <w:t>Mar 2026 – Present</w:t>
      </w:r>
    </w:p>
    <w:p>
      <w:pPr>
        <w:pStyle w:val="ListBullet"/>
        <w:spacing w:before="20"/>
      </w:pPr>
      <w:r>
        <w:rPr>
          <w:color w:val="2D2D2D"/>
          <w:sz w:val="20"/>
        </w:rPr>
        <w:t>Designed and deployed an enterprise-wide Deconfliction Dashboard and Portal using Amazon Kiro and Microsoft Power Apps to identify overlapping maintenance activity before implementation.</w:t>
      </w:r>
    </w:p>
    <w:p>
      <w:pPr>
        <w:pStyle w:val="ListBullet"/>
        <w:spacing w:before="20"/>
      </w:pPr>
      <w:r>
        <w:rPr>
          <w:color w:val="2D2D2D"/>
          <w:sz w:val="20"/>
        </w:rPr>
        <w:t>Help avoid at least 10 potential customer-impacting outages on a typical day through proactive conflict detection, including 19 potential outages identified and prevented in a single day.</w:t>
      </w:r>
    </w:p>
    <w:p>
      <w:pPr>
        <w:pStyle w:val="ListBullet"/>
        <w:spacing w:before="20"/>
      </w:pPr>
      <w:r>
        <w:rPr>
          <w:color w:val="2D2D2D"/>
          <w:sz w:val="20"/>
        </w:rPr>
        <w:t>Coordinate approximately 50 enterprise change tickets per week and roughly 20 third-party carrier tickets per day for providers including Comcast, Lumen, Netflix, and other telecommunications and content partners.</w:t>
      </w:r>
    </w:p>
    <w:p>
      <w:pPr>
        <w:pStyle w:val="ListBullet"/>
        <w:spacing w:before="20"/>
      </w:pPr>
      <w:r>
        <w:rPr>
          <w:color w:val="2D2D2D"/>
          <w:sz w:val="20"/>
        </w:rPr>
        <w:t>Collaborate with 20+ engineering and operations teams nationwide to validate impacts, correct ticket data, enforce approved Methods of Procedure (MOPs), and reduce operational risk.</w:t>
      </w:r>
    </w:p>
    <w:p>
      <w:pPr>
        <w:pStyle w:val="ListBullet"/>
        <w:spacing w:before="20"/>
      </w:pPr>
      <w:r>
        <w:rPr>
          <w:color w:val="2D2D2D"/>
          <w:sz w:val="20"/>
        </w:rPr>
        <w:t>Updated and standardized six SOPs to strengthen governance, improve consistency, and clarify execution requirements across engineering workflows.</w:t>
      </w:r>
    </w:p>
    <w:p>
      <w:pPr>
        <w:pStyle w:val="ListBullet"/>
        <w:spacing w:before="20"/>
      </w:pPr>
      <w:r>
        <w:rPr>
          <w:color w:val="2D2D2D"/>
          <w:sz w:val="20"/>
        </w:rPr>
        <w:t>Train employees on impact corrections, carrier ticket creation, correct MOP selection, change processes, and internal tools; also create video guides and technical documentation to support adoption.</w:t>
      </w:r>
    </w:p>
    <w:p>
      <w:pPr>
        <w:pStyle w:val="ListBullet"/>
        <w:spacing w:before="20"/>
      </w:pPr>
      <w:r>
        <w:rPr>
          <w:color w:val="2D2D2D"/>
          <w:sz w:val="20"/>
        </w:rPr>
        <w:t>Use Amazon Q for code support, documentation, testing, workflow automation, and process improvement; represent the team in cloud-related meetings and communicate updates to stakeholders.</w:t>
      </w:r>
    </w:p>
    <w:p>
      <w:r>
        <w:rPr>
          <w:b/>
          <w:color w:val="1B3A5C"/>
          <w:sz w:val="22"/>
        </w:rPr>
        <w:t>Change Control Analyst II</w:t>
      </w:r>
      <w:r>
        <w:rPr>
          <w:color w:val="2D2D2D"/>
          <w:sz w:val="20"/>
        </w:rPr>
        <w:t xml:space="preserve">  |  Spectrum / Charter Communications</w:t>
      </w:r>
    </w:p>
    <w:p>
      <w:r>
        <w:rPr>
          <w:i/>
          <w:color w:val="2E86AB"/>
          <w:sz w:val="18"/>
        </w:rPr>
        <w:t>Mar 2019 – Mar 2026</w:t>
      </w:r>
    </w:p>
    <w:p>
      <w:pPr>
        <w:pStyle w:val="ListBullet"/>
        <w:spacing w:before="20"/>
      </w:pPr>
      <w:r>
        <w:rPr>
          <w:color w:val="2D2D2D"/>
          <w:sz w:val="20"/>
        </w:rPr>
        <w:t>Led analytic oversight of scheduled network maintenance, identifying resource and cross-service collisions across a converged enterprise network.</w:t>
      </w:r>
    </w:p>
    <w:p>
      <w:pPr>
        <w:pStyle w:val="ListBullet"/>
        <w:spacing w:before="20"/>
      </w:pPr>
      <w:r>
        <w:rPr>
          <w:color w:val="2D2D2D"/>
          <w:sz w:val="20"/>
        </w:rPr>
        <w:t>Served as a primary point of contact for third-party maintenance activity and coordinated complex changes among engineering, operations, project teams, and external providers.</w:t>
      </w:r>
    </w:p>
    <w:p>
      <w:pPr>
        <w:pStyle w:val="ListBullet"/>
        <w:spacing w:before="20"/>
      </w:pPr>
      <w:r>
        <w:rPr>
          <w:color w:val="2D2D2D"/>
          <w:sz w:val="20"/>
        </w:rPr>
        <w:t>Prepared operational reporting, analyzed maintenance trends, and recommended standards and process improvements that strengthened compliance and network reliability.</w:t>
      </w:r>
    </w:p>
    <w:p>
      <w:pPr>
        <w:pStyle w:val="ListBullet"/>
        <w:spacing w:before="20"/>
      </w:pPr>
      <w:r>
        <w:rPr>
          <w:color w:val="2D2D2D"/>
          <w:sz w:val="20"/>
        </w:rPr>
        <w:t>Developed change support documentation, manuals, procedures, and training while performing impact assessments and risk reviews in alignment with ITIL practices.</w:t>
      </w:r>
    </w:p>
    <w:p>
      <w:r>
        <w:rPr>
          <w:b/>
          <w:color w:val="1B3A5C"/>
          <w:sz w:val="22"/>
        </w:rPr>
        <w:t>Change Control Analyst</w:t>
      </w:r>
      <w:r>
        <w:rPr>
          <w:color w:val="2D2D2D"/>
          <w:sz w:val="20"/>
        </w:rPr>
        <w:t xml:space="preserve">  |  Spectrum / Charter Communications</w:t>
      </w:r>
    </w:p>
    <w:p>
      <w:r>
        <w:rPr>
          <w:i/>
          <w:color w:val="2E86AB"/>
          <w:sz w:val="18"/>
        </w:rPr>
        <w:t>Jan 2017 – Mar 2019</w:t>
      </w:r>
    </w:p>
    <w:p>
      <w:pPr>
        <w:pStyle w:val="ListBullet"/>
        <w:spacing w:before="20"/>
      </w:pPr>
      <w:r>
        <w:rPr>
          <w:color w:val="2D2D2D"/>
          <w:sz w:val="20"/>
        </w:rPr>
        <w:t>Coordinated and facilitated scheduled network maintenance while enforcing change policies and procedures designed to protect the Spectrum network and revenue-generating customers.</w:t>
      </w:r>
    </w:p>
    <w:p>
      <w:pPr>
        <w:pStyle w:val="ListBullet"/>
        <w:spacing w:before="20"/>
      </w:pPr>
      <w:r>
        <w:rPr>
          <w:color w:val="2D2D2D"/>
          <w:sz w:val="20"/>
        </w:rPr>
        <w:t>Analyzed customer and service impacts, escalated conflicts, and supported carrier-class operating practices across enterprise maintenance activity.</w:t>
      </w:r>
    </w:p>
    <w:p>
      <w:r>
        <w:rPr>
          <w:b/>
          <w:color w:val="1B3A5C"/>
          <w:sz w:val="22"/>
        </w:rPr>
        <w:t>Internet &amp; Voice Repair Technician</w:t>
      </w:r>
      <w:r>
        <w:rPr>
          <w:color w:val="2D2D2D"/>
          <w:sz w:val="20"/>
        </w:rPr>
        <w:t xml:space="preserve">  |  Spectrum / Charter Communications</w:t>
      </w:r>
    </w:p>
    <w:p>
      <w:r>
        <w:rPr>
          <w:i/>
          <w:color w:val="2E86AB"/>
          <w:sz w:val="18"/>
        </w:rPr>
        <w:t>Jan 2014 – Jan 2017</w:t>
      </w:r>
    </w:p>
    <w:p>
      <w:pPr>
        <w:pStyle w:val="ListBullet"/>
        <w:spacing w:before="20"/>
      </w:pPr>
      <w:r>
        <w:rPr>
          <w:color w:val="2D2D2D"/>
          <w:sz w:val="20"/>
        </w:rPr>
        <w:t>Resolved complex internet and voice service issues, handled customer escalations, and consistently supported service-quality and customer-experience goals.</w:t>
      </w:r>
    </w:p>
    <w:p>
      <w:pPr>
        <w:pStyle w:val="ListBullet"/>
        <w:spacing w:before="20"/>
      </w:pPr>
      <w:r>
        <w:rPr>
          <w:color w:val="2D2D2D"/>
          <w:sz w:val="20"/>
        </w:rPr>
        <w:t>Earned the Spectrum BEST Award for outstanding customer service performance.</w:t>
      </w:r>
    </w:p>
    <w:p>
      <w:pPr>
        <w:pBdr>
          <w:bottom w:val="single" w:sz="8" w:space="1" w:color="2E86AB"/>
        </w:pBdr>
      </w:pPr>
      <w:r>
        <w:rPr>
          <w:b/>
          <w:color w:val="1B3A5C"/>
          <w:sz w:val="24"/>
        </w:rPr>
        <w:t>SELECTED TECHNICAL PROJECTS</w:t>
      </w:r>
    </w:p>
    <w:p>
      <w:r>
        <w:rPr>
          <w:b/>
          <w:color w:val="1B3A5C"/>
          <w:sz w:val="22"/>
        </w:rPr>
        <w:t>Enterprise Deconfliction Dashboard &amp; Portal</w:t>
      </w:r>
      <w:r>
        <w:rPr>
          <w:color w:val="2D2D2D"/>
          <w:sz w:val="18"/>
        </w:rPr>
        <w:t xml:space="preserve">  |  Amazon Kiro, Microsoft Power Apps, AI-Assisted Development</w:t>
      </w:r>
    </w:p>
    <w:p>
      <w:pPr>
        <w:pStyle w:val="ListBullet"/>
        <w:spacing w:before="20"/>
      </w:pPr>
      <w:r>
        <w:rPr>
          <w:color w:val="2D2D2D"/>
          <w:sz w:val="20"/>
        </w:rPr>
        <w:t>Took the solution from business problem and concept through design, development, testing, user adoption, and ongoing enhancement; partnered with a colleague for SQL integration support.</w:t>
      </w:r>
    </w:p>
    <w:p>
      <w:pPr>
        <w:pStyle w:val="ListBullet"/>
        <w:spacing w:before="20"/>
      </w:pPr>
      <w:r>
        <w:rPr>
          <w:color w:val="2D2D2D"/>
          <w:sz w:val="20"/>
        </w:rPr>
        <w:t>Centralized maintenance visibility so specialists can identify ticket collisions before execution and make informed decisions that reduce outage risk and manual research.</w:t>
      </w:r>
    </w:p>
    <w:p>
      <w:r>
        <w:rPr>
          <w:b/>
          <w:color w:val="1B3A5C"/>
          <w:sz w:val="22"/>
        </w:rPr>
        <w:t>Phoenix Travel Digital Experiences</w:t>
      </w:r>
      <w:r>
        <w:rPr>
          <w:color w:val="2D2D2D"/>
          <w:sz w:val="18"/>
        </w:rPr>
        <w:t xml:space="preserve">  |  Amazon Kiro, GitHub, GitHub Pages, HTML/CSS</w:t>
      </w:r>
    </w:p>
    <w:p>
      <w:pPr>
        <w:pStyle w:val="ListBullet"/>
        <w:spacing w:before="20"/>
      </w:pPr>
      <w:r>
        <w:rPr>
          <w:color w:val="2D2D2D"/>
          <w:sz w:val="20"/>
        </w:rPr>
        <w:t>Built and deployed live customer-facing travel sites featuring interactive itineraries, RSVP pages, and payment summaries for group travel clients.</w:t>
      </w:r>
    </w:p>
    <w:p>
      <w:pPr>
        <w:pStyle w:val="ListBullet"/>
        <w:spacing w:before="20"/>
      </w:pPr>
      <w:r>
        <w:rPr>
          <w:color w:val="2D2D2D"/>
          <w:sz w:val="20"/>
        </w:rPr>
        <w:t>Used AI-assisted development to turn business requirements into polished web experiences, then managed source control and production publishing through GitHub Pages.</w:t>
      </w:r>
    </w:p>
    <w:p>
      <w:pPr>
        <w:pStyle w:val="ListBullet"/>
        <w:spacing w:before="20"/>
      </w:pPr>
      <w:r>
        <w:rPr>
          <w:color w:val="2D2D2D"/>
          <w:sz w:val="20"/>
        </w:rPr>
        <w:t>View live project: https://phoenixkey87-cmyk.github.io/Keysha_40th_Vietnam/</w:t>
      </w:r>
    </w:p>
    <w:p>
      <w:pPr>
        <w:pBdr>
          <w:bottom w:val="single" w:sz="8" w:space="1" w:color="2E86AB"/>
        </w:pBdr>
      </w:pPr>
      <w:r>
        <w:rPr>
          <w:b/>
          <w:color w:val="1B3A5C"/>
          <w:sz w:val="24"/>
        </w:rPr>
        <w:t>EDUCATION</w:t>
      </w:r>
    </w:p>
    <w:p>
      <w:r>
        <w:rPr>
          <w:b/>
          <w:color w:val="2D2D2D"/>
          <w:sz w:val="20"/>
        </w:rPr>
        <w:t>Master of Business Administration (MBA)</w:t>
      </w:r>
      <w:r>
        <w:rPr>
          <w:color w:val="2D2D2D"/>
          <w:sz w:val="20"/>
        </w:rPr>
        <w:t xml:space="preserve">  |  Louisiana State University  |  2026</w:t>
      </w:r>
    </w:p>
    <w:p>
      <w:r>
        <w:rPr>
          <w:b/>
          <w:color w:val="2D2D2D"/>
          <w:sz w:val="20"/>
        </w:rPr>
        <w:t>Bachelor of Science, Business Administration</w:t>
      </w:r>
      <w:r>
        <w:rPr>
          <w:color w:val="2D2D2D"/>
          <w:sz w:val="20"/>
        </w:rPr>
        <w:t xml:space="preserve">  |  Lindenwood University  |  2021</w:t>
      </w:r>
    </w:p>
    <w:p>
      <w:r>
        <w:rPr>
          <w:i/>
          <w:color w:val="2D2D2D"/>
          <w:sz w:val="18"/>
        </w:rPr>
        <w:t xml:space="preserve">    Dean’s List</w:t>
      </w:r>
    </w:p>
    <w:p>
      <w:pPr>
        <w:pBdr>
          <w:bottom w:val="single" w:sz="8" w:space="1" w:color="2E86AB"/>
        </w:pBdr>
      </w:pPr>
      <w:r>
        <w:rPr>
          <w:b/>
          <w:color w:val="1B3A5C"/>
          <w:sz w:val="24"/>
        </w:rPr>
        <w:t>CERTIFICATIONS &amp; PROFESSIONAL DEVELOPMENT</w:t>
      </w:r>
    </w:p>
    <w:p>
      <w:r>
        <w:rPr>
          <w:color w:val="2D2D2D"/>
          <w:sz w:val="20"/>
        </w:rPr>
        <w:t>Certified ScrumMaster (CSM), Scrum Alliance, 2022  •  Certified Scrum Product Owner (CSPO), Scrum Alliance, 2023  •  NYU Project Management Certificate</w:t>
      </w:r>
    </w:p>
    <w:p>
      <w:pPr>
        <w:pBdr>
          <w:bottom w:val="single" w:sz="8" w:space="1" w:color="2E86AB"/>
        </w:pBdr>
      </w:pPr>
      <w:r>
        <w:rPr>
          <w:b/>
          <w:color w:val="1B3A5C"/>
          <w:sz w:val="24"/>
        </w:rPr>
        <w:t>AWARDS &amp; COMMUNITY LEADERSHIP</w:t>
      </w:r>
    </w:p>
    <w:p>
      <w:pPr>
        <w:pStyle w:val="ListBullet"/>
        <w:spacing w:before="20"/>
      </w:pPr>
      <w:r>
        <w:rPr>
          <w:color w:val="2D2D2D"/>
          <w:sz w:val="20"/>
        </w:rPr>
        <w:t>Spectrum BEST Award – recognized for outstanding customer service performance.</w:t>
      </w:r>
    </w:p>
    <w:p>
      <w:pPr>
        <w:pStyle w:val="ListBullet"/>
        <w:spacing w:before="20"/>
      </w:pPr>
      <w:r>
        <w:rPr>
          <w:color w:val="2D2D2D"/>
          <w:sz w:val="20"/>
        </w:rPr>
        <w:t>Active in NAMIC and WICT professional-development initiatives; Make-A-Wish volunteer.</w:t>
      </w:r>
    </w:p>
    <w:p>
      <w:pPr>
        <w:pStyle w:val="ListBullet"/>
        <w:spacing w:before="20"/>
      </w:pPr>
      <w:r>
        <w:rPr>
          <w:color w:val="2D2D2D"/>
          <w:sz w:val="20"/>
        </w:rPr>
        <w:t>Selected by a director for consideration for the WICT Women to Watch recognition.</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lakeysha-strickland/" TargetMode="External"/><Relationship Id="rId10" Type="http://schemas.openxmlformats.org/officeDocument/2006/relationships/hyperlink" Target="https://phoenixkey87-cmyk.github.io/Keysha_40th_Vietn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