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Collaboration &amp; AI Platform Consolidation Strategy &amp; Roadmap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Collaboration &amp; AI Platform Consolidation Strategy &amp; Roadmap</w:t>
      </w:r>
    </w:p>
    <w:p>
      <w:pPr>
        <w:pStyle w:val="Heading2"/>
      </w:pPr>
      <w:r>
        <w:t>The situation</w:t>
      </w:r>
    </w:p>
    <w:p>
      <w:r>
        <w:t xml:space="preserve">Most organizations that set out to transform their collaboration and AI platform do not finish the job — they stall in </w:t>
      </w:r>
      <w:r>
        <w:rPr>
          <w:b/>
        </w:rPr>
        <w:t>permanent coexistence</w:t>
      </w:r>
      <w:r>
        <w:t xml:space="preserve">. The migration to the new platform "succeeds," but the old one is never turned off. A legacy mailbox stays "just in case," a Teams tenant keeps a handful of channels, a SharePoint site backs one integration nobody wants to touch, and the old AI/Copilot licences renew on autopilot. The result is a business paying for </w:t>
      </w:r>
      <w:r>
        <w:rPr>
          <w:b/>
        </w:rPr>
        <w:t>two ecosystems forever</w:t>
      </w:r>
      <w:r>
        <w:t>: double the licences, double the contracts, double the identity and management surfaces, double the attack surface, and double the operational load — with no end date and no owner empowered to end it. Nobody can answer the simple question: *are we done with the old platform yet, and if not, what is blocking retirement?*</w:t>
      </w:r>
    </w:p>
    <w:p>
      <w:r>
        <w:t xml:space="preserve">The remedy is not another migration. It is a </w:t>
      </w:r>
      <w:r>
        <w:rPr>
          <w:b/>
        </w:rPr>
        <w:t>consolidation strategy and roadmap</w:t>
      </w:r>
      <w:r>
        <w:t xml:space="preserve"> that treats the move off legacy as a first-class, gated program — with a ratified </w:t>
      </w:r>
      <w:r>
        <w:rPr>
          <w:b/>
        </w:rPr>
        <w:t>target platform</w:t>
      </w:r>
      <w:r>
        <w:t xml:space="preserve">, a </w:t>
      </w:r>
      <w:r>
        <w:rPr>
          <w:b/>
        </w:rPr>
        <w:t>current-vs-target estate map</w:t>
      </w:r>
      <w:r>
        <w:t xml:space="preserve">, a </w:t>
      </w:r>
      <w:r>
        <w:rPr>
          <w:b/>
        </w:rPr>
        <w:t>sequenced roadmap</w:t>
      </w:r>
      <w:r>
        <w:t xml:space="preserve">, explicit </w:t>
      </w:r>
      <w:r>
        <w:rPr>
          <w:b/>
        </w:rPr>
        <w:t>coexistence-exit criteria</w:t>
      </w:r>
      <w:r>
        <w:t xml:space="preserve"> and </w:t>
      </w:r>
      <w:r>
        <w:rPr>
          <w:b/>
        </w:rPr>
        <w:t>decommission gates</w:t>
      </w:r>
      <w:r>
        <w:t xml:space="preserve"> for every legacy system, and a </w:t>
      </w:r>
      <w:r>
        <w:rPr>
          <w:b/>
        </w:rPr>
        <w:t>sustainability/cost model</w:t>
      </w:r>
      <w:r>
        <w:t xml:space="preserve"> that proves the consolidation pays for itself.</w:t>
      </w:r>
    </w:p>
    <w:p>
      <w:pPr>
        <w:pStyle w:val="Heading2"/>
      </w:pPr>
      <w:r>
        <w:t>The solution</w:t>
      </w:r>
    </w:p>
    <w:p>
      <w:r>
        <w:t xml:space="preserve">This strategy delivers exactly that — a repeatable, vendor-aligned plan to converge a two-ecosystem collaboration-and-AI estate onto </w:t>
      </w:r>
      <w:r>
        <w:rPr>
          <w:b/>
        </w:rPr>
        <w:t>one supportable platform (Google Workspace + Gemini)</w:t>
      </w:r>
      <w:r>
        <w:t xml:space="preserve"> and retire the legacy Microsoft systems deliberately:</w:t>
      </w:r>
    </w:p>
    <w:p>
      <w:pPr>
        <w:pStyle w:val="ListBullet"/>
      </w:pPr>
      <w:r>
        <w:rPr>
          <w:b/>
        </w:rPr>
        <w:t>A consolidation strategy</w:t>
      </w:r>
      <w:r>
        <w:t xml:space="preserve"> — the target platform, what retires, and *why* (sustainability,</w:t>
      </w:r>
    </w:p>
    <w:p>
      <w:r>
        <w:t xml:space="preserve">  security, cost efficiency).</w:t>
      </w:r>
    </w:p>
    <w:p>
      <w:pPr>
        <w:pStyle w:val="ListBullet"/>
      </w:pPr>
      <w:r>
        <w:rPr>
          <w:b/>
        </w:rPr>
        <w:t>A current-vs-target estate map</w:t>
      </w:r>
      <w:r>
        <w:t xml:space="preserve"> — the collaboration + AI estate (Microsoft, Google, third-party)</w:t>
      </w:r>
    </w:p>
    <w:p>
      <w:r>
        <w:t xml:space="preserve">  mapped to the target, with redundancy and decommission candidates surfaced.</w:t>
      </w:r>
    </w:p>
    <w:p>
      <w:pPr>
        <w:pStyle w:val="ListBullet"/>
      </w:pPr>
      <w:r>
        <w:rPr>
          <w:b/>
        </w:rPr>
        <w:t>A consolidation roadmap</w:t>
      </w:r>
      <w:r>
        <w:t xml:space="preserve"> — waves that move the estate off legacy in dependency order, each with a</w:t>
      </w:r>
    </w:p>
    <w:p>
      <w:r>
        <w:t xml:space="preserve">  decommission gate and coexistence-exit criteria so coexistence *ends* on a schedule.</w:t>
      </w:r>
    </w:p>
    <w:p>
      <w:pPr>
        <w:pStyle w:val="ListBullet"/>
      </w:pPr>
      <w:r>
        <w:rPr>
          <w:b/>
        </w:rPr>
        <w:t>A sustainability &amp; cost model</w:t>
      </w:r>
      <w:r>
        <w:t xml:space="preserve"> — the run-rate baseline of running both ecosystems and the savings</w:t>
      </w:r>
    </w:p>
    <w:p>
      <w:r>
        <w:t xml:space="preserve">  realized as each legacy system retires.</w:t>
      </w:r>
    </w:p>
    <w:p>
      <w:r>
        <w:t xml:space="preserve">These are bound together by a </w:t>
      </w:r>
      <w:r>
        <w:rPr>
          <w:b/>
        </w:rPr>
        <w:t>target operating model</w:t>
      </w:r>
      <w:r>
        <w:t xml:space="preserve"> that names who runs the consolidated platform, who signs each decommission, and how progress and savings are measured — delivered through waves proven on a </w:t>
      </w:r>
      <w:r>
        <w:rPr>
          <w:b/>
        </w:rPr>
        <w:t>pilot</w:t>
      </w:r>
      <w:r>
        <w:t xml:space="preserve"> before any expansion, and gated so </w:t>
      </w:r>
      <w:r>
        <w:rPr>
          <w:b/>
        </w:rPr>
        <w:t>no legacy system is retired until its exit criteria pass.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consolidation model and *why* it beats permanent</w:t>
      </w:r>
    </w:p>
    <w:p>
      <w:r>
        <w:t xml:space="preserve">  coexistence.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(target-platform</w:t>
      </w:r>
    </w:p>
    <w:p>
      <w:r>
        <w:t xml:space="preserve">  decision and tenant, source Microsoft 365 / Entra access, estate and contract data, executive   decommission authority).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names the </w:t>
      </w:r>
      <w:r>
        <w:rPr>
          <w:b/>
        </w:rPr>
        <w:t>strategy</w:t>
      </w:r>
      <w:r>
        <w:t xml:space="preserve">, the </w:t>
      </w:r>
      <w:r>
        <w:rPr>
          <w:b/>
        </w:rPr>
        <w:t>estate map</w:t>
      </w:r>
      <w:r>
        <w:t xml:space="preserve">, the </w:t>
      </w:r>
      <w:r>
        <w:rPr>
          <w:b/>
        </w:rPr>
        <w:t>roadmap waves</w:t>
      </w:r>
      <w:r>
        <w:t>,</w:t>
      </w:r>
    </w:p>
    <w:p>
      <w:r>
        <w:t xml:space="preserve">  the </w:t>
      </w:r>
      <w:r>
        <w:rPr>
          <w:b/>
        </w:rPr>
        <w:t>cost model</w:t>
      </w:r>
      <w:r>
        <w:t xml:space="preserve">, and the </w:t>
      </w:r>
      <w:r>
        <w:rPr>
          <w:b/>
        </w:rPr>
        <w:t>operating-model roles</w:t>
      </w:r>
      <w:r>
        <w:t>, then walks Assess → Configure → Pilot →   Validate → Expand with a decommission gate per legacy system.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estate/redundancy discovery, target-state conformance validation, a</w:t>
      </w:r>
    </w:p>
    <w:p>
      <w:r>
        <w:t xml:space="preserve">  consolidation/cost-savings and decommission-readiness report, safe remediation of readiness gaps, and   a wave-scope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pass/fail gates, plus field-proven </w:t>
      </w:r>
      <w:r>
        <w:rPr>
          <w:b/>
        </w:rPr>
        <w:t>Best Practices</w:t>
      </w:r>
    </w:p>
    <w:p>
      <w:r>
        <w:t xml:space="preserve">  for cost efficiency and long-term platform sustainability.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 hard </w:t>
      </w:r>
      <w:r>
        <w:rPr>
          <w:b/>
        </w:rPr>
        <w:t>decommission gate</w:t>
      </w:r>
      <w:r>
        <w:t xml:space="preserve"> (coexistence-exit criteria) before any legacy system is retired.</w:t>
      </w:r>
    </w:p>
    <w:p>
      <w:pPr>
        <w:pStyle w:val="Heading2"/>
      </w:pPr>
      <w:r>
        <w:t>The outcome</w:t>
      </w:r>
    </w:p>
    <w:p>
      <w:r>
        <w:t>One consolidated collaboration + AI platform — legacy Microsoft systems retired on a deliberate schedule against written coexistence-exit criteria — delivering sustainability, security, and cost efficiency, with a named operating model, a measurable cost model, and a coexistence footprint that trends to zero instead of running two platforms forever.</w:t>
      </w:r>
    </w:p>
    <w:p>
      <w:pPr>
        <w:pStyle w:val="Heading1"/>
      </w:pPr>
      <w:r>
        <w:t>1. Solution Overview — Collaboration &amp; AI Platform Consolidation Strategy &amp; Roadmap</w:t>
      </w:r>
    </w:p>
    <w:p>
      <w:pPr>
        <w:pStyle w:val="Heading2"/>
      </w:pPr>
      <w:r>
        <w:t>What this solution is</w:t>
      </w:r>
    </w:p>
    <w:p>
      <w:r>
        <w:t xml:space="preserve">This is a </w:t>
      </w:r>
      <w:r>
        <w:rPr>
          <w:b/>
        </w:rPr>
        <w:t>long-term platform consolidation strategy and roadmap</w:t>
      </w:r>
      <w:r>
        <w:t xml:space="preserve"> — not a migration runbook and not a single-product configuration. A collaboration-and-AI transformation that stalls in *permanent coexistence* carries double the cost, double the tools, double the attack surface, and double the operational burden — forever. This solution defines how an enterprise deliberately converges on </w:t>
      </w:r>
      <w:r>
        <w:rPr>
          <w:b/>
        </w:rPr>
        <w:t>one supportable platform</w:t>
      </w:r>
      <w:r>
        <w:t xml:space="preserve"> instead of running two ecosystems side by side indefinitely: the </w:t>
      </w:r>
      <w:r>
        <w:rPr>
          <w:b/>
        </w:rPr>
        <w:t>target state</w:t>
      </w:r>
      <w:r>
        <w:t xml:space="preserve">, the </w:t>
      </w:r>
      <w:r>
        <w:rPr>
          <w:b/>
        </w:rPr>
        <w:t>decommission path for the legacy Microsoft systems</w:t>
      </w:r>
      <w:r>
        <w:t xml:space="preserve">, the </w:t>
      </w:r>
      <w:r>
        <w:rPr>
          <w:b/>
        </w:rPr>
        <w:t>sequencing and dependencies</w:t>
      </w:r>
      <w:r>
        <w:t xml:space="preserve">, the </w:t>
      </w:r>
      <w:r>
        <w:rPr>
          <w:b/>
        </w:rPr>
        <w:t>coexistence-exit criteria</w:t>
      </w:r>
      <w:r>
        <w:t xml:space="preserve">, and the </w:t>
      </w:r>
      <w:r>
        <w:rPr>
          <w:b/>
        </w:rPr>
        <w:t>sustainability/cost model</w:t>
      </w:r>
      <w:r>
        <w:t xml:space="preserve"> that proves the consolidation pays for itself.</w:t>
      </w:r>
    </w:p>
    <w:p>
      <w:r>
        <w:t>Concretely, the strategy produces four durable artifacts that the rest of this package builds and operates:</w:t>
      </w:r>
    </w:p>
    <w:p>
      <w:pPr>
        <w:pStyle w:val="ListNumber"/>
      </w:pPr>
      <w:r>
        <w:t xml:space="preserve">A named </w:t>
      </w:r>
      <w:r>
        <w:rPr>
          <w:b/>
        </w:rPr>
        <w:t>consolidation strategy</w:t>
      </w:r>
      <w:r>
        <w:t xml:space="preserve"> — </w:t>
      </w:r>
      <w:r>
        <w:rPr>
          <w:rFonts w:ascii="Consolas" w:hAnsi="Consolas"/>
          <w:sz w:val="19"/>
        </w:rPr>
        <w:t>Consolidation Strategy – Platform – Design</w:t>
      </w:r>
      <w:r>
        <w:t xml:space="preserve"> — the thesis:</w:t>
      </w:r>
    </w:p>
    <w:p>
      <w:r>
        <w:t xml:space="preserve">   the target platform, what is retired, and *why* (sustainability, security, cost efficiency).</w:t>
      </w:r>
    </w:p>
    <w:p>
      <w:pPr>
        <w:pStyle w:val="ListNumber"/>
      </w:pPr>
      <w:r>
        <w:t xml:space="preserve">A named </w:t>
      </w:r>
      <w:r>
        <w:rPr>
          <w:b/>
        </w:rPr>
        <w:t>current-vs-target estate map</w:t>
      </w:r>
      <w:r>
        <w:t xml:space="preserve"> — </w:t>
      </w:r>
      <w:r>
        <w:rPr>
          <w:rFonts w:ascii="Consolas" w:hAnsi="Consolas"/>
          <w:sz w:val="19"/>
        </w:rPr>
        <w:t>Consolidation Estate Map – Platform – Design</w:t>
      </w:r>
      <w:r>
        <w:t xml:space="preserve"> — the</w:t>
      </w:r>
    </w:p>
    <w:p>
      <w:r>
        <w:t xml:space="preserve">   collaboration + AI estate (Microsoft, Google, third-party) mapped to the target, with redundancy    and decommission candidates identified.</w:t>
      </w:r>
    </w:p>
    <w:p>
      <w:pPr>
        <w:pStyle w:val="ListNumber"/>
      </w:pPr>
      <w:r>
        <w:t xml:space="preserve">A named </w:t>
      </w:r>
      <w:r>
        <w:rPr>
          <w:b/>
        </w:rPr>
        <w:t>consolidation roadmap</w:t>
      </w:r>
      <w:r>
        <w:t xml:space="preserve"> — </w:t>
      </w:r>
      <w:r>
        <w:rPr>
          <w:rFonts w:ascii="Consolas" w:hAnsi="Consolas"/>
          <w:sz w:val="19"/>
        </w:rPr>
        <w:t>Consolidation Roadmap – Platform – Program</w:t>
      </w:r>
      <w:r>
        <w:t xml:space="preserve"> — a sequence of</w:t>
      </w:r>
    </w:p>
    <w:p>
      <w:r>
        <w:t xml:space="preserve">   waves that moves the estate off legacy systems, each with dependencies, a decommission gate, and    coexistence-exit criteria.</w:t>
      </w:r>
    </w:p>
    <w:p>
      <w:pPr>
        <w:pStyle w:val="ListNumber"/>
      </w:pPr>
      <w:r>
        <w:t xml:space="preserve">A named </w:t>
      </w:r>
      <w:r>
        <w:rPr>
          <w:b/>
        </w:rPr>
        <w:t>sustainability &amp; cost model</w:t>
      </w:r>
      <w:r>
        <w:t xml:space="preserve"> — </w:t>
      </w:r>
      <w:r>
        <w:rPr>
          <w:rFonts w:ascii="Consolas" w:hAnsi="Consolas"/>
          <w:sz w:val="19"/>
        </w:rPr>
        <w:t>Consolidation Cost Model – Platform – Run</w:t>
      </w:r>
      <w:r>
        <w:t xml:space="preserve"> — the</w:t>
      </w:r>
    </w:p>
    <w:p>
      <w:r>
        <w:t xml:space="preserve">   run-rate baseline, the projected savings as legacy systems retire, and the sustainability posture.</w:t>
      </w:r>
    </w:p>
    <w:p>
      <w:r>
        <w:t xml:space="preserve">It also defines a </w:t>
      </w:r>
      <w:r>
        <w:rPr>
          <w:b/>
        </w:rPr>
        <w:t>target operating model</w:t>
      </w:r>
      <w:r>
        <w:t xml:space="preserve"> — </w:t>
      </w:r>
      <w:r>
        <w:rPr>
          <w:rFonts w:ascii="Consolas" w:hAnsi="Consolas"/>
          <w:sz w:val="19"/>
        </w:rPr>
        <w:t>Consolidation Operating Model – Platform – Run</w:t>
      </w:r>
      <w:r>
        <w:t xml:space="preserve"> — with roles, RACI, and KPIs so the consolidated platform is *run and governed*, not just *reached*.</w:t>
      </w:r>
    </w:p>
    <w:p>
      <w:pPr>
        <w:pStyle w:val="Heading2"/>
      </w:pPr>
      <w:r>
        <w:t>Why permanent coexistence fails (the *why*)</w:t>
      </w:r>
    </w:p>
    <w:p>
      <w:r>
        <w:t>A transformation that never finishes converging almost always ends up:</w:t>
      </w:r>
    </w:p>
    <w:p>
      <w:pPr>
        <w:pStyle w:val="ListBullet"/>
      </w:pPr>
      <w:r>
        <w:rPr>
          <w:b/>
        </w:rPr>
        <w:t>Doubly expensive</w:t>
      </w:r>
      <w:r>
        <w:t xml:space="preserve"> — two productivity suites, two AI stacks, two identity paths, two support</w:t>
      </w:r>
    </w:p>
    <w:p>
      <w:r>
        <w:t xml:space="preserve">  contracts, two skill sets. The business pays for both ecosystems every month with no end date.</w:t>
      </w:r>
    </w:p>
    <w:p>
      <w:pPr>
        <w:pStyle w:val="ListBullet"/>
      </w:pPr>
      <w:r>
        <w:rPr>
          <w:b/>
        </w:rPr>
        <w:t>Doubly exposed</w:t>
      </w:r>
      <w:r>
        <w:t xml:space="preserve"> — every legacy system left running is attack surface, patch burden, and audit</w:t>
      </w:r>
    </w:p>
    <w:p>
      <w:r>
        <w:t xml:space="preserve">  scope that the target platform was supposed to eliminate. Security posture is the weaker of the two.</w:t>
      </w:r>
    </w:p>
    <w:p>
      <w:pPr>
        <w:pStyle w:val="ListBullet"/>
      </w:pPr>
      <w:r>
        <w:rPr>
          <w:b/>
        </w:rPr>
        <w:t>Un-decommissionable by accident</w:t>
      </w:r>
      <w:r>
        <w:t xml:space="preserve"> — a legacy mailbox, a Teams tenant, a SharePoint site, or a</w:t>
      </w:r>
    </w:p>
    <w:p>
      <w:r>
        <w:t xml:space="preserve">  Copilot licence quietly acquires "just one" dependency, and nobody can turn it off because the   exit criteria were never written down.</w:t>
      </w:r>
    </w:p>
    <w:p>
      <w:pPr>
        <w:pStyle w:val="ListBullet"/>
      </w:pPr>
      <w:r>
        <w:rPr>
          <w:b/>
        </w:rPr>
        <w:t>Ungoverned</w:t>
      </w:r>
      <w:r>
        <w:t xml:space="preserve"> — no single place answers "are we done with the old platform yet, and if not, what</w:t>
      </w:r>
    </w:p>
    <w:p>
      <w:r>
        <w:t xml:space="preserve">  is blocking retirement?" — because consolidation was treated as an outcome that would *happen*   rather than a program that is *sequenced and gated*.</w:t>
      </w:r>
    </w:p>
    <w:p>
      <w:r>
        <w:t xml:space="preserve">Consolidation fixes this by treating the move off legacy as a </w:t>
      </w:r>
      <w:r>
        <w:rPr>
          <w:b/>
        </w:rPr>
        <w:t>first-class, gated program</w:t>
      </w:r>
      <w:r>
        <w:t xml:space="preserve">: every legacy system has a named </w:t>
      </w:r>
      <w:r>
        <w:rPr>
          <w:b/>
        </w:rPr>
        <w:t>decommission gate</w:t>
      </w:r>
      <w:r>
        <w:t xml:space="preserve"> and explicit </w:t>
      </w:r>
      <w:r>
        <w:rPr>
          <w:b/>
        </w:rPr>
        <w:t>coexistence-exit criteria</w:t>
      </w:r>
      <w:r>
        <w:t>, and no system is retired until its criteria pass. That single shift — from "we migrated, coexistence will sort itself out" to "each legacy system retires deliberately, on a schedule, when its exit criteria are met" — is the whole point of this solution.</w:t>
      </w:r>
    </w:p>
    <w:p>
      <w:pPr>
        <w:pStyle w:val="Heading2"/>
      </w:pPr>
      <w:r>
        <w:t>The target-state thesis (what consolidates, and why)</w:t>
      </w:r>
    </w:p>
    <w:p>
      <w:r>
        <w:t xml:space="preserve">The consolidation thesis is stated once and reused everywhere: </w:t>
      </w:r>
      <w:r>
        <w:rPr>
          <w:b/>
        </w:rPr>
        <w:t>Google Workspace + Gemini is the target collaboration-and-AI platform; the legacy Microsoft collaboration and AI systems are retired on a deliberate schedule.</w:t>
      </w:r>
      <w:r>
        <w:t xml:space="preserve"> The rationale is threefold and is the recurring justification for every decommission decision: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consolidation delivers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Sustainability</w:t>
            </w:r>
          </w:p>
        </w:tc>
        <w:tc>
          <w:tcPr>
            <w:tcW w:type="dxa" w:w="4320"/>
          </w:tcPr>
          <w:p>
            <w:r>
              <w:t>One platform to run, patch, support, and skill for — not two. Operational load, licence sprawl, and cognitive overhead all fall as legacy retires.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320"/>
          </w:tcPr>
          <w:p>
            <w:r>
              <w:t>Every retired legacy system removes attack surface, patch burden, and audit scope. The security posture stops being "the weaker of two" and becomes one governed estate.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efficiency</w:t>
            </w:r>
          </w:p>
        </w:tc>
        <w:tc>
          <w:tcPr>
            <w:tcW w:type="dxa" w:w="4320"/>
          </w:tcPr>
          <w:p>
            <w:r>
              <w:t>Duplicate licences, duplicate contracts, and duplicate operations are eliminated as systems retire — the savings are modeled, not assumed (</w:t>
            </w:r>
            <w:r>
              <w:rPr>
                <w:rFonts w:ascii="Consolas" w:hAnsi="Consolas"/>
                <w:sz w:val="19"/>
              </w:rPr>
              <w:t>Consolidation Cost Model – Platform – Run</w:t>
            </w:r>
            <w:r>
              <w:t>).</w:t>
            </w:r>
          </w:p>
        </w:tc>
      </w:tr>
    </w:tbl>
    <w:p>
      <w:r>
        <w:t xml:space="preserve">The legacy Microsoft systems in scope for the decommission path typically include: </w:t>
      </w:r>
      <w:r>
        <w:rPr>
          <w:b/>
        </w:rPr>
        <w:t>Exchange Online mailboxes, Teams, SharePoint/OneDrive, and the Microsoft 365 Copilot / AI stack</w:t>
      </w:r>
      <w:r>
        <w:t>, along with the duplicate identity, licensing, and management surfaces that exist only to keep them running. Exactly which systems retire, in which wave, is the output of the estate map — this section names the *model*, not a fixed list.</w:t>
      </w:r>
    </w:p>
    <w:p>
      <w:pPr>
        <w:ind w:left="432"/>
      </w:pPr>
      <w:r>
        <w:rPr>
          <w:i/>
          <w:color w:val="2E86C1"/>
        </w:rPr>
        <w:t>Scope honesty: this solution is the strategy and roadmap for consolidation. It *names* the target, maps the estate, sequences the waves, and defines the decommission gates and cost model. The execution of any individual migration (mail, Drive, Chat/Meet, identity) is a separate engagement with its own runbook; this roadmap sequences those migrations and defines *when a legacy system is allowed to be turned off*, not the click-by-click of each move.</w:t>
      </w:r>
    </w:p>
    <w:p>
      <w:pPr>
        <w:pStyle w:val="Heading2"/>
      </w:pPr>
      <w:r>
        <w:t>The estate-mapping method (current vs. target)</w:t>
      </w:r>
    </w:p>
    <w:p>
      <w:r>
        <w:t xml:space="preserve">You cannot consolidate what you have not mapped. The solution defines a repeatable method to map the </w:t>
      </w:r>
      <w:r>
        <w:rPr>
          <w:b/>
        </w:rPr>
        <w:t>current</w:t>
      </w:r>
      <w:r>
        <w:t xml:space="preserve"> collaboration + AI estate against the </w:t>
      </w:r>
      <w:r>
        <w:rPr>
          <w:b/>
        </w:rPr>
        <w:t>target</w:t>
      </w:r>
      <w:r>
        <w:t xml:space="preserve"> platform and surface what is redundant:</w:t>
      </w:r>
    </w:p>
    <w:p>
      <w:pPr>
        <w:pStyle w:val="ListBullet"/>
      </w:pPr>
      <w:r>
        <w:rPr>
          <w:b/>
        </w:rPr>
        <w:t>Inventory the collaboration + AI estate</w:t>
      </w:r>
      <w:r>
        <w:t xml:space="preserve"> across Microsoft, Google, and third-party systems (mail,</w:t>
      </w:r>
    </w:p>
    <w:p>
      <w:r>
        <w:t xml:space="preserve">  files, chat/meetings, AI assistants, identity, and the licences/contracts behind them). The read-only   </w:t>
      </w:r>
      <w:r>
        <w:rPr>
          <w:rFonts w:ascii="Consolas" w:hAnsi="Consolas"/>
          <w:sz w:val="19"/>
        </w:rPr>
        <w:t>GWCONSOL-Discovery.ps1</w:t>
      </w:r>
      <w:r>
        <w:t xml:space="preserve"> inventories the discoverable Microsoft side via Graph; non-discoverable   context (third-party apps, contracts) is captured manually.</w:t>
      </w:r>
    </w:p>
    <w:p>
      <w:pPr>
        <w:pStyle w:val="ListBullet"/>
      </w:pPr>
      <w:r>
        <w:rPr>
          <w:b/>
        </w:rPr>
        <w:t>Map each system to the target</w:t>
      </w:r>
      <w:r>
        <w:t xml:space="preserve"> — is it *replaced by* a target capability, *retired outright*, or</w:t>
      </w:r>
    </w:p>
    <w:p>
      <w:r>
        <w:t xml:space="preserve">  *retained* (a genuine keep, recorded as an exception)?</w:t>
      </w:r>
    </w:p>
    <w:p>
      <w:pPr>
        <w:pStyle w:val="ListBullet"/>
      </w:pPr>
      <w:r>
        <w:rPr>
          <w:b/>
        </w:rPr>
        <w:t>Flag redundancy</w:t>
      </w:r>
      <w:r>
        <w:t xml:space="preserve"> — where a legacy system and a target capability both do the same job, that is a</w:t>
      </w:r>
    </w:p>
    <w:p>
      <w:r>
        <w:t xml:space="preserve">  </w:t>
      </w:r>
      <w:r>
        <w:rPr>
          <w:b/>
        </w:rPr>
        <w:t>decommission candidate</w:t>
      </w:r>
      <w:r>
        <w:t>; the duplicate cost it carries feeds the cost model.</w:t>
      </w:r>
    </w:p>
    <w:p>
      <w:r>
        <w:t xml:space="preserve">The output is </w:t>
      </w:r>
      <w:r>
        <w:rPr>
          <w:rFonts w:ascii="Consolas" w:hAnsi="Consolas"/>
          <w:sz w:val="19"/>
        </w:rPr>
        <w:t>Consolidation Estate Map – Platform – Design</w:t>
      </w:r>
      <w:r>
        <w:t>: the authoritative list of what retires, what it maps to, and what it costs to keep running.</w:t>
      </w:r>
    </w:p>
    <w:p>
      <w:pPr>
        <w:pStyle w:val="Heading2"/>
      </w:pPr>
      <w:r>
        <w:t>The consolidation roadmap (sequencing, gates, exit criteria)</w:t>
      </w:r>
    </w:p>
    <w:p>
      <w:r>
        <w:t xml:space="preserve">The estate is consolidated in </w:t>
      </w:r>
      <w:r>
        <w:rPr>
          <w:b/>
        </w:rPr>
        <w:t>named waves</w:t>
      </w:r>
      <w:r>
        <w:t xml:space="preserve"> (</w:t>
      </w:r>
      <w:r>
        <w:rPr>
          <w:rFonts w:ascii="Consolas" w:hAnsi="Consolas"/>
          <w:sz w:val="19"/>
        </w:rPr>
        <w:t>Consolidation Roadmap – Platform – Program</w:t>
      </w:r>
      <w:r>
        <w:t>), each a deliberate step off legacy. The waves are summarized here and detailed in the Implementation Guide:</w:t>
      </w:r>
    </w:p>
    <w:p>
      <w:pPr>
        <w:pStyle w:val="ListBullet"/>
      </w:pPr>
      <w:r>
        <w:rPr>
          <w:b/>
        </w:rPr>
        <w:t>Wave 0 — Baseline &amp; Strategy</w:t>
      </w:r>
      <w:r>
        <w:t xml:space="preserve"> — author the strategy, map the estate, set the cost/sustainability</w:t>
      </w:r>
    </w:p>
    <w:p>
      <w:r>
        <w:t xml:space="preserve">  baseline, and stand up the operating model. Nothing is retired yet.</w:t>
      </w:r>
    </w:p>
    <w:p>
      <w:pPr>
        <w:pStyle w:val="ListBullet"/>
      </w:pPr>
      <w:r>
        <w:rPr>
          <w:b/>
        </w:rPr>
        <w:t>Wave 1 — Collaboration Consolidation</w:t>
      </w:r>
      <w:r>
        <w:t xml:space="preserve"> — sequence the collaboration migrations (mail, files,</w:t>
      </w:r>
    </w:p>
    <w:p>
      <w:r>
        <w:t xml:space="preserve">  chat/meetings) and retire each legacy collaboration system as its exit criteria pass.</w:t>
      </w:r>
    </w:p>
    <w:p>
      <w:pPr>
        <w:pStyle w:val="ListBullet"/>
      </w:pPr>
      <w:r>
        <w:rPr>
          <w:b/>
        </w:rPr>
        <w:t>Wave 2 — AI Platform Consolidation</w:t>
      </w:r>
      <w:r>
        <w:t xml:space="preserve"> — converge the AI stack on the target (Gemini), retiring the</w:t>
      </w:r>
    </w:p>
    <w:p>
      <w:r>
        <w:t xml:space="preserve">  legacy Microsoft AI/Copilot surface as its exit criteria pass.</w:t>
      </w:r>
    </w:p>
    <w:p>
      <w:pPr>
        <w:pStyle w:val="ListBullet"/>
      </w:pPr>
      <w:r>
        <w:rPr>
          <w:b/>
        </w:rPr>
        <w:t>Wave 3 — Identity &amp; Management Consolidation</w:t>
      </w:r>
      <w:r>
        <w:t xml:space="preserve"> — retire the duplicate identity, licensing, and</w:t>
      </w:r>
    </w:p>
    <w:p>
      <w:r>
        <w:t xml:space="preserve">  management surfaces that existed only to keep the legacy platform running.</w:t>
      </w:r>
    </w:p>
    <w:p>
      <w:pPr>
        <w:pStyle w:val="ListBullet"/>
      </w:pPr>
      <w:r>
        <w:rPr>
          <w:b/>
        </w:rPr>
        <w:t>Wave 4 — Decommission &amp; Sustain</w:t>
      </w:r>
      <w:r>
        <w:t xml:space="preserve"> — complete the decommissions, realize the modeled savings, and</w:t>
      </w:r>
    </w:p>
    <w:p>
      <w:r>
        <w:t xml:space="preserve">  hand the consolidated estate to the operating model.</w:t>
      </w:r>
    </w:p>
    <w:p>
      <w:r>
        <w:t xml:space="preserve">Each wave runs the standard model </w:t>
      </w:r>
      <w:r>
        <w:rPr>
          <w:b/>
        </w:rPr>
        <w:t>Assess → Configure → Pilot → Validate → Expand</w:t>
      </w:r>
      <w:r>
        <w:t xml:space="preserve">, and </w:t>
      </w:r>
      <w:r>
        <w:rPr>
          <w:b/>
        </w:rPr>
        <w:t>no legacy system is decommissioned until its decommission gate and coexistence-exit criteria pass</w:t>
      </w:r>
      <w:r>
        <w:t xml:space="preserve"> (§05).</w:t>
      </w:r>
    </w:p>
    <w:p>
      <w:pPr>
        <w:pStyle w:val="Heading2"/>
      </w:pPr>
      <w:r>
        <w:t>Coexistence-exit criteria and decommission gates</w:t>
      </w:r>
    </w:p>
    <w:p>
      <w:r>
        <w:t xml:space="preserve">The heart of this solution is the discipline that ends coexistence. For </w:t>
      </w:r>
      <w:r>
        <w:rPr>
          <w:b/>
        </w:rPr>
        <w:t>every</w:t>
      </w:r>
      <w:r>
        <w:t xml:space="preserve"> legacy system on the decommission path, the roadmap records:</w:t>
      </w:r>
    </w:p>
    <w:p>
      <w:pPr>
        <w:pStyle w:val="ListBullet"/>
      </w:pPr>
      <w:r>
        <w:rPr>
          <w:b/>
        </w:rPr>
        <w:t>Coexistence-exit criteria</w:t>
      </w:r>
      <w:r>
        <w:t xml:space="preserve"> — the objective conditions that must be true before the legacy system</w:t>
      </w:r>
    </w:p>
    <w:p>
      <w:r>
        <w:t xml:space="preserve">  is turned off (data fully migrated and verified, no remaining active users/dependencies, target   capability validated in production, rollback window elapsed).</w:t>
      </w:r>
    </w:p>
    <w:p>
      <w:pPr>
        <w:pStyle w:val="ListBullet"/>
      </w:pPr>
      <w:r>
        <w:rPr>
          <w:b/>
        </w:rPr>
        <w:t>A decommission gate</w:t>
      </w:r>
      <w:r>
        <w:t xml:space="preserve"> — an explicit PASS/FAIL gate (§05) that confirms the exit criteria are met,</w:t>
      </w:r>
    </w:p>
    <w:p>
      <w:r>
        <w:t xml:space="preserve">  with a named approver, before decommission proceeds.</w:t>
      </w:r>
    </w:p>
    <w:p>
      <w:pPr>
        <w:pStyle w:val="ListBullet"/>
      </w:pPr>
      <w:r>
        <w:rPr>
          <w:b/>
        </w:rPr>
        <w:t>A rollback position</w:t>
      </w:r>
      <w:r>
        <w:t xml:space="preserve"> — what to do if the gate fails or a dependency surfaces late (keep the</w:t>
      </w:r>
    </w:p>
    <w:p>
      <w:r>
        <w:t xml:space="preserve">  legacy system warm until the criterion is genuinely met).</w:t>
      </w:r>
    </w:p>
    <w:p>
      <w:r>
        <w:rPr>
          <w:rFonts w:ascii="Consolas" w:hAnsi="Consolas"/>
          <w:sz w:val="19"/>
        </w:rPr>
        <w:t>GWCONSOL-Validation.ps1</w:t>
      </w:r>
      <w:r>
        <w:t xml:space="preserve"> reports target-state conformance and </w:t>
      </w:r>
      <w:r>
        <w:rPr>
          <w:rFonts w:ascii="Consolas" w:hAnsi="Consolas"/>
          <w:sz w:val="19"/>
        </w:rPr>
        <w:t>GWCONSOL-Report.ps1</w:t>
      </w:r>
      <w:r>
        <w:t xml:space="preserve"> produces the decommission-readiness view, so the gate is decided on evidence, not optimism.</w:t>
      </w:r>
    </w:p>
    <w:p>
      <w:pPr>
        <w:pStyle w:val="Heading2"/>
      </w:pPr>
      <w:r>
        <w:t>The sustainability &amp; cost model</w:t>
      </w:r>
    </w:p>
    <w:p>
      <w:r>
        <w:t>Consolidation is justified by what it *saves*, so the savings are modeled, not assumed (</w:t>
      </w:r>
      <w:r>
        <w:rPr>
          <w:rFonts w:ascii="Consolas" w:hAnsi="Consolas"/>
          <w:sz w:val="19"/>
        </w:rPr>
        <w:t>Consolidation Cost Model – Platform – Run</w:t>
      </w:r>
      <w:r>
        <w:t>):</w:t>
      </w:r>
    </w:p>
    <w:p>
      <w:pPr>
        <w:pStyle w:val="ListBullet"/>
      </w:pPr>
      <w:r>
        <w:rPr>
          <w:b/>
        </w:rPr>
        <w:t>Run-rate baseline</w:t>
      </w:r>
      <w:r>
        <w:t xml:space="preserve"> — the current cost of running *both* ecosystems (duplicate licences, contracts,</w:t>
      </w:r>
    </w:p>
    <w:p>
      <w:r>
        <w:t xml:space="preserve">  operations, support).</w:t>
      </w:r>
    </w:p>
    <w:p>
      <w:pPr>
        <w:pStyle w:val="ListBullet"/>
      </w:pPr>
      <w:r>
        <w:rPr>
          <w:b/>
        </w:rPr>
        <w:t>Projected savings</w:t>
      </w:r>
      <w:r>
        <w:t xml:space="preserve"> — the run-rate that falls away as each legacy system retires, tied to the</w:t>
      </w:r>
    </w:p>
    <w:p>
      <w:r>
        <w:t xml:space="preserve">  roadmap waves so savings are realized on a schedule.</w:t>
      </w:r>
    </w:p>
    <w:p>
      <w:pPr>
        <w:pStyle w:val="ListBullet"/>
      </w:pPr>
      <w:r>
        <w:rPr>
          <w:b/>
        </w:rPr>
        <w:t>Sustainability posture</w:t>
      </w:r>
      <w:r>
        <w:t xml:space="preserve"> — the operational load, patch/audit scope, and skill footprint that</w:t>
      </w:r>
    </w:p>
    <w:p>
      <w:r>
        <w:t xml:space="preserve">  shrink as the estate converges on one platform.</w:t>
      </w:r>
    </w:p>
    <w:p>
      <w:r>
        <w:rPr>
          <w:rFonts w:ascii="Consolas" w:hAnsi="Consolas"/>
          <w:sz w:val="19"/>
        </w:rPr>
        <w:t>GWCONSOL-Report.ps1</w:t>
      </w:r>
      <w:r>
        <w:t xml:space="preserve"> produces the cost-savings and decommission-readiness report so leadership can see consolidation progress and realized savings against the model.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supportable platform</w:t>
      </w:r>
      <w:r>
        <w:t xml:space="preserve"> — collaboration and AI operated as a single, governed estate instead of</w:t>
      </w:r>
    </w:p>
    <w:p>
      <w:r>
        <w:t xml:space="preserve">  two ecosystems run forever.</w:t>
      </w:r>
    </w:p>
    <w:p>
      <w:pPr>
        <w:pStyle w:val="ListBullet"/>
      </w:pPr>
      <w:r>
        <w:rPr>
          <w:b/>
        </w:rPr>
        <w:t>Coexistence has an end date</w:t>
      </w:r>
      <w:r>
        <w:t xml:space="preserve"> — every legacy system has explicit exit criteria and a decommission</w:t>
      </w:r>
    </w:p>
    <w:p>
      <w:r>
        <w:t xml:space="preserve">  gate, so the program *converges* instead of drifting.</w:t>
      </w:r>
    </w:p>
    <w:p>
      <w:pPr>
        <w:pStyle w:val="ListBullet"/>
      </w:pPr>
      <w:r>
        <w:rPr>
          <w:b/>
        </w:rPr>
        <w:t>Modeled, realized savings</w:t>
      </w:r>
      <w:r>
        <w:t xml:space="preserve"> — duplicate cost is quantified and eliminated on a schedule, not hoped</w:t>
      </w:r>
    </w:p>
    <w:p>
      <w:r>
        <w:t xml:space="preserve">  for.</w:t>
      </w:r>
    </w:p>
    <w:p>
      <w:pPr>
        <w:pStyle w:val="ListBullet"/>
      </w:pPr>
      <w:r>
        <w:rPr>
          <w:b/>
        </w:rPr>
        <w:t>A stronger security posture</w:t>
      </w:r>
      <w:r>
        <w:t xml:space="preserve"> — retired legacy systems remove attack surface, patch burden, and</w:t>
      </w:r>
    </w:p>
    <w:p>
      <w:r>
        <w:t xml:space="preserve">  audit scope.</w:t>
      </w:r>
    </w:p>
    <w:p>
      <w:pPr>
        <w:pStyle w:val="ListBullet"/>
      </w:pPr>
      <w:r>
        <w:rPr>
          <w:b/>
        </w:rPr>
        <w:t>A run model, not just a target</w:t>
      </w:r>
      <w:r>
        <w:t xml:space="preserve"> — named roles and KPIs keep the consolidated platform healthy and</w:t>
      </w:r>
    </w:p>
    <w:p>
      <w:r>
        <w:t xml:space="preserve">  the decommissions honest.</w:t>
      </w:r>
    </w:p>
    <w:p>
      <w:pPr>
        <w:pStyle w:val="Heading2"/>
      </w:pPr>
      <w:r>
        <w:t>Honest limitations</w:t>
      </w:r>
    </w:p>
    <w:p>
      <w:pPr>
        <w:pStyle w:val="ListBullet"/>
      </w:pPr>
      <w:r>
        <w:rPr>
          <w:b/>
        </w:rPr>
        <w:t>This is a strategy + roadmap, not a migration execution kit.</w:t>
      </w:r>
      <w:r>
        <w:t xml:space="preserve"> It names the target, maps the</w:t>
      </w:r>
    </w:p>
    <w:p>
      <w:r>
        <w:t xml:space="preserve">  estate, sequences the waves, sets the gates and the cost model — the </w:t>
      </w:r>
      <w:r>
        <w:rPr>
          <w:b/>
        </w:rPr>
        <w:t>click-by-click of each   migration</w:t>
      </w:r>
      <w:r>
        <w:t xml:space="preserve"> (mail/Drive/Chat/identity) is a separate engagement this roadmap *sequences*.</w:t>
      </w:r>
    </w:p>
    <w:p>
      <w:pPr>
        <w:pStyle w:val="ListBullet"/>
      </w:pPr>
      <w:r>
        <w:rPr>
          <w:b/>
        </w:rPr>
        <w:t>It requires real inputs</w:t>
      </w:r>
      <w:r>
        <w:t xml:space="preserve"> — a target Google Workspace/Gemini tenant, administrative access to the</w:t>
      </w:r>
    </w:p>
    <w:p>
      <w:r>
        <w:t xml:space="preserve">  source Microsoft 365 / Entra environment, the estate and contract data, and executive sponsorship   (see Requirements).</w:t>
      </w:r>
    </w:p>
    <w:p>
      <w:pPr>
        <w:pStyle w:val="ListBullet"/>
      </w:pPr>
      <w:r>
        <w:rPr>
          <w:b/>
        </w:rPr>
        <w:t>Some Gemini Enterprise capabilities are preview / rolling out</w:t>
      </w:r>
      <w:r>
        <w:t xml:space="preserve"> — where the target state depends on</w:t>
      </w:r>
    </w:p>
    <w:p>
      <w:r>
        <w:t xml:space="preserve">  them, they are </w:t>
      </w:r>
      <w:r>
        <w:rPr>
          <w:b/>
        </w:rPr>
        <w:t>cited or flagged "verify in your tenant"</w:t>
      </w:r>
      <w:r>
        <w:t>, never invented (see the vendor note).</w:t>
      </w:r>
    </w:p>
    <w:p>
      <w:pPr>
        <w:pStyle w:val="ListBullet"/>
      </w:pPr>
      <w:r>
        <w:rPr>
          <w:b/>
        </w:rPr>
        <w:t>Third-party app internals are deferred</w:t>
      </w:r>
      <w:r>
        <w:t xml:space="preserve"> — enterprise apps that integrate with the estate are</w:t>
      </w:r>
    </w:p>
    <w:p>
      <w:r>
        <w:t xml:space="preserve">  mapped at the pattern level; their console specifics defer to the vendor's own documentation.</w:t>
      </w:r>
    </w:p>
    <w:p>
      <w:pPr>
        <w:pStyle w:val="ListBullet"/>
      </w:pPr>
      <w:r>
        <w:rPr>
          <w:b/>
        </w:rPr>
        <w:t>Decommission is gated, not same-day</w:t>
      </w:r>
      <w:r>
        <w:t xml:space="preserve"> — legacy systems retire wave by wave as exit criteria pass,</w:t>
      </w:r>
    </w:p>
    <w:p>
      <w:r>
        <w:t xml:space="preserve">  behind change control — deliberately, not in a big bang.</w:t>
      </w:r>
    </w:p>
    <w:p>
      <w:pPr>
        <w:pStyle w:val="Heading2"/>
      </w:pPr>
      <w:r>
        <w:t>The standard deployment model</w:t>
      </w:r>
    </w:p>
    <w:p>
      <w:r>
        <w:t xml:space="preserve">This solution follows the </w:t>
      </w:r>
      <w:r>
        <w:rPr>
          <w:b/>
        </w:rPr>
        <w:t>standard deployment model</w:t>
      </w:r>
      <w:r>
        <w:t xml:space="preserve"> at two levels: the </w:t>
      </w:r>
      <w:r>
        <w:rPr>
          <w:b/>
        </w:rPr>
        <w:t>program</w:t>
      </w:r>
      <w:r>
        <w:t xml:space="preserve"> is delivered in consolidation waves, and </w:t>
      </w:r>
      <w:r>
        <w:rPr>
          <w:b/>
        </w:rPr>
        <w:t>each wave</w:t>
      </w:r>
      <w:r>
        <w:t xml:space="preserve"> internally follows the same lifecycle —</w:t>
      </w:r>
    </w:p>
    <w:p>
      <w:r>
        <w:rPr>
          <w:b/>
        </w:rPr>
        <w:t>Assess → Configure → Pilot → Validate → Expand</w:t>
      </w:r>
      <w:r>
        <w:t xml:space="preserve">, with a </w:t>
      </w:r>
      <w:r>
        <w:rPr>
          <w:b/>
        </w:rPr>
        <w:t>decommission gate</w:t>
      </w:r>
      <w:r>
        <w:t xml:space="preserve"> (coexistence-exit criteria, §05) that must pass before any legacy system is retired.</w:t>
      </w:r>
    </w:p>
    <w:p>
      <w:pPr>
        <w:pStyle w:val="Heading1"/>
      </w:pPr>
      <w:r>
        <w:t>2. Requirements Guide — Collaboration &amp; AI Platform Consolidation Strategy &amp; Roadmap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mapping the estate or committing a wave. Each entry is structured as </w:t>
      </w:r>
      <w:r>
        <w:rPr>
          <w:b/>
        </w:rPr>
        <w:t>Description · Why · Verify · Implement-if-missing.</w:t>
      </w:r>
      <w:r>
        <w:t xml:space="preserve"> </w:t>
      </w:r>
      <w:r>
        <w:rPr>
          <w:b/>
        </w:rPr>
        <w:t>Never assume a prerequisite exists.</w:t>
      </w:r>
      <w:r>
        <w:t xml:space="preserve"> Category-wide prerequisites (Google Workspace/Cloud Identity tenant, source Microsoft 365 / Entra environment, DNS control, identity source of truth, pilot scope, security/governance stakeholders) are in </w:t>
      </w:r>
      <w:r>
        <w:rPr>
          <w:rFonts w:ascii="Consolas" w:hAnsi="Consolas"/>
          <w:sz w:val="19"/>
        </w:rPr>
        <w:t>global-requirements-google.md</w:t>
      </w:r>
      <w:r>
        <w:t>; this guide adds the requirements specific to a *consolidation strategy* engagement and numbers them R1–R12.</w:t>
      </w:r>
    </w:p>
    <w:p>
      <w:pPr>
        <w:ind w:left="432"/>
      </w:pPr>
      <w:r>
        <w:rPr>
          <w:i/>
          <w:color w:val="2E86C1"/>
        </w:rPr>
        <w:t>Naming convention (mandatory, reused verbatim throughout): every artifact, wave, role, and group is named &lt;Purpose&gt; – &lt;Scope&gt; – &lt;Stage&gt;, e.g. Consolidation Roadmap – Platform – Program. Stage is Design (a strategy artifact), Program (a roadmap/cross-cutting item), Pilot / Broad (a rollout scope), or Run (an operating-model/cost item). The canonical names introduced here are reused in the Implementation, Testing, and Troubleshooting guides.</w:t>
      </w:r>
    </w:p>
    <w:p>
      <w:pPr>
        <w:ind w:left="432"/>
      </w:pPr>
      <w:r>
        <w:rPr>
          <w:i/>
          <w:color w:val="2E86C1"/>
        </w:rPr>
        <w:t>Vendor note: the Google Admin console and the Microsoft / Entra sides are named at current detail from the vendors' public documentation. Gemini Enterprise capabilities in preview or rolling out are cited or flagged "verify in your tenant" — never invented. Third-party enterprise-app internals are deferred to their own vendor docs.</w:t>
      </w:r>
    </w:p>
    <w:p>
      <w:pPr>
        <w:ind w:left="432"/>
      </w:pPr>
      <w:r>
        <w:rPr>
          <w:i/>
          <w:color w:val="2E86C1"/>
        </w:rPr>
        <w:t>Gating prerequisites: R1 (target platform decided + tenant) and R2 (executive sponsorship for decommission authority) are hard gates — no legacy system is decommissioned, and no wave commits to retirement, until both are satisfied.</w:t>
      </w:r>
    </w:p>
    <w:p>
      <w:r>
        <w:t>__________________________________________________</w:t>
      </w:r>
    </w:p>
    <w:p>
      <w:pPr>
        <w:pStyle w:val="Heading2"/>
      </w:pPr>
      <w:r>
        <w:t>R1. A decided target platform and a provisioned target tenant  *(GATING)*</w:t>
      </w:r>
    </w:p>
    <w:p>
      <w:pPr>
        <w:pStyle w:val="ListBullet"/>
      </w:pPr>
      <w:r>
        <w:rPr>
          <w:b/>
        </w:rPr>
        <w:t>Description:</w:t>
      </w:r>
      <w:r>
        <w:t xml:space="preserve"> An executive-ratified decision that **Google Workspace + Gemini is the target</w:t>
      </w:r>
    </w:p>
    <w:p>
      <w:r>
        <w:t xml:space="preserve">  collaboration-and-AI platform**, and a provisioned target Google Workspace / Cloud Identity tenant   with the editions/licensing the target state assumes.</w:t>
      </w:r>
    </w:p>
    <w:p>
      <w:pPr>
        <w:pStyle w:val="ListBullet"/>
      </w:pPr>
      <w:r>
        <w:rPr>
          <w:b/>
        </w:rPr>
        <w:t>Why:</w:t>
      </w:r>
      <w:r>
        <w:t xml:space="preserve"> Consolidation is meaningless without a single, agreed target; every decommission decision</w:t>
      </w:r>
    </w:p>
    <w:p>
      <w:r>
        <w:t xml:space="preserve">  justifies itself against the target platform. Ambiguity here is what produces permanent coexistence.</w:t>
      </w:r>
    </w:p>
    <w:p>
      <w:pPr>
        <w:pStyle w:val="ListBullet"/>
      </w:pPr>
      <w:r>
        <w:rPr>
          <w:b/>
        </w:rPr>
        <w:t>Verify:</w:t>
      </w:r>
      <w:r>
        <w:t xml:space="preserve"> Confirm a documented target-platform decision (`Consolidation Strategy – Platform –</w:t>
      </w:r>
    </w:p>
    <w:p>
      <w:r>
        <w:t xml:space="preserve">  Design`) and sign in to </w:t>
      </w:r>
      <w:r>
        <w:rPr>
          <w:b/>
        </w:rPr>
        <w:t>admin.google.com</w:t>
      </w:r>
      <w:r>
        <w:t xml:space="preserve"> as a super-admin to confirm the target tenant and   editions (global requirement 1).</w:t>
      </w:r>
    </w:p>
    <w:p>
      <w:pPr>
        <w:pStyle w:val="ListBullet"/>
      </w:pPr>
      <w:r>
        <w:rPr>
          <w:b/>
        </w:rPr>
        <w:t>Implement-if-missing:</w:t>
      </w:r>
      <w:r>
        <w:t xml:space="preserve"> Ratify the target-platform decision at the executive level and provision</w:t>
      </w:r>
    </w:p>
    <w:p>
      <w:r>
        <w:t xml:space="preserve">  the target tenant/licences before committing any wave to retirement.</w:t>
      </w:r>
    </w:p>
    <w:p>
      <w:pPr>
        <w:pStyle w:val="Heading2"/>
      </w:pPr>
      <w:r>
        <w:t>R2. Executive sponsorship with decommission authority  *(GATING)*</w:t>
      </w:r>
    </w:p>
    <w:p>
      <w:pPr>
        <w:pStyle w:val="ListBullet"/>
      </w:pPr>
      <w:r>
        <w:rPr>
          <w:b/>
        </w:rPr>
        <w:t>Description:</w:t>
      </w:r>
      <w:r>
        <w:t xml:space="preserve"> An executive sponsor (</w:t>
      </w:r>
      <w:r>
        <w:rPr>
          <w:rFonts w:ascii="Consolas" w:hAnsi="Consolas"/>
          <w:sz w:val="19"/>
        </w:rPr>
        <w:t>Consolidation Sponsor – Program – Run</w:t>
      </w:r>
      <w:r>
        <w:t>) and a named program</w:t>
      </w:r>
    </w:p>
    <w:p>
      <w:r>
        <w:t xml:space="preserve">  owner (</w:t>
      </w:r>
      <w:r>
        <w:rPr>
          <w:rFonts w:ascii="Consolas" w:hAnsi="Consolas"/>
          <w:sz w:val="19"/>
        </w:rPr>
        <w:t>Consolidation Owner – Platform – Run</w:t>
      </w:r>
      <w:r>
        <w:t xml:space="preserve">) with the authority to </w:t>
      </w:r>
      <w:r>
        <w:rPr>
          <w:b/>
        </w:rPr>
        <w:t>approve legacy-system   decommissions</w:t>
      </w:r>
      <w:r>
        <w:t xml:space="preserve"> and to end coexistence on a schedule.</w:t>
      </w:r>
    </w:p>
    <w:p>
      <w:pPr>
        <w:pStyle w:val="ListBullet"/>
      </w:pPr>
      <w:r>
        <w:rPr>
          <w:b/>
        </w:rPr>
        <w:t>Why:</w:t>
      </w:r>
      <w:r>
        <w:t xml:space="preserve"> Retiring a legacy mail/chat/files/AI system is a business decision with organizational blast</w:t>
      </w:r>
    </w:p>
    <w:p>
      <w:r>
        <w:t xml:space="preserve">  radius. Without an owner empowered to sign the decommission gates, coexistence never ends — systems   stay "just in case." This is a program/operating-model requirement, not a technical one.</w:t>
      </w:r>
    </w:p>
    <w:p>
      <w:pPr>
        <w:pStyle w:val="ListBullet"/>
      </w:pPr>
      <w:r>
        <w:rPr>
          <w:b/>
        </w:rPr>
        <w:t>Verify:</w:t>
      </w:r>
      <w:r>
        <w:t xml:space="preserve"> Confirm a documented sponsor and program owner with decommission-approval authority and a</w:t>
      </w:r>
    </w:p>
    <w:p>
      <w:r>
        <w:t xml:space="preserve">  budget/decision mandate over the roadmap.</w:t>
      </w:r>
    </w:p>
    <w:p>
      <w:pPr>
        <w:pStyle w:val="ListBullet"/>
      </w:pPr>
      <w:r>
        <w:rPr>
          <w:b/>
        </w:rPr>
        <w:t>Implement-if-missing:</w:t>
      </w:r>
      <w:r>
        <w:t xml:space="preserve"> Secure executive sponsorship and assign the program owner before any wave;</w:t>
      </w:r>
    </w:p>
    <w:p>
      <w:r>
        <w:t xml:space="preserve">  record both in the operating model (§03).</w:t>
      </w:r>
    </w:p>
    <w:p>
      <w:pPr>
        <w:pStyle w:val="Heading2"/>
      </w:pPr>
      <w:r>
        <w:t>R3. Administrative access to the source Microsoft 365 / Entra environment</w:t>
      </w:r>
    </w:p>
    <w:p>
      <w:pPr>
        <w:pStyle w:val="ListBullet"/>
      </w:pPr>
      <w:r>
        <w:rPr>
          <w:b/>
        </w:rPr>
        <w:t>Description:</w:t>
      </w:r>
      <w:r>
        <w:t xml:space="preserve"> Administrative (read at minimum; the least-privilege roles each migration names for</w:t>
      </w:r>
    </w:p>
    <w:p>
      <w:r>
        <w:t xml:space="preserve">  execution) access to the source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The estate map and every decommission-readiness check read from the Microsoft side; the</w:t>
      </w:r>
    </w:p>
    <w:p>
      <w:r>
        <w:t xml:space="preserve">  decommissions themselves change it. Consolidation cannot be sequenced or gated without visibility   into what is running there (global requirement 2).</w:t>
      </w:r>
    </w:p>
    <w:p>
      <w:pPr>
        <w:pStyle w:val="ListBullet"/>
      </w:pPr>
      <w:r>
        <w:rPr>
          <w:b/>
        </w:rPr>
        <w:t>Verify:</w:t>
      </w:r>
      <w:r>
        <w:t xml:space="preserve"> Confirm access to the M365 admin center and the Entra admin center with the required</w:t>
      </w:r>
    </w:p>
    <w:p>
      <w:r>
        <w:t xml:space="preserve">  role. Run </w:t>
      </w:r>
      <w:r>
        <w:rPr>
          <w:rFonts w:ascii="Consolas" w:hAnsi="Consolas"/>
          <w:sz w:val="19"/>
        </w:rPr>
        <w:t>GWCONSOL-Discovery.ps1</w:t>
      </w:r>
      <w:r>
        <w:t xml:space="preserve"> (read-only) to confirm Graph read access to the estate.</w:t>
      </w:r>
    </w:p>
    <w:p>
      <w:pPr>
        <w:pStyle w:val="ListBullet"/>
      </w:pPr>
      <w:r>
        <w:rPr>
          <w:b/>
        </w:rPr>
        <w:t>Implement-if-missing:</w:t>
      </w:r>
      <w:r>
        <w:t xml:space="preserve"> Obtain the role from the M365/Entra tenant owner; for discovery, a</w:t>
      </w:r>
    </w:p>
    <w:p>
      <w:r>
        <w:t xml:space="preserve">  global-reader / read-only admin is sufficient.</w:t>
      </w:r>
    </w:p>
    <w:p>
      <w:pPr>
        <w:pStyle w:val="Heading2"/>
      </w:pPr>
      <w:r>
        <w:t>R4. A current-state estate inventory (the consolidation baseline)</w:t>
      </w:r>
    </w:p>
    <w:p>
      <w:pPr>
        <w:pStyle w:val="ListBullet"/>
      </w:pPr>
      <w:r>
        <w:rPr>
          <w:b/>
        </w:rPr>
        <w:t>Description:</w:t>
      </w:r>
      <w:r>
        <w:t xml:space="preserve"> An inventory of the </w:t>
      </w:r>
      <w:r>
        <w:rPr>
          <w:b/>
        </w:rPr>
        <w:t>collaboration + AI estate</w:t>
      </w:r>
      <w:r>
        <w:t xml:space="preserve"> the strategy must account for:</w:t>
      </w:r>
    </w:p>
    <w:p>
      <w:r>
        <w:t xml:space="preserve">  Microsoft mail/Teams/SharePoint-OneDrive/Copilot, the Google target capabilities, third-party   collaboration/AI apps, and the identity/licensing/contract surfaces behind them.</w:t>
      </w:r>
    </w:p>
    <w:p>
      <w:pPr>
        <w:pStyle w:val="ListBullet"/>
      </w:pPr>
      <w:r>
        <w:rPr>
          <w:b/>
        </w:rPr>
        <w:t>Why:</w:t>
      </w:r>
      <w:r>
        <w:t xml:space="preserve"> You cannot map current-to-target, identify redundancy, or sequence decommissions without a</w:t>
      </w:r>
    </w:p>
    <w:p>
      <w:r>
        <w:t xml:space="preserve">  baseline; it drives the estate map, the cost model, and the roadmap sequencing.</w:t>
      </w:r>
    </w:p>
    <w:p>
      <w:pPr>
        <w:pStyle w:val="ListBullet"/>
      </w:pPr>
      <w:r>
        <w:rPr>
          <w:b/>
        </w:rPr>
        <w:t>Verify:</w:t>
      </w:r>
      <w:r>
        <w:t xml:space="preserve"> Confirm a baseline exists (output of </w:t>
      </w:r>
      <w:r>
        <w:rPr>
          <w:rFonts w:ascii="Consolas" w:hAnsi="Consolas"/>
          <w:sz w:val="19"/>
        </w:rPr>
        <w:t>GWCONSOL-Discovery.ps1</w:t>
      </w:r>
      <w:r>
        <w:t xml:space="preserve"> — a read-only inventory of</w:t>
      </w:r>
    </w:p>
    <w:p>
      <w:r>
        <w:t xml:space="preserve">  the discoverable Microsoft estate) plus manually captured third-party/contract context, reviewed by   the program owner.</w:t>
      </w:r>
    </w:p>
    <w:p>
      <w:pPr>
        <w:pStyle w:val="ListBullet"/>
      </w:pPr>
      <w:r>
        <w:rPr>
          <w:b/>
        </w:rPr>
        <w:t>Implement-if-missing:</w:t>
      </w:r>
      <w:r>
        <w:t xml:space="preserve"> Run </w:t>
      </w:r>
      <w:r>
        <w:rPr>
          <w:rFonts w:ascii="Consolas" w:hAnsi="Consolas"/>
          <w:sz w:val="19"/>
        </w:rPr>
        <w:t>GWCONSOL-Discovery.ps1</w:t>
      </w:r>
      <w:r>
        <w:t xml:space="preserve"> (read-only) and capture non-discoverable</w:t>
      </w:r>
    </w:p>
    <w:p>
      <w:r>
        <w:t xml:space="preserve">  context (third-party apps, contract terms/renewals) manually into the baseline.</w:t>
      </w:r>
    </w:p>
    <w:p>
      <w:pPr>
        <w:pStyle w:val="Heading2"/>
      </w:pPr>
      <w:r>
        <w:t>R5. The named strategy artifacts exist (design deliverables)</w:t>
      </w:r>
    </w:p>
    <w:p>
      <w:pPr>
        <w:pStyle w:val="ListBullet"/>
      </w:pPr>
      <w:r>
        <w:rPr>
          <w:b/>
        </w:rPr>
        <w:t>Description:</w:t>
      </w:r>
      <w:r>
        <w:t xml:space="preserve"> The four core artifacts are authored and version-controlled: the consolidation</w:t>
      </w:r>
    </w:p>
    <w:p>
      <w:r>
        <w:t xml:space="preserve">  strategy, the estate map, the consolidation roadmap, and the sustainability/cost model.</w:t>
      </w:r>
    </w:p>
    <w:p>
      <w:pPr>
        <w:pStyle w:val="ListBullet"/>
      </w:pPr>
      <w:r>
        <w:rPr>
          <w:b/>
        </w:rPr>
        <w:t>Why:</w:t>
      </w:r>
      <w:r>
        <w:t xml:space="preserve"> These are the deliverables the entire program executes against; without them, consolidation</w:t>
      </w:r>
    </w:p>
    <w:p>
      <w:r>
        <w:t xml:space="preserve">  degrades back into an undocumented hope that coexistence will end on its own.</w:t>
      </w:r>
    </w:p>
    <w:p>
      <w:pPr>
        <w:pStyle w:val="ListBullet"/>
      </w:pPr>
      <w:r>
        <w:rPr>
          <w:b/>
        </w:rPr>
        <w:t>Verify:</w:t>
      </w:r>
      <w:r>
        <w:t xml:space="preserve"> Confirm </w:t>
      </w:r>
      <w:r>
        <w:rPr>
          <w:rFonts w:ascii="Consolas" w:hAnsi="Consolas"/>
          <w:sz w:val="19"/>
        </w:rPr>
        <w:t>Consolidation Strategy – Platform – Design</w:t>
      </w:r>
      <w:r>
        <w:t>, `Consolidation Estate Map –</w:t>
      </w:r>
    </w:p>
    <w:p>
      <w:r>
        <w:t xml:space="preserve">  Platform – Design</w:t>
      </w:r>
      <w:r>
        <w:rPr>
          <w:rFonts w:ascii="Consolas" w:hAnsi="Consolas"/>
          <w:sz w:val="19"/>
        </w:rPr>
        <w:t xml:space="preserve">, </w:t>
      </w:r>
      <w:r>
        <w:t>Consolidation Roadmap – Platform – Program</w:t>
      </w:r>
      <w:r>
        <w:rPr>
          <w:rFonts w:ascii="Consolas" w:hAnsi="Consolas"/>
          <w:sz w:val="19"/>
        </w:rPr>
        <w:t xml:space="preserve">, and </w:t>
      </w:r>
      <w:r>
        <w:t>Consolidation Cost Model –   Platform – Run` exist and are approved.</w:t>
      </w:r>
    </w:p>
    <w:p>
      <w:pPr>
        <w:pStyle w:val="ListBullet"/>
      </w:pPr>
      <w:r>
        <w:rPr>
          <w:b/>
        </w:rPr>
        <w:t>Implement-if-missing:</w:t>
      </w:r>
      <w:r>
        <w:t xml:space="preserve"> Produce them in the Configure phase (§03) following the templates and the</w:t>
      </w:r>
    </w:p>
    <w:p>
      <w:r>
        <w:t xml:space="preserve">  naming convention; have the program owner and sponsor approve them.</w:t>
      </w:r>
    </w:p>
    <w:p>
      <w:pPr>
        <w:pStyle w:val="Heading2"/>
      </w:pPr>
      <w:r>
        <w:t>R6. Coexistence-exit criteria defined per legacy system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b/>
        </w:rPr>
        <w:t>every</w:t>
      </w:r>
      <w:r>
        <w:t xml:space="preserve"> legacy system on the decommission path, a documented set of</w:t>
      </w:r>
    </w:p>
    <w:p>
      <w:r>
        <w:t xml:space="preserve">  </w:t>
      </w:r>
      <w:r>
        <w:rPr>
          <w:b/>
        </w:rPr>
        <w:t>coexistence-exit criteria</w:t>
      </w:r>
      <w:r>
        <w:t xml:space="preserve"> — the objective conditions (data migrated + verified, no active   users/dependencies remaining, target capability validated, rollback window elapsed) that must be   true before it is turned off.</w:t>
      </w:r>
    </w:p>
    <w:p>
      <w:pPr>
        <w:pStyle w:val="ListBullet"/>
      </w:pPr>
      <w:r>
        <w:rPr>
          <w:b/>
        </w:rPr>
        <w:t>Why:</w:t>
      </w:r>
      <w:r>
        <w:t xml:space="preserve"> A decommission gate with no written criteria is a guess. Exit criteria are what turn "we</w:t>
      </w:r>
    </w:p>
    <w:p>
      <w:r>
        <w:t xml:space="preserve">  think we're done with the old system" into a defensible, evidence-based retirement.</w:t>
      </w:r>
    </w:p>
    <w:p>
      <w:pPr>
        <w:pStyle w:val="ListBullet"/>
      </w:pPr>
      <w:r>
        <w:rPr>
          <w:b/>
        </w:rPr>
        <w:t>Verify:</w:t>
      </w:r>
      <w:r>
        <w:t xml:space="preserve"> Confirm each decommission candidate in the estate map has recorded exit criteria in the</w:t>
      </w:r>
    </w:p>
    <w:p>
      <w:r>
        <w:t xml:space="preserve">  roadmap (</w:t>
      </w:r>
      <w:r>
        <w:rPr>
          <w:rFonts w:ascii="Consolas" w:hAnsi="Consolas"/>
          <w:sz w:val="19"/>
        </w:rPr>
        <w:t>Consolidation Roadmap – Platform – Program</w:t>
      </w:r>
      <w:r>
        <w:t xml:space="preserve">). </w:t>
      </w:r>
      <w:r>
        <w:rPr>
          <w:rFonts w:ascii="Consolas" w:hAnsi="Consolas"/>
          <w:sz w:val="19"/>
        </w:rPr>
        <w:t>GWCONSOL-Validation.ps1</w:t>
      </w:r>
      <w:r>
        <w:t xml:space="preserve"> reports the   discoverable conformance signals behind them.</w:t>
      </w:r>
    </w:p>
    <w:p>
      <w:pPr>
        <w:pStyle w:val="ListBullet"/>
      </w:pPr>
      <w:r>
        <w:rPr>
          <w:b/>
        </w:rPr>
        <w:t>Implement-if-missing:</w:t>
      </w:r>
      <w:r>
        <w:t xml:space="preserve"> Author the exit criteria per system as part of the roadmap before any</w:t>
      </w:r>
    </w:p>
    <w:p>
      <w:r>
        <w:t xml:space="preserve">  decommission gate is scheduled.</w:t>
      </w:r>
    </w:p>
    <w:p>
      <w:pPr>
        <w:pStyle w:val="Heading2"/>
      </w:pPr>
      <w:r>
        <w:t>R7. Consolidation-wave scope groups (Entra security groups)</w:t>
      </w:r>
    </w:p>
    <w:p>
      <w:pPr>
        <w:pStyle w:val="ListBullet"/>
      </w:pPr>
      <w:r>
        <w:rPr>
          <w:b/>
        </w:rPr>
        <w:t>Description:</w:t>
      </w:r>
      <w:r>
        <w:t xml:space="preserve"> Named Entra security groups that scope each consolidation wave and its pilot, e.g.</w:t>
      </w:r>
    </w:p>
    <w:p>
      <w:r>
        <w:t xml:space="preserve">  </w:t>
      </w:r>
      <w:r>
        <w:rPr>
          <w:rFonts w:ascii="Consolas" w:hAnsi="Consolas"/>
          <w:sz w:val="19"/>
        </w:rPr>
        <w:t>Consolidation Wave Scope – Collab – Pilot</w:t>
      </w:r>
      <w:r>
        <w:t xml:space="preserve">, </w:t>
      </w:r>
      <w:r>
        <w:rPr>
          <w:rFonts w:ascii="Consolas" w:hAnsi="Consolas"/>
          <w:sz w:val="19"/>
        </w:rPr>
        <w:t>Consolidation Wave Scope – Collab – Broad</w:t>
      </w:r>
      <w:r>
        <w:t>, and   equivalents per wave.</w:t>
      </w:r>
    </w:p>
    <w:p>
      <w:pPr>
        <w:pStyle w:val="ListBullet"/>
      </w:pPr>
      <w:r>
        <w:rPr>
          <w:b/>
        </w:rPr>
        <w:t>Why:</w:t>
      </w:r>
      <w:r>
        <w:t xml:space="preserve"> Waved consolidation and the pilot gate depend on being able to target exactly the right</w:t>
      </w:r>
    </w:p>
    <w:p>
      <w:r>
        <w:t xml:space="preserve">  users per wave; identity-driven sequencing and coexistence tracking need these groups to exist   (global requirement 5).</w:t>
      </w:r>
    </w:p>
    <w:p>
      <w:pPr>
        <w:pStyle w:val="ListBullet"/>
      </w:pP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>; confirm the per-wave pilot/broad groups exist (or run</w:t>
      </w:r>
    </w:p>
    <w:p>
      <w:r>
        <w:t xml:space="preserve">  </w:t>
      </w:r>
      <w:r>
        <w:rPr>
          <w:rFonts w:ascii="Consolas" w:hAnsi="Consolas"/>
          <w:sz w:val="19"/>
        </w:rPr>
        <w:t>GWCONSOL-Validation.ps1</w:t>
      </w:r>
      <w:r>
        <w:t>).</w:t>
      </w:r>
    </w:p>
    <w:p>
      <w:pPr>
        <w:pStyle w:val="ListBullet"/>
      </w:pPr>
      <w:r>
        <w:rPr>
          <w:b/>
        </w:rPr>
        <w:t>Implement-if-missing:</w:t>
      </w:r>
      <w:r>
        <w:t xml:space="preserve"> Build the groups with </w:t>
      </w:r>
      <w:r>
        <w:rPr>
          <w:rFonts w:ascii="Consolas" w:hAnsi="Consolas"/>
          <w:sz w:val="19"/>
        </w:rPr>
        <w:t>GWCONSOL-Set-ScopeTargeting.ps1</w:t>
      </w:r>
      <w:r>
        <w:t xml:space="preserve"> (defaults to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-Apply</w:t>
      </w:r>
      <w:r>
        <w:t xml:space="preserve"> to create), named per the convention.</w:t>
      </w:r>
    </w:p>
    <w:p>
      <w:pPr>
        <w:pStyle w:val="Heading2"/>
      </w:pPr>
      <w:r>
        <w:t>R8. Dependency map for the legacy systems (sequencing input)</w:t>
      </w:r>
    </w:p>
    <w:p>
      <w:pPr>
        <w:pStyle w:val="ListBullet"/>
      </w:pPr>
      <w:r>
        <w:rPr>
          <w:b/>
        </w:rPr>
        <w:t>Description:</w:t>
      </w:r>
      <w:r>
        <w:t xml:space="preserve"> A map of the </w:t>
      </w:r>
      <w:r>
        <w:rPr>
          <w:b/>
        </w:rPr>
        <w:t>dependencies</w:t>
      </w:r>
      <w:r>
        <w:t xml:space="preserve"> each legacy system carries — who/what still relies on</w:t>
      </w:r>
    </w:p>
    <w:p>
      <w:r>
        <w:t xml:space="preserve">  it (integrations, service accounts, shared mailboxes, SharePoint-backed apps, Copilot-embedded   workflows) — so retirement order respects real coupling.</w:t>
      </w:r>
    </w:p>
    <w:p>
      <w:pPr>
        <w:pStyle w:val="ListBullet"/>
      </w:pPr>
      <w:r>
        <w:rPr>
          <w:b/>
        </w:rPr>
        <w:t>Why:</w:t>
      </w:r>
      <w:r>
        <w:t xml:space="preserve"> Decommissioning a system that something still depends on breaks production. Sequencing must</w:t>
      </w:r>
    </w:p>
    <w:p>
      <w:r>
        <w:t xml:space="preserve">  retire systems in dependency order; the exit criteria depend on knowing there are no live   dependencies left.</w:t>
      </w:r>
    </w:p>
    <w:p>
      <w:pPr>
        <w:pStyle w:val="ListBullet"/>
      </w:pPr>
      <w:r>
        <w:rPr>
          <w:b/>
        </w:rPr>
        <w:t>Verify:</w:t>
      </w:r>
      <w:r>
        <w:t xml:space="preserve"> Confirm a dependency map exists per decommission candidate, feeding the roadmap</w:t>
      </w:r>
    </w:p>
    <w:p>
      <w:r>
        <w:t xml:space="preserve">  sequencing. </w:t>
      </w:r>
      <w:r>
        <w:rPr>
          <w:rFonts w:ascii="Consolas" w:hAnsi="Consolas"/>
          <w:sz w:val="19"/>
        </w:rPr>
        <w:t>GWCONSOL-Report.ps1</w:t>
      </w:r>
      <w:r>
        <w:t xml:space="preserve"> surfaces the discoverable dependency/usage signals.</w:t>
      </w:r>
    </w:p>
    <w:p>
      <w:pPr>
        <w:pStyle w:val="ListBullet"/>
      </w:pPr>
      <w:r>
        <w:rPr>
          <w:b/>
        </w:rPr>
        <w:t>Implement-if-missing:</w:t>
      </w:r>
      <w:r>
        <w:t xml:space="preserve"> Build the dependency map during Assess; record blocking dependencies as</w:t>
      </w:r>
    </w:p>
    <w:p>
      <w:r>
        <w:t xml:space="preserve">  exit-criteria items so a system is not gated for retirement while a dependency is live.</w:t>
      </w:r>
    </w:p>
    <w:p>
      <w:pPr>
        <w:pStyle w:val="Heading2"/>
      </w:pPr>
      <w:r>
        <w:t>R9. The sustainability &amp; cost baseline</w:t>
      </w:r>
    </w:p>
    <w:p>
      <w:pPr>
        <w:pStyle w:val="ListBullet"/>
      </w:pPr>
      <w:r>
        <w:rPr>
          <w:b/>
        </w:rPr>
        <w:t>Description:</w:t>
      </w:r>
      <w:r>
        <w:t xml:space="preserve"> A documented </w:t>
      </w:r>
      <w:r>
        <w:rPr>
          <w:b/>
        </w:rPr>
        <w:t>run-rate baseline</w:t>
      </w:r>
      <w:r>
        <w:t xml:space="preserve"> of the current cost of operating *both*</w:t>
      </w:r>
    </w:p>
    <w:p>
      <w:r>
        <w:t xml:space="preserve">  ecosystems — duplicate licences, contracts, operations, and support — plus the sustainability inputs   (operational load, patch/audit scope) the model tracks.</w:t>
      </w:r>
    </w:p>
    <w:p>
      <w:pPr>
        <w:pStyle w:val="ListBullet"/>
      </w:pPr>
      <w:r>
        <w:rPr>
          <w:b/>
        </w:rPr>
        <w:t>Why:</w:t>
      </w:r>
      <w:r>
        <w:t xml:space="preserve"> The consolidation business case is the savings; without a baseline there is nothing to</w:t>
      </w:r>
    </w:p>
    <w:p>
      <w:r>
        <w:t xml:space="preserve">  measure realized savings against, and the sponsor cannot see the program paying for itself.</w:t>
      </w:r>
    </w:p>
    <w:p>
      <w:pPr>
        <w:pStyle w:val="ListBullet"/>
      </w:pPr>
      <w:r>
        <w:rPr>
          <w:b/>
        </w:rPr>
        <w:t>Verify:</w:t>
      </w:r>
      <w:r>
        <w:t xml:space="preserve"> Confirm a baseline cost/sustainability sheet exists as `Consolidation Cost Model –</w:t>
      </w:r>
    </w:p>
    <w:p>
      <w:r>
        <w:t xml:space="preserve">  Platform – Run</w:t>
      </w:r>
      <w:r>
        <w:rPr>
          <w:rFonts w:ascii="Consolas" w:hAnsi="Consolas"/>
          <w:sz w:val="19"/>
        </w:rPr>
        <w:t xml:space="preserve">. </w:t>
      </w:r>
      <w:r>
        <w:t>GWCONSOL-Report.ps1` merges the operator-maintained cost inputs with live   licence/usage signals.</w:t>
      </w:r>
    </w:p>
    <w:p>
      <w:pPr>
        <w:pStyle w:val="ListBullet"/>
      </w:pPr>
      <w:r>
        <w:rPr>
          <w:b/>
        </w:rPr>
        <w:t>Implement-if-missing:</w:t>
      </w:r>
      <w:r>
        <w:t xml:space="preserve"> Assemble the baseline from licensing, contract, and operations data during</w:t>
      </w:r>
    </w:p>
    <w:p>
      <w:r>
        <w:t xml:space="preserve">  Wave 0; tie each line to the legacy system whose retirement removes it.</w:t>
      </w:r>
    </w:p>
    <w:p>
      <w:pPr>
        <w:pStyle w:val="Heading2"/>
      </w:pPr>
      <w:r>
        <w:t>R10. Data-governance, eDiscovery &amp; compliance sign-off for decommission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legal/eDiscovery, records-retention, and data-governance</w:t>
      </w:r>
    </w:p>
    <w:p>
      <w:r>
        <w:t xml:space="preserve">  stakeholders whose policies gate turning a legacy system off (retention holds, eDiscovery obligations,   regulatory data-residency).</w:t>
      </w:r>
    </w:p>
    <w:p>
      <w:pPr>
        <w:pStyle w:val="ListBullet"/>
      </w:pPr>
      <w:r>
        <w:rPr>
          <w:b/>
        </w:rPr>
        <w:t>Why:</w:t>
      </w:r>
      <w:r>
        <w:t xml:space="preserve"> A legacy system cannot be decommissioned if it still holds data under legal hold or a</w:t>
      </w:r>
    </w:p>
    <w:p>
      <w:r>
        <w:t xml:space="preserve">  retention obligation. Governance sign-off is a mandatory exit-criterion, not an afterthought (global   requirement 6).</w:t>
      </w:r>
    </w:p>
    <w:p>
      <w:pPr>
        <w:pStyle w:val="ListBullet"/>
      </w:pPr>
      <w:r>
        <w:rPr>
          <w:b/>
        </w:rPr>
        <w:t>Verify:</w:t>
      </w:r>
      <w:r>
        <w:t xml:space="preserve"> Confirm the applicable retention/eDiscovery obligations and named approvers per</w:t>
      </w:r>
    </w:p>
    <w:p>
      <w:r>
        <w:t xml:space="preserve">  decommission candidate; confirm no active hold blocks retirement.</w:t>
      </w:r>
    </w:p>
    <w:p>
      <w:pPr>
        <w:pStyle w:val="ListBullet"/>
      </w:pPr>
      <w:r>
        <w:rPr>
          <w:b/>
        </w:rPr>
        <w:t>Implement-if-missing:</w:t>
      </w:r>
      <w:r>
        <w:t xml:space="preserve"> Identify the owners and obtain the retention/eDiscovery clearance as an</w:t>
      </w:r>
    </w:p>
    <w:p>
      <w:r>
        <w:t xml:space="preserve">  explicit exit-criterion before any decommission gate.</w:t>
      </w:r>
    </w:p>
    <w:p>
      <w:pPr>
        <w:pStyle w:val="Heading2"/>
      </w:pPr>
      <w:r>
        <w:t>R11. Change control, rollback, and a comms plan (per wave / per decommission)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window, a documented rollback (keep the legacy system warm /</w:t>
      </w:r>
    </w:p>
    <w:p>
      <w:r>
        <w:t xml:space="preserve">  restore access / reverse the cutover), and a user-comms plan — for </w:t>
      </w:r>
      <w:r>
        <w:rPr>
          <w:b/>
        </w:rPr>
        <w:t>each</w:t>
      </w:r>
      <w:r>
        <w:t xml:space="preserve"> wave cutover and </w:t>
      </w:r>
      <w:r>
        <w:rPr>
          <w:b/>
        </w:rPr>
        <w:t>each</w:t>
      </w:r>
      <w:r>
        <w:t xml:space="preserve">   decommission.</w:t>
      </w:r>
    </w:p>
    <w:p>
      <w:pPr>
        <w:pStyle w:val="ListBullet"/>
      </w:pPr>
      <w:r>
        <w:rPr>
          <w:b/>
        </w:rPr>
        <w:t>Why:</w:t>
      </w:r>
      <w:r>
        <w:t xml:space="preserve"> Every decommission is irreversible-by-intent and changes how users work. Operational safety</w:t>
      </w:r>
    </w:p>
    <w:p>
      <w:r>
        <w:t xml:space="preserve">  requires approved windows and a tested back-out until the exit criteria are provably met.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rollback per planned wave/decommission,</w:t>
      </w:r>
    </w:p>
    <w:p>
      <w:r>
        <w:t xml:space="preserve">  plus a comms template.</w:t>
      </w:r>
    </w:p>
    <w:p>
      <w:pPr>
        <w:pStyle w:val="ListBullet"/>
      </w:pPr>
      <w:r>
        <w:rPr>
          <w:b/>
        </w:rPr>
        <w:t>Implement-if-missing:</w:t>
      </w:r>
      <w:r>
        <w:t xml:space="preserve"> Establish the change/comms process; author per-decommission rollback</w:t>
      </w:r>
    </w:p>
    <w:p>
      <w:r>
        <w:t xml:space="preserve">  runbooks (covered in Best Practices §07).</w:t>
      </w:r>
    </w:p>
    <w:p>
      <w:pPr>
        <w:pStyle w:val="Heading2"/>
      </w:pPr>
      <w:r>
        <w:t>R12. KPI baseline + operating-model owners (for the run phase)</w:t>
      </w:r>
    </w:p>
    <w:p>
      <w:pPr>
        <w:pStyle w:val="ListBullet"/>
      </w:pPr>
      <w:r>
        <w:rPr>
          <w:b/>
        </w:rPr>
        <w:t>Description:</w:t>
      </w:r>
      <w:r>
        <w:t xml:space="preserve"> A baseline of the operating-model KPIs (coexistence footprint, decommission</w:t>
      </w:r>
    </w:p>
    <w:p>
      <w:r>
        <w:t xml:space="preserve">  progress, realized savings, target-state conformance, licence reduction) and the named   operating-model roles assigned.</w:t>
      </w:r>
    </w:p>
    <w:p>
      <w:pPr>
        <w:pStyle w:val="ListBullet"/>
      </w:pPr>
      <w:r>
        <w:rPr>
          <w:b/>
        </w:rPr>
        <w:t>Why:</w:t>
      </w:r>
      <w:r>
        <w:t xml:space="preserve"> A consolidated platform that nobody measures or owns drifts back toward sprawl; the</w:t>
      </w:r>
    </w:p>
    <w:p>
      <w:r>
        <w:t xml:space="preserve">  operating model (</w:t>
      </w:r>
      <w:r>
        <w:rPr>
          <w:rFonts w:ascii="Consolas" w:hAnsi="Consolas"/>
          <w:sz w:val="19"/>
        </w:rPr>
        <w:t>Consolidation Operating Model – Platform – Run</w:t>
      </w:r>
      <w:r>
        <w:t>) needs a starting baseline and   named owners to keep coexistence retiring and savings realized.</w:t>
      </w:r>
    </w:p>
    <w:p>
      <w:pPr>
        <w:pStyle w:val="ListBullet"/>
      </w:pPr>
      <w:r>
        <w:rPr>
          <w:b/>
        </w:rPr>
        <w:t>Verify:</w:t>
      </w:r>
      <w:r>
        <w:t xml:space="preserve"> Confirm baseline KPI values (from </w:t>
      </w:r>
      <w:r>
        <w:rPr>
          <w:rFonts w:ascii="Consolas" w:hAnsi="Consolas"/>
          <w:sz w:val="19"/>
        </w:rPr>
        <w:t>GWCONSOL-Report.ps1</w:t>
      </w:r>
      <w:r>
        <w:t xml:space="preserve"> plus manual inputs) and that the</w:t>
      </w:r>
    </w:p>
    <w:p>
      <w:r>
        <w:t xml:space="preserve">  operating-model roles (§03) are assigned.</w:t>
      </w:r>
    </w:p>
    <w:p>
      <w:pPr>
        <w:pStyle w:val="ListBullet"/>
      </w:pPr>
      <w:r>
        <w:rPr>
          <w:b/>
        </w:rPr>
        <w:t>Implement-if-missing:</w:t>
      </w:r>
      <w:r>
        <w:t xml:space="preserve"> Capture the KPI baseline early (during Wave 0) and assign the</w:t>
      </w:r>
    </w:p>
    <w:p>
      <w:r>
        <w:t xml:space="preserve">  operating-model roles before the first decommission.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rPr>
          <w:b/>
        </w:rPr>
        <w:t>(GATING)</w:t>
      </w:r>
      <w:r>
        <w:t xml:space="preserve"> Target platform decided + target tenant provisioned — </w:t>
      </w:r>
      <w:r>
        <w:rPr>
          <w:rFonts w:ascii="Consolas" w:hAnsi="Consolas"/>
          <w:sz w:val="19"/>
        </w:rPr>
        <w:t>GWCONSOL-Discovery.ps1</w:t>
      </w:r>
    </w:p>
    <w:p>
      <w:pPr>
        <w:pStyle w:val="ListBullet"/>
      </w:pPr>
      <w:r>
        <w:rPr>
          <w:b/>
        </w:rPr>
        <w:t>(GATING)</w:t>
      </w:r>
      <w:r>
        <w:t xml:space="preserve"> Executive sponsor + program owner with decommission authority</w:t>
      </w:r>
    </w:p>
    <w:p>
      <w:pPr>
        <w:pStyle w:val="ListBullet"/>
      </w:pPr>
      <w:r>
        <w:t xml:space="preserve">Source Microsoft 365 / Entra access confirmed — </w:t>
      </w:r>
      <w:r>
        <w:rPr>
          <w:rFonts w:ascii="Consolas" w:hAnsi="Consolas"/>
          <w:sz w:val="19"/>
        </w:rPr>
        <w:t>GWCONSOL-Discovery.ps1</w:t>
      </w:r>
    </w:p>
    <w:p>
      <w:pPr>
        <w:pStyle w:val="ListBullet"/>
      </w:pPr>
      <w:r>
        <w:t>Current-state collaboration + AI estate baseline captured</w:t>
      </w:r>
    </w:p>
    <w:p>
      <w:pPr>
        <w:pStyle w:val="ListBullet"/>
      </w:pPr>
      <w:r>
        <w:t>Strategy, estate map, roadmap, and cost model authored &amp; approved</w:t>
      </w:r>
    </w:p>
    <w:p>
      <w:pPr>
        <w:pStyle w:val="ListBullet"/>
      </w:pPr>
      <w:r>
        <w:t>Coexistence-exit criteria defined per legacy system</w:t>
      </w:r>
    </w:p>
    <w:p>
      <w:pPr>
        <w:pStyle w:val="ListBullet"/>
      </w:pPr>
      <w:r>
        <w:t xml:space="preserve">Per-wave pilot/broad scope groups — </w:t>
      </w:r>
      <w:r>
        <w:rPr>
          <w:rFonts w:ascii="Consolas" w:hAnsi="Consolas"/>
          <w:sz w:val="19"/>
        </w:rPr>
        <w:t>GWCONSOL-Set-ScopeTargeting.ps1</w:t>
      </w:r>
    </w:p>
    <w:p>
      <w:pPr>
        <w:pStyle w:val="ListBullet"/>
      </w:pPr>
      <w:r>
        <w:t xml:space="preserve">Dependency map per decommission candidate — </w:t>
      </w:r>
      <w:r>
        <w:rPr>
          <w:rFonts w:ascii="Consolas" w:hAnsi="Consolas"/>
          <w:sz w:val="19"/>
        </w:rPr>
        <w:t>GWCONSOL-Report.ps1</w:t>
      </w:r>
    </w:p>
    <w:p>
      <w:pPr>
        <w:pStyle w:val="ListBullet"/>
      </w:pPr>
      <w:r>
        <w:t xml:space="preserve">Sustainability &amp; cost baseline captured — </w:t>
      </w:r>
      <w:r>
        <w:rPr>
          <w:rFonts w:ascii="Consolas" w:hAnsi="Consolas"/>
          <w:sz w:val="19"/>
        </w:rPr>
        <w:t>GWCONSOL-Report.ps1</w:t>
      </w:r>
    </w:p>
    <w:p>
      <w:pPr>
        <w:pStyle w:val="ListBullet"/>
      </w:pPr>
      <w:r>
        <w:t>Data-governance / eDiscovery decommission sign-off obtained</w:t>
      </w:r>
    </w:p>
    <w:p>
      <w:pPr>
        <w:pStyle w:val="ListBullet"/>
      </w:pPr>
      <w:r>
        <w:t>Per-wave / per-decommission change control, rollback, comms plan</w:t>
      </w:r>
    </w:p>
    <w:p>
      <w:pPr>
        <w:pStyle w:val="ListBullet"/>
      </w:pPr>
      <w:r>
        <w:t xml:space="preserve">KPI baseline captured + operating-model roles assigned — </w:t>
      </w:r>
      <w:r>
        <w:rPr>
          <w:rFonts w:ascii="Consolas" w:hAnsi="Consolas"/>
          <w:sz w:val="19"/>
        </w:rPr>
        <w:t>GWCONSOL-Report.ps1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3. Implementation Guide — Collaboration &amp; AI Platform Consolidation Strategy &amp; Roadmap</w:t>
      </w:r>
    </w:p>
    <w:p>
      <w:r>
        <w:t xml:space="preserve">This is the </w:t>
      </w:r>
      <w:r>
        <w:rPr>
          <w:b/>
        </w:rPr>
        <w:t>program runbook</w:t>
      </w:r>
      <w:r>
        <w:t xml:space="preserve">. It produces the four strategy artifacts, defines the operating model and cost model, then executes the consolidation roadmap wave by wave — retiring legacy Microsoft systems only when their coexistence-exit criteria pass. The program follows the standard model at two levels: the </w:t>
      </w:r>
      <w:r>
        <w:rPr>
          <w:b/>
        </w:rPr>
        <w:t>roadmap</w:t>
      </w:r>
      <w:r>
        <w:t xml:space="preserve"> is a sequence of waves, and </w:t>
      </w:r>
      <w:r>
        <w:rPr>
          <w:b/>
        </w:rPr>
        <w:t>each wave</w:t>
      </w:r>
      <w:r>
        <w:t xml:space="preserve"> internally runs </w:t>
      </w:r>
      <w:r>
        <w:rPr>
          <w:b/>
        </w:rPr>
        <w:t>Assess → Configure → Pilot → Validate → Expand</w:t>
      </w:r>
      <w:r>
        <w:t xml:space="preserve"> with a </w:t>
      </w:r>
      <w:r>
        <w:rPr>
          <w:b/>
        </w:rPr>
        <w:t>decommission gate</w:t>
      </w:r>
      <w:r>
        <w:t xml:space="preserve"> that must pass before any legacy system is retired.</w:t>
      </w:r>
    </w:p>
    <w:p>
      <w:pPr>
        <w:ind w:left="432"/>
      </w:pPr>
      <w:r>
        <w:rPr>
          <w:i/>
          <w:color w:val="2E86C1"/>
        </w:rPr>
        <w:t>Naming convention (mandatory, reused verbatim): every artifact, wave, role, and group is named &lt;Purpose&gt; – &lt;Scope&gt; – &lt;Stage&gt;. Stage is Design (a strategy artifact), Program (a roadmap/ cross-cutting item), Pilot / Broad (a rollout scope), or Run (an operating-model/cost item). The canonical names introduced here are reused in Testing (§05) and Troubleshooting (§06).</w:t>
      </w:r>
    </w:p>
    <w:p>
      <w:pPr>
        <w:ind w:left="432"/>
      </w:pPr>
      <w:r>
        <w:rPr>
          <w:i/>
          <w:color w:val="2E86C1"/>
        </w:rPr>
        <w:t>Vendor note (read first): the exact Google Admin console and Microsoft/Entra screens are named at current detail from the vendors' public documentation; Gemini Enterprise capabilities in preview/rolling out are cited or flagged "verify in your tenant", never invented. The click-by-click of each underlying migration (mail, Drive, Chat/Meet, identity) is a separate engagement this roadmap *sequences and gates* — this guide defines *when a legacy system may be retired*, not how each migration is performed. Estate discovery uses Microsoft Graph PowerShell (the supplied scripts), which is real and current.</w:t>
      </w:r>
    </w:p>
    <w:p>
      <w:r>
        <w:t>__________________________________________________</w:t>
      </w:r>
    </w:p>
    <w:p>
      <w:pPr>
        <w:pStyle w:val="Heading2"/>
      </w:pPr>
      <w:r>
        <w:t>Part A — Strategy artifacts (Configure-phase deliverables)</w:t>
      </w:r>
    </w:p>
    <w:p>
      <w:r>
        <w:t>Before any legacy system is touched for retirement, author the four artifacts. They are the things the whole program executes against (requirement R5).</w:t>
      </w:r>
    </w:p>
    <w:p>
      <w:pPr>
        <w:pStyle w:val="Heading3"/>
      </w:pPr>
      <w:r>
        <w:t>A1 — Consolidation strategy: `Consolidation Strategy – Platform – Design`</w:t>
      </w:r>
    </w:p>
    <w:p>
      <w:r>
        <w:t>State the thesis on one page plus detail:</w:t>
      </w:r>
    </w:p>
    <w:p>
      <w:pPr>
        <w:pStyle w:val="ListNumber"/>
      </w:pPr>
      <w:r>
        <w:rPr>
          <w:b/>
        </w:rPr>
        <w:t>Target platform.</w:t>
      </w:r>
      <w:r>
        <w:t xml:space="preserve"> Google Workspace + Gemini is the target collaboration-and-AI platform (R1).</w:t>
      </w:r>
    </w:p>
    <w:p>
      <w:pPr>
        <w:pStyle w:val="ListNumber"/>
      </w:pPr>
      <w:r>
        <w:rPr>
          <w:b/>
        </w:rPr>
        <w:t>What retires.</w:t>
      </w:r>
      <w:r>
        <w:t xml:space="preserve"> The legacy Microsoft collaboration and AI systems on the decommission path</w:t>
      </w:r>
    </w:p>
    <w:p>
      <w:r>
        <w:t xml:space="preserve">   (Exchange Online, Teams, SharePoint/OneDrive, Microsoft 365 Copilot/AI) and the duplicate identity/    licensing/management surfaces that exist only to run them.</w:t>
      </w:r>
    </w:p>
    <w:p>
      <w:pPr>
        <w:pStyle w:val="ListNumber"/>
      </w:pPr>
      <w:r>
        <w:rPr>
          <w:b/>
        </w:rPr>
        <w:t>Why.</w:t>
      </w:r>
      <w:r>
        <w:t xml:space="preserve"> The three recurring drivers — </w:t>
      </w:r>
      <w:r>
        <w:rPr>
          <w:b/>
        </w:rPr>
        <w:t>sustainability, security, cost efficiency</w:t>
      </w:r>
      <w:r>
        <w:t xml:space="preserve"> — that justify</w:t>
      </w:r>
    </w:p>
    <w:p>
      <w:r>
        <w:t xml:space="preserve">   every decommission decision.</w:t>
      </w:r>
    </w:p>
    <w:p>
      <w:pPr>
        <w:pStyle w:val="ListNumber"/>
      </w:pPr>
      <w:r>
        <w:rPr>
          <w:b/>
        </w:rPr>
        <w:t>The end of coexistence.</w:t>
      </w:r>
      <w:r>
        <w:t xml:space="preserve"> State explicitly: *each legacy system retires deliberately, on a</w:t>
      </w:r>
    </w:p>
    <w:p>
      <w:r>
        <w:t xml:space="preserve">   schedule, when its coexistence-exit criteria pass — coexistence is not a permanent state.*</w:t>
      </w:r>
    </w:p>
    <w:p>
      <w:r>
        <w:rPr>
          <w:b/>
        </w:rPr>
        <w:t>Output:</w:t>
      </w:r>
      <w:r>
        <w:t xml:space="preserve"> an approved </w:t>
      </w:r>
      <w:r>
        <w:rPr>
          <w:rFonts w:ascii="Consolas" w:hAnsi="Consolas"/>
          <w:sz w:val="19"/>
        </w:rPr>
        <w:t>Consolidation Strategy – Platform – Design</w:t>
      </w:r>
      <w:r>
        <w:t xml:space="preserve"> (narrative + target-state diagram).</w:t>
      </w:r>
    </w:p>
    <w:p>
      <w:pPr>
        <w:pStyle w:val="Heading3"/>
      </w:pPr>
      <w:r>
        <w:t>A2 — Current-vs-target estate map: `Consolidation Estate Map – Platform – Design`</w:t>
      </w:r>
    </w:p>
    <w:p>
      <w:r>
        <w:t>Map the current collaboration + AI estate to the target and surface redundancy (R4):</w:t>
      </w:r>
    </w:p>
    <w:p>
      <w:pPr>
        <w:pStyle w:val="ListNumber"/>
      </w:pPr>
      <w:r>
        <w:rPr>
          <w:b/>
        </w:rPr>
        <w:t>Inventory</w:t>
      </w:r>
      <w:r>
        <w:t xml:space="preserve"> the estate — Microsoft (mail, Teams, SharePoint/OneDrive, Copilot), Google target</w:t>
      </w:r>
    </w:p>
    <w:p>
      <w:r>
        <w:t xml:space="preserve">   capabilities, third-party collaboration/AI apps, and the identity/licence/contract surfaces. Run    </w:t>
      </w:r>
      <w:r>
        <w:rPr>
          <w:rFonts w:ascii="Consolas" w:hAnsi="Consolas"/>
          <w:sz w:val="19"/>
        </w:rPr>
        <w:t>GWCONSOL-Discovery.ps1</w:t>
      </w:r>
      <w:r>
        <w:t xml:space="preserve"> (read-only) for the discoverable Microsoft side; capture third-party and    contract context manually.</w:t>
      </w:r>
    </w:p>
    <w:p>
      <w:pPr>
        <w:pStyle w:val="ListNumber"/>
      </w:pPr>
      <w:r>
        <w:rPr>
          <w:b/>
        </w:rPr>
        <w:t>Map each system to the target</w:t>
      </w:r>
      <w:r>
        <w:t xml:space="preserve"> — *replaced by* a target capability, *retired outright*, or</w:t>
      </w:r>
    </w:p>
    <w:p>
      <w:r>
        <w:t xml:space="preserve">   *retained* (a genuine keep, recorded as an exception with a reason).</w:t>
      </w:r>
    </w:p>
    <w:p>
      <w:pPr>
        <w:pStyle w:val="ListNumber"/>
      </w:pPr>
      <w:r>
        <w:rPr>
          <w:b/>
        </w:rPr>
        <w:t>Flag redundancy</w:t>
      </w:r>
      <w:r>
        <w:t xml:space="preserve"> — where a legacy system and a target capability do the same job, mark it a</w:t>
      </w:r>
    </w:p>
    <w:p>
      <w:r>
        <w:t xml:space="preserve">   </w:t>
      </w:r>
      <w:r>
        <w:rPr>
          <w:b/>
        </w:rPr>
        <w:t>decommission candidate</w:t>
      </w:r>
      <w:r>
        <w:t xml:space="preserve"> and record the duplicate cost it carries (feeds A4).</w:t>
      </w:r>
    </w:p>
    <w:p>
      <w:r>
        <w:rPr>
          <w:b/>
        </w:rPr>
        <w:t>Output:</w:t>
      </w:r>
      <w:r>
        <w:t xml:space="preserve"> an approved </w:t>
      </w:r>
      <w:r>
        <w:rPr>
          <w:rFonts w:ascii="Consolas" w:hAnsi="Consolas"/>
          <w:sz w:val="19"/>
        </w:rPr>
        <w:t>Consolidation Estate Map – Platform – Design</w:t>
      </w:r>
      <w:r>
        <w:t xml:space="preserve"> — the authoritative list of what retires, what it maps to, and what it costs to keep running.</w:t>
      </w:r>
    </w:p>
    <w:p>
      <w:pPr>
        <w:pStyle w:val="Heading3"/>
      </w:pPr>
      <w:r>
        <w:t>A3 — Consolidation roadmap: `Consolidation Roadmap – Platform – Program`</w:t>
      </w:r>
    </w:p>
    <w:p>
      <w:r>
        <w:t xml:space="preserve">Sequence the waves (Part C), each with: entry criteria, the scope groups it uses (R7), its pilot scope, the legacy systems it retires, each system's </w:t>
      </w:r>
      <w:r>
        <w:rPr>
          <w:b/>
        </w:rPr>
        <w:t>coexistence-exit criteria</w:t>
      </w:r>
      <w:r>
        <w:t xml:space="preserve"> (R6) and </w:t>
      </w:r>
      <w:r>
        <w:rPr>
          <w:b/>
        </w:rPr>
        <w:t>dependency order</w:t>
      </w:r>
      <w:r>
        <w:t xml:space="preserve"> (R8), its </w:t>
      </w:r>
      <w:r>
        <w:rPr>
          <w:b/>
        </w:rPr>
        <w:t>decommission gate</w:t>
      </w:r>
      <w:r>
        <w:t xml:space="preserve"> (§05), and its rollback (R11). Record it as </w:t>
      </w:r>
      <w:r>
        <w:rPr>
          <w:rFonts w:ascii="Consolas" w:hAnsi="Consolas"/>
          <w:sz w:val="19"/>
        </w:rPr>
        <w:t>Consolidation Roadmap – Platform – Program</w:t>
      </w:r>
      <w:r>
        <w:t>.</w:t>
      </w:r>
    </w:p>
    <w:p>
      <w:pPr>
        <w:pStyle w:val="Heading3"/>
      </w:pPr>
      <w:r>
        <w:t>A4 — Sustainability &amp; cost model: `Consolidation Cost Model – Platform – Run`</w:t>
      </w:r>
    </w:p>
    <w:p>
      <w:r>
        <w:t>Model the business case so savings are realized, not assumed (R9):</w:t>
      </w:r>
    </w:p>
    <w:p>
      <w:pPr>
        <w:pStyle w:val="ListNumber"/>
      </w:pPr>
      <w:r>
        <w:rPr>
          <w:b/>
        </w:rPr>
        <w:t>Run-rate baseline</w:t>
      </w:r>
      <w:r>
        <w:t xml:space="preserve"> — the current cost of running *both* ecosystems (duplicate licences,</w:t>
      </w:r>
    </w:p>
    <w:p>
      <w:r>
        <w:t xml:space="preserve">   contracts, operations, support).</w:t>
      </w:r>
    </w:p>
    <w:p>
      <w:pPr>
        <w:pStyle w:val="ListNumber"/>
      </w:pPr>
      <w:r>
        <w:rPr>
          <w:b/>
        </w:rPr>
        <w:t>Projected savings</w:t>
      </w:r>
      <w:r>
        <w:t xml:space="preserve"> — the run-rate that falls away as each legacy system retires, tied to the</w:t>
      </w:r>
    </w:p>
    <w:p>
      <w:r>
        <w:t xml:space="preserve">   roadmap waves so savings land on a schedule.</w:t>
      </w:r>
    </w:p>
    <w:p>
      <w:pPr>
        <w:pStyle w:val="ListNumber"/>
      </w:pPr>
      <w:r>
        <w:rPr>
          <w:b/>
        </w:rPr>
        <w:t>Sustainability posture</w:t>
      </w:r>
      <w:r>
        <w:t xml:space="preserve"> — operational load, patch/audit scope, and skill footprint that shrink as</w:t>
      </w:r>
    </w:p>
    <w:p>
      <w:r>
        <w:t xml:space="preserve">   the estate converges.</w:t>
      </w:r>
    </w:p>
    <w:p>
      <w:r>
        <w:rPr>
          <w:b/>
        </w:rPr>
        <w:t>Output:</w:t>
      </w:r>
      <w:r>
        <w:t xml:space="preserve"> an approved </w:t>
      </w:r>
      <w:r>
        <w:rPr>
          <w:rFonts w:ascii="Consolas" w:hAnsi="Consolas"/>
          <w:sz w:val="19"/>
        </w:rPr>
        <w:t>Consolidation Cost Model – Platform – Run</w:t>
      </w:r>
      <w:r>
        <w:t xml:space="preserve">; </w:t>
      </w:r>
      <w:r>
        <w:rPr>
          <w:rFonts w:ascii="Consolas" w:hAnsi="Consolas"/>
          <w:sz w:val="19"/>
        </w:rPr>
        <w:t>GWCONSOL-Report.ps1</w:t>
      </w:r>
      <w:r>
        <w:t xml:space="preserve"> maintains the live view against it.</w:t>
      </w:r>
    </w:p>
    <w:p>
      <w:r>
        <w:t>__________________________________________________</w:t>
      </w:r>
    </w:p>
    <w:p>
      <w:pPr>
        <w:pStyle w:val="Heading2"/>
      </w:pPr>
      <w:r>
        <w:t>Part B — Target operating model: `Consolidation Operating Model – Platform – Run`</w:t>
      </w:r>
    </w:p>
    <w:p>
      <w:r>
        <w:t>A consolidated platform must be *run* and the decommissions *governed*. Define the operating model before the first decommission (requirement R12).</w:t>
      </w:r>
    </w:p>
    <w:p>
      <w:pPr>
        <w:pStyle w:val="Heading3"/>
      </w:pPr>
      <w:r>
        <w:t>B1 — Roles (RACI)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 (named)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Consolidation Sponsor – Program – Run</w:t>
            </w:r>
          </w:p>
        </w:tc>
        <w:tc>
          <w:tcPr>
            <w:tcW w:type="dxa" w:w="4320"/>
          </w:tcPr>
          <w:p>
            <w:r>
              <w:t xml:space="preserve">Executive accountability, budget, cross-team mandate, </w:t>
            </w:r>
            <w:r>
              <w:rPr>
                <w:b/>
              </w:rPr>
              <w:t>decommission-gate sign-off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Consolidation Owner – Platform – Run</w:t>
            </w:r>
          </w:p>
        </w:tc>
        <w:tc>
          <w:tcPr>
            <w:tcW w:type="dxa" w:w="4320"/>
          </w:tcPr>
          <w:p>
            <w:r>
              <w:t>Owns the strategy, roadmap, and cost model; sequences the waves; final say on exit criteria and retention exceptions.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Consolidation Estate Analyst – Platform – Run</w:t>
            </w:r>
          </w:p>
        </w:tc>
        <w:tc>
          <w:tcPr>
            <w:tcW w:type="dxa" w:w="4320"/>
          </w:tcPr>
          <w:p>
            <w:r>
              <w:t>Maintains the estate map and dependency map; runs discovery/report; keeps the decommission-candidate list current.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Consolidation Migration Coordinator – Platform – Run</w:t>
            </w:r>
          </w:p>
        </w:tc>
        <w:tc>
          <w:tcPr>
            <w:tcW w:type="dxa" w:w="4320"/>
          </w:tcPr>
          <w:p>
            <w:r>
              <w:t>Coordinates the underlying migrations that each wave sequences; confirms data-migrated exit criteria.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Consolidation Governance Liaison – Platform – Run</w:t>
            </w:r>
          </w:p>
        </w:tc>
        <w:tc>
          <w:tcPr>
            <w:tcW w:type="dxa" w:w="4320"/>
          </w:tcPr>
          <w:p>
            <w:r>
              <w:t>Owns the retention/eDiscovery clearance (R10) and change/rollback per decommission; bridges legal/security and the program.</w:t>
            </w:r>
          </w:p>
        </w:tc>
      </w:tr>
    </w:tbl>
    <w:p>
      <w:pPr>
        <w:pStyle w:val="Heading3"/>
      </w:pPr>
      <w:r>
        <w:t>B2 — KPIs (the run dashboard)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posture</w:t>
            </w:r>
          </w:p>
        </w:tc>
      </w:tr>
      <w:tr>
        <w:tc>
          <w:tcPr>
            <w:tcW w:type="dxa" w:w="2880"/>
          </w:tcPr>
          <w:p>
            <w:r>
              <w:t>Coexistence footprint</w:t>
            </w:r>
          </w:p>
        </w:tc>
        <w:tc>
          <w:tcPr>
            <w:tcW w:type="dxa" w:w="2880"/>
          </w:tcPr>
          <w:p>
            <w:r>
              <w:t>Count of legacy systems still running</w:t>
            </w:r>
          </w:p>
        </w:tc>
        <w:tc>
          <w:tcPr>
            <w:tcW w:type="dxa" w:w="2880"/>
          </w:tcPr>
          <w:p>
            <w:r>
              <w:t>Trends to zero across the roadmap</w:t>
            </w:r>
          </w:p>
        </w:tc>
      </w:tr>
      <w:tr>
        <w:tc>
          <w:tcPr>
            <w:tcW w:type="dxa" w:w="2880"/>
          </w:tcPr>
          <w:p>
            <w:r>
              <w:t>Decommission progress</w:t>
            </w:r>
          </w:p>
        </w:tc>
        <w:tc>
          <w:tcPr>
            <w:tcW w:type="dxa" w:w="2880"/>
          </w:tcPr>
          <w:p>
            <w:r>
              <w:t>% of decommission candidates retired (gate PASSED)</w:t>
            </w:r>
          </w:p>
        </w:tc>
        <w:tc>
          <w:tcPr>
            <w:tcW w:type="dxa" w:w="2880"/>
          </w:tcPr>
          <w:p>
            <w:r>
              <w:t>Increases each wave</w:t>
            </w:r>
          </w:p>
        </w:tc>
      </w:tr>
      <w:tr>
        <w:tc>
          <w:tcPr>
            <w:tcW w:type="dxa" w:w="2880"/>
          </w:tcPr>
          <w:p>
            <w:r>
              <w:t>Realized savings</w:t>
            </w:r>
          </w:p>
        </w:tc>
        <w:tc>
          <w:tcPr>
            <w:tcW w:type="dxa" w:w="2880"/>
          </w:tcPr>
          <w:p>
            <w:r>
              <w:t>Baseline run-rate removed as systems retire</w:t>
            </w:r>
          </w:p>
        </w:tc>
        <w:tc>
          <w:tcPr>
            <w:tcW w:type="dxa" w:w="2880"/>
          </w:tcPr>
          <w:p>
            <w:r>
              <w:t>Tracks the cost-model projection</w:t>
            </w:r>
          </w:p>
        </w:tc>
      </w:tr>
      <w:tr>
        <w:tc>
          <w:tcPr>
            <w:tcW w:type="dxa" w:w="2880"/>
          </w:tcPr>
          <w:p>
            <w:r>
              <w:t>Licence reduction</w:t>
            </w:r>
          </w:p>
        </w:tc>
        <w:tc>
          <w:tcPr>
            <w:tcW w:type="dxa" w:w="2880"/>
          </w:tcPr>
          <w:p>
            <w:r>
              <w:t>Duplicate M365 licences reclaimed</w:t>
            </w:r>
          </w:p>
        </w:tc>
        <w:tc>
          <w:tcPr>
            <w:tcW w:type="dxa" w:w="2880"/>
          </w:tcPr>
          <w:p>
            <w:r>
              <w:t>Falls as legacy retires</w:t>
            </w:r>
          </w:p>
        </w:tc>
      </w:tr>
      <w:tr>
        <w:tc>
          <w:tcPr>
            <w:tcW w:type="dxa" w:w="2880"/>
          </w:tcPr>
          <w:p>
            <w:r>
              <w:t>Target-state conformance</w:t>
            </w:r>
          </w:p>
        </w:tc>
        <w:tc>
          <w:tcPr>
            <w:tcW w:type="dxa" w:w="2880"/>
          </w:tcPr>
          <w:p>
            <w:r>
              <w:t>% of users/data fully on the target platform</w:t>
            </w:r>
          </w:p>
        </w:tc>
        <w:tc>
          <w:tcPr>
            <w:tcW w:type="dxa" w:w="2880"/>
          </w:tcPr>
          <w:p>
            <w:r>
              <w:t>Trends to ~100%</w:t>
            </w:r>
          </w:p>
        </w:tc>
      </w:tr>
      <w:tr>
        <w:tc>
          <w:tcPr>
            <w:tcW w:type="dxa" w:w="2880"/>
          </w:tcPr>
          <w:p>
            <w:r>
              <w:t>Open exit-criteria blockers</w:t>
            </w:r>
          </w:p>
        </w:tc>
        <w:tc>
          <w:tcPr>
            <w:tcW w:type="dxa" w:w="2880"/>
          </w:tcPr>
          <w:p>
            <w:r>
              <w:t>Exit criteria not yet met per candidate</w:t>
            </w:r>
          </w:p>
        </w:tc>
        <w:tc>
          <w:tcPr>
            <w:tcW w:type="dxa" w:w="2880"/>
          </w:tcPr>
          <w:p>
            <w:r>
              <w:t>Falls to zero before each gate</w:t>
            </w:r>
          </w:p>
        </w:tc>
      </w:tr>
    </w:tbl>
    <w:p>
      <w:pPr>
        <w:pStyle w:val="Heading3"/>
      </w:pPr>
      <w:r>
        <w:t>B3 — Cadence</w:t>
      </w:r>
    </w:p>
    <w:p>
      <w:pPr>
        <w:pStyle w:val="ListBullet"/>
      </w:pPr>
      <w:r>
        <w:rPr>
          <w:b/>
        </w:rPr>
        <w:t>Estate review</w:t>
      </w:r>
      <w:r>
        <w:t xml:space="preserve"> (regular): estate map + dependency map re-confirmed as migrations complete.</w:t>
      </w:r>
    </w:p>
    <w:p>
      <w:pPr>
        <w:pStyle w:val="ListBullet"/>
      </w:pPr>
      <w:r>
        <w:rPr>
          <w:b/>
        </w:rPr>
        <w:t>Decommission-gate review</w:t>
      </w:r>
      <w:r>
        <w:t xml:space="preserve"> (per candidate): the coexistence-exit criteria (§05) before retirement.</w:t>
      </w:r>
    </w:p>
    <w:p>
      <w:pPr>
        <w:pStyle w:val="ListBullet"/>
      </w:pPr>
      <w:r>
        <w:rPr>
          <w:b/>
        </w:rPr>
        <w:t>Cost/savings review</w:t>
      </w:r>
      <w:r>
        <w:t xml:space="preserve"> (regular): realized savings against `Consolidation Cost Model – Platform –</w:t>
      </w:r>
    </w:p>
    <w:p>
      <w:r>
        <w:t xml:space="preserve">  Run`.</w:t>
      </w:r>
    </w:p>
    <w:p>
      <w:pPr>
        <w:pStyle w:val="ListBullet"/>
      </w:pPr>
      <w:r>
        <w:rPr>
          <w:b/>
        </w:rPr>
        <w:t>Wave-gate review</w:t>
      </w:r>
      <w:r>
        <w:t xml:space="preserve"> (per wave): the pilot acceptance gate (§05) before expansion.</w:t>
      </w:r>
    </w:p>
    <w:p>
      <w:r>
        <w:t>__________________________________________________</w:t>
      </w:r>
    </w:p>
    <w:p>
      <w:pPr>
        <w:pStyle w:val="Heading2"/>
      </w:pPr>
      <w:r>
        <w:t>Part C — Consolidation roadmap (execution)</w:t>
      </w:r>
    </w:p>
    <w:p>
      <w:r>
        <w:t xml:space="preserve">Each wave below runs the standard model. </w:t>
      </w:r>
      <w:r>
        <w:rPr>
          <w:b/>
        </w:rPr>
        <w:t>The decommission gate is mandatory: no legacy system is retired until its coexistence-exit criteria PASS (§05), in dependency order (R8), with governance clearance (R10).</w:t>
      </w:r>
      <w:r>
        <w:t xml:space="preserve"> All waves target the Entra groups built by </w:t>
      </w:r>
      <w:r>
        <w:rPr>
          <w:rFonts w:ascii="Consolas" w:hAnsi="Consolas"/>
          <w:sz w:val="19"/>
        </w:rPr>
        <w:t>GWCONSOL-Set-ScopeTargeting.ps1</w:t>
      </w:r>
      <w:r>
        <w:t xml:space="preserve"> (requirement R7).</w:t>
      </w:r>
    </w:p>
    <w:p>
      <w:pPr>
        <w:ind w:left="432"/>
      </w:pPr>
      <w:r>
        <w:rPr>
          <w:i/>
          <w:color w:val="2E86C1"/>
        </w:rPr>
        <w:t>Per-wave preflight (every wave): run GWCONSOL-Validation.ps1 (target-state conformance) and GWCONSOL-Report.ps1 (cost/savings + decommission-readiness) before Configure; confirm change control, rollback, and comms (R11). Use GWCONSOL-Remediation.ps1 (default -WhatIf) to preview fixes for any readiness gaps.</w:t>
      </w:r>
    </w:p>
    <w:p>
      <w:pPr>
        <w:pStyle w:val="Heading3"/>
      </w:pPr>
      <w:r>
        <w:t>Wave 0 — Baseline &amp; Strategy</w:t>
      </w:r>
    </w:p>
    <w:p>
      <w:r>
        <w:rPr>
          <w:b/>
        </w:rPr>
        <w:t>Goal:</w:t>
      </w:r>
      <w:r>
        <w:t xml:space="preserve"> author the strategy, map the estate, set the cost/sustainability baseline, and stand up the operating model. </w:t>
      </w:r>
      <w:r>
        <w:rPr>
          <w:b/>
        </w:rPr>
        <w:t>Nothing is retired yet.</w:t>
      </w:r>
    </w:p>
    <w:p>
      <w:pPr>
        <w:pStyle w:val="ListNumber"/>
      </w:pPr>
      <w:r>
        <w:rPr>
          <w:b/>
        </w:rPr>
        <w:t>Assess.</w:t>
      </w:r>
      <w:r>
        <w:t xml:space="preserve"> Run </w:t>
      </w:r>
      <w:r>
        <w:rPr>
          <w:rFonts w:ascii="Consolas" w:hAnsi="Consolas"/>
          <w:sz w:val="19"/>
        </w:rPr>
        <w:t>GWCONSOL-Discovery.ps1</w:t>
      </w:r>
      <w:r>
        <w:t xml:space="preserve"> (read-only) for the current-state estate baseline (R4).</w:t>
      </w:r>
    </w:p>
    <w:p>
      <w:r>
        <w:t xml:space="preserve">   Confirm gating requirements R1–R2 are met.</w:t>
      </w:r>
    </w:p>
    <w:p>
      <w:pPr>
        <w:pStyle w:val="ListNumber"/>
      </w:pPr>
      <w:r>
        <w:rPr>
          <w:b/>
        </w:rPr>
        <w:t>Configure.</w:t>
      </w:r>
      <w:r>
        <w:t xml:space="preserve"> Author the four artifacts (Part A) and the operating model (Part B). Build the Wave</w:t>
      </w:r>
    </w:p>
    <w:p>
      <w:r>
        <w:t xml:space="preserve">   scope groups </w:t>
      </w:r>
      <w:r>
        <w:rPr>
          <w:rFonts w:ascii="Consolas" w:hAnsi="Consolas"/>
          <w:sz w:val="19"/>
        </w:rPr>
        <w:t>Consolidation Wave Scope – &lt;Wave&gt; – Pilot</w:t>
      </w:r>
      <w:r>
        <w:t xml:space="preserve"> / </w:t>
      </w:r>
      <w:r>
        <w:rPr>
          <w:rFonts w:ascii="Consolas" w:hAnsi="Consolas"/>
          <w:sz w:val="19"/>
        </w:rPr>
        <w:t>– Broad</w:t>
      </w:r>
      <w:r>
        <w:t xml:space="preserve"> (R7). Capture the cost baseline    (R9) and the KPI baseline (R12).</w:t>
      </w:r>
    </w:p>
    <w:p>
      <w:pPr>
        <w:pStyle w:val="ListNumber"/>
      </w:pPr>
      <w:r>
        <w:rPr>
          <w:b/>
        </w:rPr>
        <w:t>Pilot.</w:t>
      </w:r>
      <w:r>
        <w:t xml:space="preserve"> Validate the estate map and dependency map against a representative slice; confirm the</w:t>
      </w:r>
    </w:p>
    <w:p>
      <w:r>
        <w:t xml:space="preserve">   decommission-candidate list and its exit criteria (R6) are complete.</w:t>
      </w:r>
    </w:p>
    <w:p>
      <w:pPr>
        <w:pStyle w:val="ListNumber"/>
      </w:pPr>
      <w:r>
        <w:rPr>
          <w:b/>
        </w:rPr>
        <w:t>Validate.</w:t>
      </w:r>
      <w:r>
        <w:t xml:space="preserve"> Run the Wave 0 tests (§05). </w:t>
      </w:r>
      <w:r>
        <w:rPr>
          <w:b/>
        </w:rPr>
        <w:t>Wave-gate.</w:t>
      </w:r>
    </w:p>
    <w:p>
      <w:pPr>
        <w:pStyle w:val="ListNumber"/>
      </w:pPr>
      <w:r>
        <w:rPr>
          <w:b/>
        </w:rPr>
        <w:t>Expand.</w:t>
      </w:r>
      <w:r>
        <w:t xml:space="preserve"> Publish the approved roadmap; the program is now sequenced and gated.</w:t>
      </w:r>
    </w:p>
    <w:p>
      <w:pPr>
        <w:pStyle w:val="Heading3"/>
      </w:pPr>
      <w:r>
        <w:t>Wave 1 — Collaboration Consolidation</w:t>
      </w:r>
    </w:p>
    <w:p>
      <w:r>
        <w:rPr>
          <w:b/>
        </w:rPr>
        <w:t>Goal:</w:t>
      </w:r>
      <w:r>
        <w:t xml:space="preserve"> sequence the collaboration migrations (mail, files, chat/meetings) and </w:t>
      </w:r>
      <w:r>
        <w:rPr>
          <w:b/>
        </w:rPr>
        <w:t>retire each legacy collaboration system as its coexistence-exit criteria pass.</w:t>
      </w:r>
    </w:p>
    <w:p>
      <w:pPr>
        <w:pStyle w:val="ListNumber"/>
      </w:pPr>
      <w:r>
        <w:rPr>
          <w:b/>
        </w:rPr>
        <w:t>Assess.</w:t>
      </w:r>
      <w:r>
        <w:t xml:space="preserve"> Confirm the dependency order (R8) for Exchange, SharePoint/OneDrive, and Teams; confirm</w:t>
      </w:r>
    </w:p>
    <w:p>
      <w:r>
        <w:t xml:space="preserve">   each system's exit criteria (R6) and governance clearance (R10).</w:t>
      </w:r>
    </w:p>
    <w:p>
      <w:pPr>
        <w:pStyle w:val="ListNumber"/>
      </w:pPr>
      <w:r>
        <w:rPr>
          <w:b/>
        </w:rPr>
        <w:t>Configure.</w:t>
      </w:r>
      <w:r>
        <w:t xml:space="preserve"> Coordinate the underlying migrations (separate engagements this wave *sequences*);</w:t>
      </w:r>
    </w:p>
    <w:p>
      <w:r>
        <w:t xml:space="preserve">   target the </w:t>
      </w:r>
      <w:r>
        <w:rPr>
          <w:rFonts w:ascii="Consolas" w:hAnsi="Consolas"/>
          <w:sz w:val="19"/>
        </w:rPr>
        <w:t>Consolidation Wave Scope – Collab – Pilot</w:t>
      </w:r>
      <w:r>
        <w:t xml:space="preserve"> group. Do </w:t>
      </w:r>
      <w:r>
        <w:rPr>
          <w:b/>
        </w:rPr>
        <w:t>not</w:t>
      </w:r>
      <w:r>
        <w:t xml:space="preserve"> decommission anything yet.</w:t>
      </w:r>
    </w:p>
    <w:p>
      <w:pPr>
        <w:pStyle w:val="ListNumber"/>
      </w:pPr>
      <w:r>
        <w:rPr>
          <w:b/>
        </w:rPr>
        <w:t>Pilot.</w:t>
      </w:r>
      <w:r>
        <w:t xml:space="preserve"> Migrate the pilot cohort to the target; run in coexistence; confirm the pilot's data is</w:t>
      </w:r>
    </w:p>
    <w:p>
      <w:r>
        <w:t xml:space="preserve">   migrated and verified and no dependency remains on the legacy system.</w:t>
      </w:r>
    </w:p>
    <w:p>
      <w:pPr>
        <w:pStyle w:val="ListNumber"/>
      </w:pPr>
      <w:r>
        <w:rPr>
          <w:b/>
        </w:rPr>
        <w:t>Validate.</w:t>
      </w:r>
      <w:r>
        <w:t xml:space="preserve"> Run the Collaboration tests (§05), including the </w:t>
      </w:r>
      <w:r>
        <w:rPr>
          <w:b/>
        </w:rPr>
        <w:t>decommission gate</w:t>
      </w:r>
      <w:r>
        <w:t xml:space="preserve"> per legacy</w:t>
      </w:r>
    </w:p>
    <w:p>
      <w:r>
        <w:t xml:space="preserve">   collaboration system (exit criteria PASS).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Consolidation Wave Scope – Collab – Broad</w:t>
      </w:r>
      <w:r>
        <w:t>; as each legacy collaboration</w:t>
      </w:r>
    </w:p>
    <w:p>
      <w:r>
        <w:t xml:space="preserve">   system's exit criteria pass across the fleet, </w:t>
      </w:r>
      <w:r>
        <w:rPr>
          <w:b/>
        </w:rPr>
        <w:t>retire it</w:t>
      </w:r>
      <w:r>
        <w:t xml:space="preserve"> (decommission-progress KPI rises; keep it    warm per R11 until the criterion is provably met).</w:t>
      </w:r>
    </w:p>
    <w:p>
      <w:pPr>
        <w:pStyle w:val="Heading3"/>
      </w:pPr>
      <w:r>
        <w:t>Wave 2 — AI Platform Consolidation</w:t>
      </w:r>
    </w:p>
    <w:p>
      <w:r>
        <w:rPr>
          <w:b/>
        </w:rPr>
        <w:t>Goal:</w:t>
      </w:r>
      <w:r>
        <w:t xml:space="preserve"> converge the AI stack on the target (Gemini) and </w:t>
      </w:r>
      <w:r>
        <w:rPr>
          <w:b/>
        </w:rPr>
        <w:t>retire the legacy Microsoft AI/Copilot surface as its exit criteria pass.</w:t>
      </w:r>
    </w:p>
    <w:p>
      <w:pPr>
        <w:pStyle w:val="ListNumber"/>
      </w:pPr>
      <w:r>
        <w:rPr>
          <w:b/>
        </w:rPr>
        <w:t>Assess.</w:t>
      </w:r>
      <w:r>
        <w:t xml:space="preserve"> Inventory AI usage on both platforms; map Copilot-embedded workflows and their</w:t>
      </w:r>
    </w:p>
    <w:p>
      <w:r>
        <w:t xml:space="preserve">   dependencies (R8). *Gemini Enterprise capabilities in preview/rolling out are flagged "verify in your    tenant" — do not assume parity that is not confirmed.*</w:t>
      </w:r>
    </w:p>
    <w:p>
      <w:pPr>
        <w:pStyle w:val="ListNumber"/>
      </w:pPr>
      <w:r>
        <w:rPr>
          <w:b/>
        </w:rPr>
        <w:t>Configure.</w:t>
      </w:r>
      <w:r>
        <w:t xml:space="preserve"> Enable the target AI capabilities (Gemini) for the `Consolidation Wave Scope – AI –</w:t>
      </w:r>
    </w:p>
    <w:p>
      <w:r>
        <w:t xml:space="preserve">   Pilot` group per current Google guidance; leave the legacy AI surface in place during coexistence.</w:t>
      </w:r>
    </w:p>
    <w:p>
      <w:pPr>
        <w:pStyle w:val="ListNumber"/>
      </w:pPr>
      <w:r>
        <w:rPr>
          <w:b/>
        </w:rPr>
        <w:t>Pilot.</w:t>
      </w:r>
      <w:r>
        <w:t xml:space="preserve"> Validate the target AI capability in production for the pilot; confirm no workflow still</w:t>
      </w:r>
    </w:p>
    <w:p>
      <w:r>
        <w:t xml:space="preserve">   depends on the legacy Copilot surface.</w:t>
      </w:r>
    </w:p>
    <w:p>
      <w:pPr>
        <w:pStyle w:val="ListNumber"/>
      </w:pPr>
      <w:r>
        <w:rPr>
          <w:b/>
        </w:rPr>
        <w:t>Validate.</w:t>
      </w:r>
      <w:r>
        <w:t xml:space="preserve"> Run the AI-consolidation tests (§05), including the </w:t>
      </w:r>
      <w:r>
        <w:rPr>
          <w:b/>
        </w:rPr>
        <w:t>decommission gate</w:t>
      </w:r>
      <w:r>
        <w:t xml:space="preserve"> for the</w:t>
      </w:r>
    </w:p>
    <w:p>
      <w:r>
        <w:t xml:space="preserve">   legacy AI/Copilot licences/surface.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Consolidation Wave Scope – AI – Broad</w:t>
      </w:r>
      <w:r>
        <w:t>; retire/reharvest the legacy AI</w:t>
      </w:r>
    </w:p>
    <w:p>
      <w:r>
        <w:t xml:space="preserve">   licences as exit criteria pass (realized-savings KPI rises).</w:t>
      </w:r>
    </w:p>
    <w:p>
      <w:pPr>
        <w:pStyle w:val="Heading3"/>
      </w:pPr>
      <w:r>
        <w:t>Wave 3 — Identity &amp; Management Consolidation</w:t>
      </w:r>
    </w:p>
    <w:p>
      <w:r>
        <w:rPr>
          <w:b/>
        </w:rPr>
        <w:t>Goal:</w:t>
      </w:r>
      <w:r>
        <w:t xml:space="preserve"> retire the </w:t>
      </w:r>
      <w:r>
        <w:rPr>
          <w:b/>
        </w:rPr>
        <w:t>duplicate identity, licensing, and management surfaces</w:t>
      </w:r>
      <w:r>
        <w:t xml:space="preserve"> that exist only to keep the legacy platform running.</w:t>
      </w:r>
    </w:p>
    <w:p>
      <w:pPr>
        <w:pStyle w:val="ListNumber"/>
      </w:pPr>
      <w:r>
        <w:rPr>
          <w:b/>
        </w:rPr>
        <w:t>Assess.</w:t>
      </w:r>
      <w:r>
        <w:t xml:space="preserve"> Identify the identity/provisioning/management surfaces duplicated across ecosystems and</w:t>
      </w:r>
    </w:p>
    <w:p>
      <w:r>
        <w:t xml:space="preserve">   their dependencies (service accounts, sync connectors, management policies) (R8).</w:t>
      </w:r>
    </w:p>
    <w:p>
      <w:pPr>
        <w:pStyle w:val="ListNumber"/>
      </w:pPr>
      <w:r>
        <w:rPr>
          <w:b/>
        </w:rPr>
        <w:t>Configure.</w:t>
      </w:r>
      <w:r>
        <w:t xml:space="preserve"> Consolidate onto the target identity/management model for the</w:t>
      </w:r>
    </w:p>
    <w:p>
      <w:r>
        <w:t xml:space="preserve">   </w:t>
      </w:r>
      <w:r>
        <w:rPr>
          <w:rFonts w:ascii="Consolas" w:hAnsi="Consolas"/>
          <w:sz w:val="19"/>
        </w:rPr>
        <w:t>Consolidation Wave Scope – Identity – Pilot</w:t>
      </w:r>
      <w:r>
        <w:t xml:space="preserve"> group; confirm the source-of-truth and provisioning    direction (global requirement 4).</w:t>
      </w:r>
    </w:p>
    <w:p>
      <w:pPr>
        <w:pStyle w:val="ListNumber"/>
      </w:pPr>
      <w:r>
        <w:rPr>
          <w:b/>
        </w:rPr>
        <w:t>Pilot.</w:t>
      </w:r>
      <w:r>
        <w:t xml:space="preserve"> Confirm users/groups/licensing flow correctly from the consolidated model with no</w:t>
      </w:r>
    </w:p>
    <w:p>
      <w:r>
        <w:t xml:space="preserve">   dependency left on the duplicate legacy surface.</w:t>
      </w:r>
    </w:p>
    <w:p>
      <w:pPr>
        <w:pStyle w:val="ListNumber"/>
      </w:pPr>
      <w:r>
        <w:rPr>
          <w:b/>
        </w:rPr>
        <w:t>Validate.</w:t>
      </w:r>
      <w:r>
        <w:t xml:space="preserve"> Run the Identity/Management tests (§05), including the </w:t>
      </w:r>
      <w:r>
        <w:rPr>
          <w:b/>
        </w:rPr>
        <w:t>decommission gate</w:t>
      </w:r>
      <w:r>
        <w:t xml:space="preserve"> for each</w:t>
      </w:r>
    </w:p>
    <w:p>
      <w:r>
        <w:t xml:space="preserve">   duplicate surface.</w:t>
      </w:r>
    </w:p>
    <w:p>
      <w:pPr>
        <w:pStyle w:val="ListNumber"/>
      </w:pPr>
      <w:r>
        <w:rPr>
          <w:b/>
        </w:rPr>
        <w:t>Expand.</w:t>
      </w:r>
      <w:r>
        <w:t xml:space="preserve"> Promote to </w:t>
      </w:r>
      <w:r>
        <w:rPr>
          <w:rFonts w:ascii="Consolas" w:hAnsi="Consolas"/>
          <w:sz w:val="19"/>
        </w:rPr>
        <w:t>Consolidation Wave Scope – Identity – Broad</w:t>
      </w:r>
      <w:r>
        <w:t>; retire the duplicate identity/</w:t>
      </w:r>
    </w:p>
    <w:p>
      <w:r>
        <w:t xml:space="preserve">   management surfaces as exit criteria pass (licence-reduction KPI rises).</w:t>
      </w:r>
    </w:p>
    <w:p>
      <w:pPr>
        <w:pStyle w:val="Heading3"/>
      </w:pPr>
      <w:r>
        <w:t>Wave 4 — Decommission &amp; Sustain</w:t>
      </w:r>
    </w:p>
    <w:p>
      <w:r>
        <w:rPr>
          <w:b/>
        </w:rPr>
        <w:t>Goal:</w:t>
      </w:r>
      <w:r>
        <w:t xml:space="preserve"> complete the remaining decommissions, realize the modeled savings, and hand the consolidated estate to the operating model.</w:t>
      </w:r>
    </w:p>
    <w:p>
      <w:pPr>
        <w:pStyle w:val="ListNumber"/>
      </w:pPr>
      <w:r>
        <w:rPr>
          <w:b/>
        </w:rPr>
        <w:t>Assess.</w:t>
      </w:r>
      <w:r>
        <w:t xml:space="preserve"> Review the decommission-candidate list; confirm every remaining candidate's exit</w:t>
      </w:r>
    </w:p>
    <w:p>
      <w:r>
        <w:t xml:space="preserve">   criteria (R6) and governance clearance (R10) are met — </w:t>
      </w:r>
      <w:r>
        <w:rPr>
          <w:rFonts w:ascii="Consolas" w:hAnsi="Consolas"/>
          <w:sz w:val="19"/>
        </w:rPr>
        <w:t>GWCONSOL-Report.ps1</w:t>
      </w:r>
      <w:r>
        <w:t xml:space="preserve"> shows decommission    readiness with no open blockers.</w:t>
      </w:r>
    </w:p>
    <w:p>
      <w:pPr>
        <w:pStyle w:val="ListNumber"/>
      </w:pPr>
      <w:r>
        <w:rPr>
          <w:b/>
        </w:rPr>
        <w:t>Configure.</w:t>
      </w:r>
      <w:r>
        <w:t xml:space="preserve"> Execute the final decommissions in dependency order (R8), each behind change control</w:t>
      </w:r>
    </w:p>
    <w:p>
      <w:r>
        <w:t xml:space="preserve">   and rollback (R11).</w:t>
      </w:r>
    </w:p>
    <w:p>
      <w:pPr>
        <w:pStyle w:val="ListNumber"/>
      </w:pPr>
      <w:r>
        <w:rPr>
          <w:b/>
        </w:rPr>
        <w:t>Pilot/Validate.</w:t>
      </w:r>
      <w:r>
        <w:t xml:space="preserve"> Confirm each retirement caused no production impact; run the final tests (§05).</w:t>
      </w:r>
    </w:p>
    <w:p>
      <w:r>
        <w:t xml:space="preserve">   </w:t>
      </w:r>
      <w:r>
        <w:rPr>
          <w:b/>
        </w:rPr>
        <w:t>Decommission gate</w:t>
      </w:r>
      <w:r>
        <w:t xml:space="preserve"> per remaining candidate.</w:t>
      </w:r>
    </w:p>
    <w:p>
      <w:pPr>
        <w:pStyle w:val="ListNumber"/>
      </w:pPr>
      <w:r>
        <w:rPr>
          <w:b/>
        </w:rPr>
        <w:t>Expand/Sustain.</w:t>
      </w:r>
      <w:r>
        <w:t xml:space="preserve"> Reconcile realized savings against </w:t>
      </w:r>
      <w:r>
        <w:rPr>
          <w:rFonts w:ascii="Consolas" w:hAnsi="Consolas"/>
          <w:sz w:val="19"/>
        </w:rPr>
        <w:t>Consolidation Cost Model – Platform – Run</w:t>
      </w:r>
      <w:r>
        <w:t>;</w:t>
      </w:r>
    </w:p>
    <w:p>
      <w:r>
        <w:t xml:space="preserve">   confirm the coexistence footprint is zero (or the retained exceptions are the only remainder); hand    the estate to the operating model (Part B).</w:t>
      </w:r>
    </w:p>
    <w:p>
      <w:r>
        <w:t>__________________________________________________</w:t>
      </w:r>
    </w:p>
    <w:p>
      <w:pPr>
        <w:pStyle w:val="Heading2"/>
      </w:pPr>
      <w:r>
        <w:t>Part D — Transition to run</w:t>
      </w:r>
    </w:p>
    <w:p>
      <w:r>
        <w:t>Once the roadmap waves pass:</w:t>
      </w:r>
    </w:p>
    <w:p>
      <w:pPr>
        <w:pStyle w:val="ListNumber"/>
      </w:pPr>
      <w:r>
        <w:t>Confirm all wave gates and decommission gates PASS (</w:t>
      </w:r>
      <w:r>
        <w:rPr>
          <w:rFonts w:ascii="Consolas" w:hAnsi="Consolas"/>
          <w:sz w:val="19"/>
        </w:rPr>
        <w:t>GWCONSOL-Report.ps1</w:t>
      </w:r>
      <w:r>
        <w:t xml:space="preserve"> shows decommission</w:t>
      </w:r>
    </w:p>
    <w:p>
      <w:r>
        <w:t xml:space="preserve">   readiness/progress with no open blockers and realized savings on track).</w:t>
      </w:r>
    </w:p>
    <w:p>
      <w:pPr>
        <w:pStyle w:val="ListNumber"/>
      </w:pPr>
      <w:r>
        <w:t>Hand the consolidated estate to the operating model (Part B): roles assigned, KPI dashboard live,</w:t>
      </w:r>
    </w:p>
    <w:p>
      <w:r>
        <w:t xml:space="preserve">   review cadence scheduled.</w:t>
      </w:r>
    </w:p>
    <w:p>
      <w:pPr>
        <w:pStyle w:val="ListNumber"/>
      </w:pPr>
      <w:r>
        <w:t>Keep the four strategy artifacts version-controlled; any change (a new system entering the estate, a</w:t>
      </w:r>
    </w:p>
    <w:p>
      <w:r>
        <w:t xml:space="preserve">   retained exception being revisited) goes through the estate/cost review and updates    </w:t>
      </w:r>
      <w:r>
        <w:rPr>
          <w:rFonts w:ascii="Consolas" w:hAnsi="Consolas"/>
          <w:sz w:val="19"/>
        </w:rPr>
        <w:t>Consolidation Estate Map – Platform – Design</w:t>
      </w:r>
      <w:r>
        <w:t xml:space="preserve"> / </w:t>
      </w:r>
      <w:r>
        <w:rPr>
          <w:rFonts w:ascii="Consolas" w:hAnsi="Consolas"/>
          <w:sz w:val="19"/>
        </w:rPr>
        <w:t>Consolidation Cost Model – Platform – Run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Strategy artifacts (A) → Operating &amp; cost model (B) → Wave 0 Baseline → Wave 1 Collaboration → Wave 2 AI → Wave 3 Identity &amp; Management → Wave 4 Decommission &amp; Sustain → Run (D)</w:t>
      </w:r>
      <w:r>
        <w:t xml:space="preserve"> — each wave gated by its pilot, each legacy system retired only when its coexistence-exit criteria pass.</w:t>
      </w:r>
    </w:p>
    <w:p>
      <w:pPr>
        <w:pStyle w:val="Heading1"/>
      </w:pPr>
      <w:r>
        <w:t>5. Testing &amp; Acceptance — Collaboration &amp; AI Platform Consolidation Strategy &amp; Roadmap</w:t>
      </w:r>
    </w:p>
    <w:p>
      <w:r>
        <w:t xml:space="preserve">Testing is organized by wave, each test with an explicit </w:t>
      </w:r>
      <w:r>
        <w:rPr>
          <w:b/>
        </w:rPr>
        <w:t>PASS/FAIL gate</w:t>
      </w:r>
      <w:r>
        <w:t xml:space="preserve">. Every wave has a </w:t>
      </w:r>
      <w:r>
        <w:rPr>
          <w:b/>
        </w:rPr>
        <w:t>pilot acceptance gate</w:t>
      </w:r>
      <w:r>
        <w:t xml:space="preserve"> (before it expands from pilot to broad scope) and, crucially, a </w:t>
      </w:r>
      <w:r>
        <w:rPr>
          <w:b/>
        </w:rPr>
        <w:t>decommission gate</w:t>
      </w:r>
      <w:r>
        <w:t xml:space="preserve"> per legacy system — the combined </w:t>
      </w:r>
      <w:r>
        <w:rPr>
          <w:b/>
        </w:rPr>
        <w:t>coexistence-exit criteria</w:t>
      </w:r>
      <w:r>
        <w:t xml:space="preserve"> that must PASS before any legacy system is retired (Implementation §03, Part C). </w:t>
      </w:r>
      <w:r>
        <w:rPr>
          <w:b/>
        </w:rPr>
        <w:t>No wave expands until its pilot gate is PASS; no legacy system is decommissioned until its decommission gate is PASS.</w:t>
      </w:r>
    </w:p>
    <w:p>
      <w:pPr>
        <w:ind w:left="432"/>
      </w:pPr>
      <w:r>
        <w:rPr>
          <w:i/>
          <w:color w:val="2E86C1"/>
        </w:rPr>
        <w:t>Run GWCONSOL-Validation.ps1 for the scripted target-state conformance checks and GWCONSOL-Report.ps1 for the cost/savings + decommission-readiness report; the manual gates below are operator-verified with the estate map, dependency map, and governance clearance. Record results against the wave/system, e.g. Decommission Results – Exchange – Collab.</w:t>
      </w:r>
    </w:p>
    <w:p>
      <w:r>
        <w:t>__________________________________________________</w:t>
      </w:r>
    </w:p>
    <w:p>
      <w:pPr>
        <w:pStyle w:val="Heading2"/>
      </w:pPr>
      <w:r>
        <w:t>Group 0 — Strategy &amp; operating-model readiness (run once, before Wave 0 expands)</w:t>
      </w:r>
    </w:p>
    <w:p>
      <w:r>
        <w:rPr>
          <w:b/>
        </w:rPr>
        <w:t>T0.1 — Strategy artifacts exist.</w:t>
      </w:r>
      <w:r>
        <w:t xml:space="preserve"> </w:t>
      </w:r>
      <w:r>
        <w:rPr>
          <w:rFonts w:ascii="Consolas" w:hAnsi="Consolas"/>
          <w:sz w:val="19"/>
        </w:rPr>
        <w:t>Consolidation Strategy – Platform – Design</w:t>
      </w:r>
      <w:r>
        <w:t xml:space="preserve">, </w:t>
      </w:r>
      <w:r>
        <w:rPr>
          <w:rFonts w:ascii="Consolas" w:hAnsi="Consolas"/>
          <w:sz w:val="19"/>
        </w:rPr>
        <w:t>Consolidation Estate Map – Platform – Design</w:t>
      </w:r>
      <w:r>
        <w:t xml:space="preserve">, </w:t>
      </w:r>
      <w:r>
        <w:rPr>
          <w:rFonts w:ascii="Consolas" w:hAnsi="Consolas"/>
          <w:sz w:val="19"/>
        </w:rPr>
        <w:t>Consolidation Roadmap – Platform – Program</w:t>
      </w:r>
      <w:r>
        <w:t xml:space="preserve">, and </w:t>
      </w:r>
      <w:r>
        <w:rPr>
          <w:rFonts w:ascii="Consolas" w:hAnsi="Consolas"/>
          <w:sz w:val="19"/>
        </w:rPr>
        <w:t>Consolidation Cost Model – Platform – Run</w:t>
      </w:r>
      <w:r>
        <w:t xml:space="preserve"> are authored and approved (R5).</w:t>
      </w:r>
    </w:p>
    <w:p>
      <w:pPr>
        <w:pStyle w:val="ListBullet"/>
      </w:pPr>
      <w:r>
        <w:t>PASS: all four approved. FAIL: any missing/unapproved.</w:t>
      </w:r>
    </w:p>
    <w:p>
      <w:r>
        <w:rPr>
          <w:b/>
        </w:rPr>
        <w:t>T0.2 — Operating model + cost baseline defined.</w:t>
      </w:r>
      <w:r>
        <w:t xml:space="preserve"> Roles in </w:t>
      </w:r>
      <w:r>
        <w:rPr>
          <w:rFonts w:ascii="Consolas" w:hAnsi="Consolas"/>
          <w:sz w:val="19"/>
        </w:rPr>
        <w:t>Consolidation Operating Model – Platform – Run</w:t>
      </w:r>
      <w:r>
        <w:t xml:space="preserve"> are assigned and the KPI + cost baseline is captured (R2, R9, R12); </w:t>
      </w:r>
      <w:r>
        <w:rPr>
          <w:rFonts w:ascii="Consolas" w:hAnsi="Consolas"/>
          <w:sz w:val="19"/>
        </w:rPr>
        <w:t>GWCONSOL-Report.ps1</w:t>
      </w:r>
      <w:r>
        <w:t xml:space="preserve"> produces a baseline.</w:t>
      </w:r>
    </w:p>
    <w:p>
      <w:pPr>
        <w:pStyle w:val="ListBullet"/>
      </w:pPr>
      <w:r>
        <w:t>PASS: roles assigned + baseline captured. FAIL: no owner or no baseline.</w:t>
      </w:r>
    </w:p>
    <w:p>
      <w:r>
        <w:rPr>
          <w:b/>
        </w:rPr>
        <w:t>T0.3 — Scope groups present.</w:t>
      </w:r>
      <w:r>
        <w:t xml:space="preserve"> Per-wave pilot/broad groups exist (R7); </w:t>
      </w:r>
      <w:r>
        <w:rPr>
          <w:rFonts w:ascii="Consolas" w:hAnsi="Consolas"/>
          <w:sz w:val="19"/>
        </w:rPr>
        <w:t>GWCONSOL-Validation.ps1</w:t>
      </w:r>
      <w:r>
        <w:t xml:space="preserve"> confirms.</w:t>
      </w:r>
    </w:p>
    <w:p>
      <w:pPr>
        <w:pStyle w:val="ListBullet"/>
      </w:pPr>
      <w:r>
        <w:t>PASS: groups present and correctly named. FAIL: missing/misnamed.</w:t>
      </w:r>
    </w:p>
    <w:p>
      <w:r>
        <w:rPr>
          <w:b/>
        </w:rPr>
        <w:t>T0.4 — Exit criteria defined per candidate.</w:t>
      </w:r>
      <w:r>
        <w:t xml:space="preserve"> Every decommission candidate in the estate map has recorded coexistence-exit criteria and a dependency order (R6, R8).</w:t>
      </w:r>
    </w:p>
    <w:p>
      <w:pPr>
        <w:pStyle w:val="ListBullet"/>
      </w:pPr>
      <w:r>
        <w:t>PASS: all candidates have exit criteria + dependency order. FAIL: any candidate without.</w:t>
      </w:r>
    </w:p>
    <w:p>
      <w:r>
        <w:rPr>
          <w:b/>
        </w:rPr>
        <w:t>Readiness gate:</w:t>
      </w:r>
      <w:r>
        <w:t xml:space="preserve"> T0.1–T0.4 PASS before Wave 0 expands.</w:t>
      </w:r>
    </w:p>
    <w:p>
      <w:r>
        <w:t>__________________________________________________</w:t>
      </w:r>
    </w:p>
    <w:p>
      <w:pPr>
        <w:pStyle w:val="Heading2"/>
      </w:pPr>
      <w:r>
        <w:t>Group 1 — Wave 1: Collaboration Consolidation</w:t>
      </w:r>
    </w:p>
    <w:p>
      <w:r>
        <w:rPr>
          <w:b/>
        </w:rPr>
        <w:t>T1.1 — Pilot migrated &amp; verified.</w:t>
      </w:r>
      <w:r>
        <w:t xml:space="preserve"> The </w:t>
      </w:r>
      <w:r>
        <w:rPr>
          <w:rFonts w:ascii="Consolas" w:hAnsi="Consolas"/>
          <w:sz w:val="19"/>
        </w:rPr>
        <w:t>Consolidation Wave Scope – Collab – Pilot</w:t>
      </w:r>
      <w:r>
        <w:t xml:space="preserve"> cohort's mail/ files/chat data is migrated to the target and verified.</w:t>
      </w:r>
    </w:p>
    <w:p>
      <w:pPr>
        <w:pStyle w:val="ListBullet"/>
      </w:pPr>
      <w:r>
        <w:t>PASS: pilot data on target and verified. FAIL: data missing/unverified.</w:t>
      </w:r>
    </w:p>
    <w:p>
      <w:r>
        <w:rPr>
          <w:b/>
        </w:rPr>
        <w:t>T1.2 — Target capability validated.</w:t>
      </w:r>
      <w:r>
        <w:t xml:space="preserve"> The pilot works entirely on the target collaboration platform.</w:t>
      </w:r>
    </w:p>
    <w:p>
      <w:pPr>
        <w:pStyle w:val="ListBullet"/>
      </w:pPr>
      <w:r>
        <w:t>PASS: pilot productive on target. FAIL: pilot still dependent on legacy for normal work.</w:t>
      </w:r>
    </w:p>
    <w:p>
      <w:r>
        <w:rPr>
          <w:b/>
        </w:rPr>
        <w:t>T1.3 — No residual dependency (per legacy system).</w:t>
      </w:r>
      <w:r>
        <w:t xml:space="preserve"> For each legacy collaboration system, no active users, integrations, or service dependencies remain (R8) for the retired scope.</w:t>
      </w:r>
    </w:p>
    <w:p>
      <w:pPr>
        <w:pStyle w:val="ListBullet"/>
      </w:pPr>
      <w:r>
        <w:t>PASS: dependency map clear for the scope. FAIL: a live dependency remains.</w:t>
      </w:r>
    </w:p>
    <w:p>
      <w:r>
        <w:rPr>
          <w:b/>
        </w:rPr>
        <w:t>T1.4 — Governance clearance.</w:t>
      </w:r>
      <w:r>
        <w:t xml:space="preserve"> Retention/eDiscovery obligations are cleared for the system being retired; no active legal hold blocks decommission (R10).</w:t>
      </w:r>
    </w:p>
    <w:p>
      <w:pPr>
        <w:pStyle w:val="ListBullet"/>
      </w:pPr>
      <w:r>
        <w:t>PASS: governance sign-off recorded. FAIL: hold/obligation outstanding.</w:t>
      </w:r>
    </w:p>
    <w:p>
      <w:r>
        <w:rPr>
          <w:b/>
        </w:rPr>
        <w:t>Collaboration pilot gate:</w:t>
      </w:r>
      <w:r>
        <w:t xml:space="preserve"> T1.1–T1.2 PASS before broad expansion. </w:t>
      </w:r>
      <w:r>
        <w:rPr>
          <w:b/>
        </w:rPr>
        <w:t>Collaboration decommission gate (per system):</w:t>
      </w:r>
      <w:r>
        <w:t xml:space="preserve"> T1.1–T1.4 PASS + rollback available (R11) before the legacy collaboration system is retired.</w:t>
      </w:r>
    </w:p>
    <w:p>
      <w:r>
        <w:t>__________________________________________________</w:t>
      </w:r>
    </w:p>
    <w:p>
      <w:pPr>
        <w:pStyle w:val="Heading2"/>
      </w:pPr>
      <w:r>
        <w:t>Group 2 — Wave 2: AI Platform Consolidation</w:t>
      </w:r>
    </w:p>
    <w:p>
      <w:r>
        <w:rPr>
          <w:b/>
        </w:rPr>
        <w:t>T2.1 — Target AI validated.</w:t>
      </w:r>
      <w:r>
        <w:t xml:space="preserve"> The target AI capability (Gemini) is validated in production for the </w:t>
      </w:r>
      <w:r>
        <w:rPr>
          <w:rFonts w:ascii="Consolas" w:hAnsi="Consolas"/>
          <w:sz w:val="19"/>
        </w:rPr>
        <w:t>Consolidation Wave Scope – AI – Pilot</w:t>
      </w:r>
      <w:r>
        <w:t xml:space="preserve"> cohort. *Preview/rolling-out capabilities are confirmed in-tenant, not assumed.*</w:t>
      </w:r>
    </w:p>
    <w:p>
      <w:pPr>
        <w:pStyle w:val="ListBullet"/>
      </w:pPr>
      <w:r>
        <w:t>PASS: target AI works for the pilot's use cases. FAIL: capability unconfirmed/absent.</w:t>
      </w:r>
    </w:p>
    <w:p>
      <w:r>
        <w:rPr>
          <w:b/>
        </w:rPr>
        <w:t>T2.2 — No Copilot-embedded dependency.</w:t>
      </w:r>
      <w:r>
        <w:t xml:space="preserve"> No workflow in the retired scope still depends on the legacy Microsoft AI/Copilot surface (R8).</w:t>
      </w:r>
    </w:p>
    <w:p>
      <w:pPr>
        <w:pStyle w:val="ListBullet"/>
      </w:pPr>
      <w:r>
        <w:t>PASS: no residual Copilot dependency. FAIL: a workflow still depends on it.</w:t>
      </w:r>
    </w:p>
    <w:p>
      <w:r>
        <w:rPr>
          <w:b/>
        </w:rPr>
        <w:t>T2.3 — Licence reclaim identified.</w:t>
      </w:r>
      <w:r>
        <w:t xml:space="preserve"> The legacy AI/Copilot licences freed by retirement are identified for reharvest (feeds realized-savings).</w:t>
      </w:r>
    </w:p>
    <w:p>
      <w:pPr>
        <w:pStyle w:val="ListBullet"/>
      </w:pPr>
      <w:r>
        <w:t>PASS: reclaimable licences identified. FAIL: not quantified.</w:t>
      </w:r>
    </w:p>
    <w:p>
      <w:r>
        <w:rPr>
          <w:b/>
        </w:rPr>
        <w:t>AI decommission gate:</w:t>
      </w:r>
      <w:r>
        <w:t xml:space="preserve"> T2.1–T2.3 PASS + rollback available (R11) before the legacy AI/Copilot surface is retired.</w:t>
      </w:r>
    </w:p>
    <w:p>
      <w:r>
        <w:t>__________________________________________________</w:t>
      </w:r>
    </w:p>
    <w:p>
      <w:pPr>
        <w:pStyle w:val="Heading2"/>
      </w:pPr>
      <w:r>
        <w:t>Group 3 — Wave 3: Identity &amp; Management Consolidation</w:t>
      </w:r>
    </w:p>
    <w:p>
      <w:r>
        <w:rPr>
          <w:b/>
        </w:rPr>
        <w:t>T3.1 — Consolidated model authoritative.</w:t>
      </w:r>
      <w:r>
        <w:t xml:space="preserve"> Users/groups/licensing flow correctly from the consolidated identity/management model for the </w:t>
      </w:r>
      <w:r>
        <w:rPr>
          <w:rFonts w:ascii="Consolas" w:hAnsi="Consolas"/>
          <w:sz w:val="19"/>
        </w:rPr>
        <w:t>Consolidation Wave Scope – Identity – Pilot</w:t>
      </w:r>
      <w:r>
        <w:t xml:space="preserve"> cohort.</w:t>
      </w:r>
    </w:p>
    <w:p>
      <w:pPr>
        <w:pStyle w:val="ListBullet"/>
      </w:pPr>
      <w:r>
        <w:t>PASS: consolidated model authoritative for the pilot. FAIL: still dual-sourced.</w:t>
      </w:r>
    </w:p>
    <w:p>
      <w:r>
        <w:rPr>
          <w:b/>
        </w:rPr>
        <w:t>T3.2 — No duplicate-surface dependency.</w:t>
      </w:r>
      <w:r>
        <w:t xml:space="preserve"> No service account, sync connector, or management policy in the retired scope still depends on the duplicate legacy surface (R8).</w:t>
      </w:r>
    </w:p>
    <w:p>
      <w:pPr>
        <w:pStyle w:val="ListBullet"/>
      </w:pPr>
      <w:r>
        <w:t>PASS: duplicate surface has no live dependency. FAIL: a dependency remains.</w:t>
      </w:r>
    </w:p>
    <w:p>
      <w:r>
        <w:rPr>
          <w:b/>
        </w:rPr>
        <w:t>T3.3 — Provisioning integrity.</w:t>
      </w:r>
      <w:r>
        <w:t xml:space="preserve"> Joiner/mover/leaver flows work end-to-end on the consolidated model.</w:t>
      </w:r>
    </w:p>
    <w:p>
      <w:pPr>
        <w:pStyle w:val="ListBullet"/>
      </w:pPr>
      <w:r>
        <w:t>PASS: JML verified on target. FAIL: provisioning breaks.</w:t>
      </w:r>
    </w:p>
    <w:p>
      <w:r>
        <w:rPr>
          <w:b/>
        </w:rPr>
        <w:t>Identity/Management decommission gate:</w:t>
      </w:r>
      <w:r>
        <w:t xml:space="preserve"> T3.1–T3.3 PASS + rollback available (R11) before a duplicate identity/management surface is retired.</w:t>
      </w:r>
    </w:p>
    <w:p>
      <w:r>
        <w:t>__________________________________________________</w:t>
      </w:r>
    </w:p>
    <w:p>
      <w:pPr>
        <w:pStyle w:val="Heading2"/>
      </w:pPr>
      <w:r>
        <w:t>Group 4 — Wave 4: Decommission &amp; Sustain</w:t>
      </w:r>
    </w:p>
    <w:p>
      <w:r>
        <w:rPr>
          <w:b/>
        </w:rPr>
        <w:t>T4.1 — All exit criteria met.</w:t>
      </w:r>
      <w:r>
        <w:t xml:space="preserve"> Every remaining decommission candidate's coexistence-exit criteria (R6) and governance clearance (R10) are PASS; </w:t>
      </w:r>
      <w:r>
        <w:rPr>
          <w:rFonts w:ascii="Consolas" w:hAnsi="Consolas"/>
          <w:sz w:val="19"/>
        </w:rPr>
        <w:t>GWCONSOL-Report.ps1</w:t>
      </w:r>
      <w:r>
        <w:t xml:space="preserve"> shows no open blockers.</w:t>
      </w:r>
    </w:p>
    <w:p>
      <w:pPr>
        <w:pStyle w:val="ListBullet"/>
      </w:pPr>
      <w:r>
        <w:t>PASS: no open exit-criteria blockers. FAIL: any candidate blocked.</w:t>
      </w:r>
    </w:p>
    <w:p>
      <w:r>
        <w:rPr>
          <w:b/>
        </w:rPr>
        <w:t>T4.2 — Decommission caused no impact.</w:t>
      </w:r>
      <w:r>
        <w:t xml:space="preserve"> Each executed retirement produced no production impact for the scope.</w:t>
      </w:r>
    </w:p>
    <w:p>
      <w:pPr>
        <w:pStyle w:val="ListBullet"/>
      </w:pPr>
      <w:r>
        <w:t>PASS: zero post-decommission incidents. FAIL: user-visible breakage.</w:t>
      </w:r>
    </w:p>
    <w:p>
      <w:r>
        <w:rPr>
          <w:b/>
        </w:rPr>
        <w:t>T4.3 — Coexistence footprint retired.</w:t>
      </w:r>
      <w:r>
        <w:t xml:space="preserve"> The legacy platform footprint is zero, or the only remainder is the recorded, approved retained-exception set.</w:t>
      </w:r>
    </w:p>
    <w:p>
      <w:pPr>
        <w:pStyle w:val="ListBullet"/>
      </w:pPr>
      <w:r>
        <w:t>PASS: footprint zero or exceptions-only. FAIL: unretired systems without exception.</w:t>
      </w:r>
    </w:p>
    <w:p>
      <w:r>
        <w:rPr>
          <w:b/>
        </w:rPr>
        <w:t>Sustain gate:</w:t>
      </w:r>
      <w:r>
        <w:t xml:space="preserve"> T4.1–T4.3 PASS for the program to be declared consolidated.</w:t>
      </w:r>
    </w:p>
    <w:p>
      <w:r>
        <w:t>__________________________________________________</w:t>
      </w:r>
    </w:p>
    <w:p>
      <w:pPr>
        <w:pStyle w:val="Heading2"/>
      </w:pPr>
      <w:r>
        <w:t>Group 5 — Cost &amp; operating-model health (ongoing)</w:t>
      </w:r>
    </w:p>
    <w:p>
      <w:r>
        <w:rPr>
          <w:b/>
        </w:rPr>
        <w:t>T5.1 — Realized savings tracked.</w:t>
      </w:r>
      <w:r>
        <w:t xml:space="preserve"> </w:t>
      </w:r>
      <w:r>
        <w:rPr>
          <w:rFonts w:ascii="Consolas" w:hAnsi="Consolas"/>
          <w:sz w:val="19"/>
        </w:rPr>
        <w:t>GWCONSOL-Report.ps1</w:t>
      </w:r>
      <w:r>
        <w:t xml:space="preserve"> shows realized savings against the cost model as systems retire.</w:t>
      </w:r>
    </w:p>
    <w:p>
      <w:pPr>
        <w:pStyle w:val="ListBullet"/>
      </w:pPr>
      <w:r>
        <w:t>PASS: savings reported and tracking the projection. FAIL: no measurement / off-model.</w:t>
      </w:r>
    </w:p>
    <w:p>
      <w:r>
        <w:rPr>
          <w:b/>
        </w:rPr>
        <w:t>T5.2 — Estate/dependency map current.</w:t>
      </w:r>
      <w:r>
        <w:t xml:space="preserve"> The estate map and dependency map are re-confirmed as migrations complete; no undocumented legacy system remains.</w:t>
      </w:r>
    </w:p>
    <w:p>
      <w:pPr>
        <w:pStyle w:val="ListBullet"/>
      </w:pPr>
      <w:r>
        <w:t>PASS: maps current. FAIL: stale/undocumented estate.</w:t>
      </w:r>
    </w:p>
    <w:p>
      <w:r>
        <w:rPr>
          <w:b/>
        </w:rPr>
        <w:t>Run gate:</w:t>
      </w:r>
      <w:r>
        <w:t xml:space="preserve"> T5.1–T5.2 PASS before the program is declared in steady-state run.</w:t>
      </w:r>
    </w:p>
    <w:p>
      <w:r>
        <w:t>__________________________________________________</w:t>
      </w:r>
    </w:p>
    <w:p>
      <w:pPr>
        <w:pStyle w:val="Heading2"/>
      </w:pPr>
      <w:r>
        <w:t>Program-level exit (per wave / per decommission)</w:t>
      </w:r>
    </w:p>
    <w:p>
      <w:r>
        <w:t xml:space="preserve">A wave is </w:t>
      </w:r>
      <w:r>
        <w:rPr>
          <w:b/>
        </w:rPr>
        <w:t>complete</w:t>
      </w:r>
      <w:r>
        <w:t xml:space="preserve"> only when its pilot acceptance gate is PASS; a legacy system is </w:t>
      </w:r>
      <w:r>
        <w:rPr>
          <w:b/>
        </w:rPr>
        <w:t>retired</w:t>
      </w:r>
      <w:r>
        <w:t xml:space="preserve"> only when its decommission gate (coexistence-exit criteria) is PASS. Capture results against the wave/system name (</w:t>
      </w:r>
      <w:r>
        <w:rPr>
          <w:rFonts w:ascii="Consolas" w:hAnsi="Consolas"/>
          <w:sz w:val="19"/>
        </w:rPr>
        <w:t>Decommission Results – &lt;System&gt; – &lt;Wave&gt;</w:t>
      </w:r>
      <w:r>
        <w:t xml:space="preserve">). </w:t>
      </w:r>
      <w:r>
        <w:rPr>
          <w:b/>
        </w:rPr>
        <w:t>No legacy system is decommissioned until its coexistence-exit criteria pass</w:t>
      </w:r>
      <w:r>
        <w:t>, in dependency order (R8), with governance clearance (R10) and change control + rollback confirmed (R11).</w:t>
      </w:r>
    </w:p>
    <w:p>
      <w:pPr>
        <w:pStyle w:val="Heading1"/>
      </w:pPr>
      <w:r>
        <w:t>6. Troubleshooting Guide — Collaboration &amp; AI Platform Consolidation Strategy &amp; Roadmap</w:t>
      </w:r>
    </w:p>
    <w:p>
      <w:r>
        <w:t xml:space="preserve">Failure modes and fixes, grouped by area. Most consolidation programs stall for a few root causes: </w:t>
      </w:r>
      <w:r>
        <w:rPr>
          <w:b/>
        </w:rPr>
        <w:t>the target platform was never truly decided</w:t>
      </w:r>
      <w:r>
        <w:t xml:space="preserve">, </w:t>
      </w:r>
      <w:r>
        <w:rPr>
          <w:b/>
        </w:rPr>
        <w:t>a legacy system has no written exit criteria</w:t>
      </w:r>
      <w:r>
        <w:t xml:space="preserve">, </w:t>
      </w:r>
      <w:r>
        <w:rPr>
          <w:b/>
        </w:rPr>
        <w:t>a decommission was attempted with a live dependency still attached</w:t>
      </w:r>
      <w:r>
        <w:t xml:space="preserve">, or </w:t>
      </w:r>
      <w:r>
        <w:rPr>
          <w:b/>
        </w:rPr>
        <w:t>coexistence was never gated so it simply never ends</w:t>
      </w:r>
      <w:r>
        <w:t>.</w:t>
      </w:r>
    </w:p>
    <w:p>
      <w:pPr>
        <w:ind w:left="432"/>
      </w:pPr>
      <w:r>
        <w:rPr>
          <w:i/>
          <w:color w:val="2E86C1"/>
        </w:rPr>
        <w:t>Use GWCONSOL-Discovery.ps1 / GWCONSOL-Validation.ps1 (read-only) for current-state and target-state conformance, and GWCONSOL-Report.ps1 for cost/savings + decommission readiness. Use GWCONSOL-Remediation.ps1 (default -WhatIf) to preview fixes. Google Admin / Microsoft-Entra console specifics are named from the vendors' public docs; Gemini preview capabilities are verified in-tenant — these fixes name *what* to correct.</w:t>
      </w:r>
    </w:p>
    <w:p>
      <w:r>
        <w:t>__________________________________________________</w:t>
      </w:r>
    </w:p>
    <w:p>
      <w:pPr>
        <w:pStyle w:val="Heading2"/>
      </w:pPr>
      <w:r>
        <w:t>A. Target / strategy ambiguity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Program keeps adding "keep it for now" exceptions</w:t>
            </w:r>
          </w:p>
        </w:tc>
        <w:tc>
          <w:tcPr>
            <w:tcW w:type="dxa" w:w="2880"/>
          </w:tcPr>
          <w:p>
            <w:r>
              <w:t>Target platform never executive-ratified; teams hedge</w:t>
            </w:r>
          </w:p>
        </w:tc>
        <w:tc>
          <w:tcPr>
            <w:tcW w:type="dxa" w:w="2880"/>
          </w:tcPr>
          <w:p>
            <w:r>
              <w:t>Ratify the target-platform decision at the sponsor level (</w:t>
            </w:r>
            <w:r>
              <w:rPr>
                <w:rFonts w:ascii="Consolas" w:hAnsi="Consolas"/>
                <w:sz w:val="19"/>
              </w:rPr>
              <w:t>Consolidation Strategy – Platform – Design</w:t>
            </w:r>
            <w:r>
              <w:t>, R1); every exception must be a recorded retained-exception with a driver, not a default</w:t>
            </w:r>
          </w:p>
        </w:tc>
      </w:tr>
      <w:tr>
        <w:tc>
          <w:tcPr>
            <w:tcW w:type="dxa" w:w="2880"/>
          </w:tcPr>
          <w:p>
            <w:r>
              <w:t>Two teams disagree on what is "target" vs "legacy"</w:t>
            </w:r>
          </w:p>
        </w:tc>
        <w:tc>
          <w:tcPr>
            <w:tcW w:type="dxa" w:w="2880"/>
          </w:tcPr>
          <w:p>
            <w:r>
              <w:t>Strategy thesis not stated once and reused</w:t>
            </w:r>
          </w:p>
        </w:tc>
        <w:tc>
          <w:tcPr>
            <w:tcW w:type="dxa" w:w="2880"/>
          </w:tcPr>
          <w:p>
            <w:r>
              <w:t>Publish the single thesis (target + what retires + why) and reference it in every wave and gate</w:t>
            </w:r>
          </w:p>
        </w:tc>
      </w:tr>
      <w:tr>
        <w:tc>
          <w:tcPr>
            <w:tcW w:type="dxa" w:w="2880"/>
          </w:tcPr>
          <w:p>
            <w:r>
              <w:t>A decommission decision gets reversed under pushback</w:t>
            </w:r>
          </w:p>
        </w:tc>
        <w:tc>
          <w:tcPr>
            <w:tcW w:type="dxa" w:w="2880"/>
          </w:tcPr>
          <w:p>
            <w:r>
              <w:t>No owner with decommission authority</w:t>
            </w:r>
          </w:p>
        </w:tc>
        <w:tc>
          <w:tcPr>
            <w:tcW w:type="dxa" w:w="2880"/>
          </w:tcPr>
          <w:p>
            <w:r>
              <w:t xml:space="preserve">Assign </w:t>
            </w:r>
            <w:r>
              <w:rPr>
                <w:rFonts w:ascii="Consolas" w:hAnsi="Consolas"/>
                <w:sz w:val="19"/>
              </w:rPr>
              <w:t>Consolidation Sponsor – Program – Run</w:t>
            </w:r>
            <w:r>
              <w:t xml:space="preserve"> with decommission-approval authority (R2); the gate, not the loudest objector, decides</w:t>
            </w:r>
          </w:p>
        </w:tc>
      </w:tr>
    </w:tbl>
    <w:p>
      <w:pPr>
        <w:pStyle w:val="Heading2"/>
      </w:pPr>
      <w:r>
        <w:t>B. Estate mapping / redundancy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legacy system surfaces late that nobody had mapped</w:t>
            </w:r>
          </w:p>
        </w:tc>
        <w:tc>
          <w:tcPr>
            <w:tcW w:type="dxa" w:w="2880"/>
          </w:tcPr>
          <w:p>
            <w:r>
              <w:t>Estate inventory incomplete</w:t>
            </w:r>
          </w:p>
        </w:tc>
        <w:tc>
          <w:tcPr>
            <w:tcW w:type="dxa" w:w="288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GWCONSOL-Discovery.ps1</w:t>
            </w:r>
            <w:r>
              <w:t xml:space="preserve"> for the discoverable Microsoft side; capture third-party/contract context manually into </w:t>
            </w:r>
            <w:r>
              <w:rPr>
                <w:rFonts w:ascii="Consolas" w:hAnsi="Consolas"/>
                <w:sz w:val="19"/>
              </w:rPr>
              <w:t>Consolidation Estate Map – Platform – Design</w:t>
            </w:r>
            <w:r>
              <w:t xml:space="preserve"> (R4)</w:t>
            </w:r>
          </w:p>
        </w:tc>
      </w:tr>
      <w:tr>
        <w:tc>
          <w:tcPr>
            <w:tcW w:type="dxa" w:w="2880"/>
          </w:tcPr>
          <w:p>
            <w:r>
              <w:t>Redundant systems not being retired</w:t>
            </w:r>
          </w:p>
        </w:tc>
        <w:tc>
          <w:tcPr>
            <w:tcW w:type="dxa" w:w="2880"/>
          </w:tcPr>
          <w:p>
            <w:r>
              <w:t>Decommission candidates not flagged in the map</w:t>
            </w:r>
          </w:p>
        </w:tc>
        <w:tc>
          <w:tcPr>
            <w:tcW w:type="dxa" w:w="2880"/>
          </w:tcPr>
          <w:p>
            <w:r>
              <w:t>For every system where a target capability does the same job, mark it a decommission candidate and record its duplicate cost (§03 A2)</w:t>
            </w:r>
          </w:p>
        </w:tc>
      </w:tr>
      <w:tr>
        <w:tc>
          <w:tcPr>
            <w:tcW w:type="dxa" w:w="2880"/>
          </w:tcPr>
          <w:p>
            <w:r>
              <w:t>"Retained" systems accumulating with no reason</w:t>
            </w:r>
          </w:p>
        </w:tc>
        <w:tc>
          <w:tcPr>
            <w:tcW w:type="dxa" w:w="2880"/>
          </w:tcPr>
          <w:p>
            <w:r>
              <w:t>Retained exceptions not justified/reviewed</w:t>
            </w:r>
          </w:p>
        </w:tc>
        <w:tc>
          <w:tcPr>
            <w:tcW w:type="dxa" w:w="2880"/>
          </w:tcPr>
          <w:p>
            <w:r>
              <w:t>Require a driver + review date per retained exception; revisit on the operating-model cadence (Best Practices §07)</w:t>
            </w:r>
          </w:p>
        </w:tc>
      </w:tr>
    </w:tbl>
    <w:p>
      <w:pPr>
        <w:pStyle w:val="Heading2"/>
      </w:pPr>
      <w:r>
        <w:t>C. Sequencing /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Decommissioning a system broke a production workflow</w:t>
            </w:r>
          </w:p>
        </w:tc>
        <w:tc>
          <w:tcPr>
            <w:tcW w:type="dxa" w:w="2880"/>
          </w:tcPr>
          <w:p>
            <w:r>
              <w:t>Retired out of dependency order / a live dependency missed</w:t>
            </w:r>
          </w:p>
        </w:tc>
        <w:tc>
          <w:tcPr>
            <w:tcW w:type="dxa" w:w="2880"/>
          </w:tcPr>
          <w:p>
            <w:r>
              <w:t>Build/refresh the dependency map (R8); retire in dependency order; make each blocking dependency an explicit exit-criterion (T1.3/T2.2/T3.2)</w:t>
            </w:r>
          </w:p>
        </w:tc>
      </w:tr>
      <w:tr>
        <w:tc>
          <w:tcPr>
            <w:tcW w:type="dxa" w:w="2880"/>
          </w:tcPr>
          <w:p>
            <w:r>
              <w:t>Wave scope keeps slipping</w:t>
            </w:r>
          </w:p>
        </w:tc>
        <w:tc>
          <w:tcPr>
            <w:tcW w:type="dxa" w:w="2880"/>
          </w:tcPr>
          <w:p>
            <w:r>
              <w:t>Cohorts split across waves, extending coexistence</w:t>
            </w:r>
          </w:p>
        </w:tc>
        <w:tc>
          <w:tcPr>
            <w:tcW w:type="dxa" w:w="2880"/>
          </w:tcPr>
          <w:p>
            <w:r>
              <w:t>Scope waves to groups who work together (</w:t>
            </w:r>
            <w:r>
              <w:rPr>
                <w:rFonts w:ascii="Consolas" w:hAnsi="Consolas"/>
                <w:sz w:val="19"/>
              </w:rPr>
              <w:t>Consolidation Wave Scope – &lt;Wave&gt; – Pilot/Broad</w:t>
            </w:r>
            <w:r>
              <w:t>); keep cohorts intact</w:t>
            </w:r>
          </w:p>
        </w:tc>
      </w:tr>
      <w:tr>
        <w:tc>
          <w:tcPr>
            <w:tcW w:type="dxa" w:w="2880"/>
          </w:tcPr>
          <w:p>
            <w:r>
              <w:t>Underlying migration not ready when the wave needs it</w:t>
            </w:r>
          </w:p>
        </w:tc>
        <w:tc>
          <w:tcPr>
            <w:tcW w:type="dxa" w:w="2880"/>
          </w:tcPr>
          <w:p>
            <w:r>
              <w:t>Roadmap sequences a migration engagement that isn't scheduled</w:t>
            </w:r>
          </w:p>
        </w:tc>
        <w:tc>
          <w:tcPr>
            <w:tcW w:type="dxa" w:w="2880"/>
          </w:tcPr>
          <w:p>
            <w:r>
              <w:t>Confirm the underlying migration (separate engagement) is scheduled before the wave's Configure; this roadmap *sequences* it, it does not perform it</w:t>
            </w:r>
          </w:p>
        </w:tc>
      </w:tr>
    </w:tbl>
    <w:p>
      <w:pPr>
        <w:pStyle w:val="Heading2"/>
      </w:pPr>
      <w:r>
        <w:t>D. Decommission gates / exit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Nobody is sure whether a system is safe to turn off</w:t>
            </w:r>
          </w:p>
        </w:tc>
        <w:tc>
          <w:tcPr>
            <w:tcW w:type="dxa" w:w="2880"/>
          </w:tcPr>
          <w:p>
            <w:r>
              <w:t>No written coexistence-exit criteria</w:t>
            </w:r>
          </w:p>
        </w:tc>
        <w:tc>
          <w:tcPr>
            <w:tcW w:type="dxa" w:w="2880"/>
          </w:tcPr>
          <w:p>
            <w:r>
              <w:t>Author exit criteria per candidate (R6): data migrated + verified, no active users/dependencies, target validated, rollback window elapsed, governance cleared</w:t>
            </w:r>
          </w:p>
        </w:tc>
      </w:tr>
      <w:tr>
        <w:tc>
          <w:tcPr>
            <w:tcW w:type="dxa" w:w="2880"/>
          </w:tcPr>
          <w:p>
            <w:r>
              <w:t>A gate "passed" but the system still had active users</w:t>
            </w:r>
          </w:p>
        </w:tc>
        <w:tc>
          <w:tcPr>
            <w:tcW w:type="dxa" w:w="2880"/>
          </w:tcPr>
          <w:p>
            <w:r>
              <w:t>Gate decided on optimism, not evidence</w:t>
            </w:r>
          </w:p>
        </w:tc>
        <w:tc>
          <w:tcPr>
            <w:tcW w:type="dxa" w:w="2880"/>
          </w:tcPr>
          <w:p>
            <w:r>
              <w:t xml:space="preserve">Decide the gate on </w:t>
            </w:r>
            <w:r>
              <w:rPr>
                <w:rFonts w:ascii="Consolas" w:hAnsi="Consolas"/>
                <w:sz w:val="19"/>
              </w:rPr>
              <w:t>GWCONSOL-Report.ps1</w:t>
            </w:r>
            <w:r>
              <w:t xml:space="preserve"> decommission-readiness output; a gate is PASS only when every exit-criterion is objectively met (§05)</w:t>
            </w:r>
          </w:p>
        </w:tc>
      </w:tr>
      <w:tr>
        <w:tc>
          <w:tcPr>
            <w:tcW w:type="dxa" w:w="2880"/>
          </w:tcPr>
          <w:p>
            <w:r>
              <w:t>Coexistence never ends</w:t>
            </w:r>
          </w:p>
        </w:tc>
        <w:tc>
          <w:tcPr>
            <w:tcW w:type="dxa" w:w="2880"/>
          </w:tcPr>
          <w:p>
            <w:r>
              <w:t>No decommission gate wired into the program</w:t>
            </w:r>
          </w:p>
        </w:tc>
        <w:tc>
          <w:tcPr>
            <w:tcW w:type="dxa" w:w="2880"/>
          </w:tcPr>
          <w:p>
            <w:r>
              <w:t>Attach a decommission gate to every candidate; the coexistence-footprint KPI must trend to zero, wave by wave</w:t>
            </w:r>
          </w:p>
        </w:tc>
      </w:tr>
    </w:tbl>
    <w:p>
      <w:pPr>
        <w:pStyle w:val="Heading2"/>
      </w:pPr>
      <w:r>
        <w:t>E. Cost / savings not materializing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Consolidation isn't showing savings</w:t>
            </w:r>
          </w:p>
        </w:tc>
        <w:tc>
          <w:tcPr>
            <w:tcW w:type="dxa" w:w="2880"/>
          </w:tcPr>
          <w:p>
            <w:r>
              <w:t>System technically retired but licence/contract still billing</w:t>
            </w:r>
          </w:p>
        </w:tc>
        <w:tc>
          <w:tcPr>
            <w:tcW w:type="dxa" w:w="2880"/>
          </w:tcPr>
          <w:p>
            <w:r>
              <w:t>Reharvest freed licences promptly (licence-reduction KPI); align decommission with renewal/true-up windows so the contract saving lands (§07)</w:t>
            </w:r>
          </w:p>
        </w:tc>
      </w:tr>
      <w:tr>
        <w:tc>
          <w:tcPr>
            <w:tcW w:type="dxa" w:w="2880"/>
          </w:tcPr>
          <w:p>
            <w:r>
              <w:t>Savings can't be measured</w:t>
            </w:r>
          </w:p>
        </w:tc>
        <w:tc>
          <w:tcPr>
            <w:tcW w:type="dxa" w:w="2880"/>
          </w:tcPr>
          <w:p>
            <w:r>
              <w:t>No cost baseline of running both ecosystems</w:t>
            </w:r>
          </w:p>
        </w:tc>
        <w:tc>
          <w:tcPr>
            <w:tcW w:type="dxa" w:w="2880"/>
          </w:tcPr>
          <w:p>
            <w:r>
              <w:t xml:space="preserve">Capture the run-rate baseline (R9) in </w:t>
            </w:r>
            <w:r>
              <w:rPr>
                <w:rFonts w:ascii="Consolas" w:hAnsi="Consolas"/>
                <w:sz w:val="19"/>
              </w:rPr>
              <w:t>Consolidation Cost Model – Platform – Run</w:t>
            </w:r>
            <w:r>
              <w:t>; tie each cost line to the system whose retirement removes it</w:t>
            </w:r>
          </w:p>
        </w:tc>
      </w:tr>
      <w:tr>
        <w:tc>
          <w:tcPr>
            <w:tcW w:type="dxa" w:w="2880"/>
          </w:tcPr>
          <w:p>
            <w:r>
              <w:t>Reported savings drift from reality</w:t>
            </w:r>
          </w:p>
        </w:tc>
        <w:tc>
          <w:tcPr>
            <w:tcW w:type="dxa" w:w="2880"/>
          </w:tcPr>
          <w:p>
            <w:r>
              <w:t>Realized savings not tracked against the model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GWCONSOL-Report.ps1</w:t>
            </w:r>
            <w:r>
              <w:t xml:space="preserve"> on the cadence; reconcile realized vs projected (T5.1)</w:t>
            </w:r>
          </w:p>
        </w:tc>
      </w:tr>
    </w:tbl>
    <w:p>
      <w:pPr>
        <w:pStyle w:val="Heading2"/>
      </w:pPr>
      <w:r>
        <w:t>F. Governance / compliance blocking retirement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Legal blocks a decommission at the last minute</w:t>
            </w:r>
          </w:p>
        </w:tc>
        <w:tc>
          <w:tcPr>
            <w:tcW w:type="dxa" w:w="2880"/>
          </w:tcPr>
          <w:p>
            <w:r>
              <w:t>Retention hold / eDiscovery obligation not cleared up front</w:t>
            </w:r>
          </w:p>
        </w:tc>
        <w:tc>
          <w:tcPr>
            <w:tcW w:type="dxa" w:w="2880"/>
          </w:tcPr>
          <w:p>
            <w:r>
              <w:t>Make governance clearance an exit-criterion (R10); obtain it *before* the gate is scheduled, not at cutover (T1.4)</w:t>
            </w:r>
          </w:p>
        </w:tc>
      </w:tr>
      <w:tr>
        <w:tc>
          <w:tcPr>
            <w:tcW w:type="dxa" w:w="2880"/>
          </w:tcPr>
          <w:p>
            <w:r>
              <w:t>Uncertainty over where regulated data lives post-retirement</w:t>
            </w:r>
          </w:p>
        </w:tc>
        <w:tc>
          <w:tcPr>
            <w:tcW w:type="dxa" w:w="2880"/>
          </w:tcPr>
          <w:p>
            <w:r>
              <w:t>Data-residency not mapped for the target</w:t>
            </w:r>
          </w:p>
        </w:tc>
        <w:tc>
          <w:tcPr>
            <w:tcW w:type="dxa" w:w="2880"/>
          </w:tcPr>
          <w:p>
            <w:r>
              <w:t>Confirm target-platform data-residency with the governance stakeholders before retiring the legacy store</w:t>
            </w:r>
          </w:p>
        </w:tc>
      </w:tr>
    </w:tbl>
    <w:p>
      <w:pPr>
        <w:pStyle w:val="Heading2"/>
      </w:pPr>
      <w:r>
        <w:t>G. Program / operating-model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Program drifting back toward two-platform sprawl</w:t>
            </w:r>
          </w:p>
        </w:tc>
        <w:tc>
          <w:tcPr>
            <w:tcW w:type="dxa" w:w="2880"/>
          </w:tcPr>
          <w:p>
            <w:r>
              <w:t>No owner / artifacts not maintained</w:t>
            </w:r>
          </w:p>
        </w:tc>
        <w:tc>
          <w:tcPr>
            <w:tcW w:type="dxa" w:w="2880"/>
          </w:tcPr>
          <w:p>
            <w:r>
              <w:t xml:space="preserve">Assign </w:t>
            </w:r>
            <w:r>
              <w:rPr>
                <w:rFonts w:ascii="Consolas" w:hAnsi="Consolas"/>
                <w:sz w:val="19"/>
              </w:rPr>
              <w:t>Consolidation Owner – Platform – Run</w:t>
            </w:r>
            <w:r>
              <w:t xml:space="preserve"> (R2); keep the four strategy artifacts current as living documents (§07)</w:t>
            </w:r>
          </w:p>
        </w:tc>
      </w:tr>
      <w:tr>
        <w:tc>
          <w:tcPr>
            <w:tcW w:type="dxa" w:w="2880"/>
          </w:tcPr>
          <w:p>
            <w:r>
              <w:t>Progress unclear to leadership</w:t>
            </w:r>
          </w:p>
        </w:tc>
        <w:tc>
          <w:tcPr>
            <w:tcW w:type="dxa" w:w="2880"/>
          </w:tcPr>
          <w:p>
            <w:r>
              <w:t>KPIs not measured</w:t>
            </w:r>
          </w:p>
        </w:tc>
        <w:tc>
          <w:tcPr>
            <w:tcW w:type="dxa" w:w="2880"/>
          </w:tcPr>
          <w:p>
            <w:r>
              <w:t xml:space="preserve">Capture the baseline (R12) and keep </w:t>
            </w:r>
            <w:r>
              <w:rPr>
                <w:rFonts w:ascii="Consolas" w:hAnsi="Consolas"/>
                <w:sz w:val="19"/>
              </w:rPr>
              <w:t>GWCONSOL-Report.ps1</w:t>
            </w:r>
            <w:r>
              <w:t xml:space="preserve"> live — report coexistence footprint, decommission progress, and realized savings (T5.1)</w:t>
            </w:r>
          </w:p>
        </w:tc>
      </w:tr>
      <w:tr>
        <w:tc>
          <w:tcPr>
            <w:tcW w:type="dxa" w:w="2880"/>
          </w:tcPr>
          <w:p>
            <w:r>
              <w:t>Retained exceptions never revisited</w:t>
            </w:r>
          </w:p>
        </w:tc>
        <w:tc>
          <w:tcPr>
            <w:tcW w:type="dxa" w:w="2880"/>
          </w:tcPr>
          <w:p>
            <w:r>
              <w:t>No review cadence</w:t>
            </w:r>
          </w:p>
        </w:tc>
        <w:tc>
          <w:tcPr>
            <w:tcW w:type="dxa" w:w="2880"/>
          </w:tcPr>
          <w:p>
            <w:r>
              <w:t>Institute the estate/exception review in the operating model (§03 Part B3); re-justify or retire each exception</w:t>
            </w:r>
          </w:p>
        </w:tc>
      </w:tr>
    </w:tbl>
    <w:p>
      <w:pPr>
        <w:pStyle w:val="Heading2"/>
      </w:pPr>
      <w:r>
        <w:t>H. Tooling / script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script fails to connect to Graph</w:t>
            </w:r>
          </w:p>
        </w:tc>
        <w:tc>
          <w:tcPr>
            <w:tcW w:type="dxa" w:w="2880"/>
          </w:tcPr>
          <w:p>
            <w:r>
              <w:t>Microsoft Graph PowerShell module not installed or not consented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Microsoft.Graph -Scope CurrentUser</w:t>
            </w:r>
            <w:r>
              <w:t>; sign in with the required read scopes when prompted</w:t>
            </w:r>
          </w:p>
        </w:tc>
      </w:tr>
      <w:tr>
        <w:tc>
          <w:tcPr>
            <w:tcW w:type="dxa" w:w="2880"/>
          </w:tcPr>
          <w:p>
            <w:r>
              <w:t>Remediation made no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is the default (by design)</w:t>
            </w:r>
          </w:p>
        </w:tc>
        <w:tc>
          <w:tcPr>
            <w:tcW w:type="dxa" w:w="2880"/>
          </w:tcPr>
          <w:p>
            <w:r>
              <w:t xml:space="preserve">Re-run with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once the preview is correct</w:t>
            </w:r>
          </w:p>
        </w:tc>
      </w:tr>
      <w:tr>
        <w:tc>
          <w:tcPr>
            <w:tcW w:type="dxa" w:w="2880"/>
          </w:tcPr>
          <w:p>
            <w:r>
              <w:t>Report shows licence/cost as 'n/a'</w:t>
            </w:r>
          </w:p>
        </w:tc>
        <w:tc>
          <w:tcPr>
            <w:tcW w:type="dxa" w:w="2880"/>
          </w:tcPr>
          <w:p>
            <w:r>
              <w:t>No operator-maintained cost/status CSV, or Graph sizing unavailable</w:t>
            </w:r>
          </w:p>
        </w:tc>
        <w:tc>
          <w:tcPr>
            <w:tcW w:type="dxa" w:w="2880"/>
          </w:tcPr>
          <w:p>
            <w:r>
              <w:t xml:space="preserve">Provide the status/cost CSV template </w:t>
            </w:r>
            <w:r>
              <w:rPr>
                <w:rFonts w:ascii="Consolas" w:hAnsi="Consolas"/>
                <w:sz w:val="19"/>
              </w:rPr>
              <w:t>GWCONSOL-Report.ps1</w:t>
            </w:r>
            <w:r>
              <w:t xml:space="preserve"> writes; confirm Graph read access for live licence/group sizing</w:t>
            </w:r>
          </w:p>
        </w:tc>
      </w:tr>
      <w:tr>
        <w:tc>
          <w:tcPr>
            <w:tcW w:type="dxa" w:w="2880"/>
          </w:tcPr>
          <w:p>
            <w:r>
              <w:t>Gemini capability assumed but absent</w:t>
            </w:r>
          </w:p>
        </w:tc>
        <w:tc>
          <w:tcPr>
            <w:tcW w:type="dxa" w:w="2880"/>
          </w:tcPr>
          <w:p>
            <w:r>
              <w:t>A preview/rolling-out capability was treated as GA</w:t>
            </w:r>
          </w:p>
        </w:tc>
        <w:tc>
          <w:tcPr>
            <w:tcW w:type="dxa" w:w="2880"/>
          </w:tcPr>
          <w:p>
            <w:r>
              <w:t>Verify the capability in your tenant (vendor note); if absent, record it as a risk/assumption and do not gate a decommission on it (T2.1)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When to escalate</w:t>
      </w:r>
    </w:p>
    <w:p>
      <w:r>
        <w:t xml:space="preserve">If the target platform is ratified, the estate and dependency maps are current, a candidate's coexistence-exit criteria are written and objectively met, governance is cleared, and a decommission still cannot proceed safely — collect the </w:t>
      </w:r>
      <w:r>
        <w:rPr>
          <w:rFonts w:ascii="Consolas" w:hAnsi="Consolas"/>
          <w:sz w:val="19"/>
        </w:rPr>
        <w:t>GWCONSOL-Discovery.ps1</w:t>
      </w:r>
      <w:r>
        <w:t xml:space="preserve"> and </w:t>
      </w:r>
      <w:r>
        <w:rPr>
          <w:rFonts w:ascii="Consolas" w:hAnsi="Consolas"/>
          <w:sz w:val="19"/>
        </w:rPr>
        <w:t>GWCONSOL-Validation.ps1</w:t>
      </w:r>
      <w:r>
        <w:t xml:space="preserve"> output and the relevant </w:t>
      </w:r>
      <w:r>
        <w:rPr>
          <w:rFonts w:ascii="Consolas" w:hAnsi="Consolas"/>
          <w:sz w:val="19"/>
        </w:rPr>
        <w:t>Decommission Results – &lt;System&gt; – &lt;Wave&gt;</w:t>
      </w:r>
      <w:r>
        <w:t xml:space="preserve">, and escalate to the </w:t>
      </w:r>
      <w:r>
        <w:rPr>
          <w:rFonts w:ascii="Consolas" w:hAnsi="Consolas"/>
          <w:sz w:val="19"/>
        </w:rPr>
        <w:t>Consolidation Sponsor – Program – Run</w:t>
      </w:r>
      <w:r>
        <w:t xml:space="preserve"> with the specific blocking exit-criterion. For underlying migration mechanics, refer to that migration engagement's own runbook; for Google/Microsoft product behavior, reference the vendor's official documentation.</w:t>
      </w:r>
    </w:p>
    <w:p>
      <w:pPr>
        <w:pStyle w:val="Heading1"/>
      </w:pPr>
      <w:r>
        <w:t>7. Best Practices — Collaboration &amp; AI Platform Consolidation Strategy &amp; Roadmap</w:t>
      </w:r>
    </w:p>
    <w:p>
      <w:r>
        <w:t>Program-grade practices for consolidating a two-ecosystem collaboration-and-AI estate onto one platform. These reduce risk, prevent the slide into permanent coexistence, and keep the consolidation paying for itself.</w:t>
      </w:r>
    </w:p>
    <w:p>
      <w:pPr>
        <w:pStyle w:val="Heading2"/>
      </w:pPr>
      <w:r>
        <w:t>Strategy discipline</w:t>
      </w:r>
    </w:p>
    <w:p>
      <w:pPr>
        <w:pStyle w:val="ListBullet"/>
      </w:pPr>
      <w:r>
        <w:rPr>
          <w:b/>
        </w:rPr>
        <w:t>Decide the target once, ratify it high.</w:t>
      </w:r>
      <w:r>
        <w:t xml:space="preserve"> Executive-ratify that Google Workspace + Gemini is the</w:t>
      </w:r>
    </w:p>
    <w:p>
      <w:r>
        <w:t xml:space="preserve">  target platform (</w:t>
      </w:r>
      <w:r>
        <w:rPr>
          <w:rFonts w:ascii="Consolas" w:hAnsi="Consolas"/>
          <w:sz w:val="19"/>
        </w:rPr>
        <w:t>Consolidation Strategy – Platform – Design</w:t>
      </w:r>
      <w:r>
        <w:t>, R1) before mapping or committing a   wave. Ambiguity about the target is the single biggest cause of permanent coexistence.</w:t>
      </w:r>
    </w:p>
    <w:p>
      <w:pPr>
        <w:pStyle w:val="ListBullet"/>
      </w:pPr>
      <w:r>
        <w:rPr>
          <w:b/>
        </w:rPr>
        <w:t>Map the estate before you sequence.</w:t>
      </w:r>
      <w:r>
        <w:t xml:space="preserve"> Author </w:t>
      </w:r>
      <w:r>
        <w:rPr>
          <w:rFonts w:ascii="Consolas" w:hAnsi="Consolas"/>
          <w:sz w:val="19"/>
        </w:rPr>
        <w:t>Consolidation Estate Map – Platform – Design</w:t>
      </w:r>
      <w:r>
        <w:t xml:space="preserve"> first —</w:t>
      </w:r>
    </w:p>
    <w:p>
      <w:r>
        <w:t xml:space="preserve">  it is what surfaces the redundant systems and the decommission candidates. You cannot retire what you   have not mapped.</w:t>
      </w:r>
    </w:p>
    <w:p>
      <w:pPr>
        <w:pStyle w:val="ListBullet"/>
      </w:pPr>
      <w:r>
        <w:rPr>
          <w:b/>
        </w:rPr>
        <w:t>Name everything with the convention.</w:t>
      </w:r>
      <w:r>
        <w:t xml:space="preserve">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</w:t>
      </w:r>
    </w:p>
    <w:p>
      <w:r>
        <w:t xml:space="preserve">  artifacts, waves, roles, groups, and scripts, so discovery, validation, reporting, and the estate map   cross-reference cleanly.</w:t>
      </w:r>
    </w:p>
    <w:p>
      <w:pPr>
        <w:pStyle w:val="ListBullet"/>
      </w:pPr>
      <w:r>
        <w:rPr>
          <w:b/>
        </w:rPr>
        <w:t>Justify every decommission against the three drivers.</w:t>
      </w:r>
      <w:r>
        <w:t xml:space="preserve"> Sustainability, security, cost efficiency —</w:t>
      </w:r>
    </w:p>
    <w:p>
      <w:r>
        <w:t xml:space="preserve">  state which one(s) each retirement serves. A system with no driver for retiring is a retained   exception, recorded as such.</w:t>
      </w:r>
    </w:p>
    <w:p>
      <w:pPr>
        <w:pStyle w:val="Heading2"/>
      </w:pPr>
      <w:r>
        <w:t>Ending coexistence (the whole point)</w:t>
      </w:r>
    </w:p>
    <w:p>
      <w:pPr>
        <w:pStyle w:val="ListBullet"/>
      </w:pPr>
      <w:r>
        <w:rPr>
          <w:b/>
        </w:rPr>
        <w:t>Coexistence is a phase, not a destination.</w:t>
      </w:r>
      <w:r>
        <w:t xml:space="preserve"> Write it into the strategy: every legacy system retires</w:t>
      </w:r>
    </w:p>
    <w:p>
      <w:r>
        <w:t xml:space="preserve">  on a schedule when its exit criteria pass. A transformation that never decommissions has failed even   if every migration "succeeded."</w:t>
      </w:r>
    </w:p>
    <w:p>
      <w:pPr>
        <w:pStyle w:val="ListBullet"/>
      </w:pPr>
      <w:r>
        <w:rPr>
          <w:b/>
        </w:rPr>
        <w:t>Every legacy system gets written exit criteria (R6).</w:t>
      </w:r>
      <w:r>
        <w:t xml:space="preserve"> Data migrated + verified, no active</w:t>
      </w:r>
    </w:p>
    <w:p>
      <w:r>
        <w:t xml:space="preserve">  users/dependencies, target capability validated in production, governance cleared, rollback window   elapsed. A decommission gate with no written criteria is a guess.</w:t>
      </w:r>
    </w:p>
    <w:p>
      <w:pPr>
        <w:pStyle w:val="ListBullet"/>
      </w:pPr>
      <w:r>
        <w:rPr>
          <w:b/>
        </w:rPr>
        <w:t>Gate the retirement, don't just hope.</w:t>
      </w:r>
      <w:r>
        <w:t xml:space="preserve"> No legacy system is turned off until its decommission gate</w:t>
      </w:r>
    </w:p>
    <w:p>
      <w:r>
        <w:t xml:space="preserve">  (§05) is PASS. </w:t>
      </w:r>
      <w:r>
        <w:rPr>
          <w:rFonts w:ascii="Consolas" w:hAnsi="Consolas"/>
          <w:sz w:val="19"/>
        </w:rPr>
        <w:t>GWCONSOL-Report.ps1</w:t>
      </w:r>
      <w:r>
        <w:t xml:space="preserve"> produces the decommission-readiness view so the gate is decided   on evidence.</w:t>
      </w:r>
    </w:p>
    <w:p>
      <w:pPr>
        <w:pStyle w:val="ListBullet"/>
      </w:pPr>
      <w:r>
        <w:rPr>
          <w:b/>
        </w:rPr>
        <w:t>Retire in dependency order (R8).</w:t>
      </w:r>
      <w:r>
        <w:t xml:space="preserve"> Map what still depends on each system; retire in the order that</w:t>
      </w:r>
    </w:p>
    <w:p>
      <w:r>
        <w:t xml:space="preserve">  respects real coupling. Decommissioning something a live workflow needs is how consolidation breaks   production.</w:t>
      </w:r>
    </w:p>
    <w:p>
      <w:pPr>
        <w:pStyle w:val="Heading2"/>
      </w:pPr>
      <w:r>
        <w:t>Sequencing &amp; the wave gate</w:t>
      </w:r>
    </w:p>
    <w:p>
      <w:pPr>
        <w:pStyle w:val="ListBullet"/>
      </w:pPr>
      <w:r>
        <w:rPr>
          <w:b/>
        </w:rPr>
        <w:t>Consolidate in waves, never big-bang.</w:t>
      </w:r>
      <w:r>
        <w:t xml:space="preserve"> Wave 0 baseline → Collaboration → AI → Identity &amp;</w:t>
      </w:r>
    </w:p>
    <w:p>
      <w:r>
        <w:t xml:space="preserve">  Management → Decommission &amp; Sustain. Each wave moves a bounded slice off legacy.</w:t>
      </w:r>
    </w:p>
    <w:p>
      <w:pPr>
        <w:pStyle w:val="ListBullet"/>
      </w:pPr>
      <w:r>
        <w:rPr>
          <w:b/>
        </w:rPr>
        <w:t>The pilot gate is non-negotiable.</w:t>
      </w:r>
      <w:r>
        <w:t xml:space="preserve"> No wave expands to broad scope until its pilot acceptance gate</w:t>
      </w:r>
    </w:p>
    <w:p>
      <w:r>
        <w:t xml:space="preserve">  (§05) is PASS. A bounded pilot catches breakage before the fleet feels it.</w:t>
      </w:r>
    </w:p>
    <w:p>
      <w:pPr>
        <w:pStyle w:val="ListBullet"/>
      </w:pPr>
      <w:r>
        <w:rPr>
          <w:b/>
        </w:rPr>
        <w:t>Keep cohorts intact in a wave scope.</w:t>
      </w:r>
      <w:r>
        <w:t xml:space="preserve"> Scope a wave to groups of users who work together so the</w:t>
      </w:r>
    </w:p>
    <w:p>
      <w:r>
        <w:t xml:space="preserve">  coexistence window between platforms is short for any given team.</w:t>
      </w:r>
    </w:p>
    <w:p>
      <w:pPr>
        <w:pStyle w:val="ListBullet"/>
      </w:pPr>
      <w:r>
        <w:rPr>
          <w:b/>
        </w:rPr>
        <w:t>Run the per-wave preflight.</w:t>
      </w:r>
      <w:r>
        <w:t xml:space="preserve"> </w:t>
      </w:r>
      <w:r>
        <w:rPr>
          <w:rFonts w:ascii="Consolas" w:hAnsi="Consolas"/>
          <w:sz w:val="19"/>
        </w:rPr>
        <w:t>GWCONSOL-Validation.ps1</w:t>
      </w:r>
      <w:r>
        <w:t xml:space="preserve"> (target-state conformance) and</w:t>
      </w:r>
    </w:p>
    <w:p>
      <w:r>
        <w:t xml:space="preserve">  </w:t>
      </w:r>
      <w:r>
        <w:rPr>
          <w:rFonts w:ascii="Consolas" w:hAnsi="Consolas"/>
          <w:sz w:val="19"/>
        </w:rPr>
        <w:t>GWCONSOL-Report.ps1</w:t>
      </w:r>
      <w:r>
        <w:t xml:space="preserve"> (cost/savings + decommission readiness) before every Configure; preview fixes   with </w:t>
      </w:r>
      <w:r>
        <w:rPr>
          <w:rFonts w:ascii="Consolas" w:hAnsi="Consolas"/>
          <w:sz w:val="19"/>
        </w:rPr>
        <w:t>GWCONSOL-Remediation.ps1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Cost efficiency</w:t>
      </w:r>
    </w:p>
    <w:p>
      <w:pPr>
        <w:pStyle w:val="ListBullet"/>
      </w:pPr>
      <w:r>
        <w:rPr>
          <w:b/>
        </w:rPr>
        <w:t>Baseline the cost of running both (R9).</w:t>
      </w:r>
      <w:r>
        <w:t xml:space="preserve"> Duplicate licences, contracts, operations, support — the</w:t>
      </w:r>
    </w:p>
    <w:p>
      <w:r>
        <w:t xml:space="preserve">  full run-rate of coexistence. Without the baseline you cannot show the program paying for itself.</w:t>
      </w:r>
    </w:p>
    <w:p>
      <w:pPr>
        <w:pStyle w:val="ListBullet"/>
      </w:pPr>
      <w:r>
        <w:rPr>
          <w:b/>
        </w:rPr>
        <w:t>Tie every saving to a retirement.</w:t>
      </w:r>
      <w:r>
        <w:t xml:space="preserve"> Each cost line in </w:t>
      </w:r>
      <w:r>
        <w:rPr>
          <w:rFonts w:ascii="Consolas" w:hAnsi="Consolas"/>
          <w:sz w:val="19"/>
        </w:rPr>
        <w:t>Consolidation Cost Model – Platform – Run</w:t>
      </w:r>
    </w:p>
    <w:p>
      <w:r>
        <w:t xml:space="preserve">  maps to the legacy system whose decommission removes it, so savings land on the roadmap schedule, not   in a vague "eventually."</w:t>
      </w:r>
    </w:p>
    <w:p>
      <w:pPr>
        <w:pStyle w:val="ListBullet"/>
      </w:pPr>
      <w:r>
        <w:rPr>
          <w:b/>
        </w:rPr>
        <w:t>Reharvest licences as systems retire.</w:t>
      </w:r>
      <w:r>
        <w:t xml:space="preserve"> Duplicate M365/Copilot licences freed by decommission are</w:t>
      </w:r>
    </w:p>
    <w:p>
      <w:r>
        <w:t xml:space="preserve">  reclaimed promptly (licence-reduction KPI) — a licence left assigned to a retired system is pure waste.</w:t>
      </w:r>
    </w:p>
    <w:p>
      <w:pPr>
        <w:pStyle w:val="ListBullet"/>
      </w:pPr>
      <w:r>
        <w:rPr>
          <w:b/>
        </w:rPr>
        <w:t>Mind the contracts, not just the consoles.</w:t>
      </w:r>
      <w:r>
        <w:t xml:space="preserve"> A system can be technically retired while its contract</w:t>
      </w:r>
    </w:p>
    <w:p>
      <w:r>
        <w:t xml:space="preserve">  keeps billing; align decommission timing with renewal/true-up windows to capture the saving.</w:t>
      </w:r>
    </w:p>
    <w:p>
      <w:pPr>
        <w:pStyle w:val="Heading2"/>
      </w:pPr>
      <w:r>
        <w:t>Sustainability &amp; long-term platform health</w:t>
      </w:r>
    </w:p>
    <w:p>
      <w:pPr>
        <w:pStyle w:val="ListBullet"/>
      </w:pPr>
      <w:r>
        <w:rPr>
          <w:b/>
        </w:rPr>
        <w:t>Fewer systems is the sustainability win.</w:t>
      </w:r>
      <w:r>
        <w:t xml:space="preserve"> Every retired legacy system removes operational load,</w:t>
      </w:r>
    </w:p>
    <w:p>
      <w:r>
        <w:t xml:space="preserve">  patch burden, audit scope, and a skill set to maintain. Track the shrinking footprint, not just the   dollar savings.</w:t>
      </w:r>
    </w:p>
    <w:p>
      <w:pPr>
        <w:pStyle w:val="ListBullet"/>
      </w:pPr>
      <w:r>
        <w:rPr>
          <w:b/>
        </w:rPr>
        <w:t>One governed estate beats two weak ones.</w:t>
      </w:r>
      <w:r>
        <w:t xml:space="preserve"> Consolidation removes the "weaker of two" security</w:t>
      </w:r>
    </w:p>
    <w:p>
      <w:r>
        <w:t xml:space="preserve">  posture; the target platform is the single governed surface once legacy retires.</w:t>
      </w:r>
    </w:p>
    <w:p>
      <w:pPr>
        <w:pStyle w:val="ListBullet"/>
      </w:pPr>
      <w:r>
        <w:rPr>
          <w:b/>
        </w:rPr>
        <w:t>Keep the artifacts current as living documents.</w:t>
      </w:r>
      <w:r>
        <w:t xml:space="preserve"> The strategy, estate map, roadmap, and cost model</w:t>
      </w:r>
    </w:p>
    <w:p>
      <w:r>
        <w:t xml:space="preserve">  are updated with every completed migration and every retained-exception decision — not at the end.</w:t>
      </w:r>
    </w:p>
    <w:p>
      <w:pPr>
        <w:pStyle w:val="ListBullet"/>
      </w:pPr>
      <w:r>
        <w:rPr>
          <w:b/>
        </w:rPr>
        <w:t>Revisit retained exceptions on a cadence.</w:t>
      </w:r>
      <w:r>
        <w:t xml:space="preserve"> A system kept "for now" is a future decommission</w:t>
      </w:r>
    </w:p>
    <w:p>
      <w:r>
        <w:t xml:space="preserve">  candidate; re-justify or retire each retained exception on the operating-model cadence so coexistence   keeps shrinking.</w:t>
      </w:r>
    </w:p>
    <w:p>
      <w:pPr>
        <w:pStyle w:val="Heading2"/>
      </w:pPr>
      <w:r>
        <w:t>Change control &amp; rollback</w:t>
      </w:r>
    </w:p>
    <w:p>
      <w:pPr>
        <w:pStyle w:val="ListBullet"/>
      </w:pPr>
      <w:r>
        <w:rPr>
          <w:b/>
        </w:rPr>
        <w:t>Approved window + tested back-out per decommission (R11).</w:t>
      </w:r>
      <w:r>
        <w:t xml:space="preserve"> Every retirement is</w:t>
      </w:r>
    </w:p>
    <w:p>
      <w:r>
        <w:t xml:space="preserve">  irreversible-by-intent; keep the legacy system warm and the rollback ready until the exit criteria are   provably met.</w:t>
      </w:r>
    </w:p>
    <w:p>
      <w:pPr>
        <w:pStyle w:val="ListBullet"/>
      </w:pPr>
      <w:r>
        <w:rPr>
          <w:b/>
        </w:rPr>
        <w:t>Governance clears before the gate (R10).</w:t>
      </w:r>
      <w:r>
        <w:t xml:space="preserve"> Retention holds and eDiscovery obligations are an</w:t>
      </w:r>
    </w:p>
    <w:p>
      <w:r>
        <w:t xml:space="preserve">  exit-criterion, not an afterthought. A system under legal hold cannot be retired, full stop.</w:t>
      </w:r>
    </w:p>
    <w:p>
      <w:pPr>
        <w:pStyle w:val="ListBullet"/>
      </w:pPr>
      <w:r>
        <w:rPr>
          <w:b/>
        </w:rPr>
        <w:t>Communicate each cutover.</w:t>
      </w:r>
      <w:r>
        <w:t xml:space="preserve"> A short note per wave/decommission — what changes, the new experience,</w:t>
      </w:r>
    </w:p>
    <w:p>
      <w:r>
        <w:t xml:space="preserve">  who to contact — sharply reduces tickets and resistance.</w:t>
      </w:r>
    </w:p>
    <w:p>
      <w:pPr>
        <w:pStyle w:val="Heading2"/>
      </w:pPr>
      <w:r>
        <w:t>Operating model</w:t>
      </w:r>
    </w:p>
    <w:p>
      <w:pPr>
        <w:pStyle w:val="ListBullet"/>
      </w:pPr>
      <w:r>
        <w:rPr>
          <w:b/>
        </w:rPr>
        <w:t>Assign the roles before you retire anything.</w:t>
      </w:r>
      <w:r>
        <w:t xml:space="preserve"> </w:t>
      </w:r>
      <w:r>
        <w:rPr>
          <w:rFonts w:ascii="Consolas" w:hAnsi="Consolas"/>
          <w:sz w:val="19"/>
        </w:rPr>
        <w:t>Consolidation Sponsor</w:t>
      </w:r>
      <w:r>
        <w:t xml:space="preserve"> (with decommission</w:t>
      </w:r>
    </w:p>
    <w:p>
      <w:r>
        <w:t xml:space="preserve">  authority), </w:t>
      </w:r>
      <w:r>
        <w:rPr>
          <w:rFonts w:ascii="Consolas" w:hAnsi="Consolas"/>
          <w:sz w:val="19"/>
        </w:rPr>
        <w:t>Consolidation Owner</w:t>
      </w:r>
      <w:r>
        <w:t xml:space="preserve">, </w:t>
      </w:r>
      <w:r>
        <w:rPr>
          <w:rFonts w:ascii="Consolas" w:hAnsi="Consolas"/>
          <w:sz w:val="19"/>
        </w:rPr>
        <w:t>Estate Analyst</w:t>
      </w:r>
      <w:r>
        <w:t xml:space="preserve">, </w:t>
      </w:r>
      <w:r>
        <w:rPr>
          <w:rFonts w:ascii="Consolas" w:hAnsi="Consolas"/>
          <w:sz w:val="19"/>
        </w:rPr>
        <w:t>Migration Coordinator</w:t>
      </w:r>
      <w:r>
        <w:t xml:space="preserve">, </w:t>
      </w:r>
      <w:r>
        <w:rPr>
          <w:rFonts w:ascii="Consolas" w:hAnsi="Consolas"/>
          <w:sz w:val="19"/>
        </w:rPr>
        <w:t>Governance Liaison</w:t>
      </w:r>
      <w:r>
        <w:t xml:space="preserve"> —   a consolidation with no empowered owner never ends coexistence.</w:t>
      </w:r>
    </w:p>
    <w:p>
      <w:pPr>
        <w:pStyle w:val="ListBullet"/>
      </w:pPr>
      <w:r>
        <w:rPr>
          <w:b/>
        </w:rPr>
        <w:t>Measure what matters.</w:t>
      </w:r>
      <w:r>
        <w:t xml:space="preserve"> Keep the KPI dashboard (</w:t>
      </w:r>
      <w:r>
        <w:rPr>
          <w:rFonts w:ascii="Consolas" w:hAnsi="Consolas"/>
          <w:sz w:val="19"/>
        </w:rPr>
        <w:t>GWCONSOL-Report.ps1</w:t>
      </w:r>
      <w:r>
        <w:t>) live: coexistence footprint,</w:t>
      </w:r>
    </w:p>
    <w:p>
      <w:r>
        <w:t xml:space="preserve">  decommission progress, realized savings, licence reduction, target-state conformance, open   exit-criteria blockers.</w:t>
      </w:r>
    </w:p>
    <w:p>
      <w:pPr>
        <w:pStyle w:val="ListBullet"/>
      </w:pPr>
      <w:r>
        <w:rPr>
          <w:b/>
        </w:rPr>
        <w:t>Report progress as convergence.</w:t>
      </w:r>
      <w:r>
        <w:t xml:space="preserve"> Leadership should see the coexistence footprint trending to zero</w:t>
      </w:r>
    </w:p>
    <w:p>
      <w:r>
        <w:t xml:space="preserve">  and realized savings tracking the model — that is what proves the consolidation is working.</w:t>
      </w:r>
    </w:p>
    <w:p>
      <w:pPr>
        <w:pStyle w:val="Heading1"/>
      </w:pPr>
      <w:r>
        <w:t>8. Deliverables Summary — Collaboration &amp; AI Platform Consolidation Strategy &amp; Roadmap</w:t>
      </w:r>
    </w:p>
    <w:p>
      <w:r>
        <w:t>This package is a flagship, enterprise-grade strategy kit for consolidating a two-ecosystem collaboration-and-AI estate onto one supportable platform. It contains the documentation blueprint, five PowerShell tools, and a hero image. It delivers a consolidation strategy, a current-vs-target estate map, a phased consolidation roadmap with decommission gates and coexistence-exit criteria, a sustainability/cost model, and a target operating model — plus the read-only tooling to discover, validate, report, remediate, and scope the consolidation.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 case and outcomes for sponsors/leadership.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What the strategy is, *why* permanent coexistence fails, the target-state thesis (what retires and why — sustainability/security/cost), the estate-mapping method, the consolidation roadmap, coexistence-exit criteria and decommission gates, the sustainability/cost model, benefits, and honest limitations.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R1–R12 prerequisites (Description / Why / Verify / Implement-if-missing), including the GATING target-platform-decision and executive-decommission-authority requirements, plus a checklist.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global-requirements-google.md</w:t>
            </w:r>
          </w:p>
        </w:tc>
        <w:tc>
          <w:tcPr>
            <w:tcW w:type="dxa" w:w="4320"/>
          </w:tcPr>
          <w:p>
            <w:r>
              <w:t>Category-wide Google prerequisites (Workspace/Cloud Identity tenant, source M365/Entra, DNS control, identity source of truth, pilot scope, security/governance stakeholders), published once.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The program runbook: strategy artifacts (strategy, estate map, roadmap, cost model), the target operating model (roles/RACI, KPIs, cadence), and the consolidation roadmap (Wave 0 Baseline → Collaboration → AI → Identity &amp; Management → Decommission &amp; Sustain) with a decommission gate per legacy system.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Per-wave numbered tests with PASS/FAIL gates, a pilot acceptance gate per wave, and a </w:t>
            </w:r>
            <w:r>
              <w:rPr>
                <w:b/>
              </w:rPr>
              <w:t>decommission gate</w:t>
            </w:r>
            <w:r>
              <w:t xml:space="preserve"> (coexistence-exit criteria) per legacy system, plus strategy-readiness and cost/operating-model-health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Field failure modes and fixes across strategy/target ambiguity, estate mapping, sequencing/dependencies, decommission gates &amp; exit criteria, cost/savings, governance, and tooling.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practices: strategy discipline, ending coexistence, sequencing &amp; the wave gate, cost efficiency, sustainability &amp; platform health, change control, and the operating model.</w:t>
            </w:r>
          </w:p>
        </w:tc>
      </w:tr>
    </w:tbl>
    <w:p>
      <w:pPr>
        <w:ind w:left="432"/>
      </w:pPr>
      <w:r>
        <w:rPr>
          <w:i/>
          <w:color w:val="2E86C1"/>
        </w:rPr>
        <w:t>Vendor scope: the exact Google Admin console and Microsoft/Entra configuration is named at current detail from the vendors' public documentation; Gemini Enterprise preview/rolling-out capabilities are cited or flagged "verify in your tenant". The click-by-click of each underlying migration (mail/Drive/Chat/identity) is a separate engagement this roadmap *sequences and gates* — this kit defines *when a legacy system may be retired*, not how each migration is performed.</w:t>
      </w:r>
    </w:p>
    <w:p>
      <w:pPr>
        <w:pStyle w:val="Heading2"/>
      </w:pPr>
      <w:r>
        <w:t>PowerShell scripts</w:t>
      </w:r>
    </w:p>
    <w:p>
      <w:r>
        <w:t xml:space="preserve">All scripts carry a header with </w:t>
      </w:r>
      <w:r>
        <w:rPr>
          <w:b/>
        </w:rPr>
        <w:t>PURPOSE / HOW TO RUN / EXPECTED RESULTS</w:t>
      </w:r>
      <w:r>
        <w:t xml:space="preserve"> and a neutral, white-label note. Current-state estate discovery uses </w:t>
      </w:r>
      <w:r>
        <w:rPr>
          <w:b/>
        </w:rPr>
        <w:t>Microsoft Graph PowerShell</w:t>
      </w:r>
      <w:r>
        <w:t xml:space="preserve">; Discovery, Validation, and Report are strictly </w:t>
      </w:r>
      <w:r>
        <w:rPr>
          <w:b/>
        </w:rPr>
        <w:t>read-only</w:t>
      </w:r>
      <w:r>
        <w:t xml:space="preserve">; Remediation and Set-ScopeTargeting default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scripts\GWCONSOL-Discovery.ps1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Read-only estate/redundancy inventory.</w:t>
            </w:r>
            <w:r>
              <w:t xml:space="preserve"> Uses Microsoft Graph to capture the consolidation baseline (R4): tenant identity, the wave-scope targeting groups, mail/SharePoint-OneDrive/Teams and Copilot/AI licence footprint, managed devices, and notes for non-discoverable third-party collaboration/AI apps and contracts. The design baseline for the estate map.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scripts\GWCONSOL-Validation.ps1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Target-state conformance validation (read-only).</w:t>
            </w:r>
            <w:r>
              <w:t xml:space="preserve"> Checks the consolidation readiness signals per wave — target-platform decision recorded, per-wave scope groups present and correctly named (R7), residual legacy-licence footprint, and coexistence signals — and emits PASS/FAIL per check for the readiness and decommission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scripts\GWCONSOL-Report.ps1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Consolidation/cost-savings + decommission-readiness report (read-only).</w:t>
            </w:r>
            <w:r>
              <w:t xml:space="preserve"> Produces the operating-model KPI view (coexistence footprint, decommission progress, realized savings, licence reduction) and a decommission-readiness matrix per candidate, merging an operator-maintained cost/status CSV with live Graph licence/group signals, as a CSV plus a console summary — the run dashboard.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scripts\GWCONSOL-Remediation.ps1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Safe remediation of readiness gaps.</w:t>
            </w:r>
            <w:r>
              <w:t xml:space="preserve"> Fixes the identity-side gaps validation/report surface (create missing wave-scope groups, add pilot members). Runs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default; requires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 anything.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scripts\GWCONSOL-Set-ScopeTargeting.ps1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Wave-scope group builder.</w:t>
            </w:r>
            <w:r>
              <w:t xml:space="preserve"> Creates/maintains the named Entra security groups that scope each consolidation wave and its pilot (</w:t>
            </w:r>
            <w:r>
              <w:rPr>
                <w:rFonts w:ascii="Consolas" w:hAnsi="Consolas"/>
                <w:sz w:val="19"/>
              </w:rPr>
              <w:t>Consolidation Wave Scope – &lt;Wave&gt; – 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– Broad</w:t>
            </w:r>
            <w:r>
              <w:t xml:space="preserve">), per the naming convention.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</w:tr>
    </w:tbl>
    <w:p>
      <w:pPr>
        <w:pStyle w:val="Heading2"/>
      </w:pPr>
      <w:r>
        <w:t>Hero image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GWCONSOL-hero.png</w:t>
            </w:r>
          </w:p>
        </w:tc>
        <w:tc>
          <w:tcPr>
            <w:tcW w:type="dxa" w:w="4320"/>
          </w:tcPr>
          <w:p>
            <w:r>
              <w:t>Listing/marketing hero image for the solution.</w:t>
            </w:r>
          </w:p>
        </w:tc>
      </w:tr>
    </w:tbl>
    <w:p>
      <w:pPr>
        <w:pStyle w:val="Heading2"/>
      </w:pPr>
      <w:r>
        <w:t>The Consolidation-Roadmap document template (outline)</w:t>
      </w:r>
    </w:p>
    <w:p>
      <w:r>
        <w:t xml:space="preserve">The primary deliverable an architect produces from this kit is the </w:t>
      </w:r>
      <w:r>
        <w:rPr>
          <w:b/>
        </w:rPr>
        <w:t>Consolidation Roadmap</w:t>
      </w:r>
      <w:r>
        <w:t xml:space="preserve"> document (</w:t>
      </w:r>
      <w:r>
        <w:rPr>
          <w:rFonts w:ascii="Consolas" w:hAnsi="Consolas"/>
          <w:sz w:val="19"/>
        </w:rPr>
        <w:t>Consolidation Roadmap – Platform – Program</w:t>
      </w:r>
      <w:r>
        <w:t>). Author it to this outline:</w:t>
      </w:r>
    </w:p>
    <w:p>
      <w:pPr>
        <w:pStyle w:val="ListNumber"/>
      </w:pPr>
      <w:r>
        <w:rPr>
          <w:b/>
        </w:rPr>
        <w:t>Executive summary</w:t>
      </w:r>
      <w:r>
        <w:t xml:space="preserve"> — the consolidation thesis and the target-state decision (R1); the headline</w:t>
      </w:r>
    </w:p>
    <w:p>
      <w:r>
        <w:t xml:space="preserve">   savings and end-of-coexistence commitment.</w:t>
      </w:r>
    </w:p>
    <w:p>
      <w:pPr>
        <w:pStyle w:val="ListNumber"/>
      </w:pPr>
      <w:r>
        <w:rPr>
          <w:b/>
        </w:rPr>
        <w:t>Target-state definition</w:t>
      </w:r>
      <w:r>
        <w:t xml:space="preserve"> — the target platform (Google Workspace + Gemini), what retires, and the</w:t>
      </w:r>
    </w:p>
    <w:p>
      <w:r>
        <w:t xml:space="preserve">   three drivers (sustainability, security, cost efficiency) per decision.</w:t>
      </w:r>
    </w:p>
    <w:p>
      <w:pPr>
        <w:pStyle w:val="ListNumber"/>
      </w:pPr>
      <w:r>
        <w:rPr>
          <w:b/>
        </w:rPr>
        <w:t>Current-vs-target estate map</w:t>
      </w:r>
      <w:r>
        <w:t xml:space="preserve"> — the inventory mapped to the target; each system marked *replaced /</w:t>
      </w:r>
    </w:p>
    <w:p>
      <w:r>
        <w:t xml:space="preserve">   retired / retained*; the decommission-candidate list with duplicate cost.</w:t>
      </w:r>
    </w:p>
    <w:p>
      <w:pPr>
        <w:pStyle w:val="ListNumber"/>
      </w:pPr>
      <w:r>
        <w:rPr>
          <w:b/>
        </w:rPr>
        <w:t>Dependency map &amp; sequencing</w:t>
      </w:r>
      <w:r>
        <w:t xml:space="preserve"> — what depends on each legacy system; the dependency-ordered</w:t>
      </w:r>
    </w:p>
    <w:p>
      <w:r>
        <w:t xml:space="preserve">   retirement sequence.</w:t>
      </w:r>
    </w:p>
    <w:p>
      <w:pPr>
        <w:pStyle w:val="ListNumber"/>
      </w:pPr>
      <w:r>
        <w:rPr>
          <w:b/>
        </w:rPr>
        <w:t>Consolidation waves</w:t>
      </w:r>
      <w:r>
        <w:t xml:space="preserve"> — Wave 0 → Collaboration → AI → Identity &amp; Management → Decommission &amp; Sustain,</w:t>
      </w:r>
    </w:p>
    <w:p>
      <w:r>
        <w:t xml:space="preserve">   each with entry criteria, scope groups, pilot scope, and the legacy systems it retires.</w:t>
      </w:r>
    </w:p>
    <w:p>
      <w:pPr>
        <w:pStyle w:val="ListNumber"/>
      </w:pPr>
      <w:r>
        <w:rPr>
          <w:b/>
        </w:rPr>
        <w:t>Coexistence-exit criteria &amp; decommission gates</w:t>
      </w:r>
      <w:r>
        <w:t xml:space="preserve"> — per legacy system: the objective exit criteria,</w:t>
      </w:r>
    </w:p>
    <w:p>
      <w:r>
        <w:t xml:space="preserve">   the gate (§05), the named approver, the governance clearance (R10), and the rollback (R11).</w:t>
      </w:r>
    </w:p>
    <w:p>
      <w:pPr>
        <w:pStyle w:val="ListNumber"/>
      </w:pPr>
      <w:r>
        <w:rPr>
          <w:b/>
        </w:rPr>
        <w:t>Sustainability &amp; cost model</w:t>
      </w:r>
      <w:r>
        <w:t xml:space="preserve"> — the run-rate baseline, the projected savings tied to each wave, and</w:t>
      </w:r>
    </w:p>
    <w:p>
      <w:r>
        <w:t xml:space="preserve">   the shrinking operational/patch/audit footprint.</w:t>
      </w:r>
    </w:p>
    <w:p>
      <w:pPr>
        <w:pStyle w:val="ListNumber"/>
      </w:pPr>
      <w:r>
        <w:rPr>
          <w:b/>
        </w:rPr>
        <w:t>Operating model</w:t>
      </w:r>
      <w:r>
        <w:t xml:space="preserve"> — roles/RACI, KPIs, and the estate/decommission/cost review cadence.</w:t>
      </w:r>
    </w:p>
    <w:p>
      <w:pPr>
        <w:pStyle w:val="ListNumber"/>
      </w:pPr>
      <w:r>
        <w:rPr>
          <w:b/>
        </w:rPr>
        <w:t>Risks, retained exceptions &amp; assumptions</w:t>
      </w:r>
      <w:r>
        <w:t xml:space="preserve"> — including any Gemini capability flagged "verify in</w:t>
      </w:r>
    </w:p>
    <w:p>
      <w:r>
        <w:t xml:space="preserve">   your tenant" the target state depends on.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strategy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</w:t>
      </w:r>
      <w:r>
        <w:rPr>
          <w:rFonts w:ascii="Consolas" w:hAnsi="Consolas"/>
          <w:sz w:val="19"/>
        </w:rPr>
        <w:t>GWCONSOL-Solution.pdf</w:t>
      </w:r>
      <w:r>
        <w:t>).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</w:t>
      </w:r>
      <w:r>
        <w:rPr>
          <w:rFonts w:ascii="Consolas" w:hAnsi="Consolas"/>
          <w:sz w:val="19"/>
        </w:rPr>
        <w:t>GWCONSOL-Scripts.zip</w:t>
      </w:r>
      <w:r>
        <w:t>).</w:t>
      </w:r>
    </w:p>
    <w:p>
      <w:pPr>
        <w:pStyle w:val="ListBullet"/>
      </w:pPr>
      <w:r>
        <w:t>A repeatable consolidation process following the standard model:</w:t>
      </w:r>
    </w:p>
    <w:p>
      <w:r>
        <w:t xml:space="preserve">  </w:t>
      </w:r>
      <w:r>
        <w:rPr>
          <w:b/>
        </w:rPr>
        <w:t>Assess → Configure → Pilot → Validate → Expand</w:t>
      </w:r>
      <w:r>
        <w:t>, gated per wave, with a decommission gate per   legacy system.</w:t>
      </w:r>
    </w:p>
    <w:p>
      <w:pPr>
        <w:ind w:left="432"/>
      </w:pPr>
      <w:r>
        <w:rPr>
          <w:i/>
          <w:color w:val="2E86C1"/>
        </w:rPr>
        <w:t>Naming convention reminder: artifacts, waves, roles, groups, and script outputs share the standard &lt;Purpose&gt; – &lt;Scope&gt; – &lt;Stage&gt; (e.g. Consolidation Wave Scope – Collab – Pilot) so everything cross-references cleanly across discovery, validation, reporting, and the estate map.</w:t>
      </w:r>
    </w:p>
    <w:p>
      <w:pPr>
        <w:pStyle w:val="Heading2"/>
      </w:pPr>
      <w:r>
        <w:t>Outcome</w:t>
      </w:r>
    </w:p>
    <w:p>
      <w:r>
        <w:t>One consolidated collaboration + AI platform — legacy Microsoft systems retired on a deliberate schedule against written coexistence-exit criteria — delivering sustainability, security, and cost efficiency, with a named operating model, a measurable cost model, and a coexistence footprint that trends to zero.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GWCONSOL-Discovery.ps1</w:t>
      </w:r>
    </w:p>
    <w:p>
      <w:r>
        <w:rPr>
          <w:b/>
        </w:rPr>
        <w:t>Purpose:</w:t>
      </w:r>
      <w:r>
        <w:t xml:space="preserve"> Produces the consolidation baseline for a Collaboration &amp; AI Platform Consolidation Strategy engagement. Uses Microsoft Graph to inventory the discoverable legacy Microsoft estate the strategy must retire or map: the tenant, the wave-scope targeting groups (named "Consolidation Wave Scope - ..."), the subscribed SKUs / licence footprint (mail, Teams, SharePoint/OneDrive, Copilot/AI), and managed devices. It also records placeholders for the non-discoverable context (third-party collaboration/AI apps, contracts) the analyst captures manually. The output CSV is the read-only baseline that drives the current-vs-target estate map and the roadmap sequencing. Google Workspace / Gemini target-side details are captured in the Google Admin console per Google documentation; Gemini preview capabilities are verified in your tenant, not assumed. HOW TO RUN powershell -ExecutionPolicy Bypass -File .\GWCONSOL-Discovery.ps1 Required Graph scopes (read-only): Organization.Read.All, Group.Read.All, Directory.Read.All, Device.Read.All, DeviceManagementManagedDevices.Read.All. A global-reader / read-only admin is sufficient. Install once: Install-Module Microsoft.Graph -Scope CurrentUser EXPECTED RESULTS A CSV (default ".\Consolidation Current State - Platform - Discovery.csv") with one row per discovered object (Area, ObjectType, Name, Detail) plus manual-capture rows for third-party apps and contracts, and a console summary by area. No changes are made to any tenant — this script is strictly read-only (PASS = it completes and writes the baseline CSV).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.\GWCONSOL-Discovery.ps1 Required Graph scopes (read-only): Organization.Read.All, Group.Read.All, Directory.Read.All, Device.Read.All, DeviceManagementManagedDevices.Read.All. A global-reader / read-only admin is sufficient. Install once: Install-Module Microsoft.Graph -Scope CurrentUser EXPECTED RESULTS A CSV (default ".\Consolidation Current State - Platform - Discovery.csv") with one row per discovered object (Area, ObjectType, Name, Detail) plus manual-capture rows for third-party apps and contracts, and a console summary by area. No changes are made to any tenant — this script is strictly read-only (PASS = it completes and writes the baseline CSV). .NOTES White-label — the repeatable way. Read-only against Microsoft Graph. #&gt;</w:t>
      </w:r>
    </w:p>
    <w:p>
      <w:pPr>
        <w:pStyle w:val="Heading2"/>
      </w:pPr>
      <w:r>
        <w:t>GWCONSOL-Remediation.ps1</w:t>
      </w:r>
    </w:p>
    <w:p>
      <w:r>
        <w:rPr>
          <w:b/>
        </w:rPr>
        <w:t>Purpose:</w:t>
      </w:r>
      <w:r>
        <w:t xml:space="preserve"> Fixes the identity-side readiness gaps that GWCONSOL-Validation.ps1 / GWCONSOL-Report.ps1 surface, using Microsoft Graph: - CreateScopeGroups : create any missing per-wave scope groups ("Consolidation Wave Scope - &lt;Scope&gt; - Pilot/Broad"). - AddPilotMembers   : add users (from an input CSV) to a wave's Pilot group. Every mode is SAFE BY DEFAULT: it runs -WhatIf and only reports what it WOULD do. Pass -Apply to make changes (you will still be asked to confirm). Legacy-system decommissions themselves are NOT performed here — they are gated program actions executed under change control per the roadmap. This script only remediates the Microsoft Graph identity/targeting readiness side. HOW TO RUN powershell -ExecutionPolicy Bypass -File .\GWCONSOL-Remediation.ps1 -Mode CreateScopeGroups Required Graph scopes: Group.ReadWrite.All, User.Read.All. Install once: Install-Module Microsoft.Graph -Scope CurrentUser Preview missing scope groups (default):  .\GWCONSOL-Remediation.ps1 -Mode CreateScopeGroups Apply:                                   .\GWCONSOL-Remediation.ps1 -Mode CreateScopeGroups -Apply Preview adding pilot members (CSV column UserPrincipalName): .\GWCONSOL-Remediation.ps1 -Mode AddPilotMembers -Scope Collab -InputCsv .\collab-pilot.csv Apply: add -Apply to the above. EXPECTED RESULTS Without -Apply: a per-item "WOULD ..." report and no changes. With -Apply: each change is made (with confirmation) and reported. A summary of changed/skipped/failed items prints at the end.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.\GWCONSOL-Remediation.ps1 -Mode CreateScopeGroups Required Graph scopes: Group.ReadWrite.All, User.Read.All. Install once: Install-Module Microsoft.Graph -Scope CurrentUser Preview missing scope groups (default):  .\GWCONSOL-Remediation.ps1 -Mode CreateScopeGroups Apply:                                   .\GWCONSOL-Remediation.ps1 -Mode CreateScopeGroups -Apply Preview adding pilot members (CSV column UserPrincipalName): .\GWCONSOL-Remediation.ps1 -Mode AddPilotMembers -Scope Collab -InputCsv .\collab-pilot.csv Apply: add -Apply to the above. EXPECTED RESULTS Without -Apply: a per-item "WOULD ..." report and no changes. With -Apply: each change is made (with confirmation) and reported. A summary of changed/skipped/failed items prints at the end. .NOTES White-label — the repeatable way. Read-only against Microsoft Graph. #&gt;</w:t>
      </w:r>
    </w:p>
    <w:p>
      <w:pPr>
        <w:pStyle w:val="Heading2"/>
      </w:pPr>
      <w:r>
        <w:t>GWCONSOL-Report.ps1</w:t>
      </w:r>
    </w:p>
    <w:p>
      <w:r>
        <w:rPr>
          <w:b/>
        </w:rPr>
        <w:t>Purpose:</w:t>
      </w:r>
      <w:r>
        <w:t xml:space="preserve"> Produces the run dashboard for a collaboration + AI platform consolidation: a decommission-readiness matrix per legacy system (candidate) and the operating-model KPI view (coexistence footprint, decommission progress, realized savings, licence reduction). It derives the live licence/group signals from Microsoft Graph (read-only) and merges a small operator-maintained status CSV that records, per candidate, its wave, its exit-criteria status, and the monthly run-rate its retirement removes (from the cost model). Output is a CSV plus a console summary. Why a status CSV: coexistence-exit-criteria status and per-system cost are decided by the program (governance clearance, dependency sign-off, contract run-rate) — not invented here. The operator records each candidate's status/cost in the status CSV; this report combines it with live Graph licence assignment to compute realized vs projected savings and decommission readiness. HOW TO RUN powershell -ExecutionPolicy Bypass -File .\GWCONSOL-Report.ps1 Optional: -StatusCsv (candidate status/cost input; a template is written if absent) and -OutputCsv. Required Graph scopes (read-only): Group.Read.All, Directory.Read.All. Install once: Install-Module Microsoft.Graph -Scope CurrentUser EXPECTED RESULTS A decommission-readiness CSV (one row per candidate with wave, exit-criteria status, monthly savings, licence assignment, and a Readiness verdict) and a console KPI summary (candidates retired, coexistence footprint, realized vs projected monthly savings, open blockers). No tenant changes are made — strictly read-only.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.\GWCONSOL-Report.ps1 Optional: -StatusCsv (candidate status/cost input; a template is written if absent) and -OutputCsv. Required Graph scopes (read-only): Group.Read.All, Directory.Read.All. Install once: Install-Module Microsoft.Graph -Scope CurrentUser EXPECTED RESULTS A decommission-readiness CSV (one row per candidate with wave, exit-criteria status, monthly savings, licence assignment, and a Readiness verdict) and a console KPI summary (candidates retired, coexistence footprint, realized vs projected monthly savings, open blockers). No tenant changes are made — strictly read-only. .NOTES White-label — the repeatable way. Read-only against Microsoft Graph. #&gt;</w:t>
      </w:r>
    </w:p>
    <w:p>
      <w:pPr>
        <w:pStyle w:val="Heading2"/>
      </w:pPr>
      <w:r>
        <w:t>GWCONSOL-Set-ScopeTargeting.ps1</w:t>
      </w:r>
    </w:p>
    <w:p>
      <w:r>
        <w:rPr>
          <w:b/>
        </w:rPr>
        <w:t>Purpose:</w:t>
      </w:r>
      <w:r>
        <w:t xml:space="preserve"> Creates and maintains the named Microsoft Entra security groups that scope each consolidation wave and its pilot, per the naming convention "&lt;Purpose&gt; - &lt;Scope&gt; - &lt;Stage&gt;": Consolidation Wave Scope - Baseline - Pilot / - Broad Consolidation Wave Scope - Collab   - Pilot / - Broad Consolidation Wave Scope - AI       - Pilot / - Broad Consolidation Wave Scope - Identity - Pilot / - Broad Consolidation Wave Scope - Decommission - Pilot / - Broad These groups drive waved consolidation, the pilot gate, and coexistence/decommission tracking. The script is idempotent: existing groups are left as-is. It is SAFE BY DEFAULT (-WhatIf); pass -Apply to create. Membership is populated separately (GWCONSOL-Remediation.ps1 -Mode AddPilotMembers, or your normal group-management process). HOW TO RUN powershell -ExecutionPolicy Bypass -File .\GWCONSOL-Set-ScopeTargeting.ps1 Required Graph scope: Group.ReadWrite.All (needed only to apply; preview still connects). Install once: Install-Module Microsoft.Graph -Scope CurrentUser Preview all wave groups (default, no changes):  .\GWCONSOL-Set-ScopeTargeting.ps1 Create all wave groups:                         .\GWCONSOL-Set-ScopeTargeting.ps1 -Apply Only one wave:                                  .\GWCONSOL-Set-ScopeTargeting.ps1 -Scope AI -Apply EXPECTED RESULTS Without -Apply: a "WOULD CREATE" / "EXISTS" line per group and no changes. With -Apply: missing groups are created (with confirmation) and reported; existing ones are skipped. A summary of created/existing/failed groups prints at the end.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.\GWCONSOL-Set-ScopeTargeting.ps1 Required Graph scope: Group.ReadWrite.All (needed only to apply; preview still connects). Install once: Install-Module Microsoft.Graph -Scope CurrentUser Preview all wave groups (default, no changes):  .\GWCONSOL-Set-ScopeTargeting.ps1 Create all wave groups:                         .\GWCONSOL-Set-ScopeTargeting.ps1 -Apply Only one wave:                                  .\GWCONSOL-Set-ScopeTargeting.ps1 -Scope AI -Apply EXPECTED RESULTS Without -Apply: a "WOULD CREATE" / "EXISTS" line per group and no changes. With -Apply: missing groups are created (with confirmation) and reported; existing ones are skipped. A summary of created/existing/failed groups prints at the end. .NOTES White-label — the repeatable way. Read-only against Microsoft Graph. #&gt;</w:t>
      </w:r>
    </w:p>
    <w:p>
      <w:pPr>
        <w:pStyle w:val="Heading2"/>
      </w:pPr>
      <w:r>
        <w:t>GWCONSOL-Validation.ps1</w:t>
      </w:r>
    </w:p>
    <w:p>
      <w:r>
        <w:rPr>
          <w:b/>
        </w:rPr>
        <w:t>Purpose:</w:t>
      </w:r>
      <w:r>
        <w:t xml:space="preserve"> Validates the target-state conformance and readiness prerequisites a consolidation wave depends on, using Microsoft Graph, and emits PASS/FAIL per check for the readiness gate (Testing Group 0) and the per-wave decommission gates. Checks cover: the identity tenant reachable, the presence and correct naming of the per-wave scope groups, that each wave's pilot group is populated, and the residual legacy-licence footprint (the lower the assigned count on consolidation-candidate SKUs, the closer to target-state conformance). It is strictly read-only — it asserts state, it does not change it. Google Workspace/Gemini target-side state is verified in the Google Admin console per Google documentation; Gemini preview capabilities are verified in your tenant. HOW TO RUN powershell -ExecutionPolicy Bypass -File .\GWCONSOL-Validation.ps1 Add -Wave to scope: Baseline, Collab, AI, Identity, Decommission (or All). Required Graph scopes (read-only): Organization.Read.All, Group.Read.All, Directory.Read.All. Sign in with a read-only / global-reader account. Install once: Install-Module Microsoft.Graph -Scope CurrentUser EXPECTED RESULTS A console list of checks, each marked [PASS] or [FAIL], and a final summary line with the pass/fail count. A non-zero exit code if any check FAILS (useful for gate automation). No tenant changes are made.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.\GWCONSOL-Validation.ps1 Add -Wave to scope: Baseline, Collab, AI, Identity, Decommission (or All). Required Graph scopes (read-only): Organization.Read.All, Group.Read.All, Directory.Read.All. Sign in with a read-only / global-reader account. Install once: Install-Module Microsoft.Graph -Scope CurrentUser EXPECTED RESULTS A console list of checks, each marked [PASS] or [FAIL], and a final summary line with the pass/fail count. A non-zero exit code if any check FAILS (useful for gate automation). No tenant changes are made. .NOTES White-label — the repeatable way. Read-only against Microsoft Graph.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