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Gemini Enterprise — Secure Adoption, Guardrails &amp; Data-Access Boundaries</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Gemini Enterprise: Secure Adoption, Guardrails &amp; Data-Access Boundaries</w:t>
      </w:r>
    </w:p>
    <w:p>
      <w:r>
        <w:t>Gemini Enterprise is only as safe as the data it can see — and it grounds its answers in everything the signed-in user can reach in Google Workspace. Turn it on before you have fixed oversharing, applied DLP/IRM to sensitive content, and bounded what Gemini may ground in, and it will happily surface confidential files, HR data, and stale content to anyone who asks a question. The risk is not a Gemini bug; it is your existing data estate, suddenly made searchable in natural language.</w:t>
      </w:r>
    </w:p>
    <w:p>
      <w:r>
        <w:t>This is a complete, deploy-it-in-order package for adopting Gemini Enterprise securely, aligned to your enterprise data-governance model and written for an administrator partnering with security and legal. It gives you the repeatable way to assess and remediate oversharing, set the technical guardrails and data-access boundaries Gemini honors, align each use case to the policy that permits it, and prove it all on a controlled pilot before you scale.</w:t>
      </w:r>
    </w:p>
    <w:p>
      <w:pPr>
        <w:pStyle w:val="Heading2"/>
      </w:pPr>
      <w:r>
        <w:t>What you get</w:t>
      </w:r>
    </w:p>
    <w:p>
      <w:pPr>
        <w:pStyle w:val="ListBullet"/>
      </w:pPr>
      <w:r>
        <w:t>A plain-language Solution Overview of how Gemini grounds in Workspace data (the user's permissions),</w:t>
      </w:r>
    </w:p>
    <w:p>
      <w:r>
        <w:t xml:space="preserve">  why oversharing is the top risk, and how Drive sharing, Trust rules, DLP/IRM, CSE, and the   data-access controls constrain what Gemini can surface.</w:t>
      </w:r>
    </w:p>
    <w:p>
      <w:pPr>
        <w:pStyle w:val="ListBullet"/>
      </w:pPr>
      <w:r>
        <w:t>A Requirements Guide with verify / implement-if-missing for every prerequisite — Gemini/Workspace</w:t>
      </w:r>
    </w:p>
    <w:p>
      <w:r>
        <w:t xml:space="preserve">  licensing, a data-governance baseline (sharing, DLP, IRM/CSE), an oversharing assessment, the   data-access boundary decision, a pilot scope, security/legal partnership, and named governance owners.</w:t>
      </w:r>
    </w:p>
    <w:p>
      <w:pPr>
        <w:pStyle w:val="ListBullet"/>
      </w:pPr>
      <w:r>
        <w:t>An Implementation Guide of precise, ordered steps in the Workspace Admin console — assess,</w:t>
      </w:r>
    </w:p>
    <w:p>
      <w:r>
        <w:t xml:space="preserve">  remediate, set guardrails and the data-access boundary, align use cases to policy, pilot, validate,   expand.</w:t>
      </w:r>
    </w:p>
    <w:p>
      <w:pPr>
        <w:pStyle w:val="ListBullet"/>
      </w:pPr>
      <w:r>
        <w:t>Five PowerShell scripts for AI-readiness / oversharing discovery, per-scope guardrail validation, an</w:t>
      </w:r>
    </w:p>
    <w:p>
      <w:r>
        <w:t xml:space="preserve">  access-boundary and coverage report, safe remediation of oversharing, and a pilot scope-group builder.</w:t>
      </w:r>
    </w:p>
    <w:p>
      <w:pPr>
        <w:pStyle w:val="ListBullet"/>
      </w:pPr>
      <w:r>
        <w:t>Testing and Troubleshooting guides with explicit validation gates and exposure probes for a</w:t>
      </w:r>
    </w:p>
    <w:p>
      <w:r>
        <w:t xml:space="preserve">  confident rollout.</w:t>
      </w:r>
    </w:p>
    <w:p>
      <w:pPr>
        <w:pStyle w:val="Heading2"/>
      </w:pPr>
      <w:r>
        <w:t>What this delivers</w:t>
      </w:r>
    </w:p>
    <w:p>
      <w:r>
        <w:t>Gemini Enterprise rolled out on a governed data estate — oversharing remediated, DLP/IRM and CSE enforced so Gemini honors them, access tightened with Trust rules, data-access boundaries set so Gemini grounds only in the right data, use cases aligned to governance policy, and security/legal satisfied — proven on a controlled pilot before you expand.</w:t>
      </w:r>
    </w:p>
    <w:p>
      <w:pPr>
        <w:pStyle w:val="Heading2"/>
      </w:pPr>
      <w:r>
        <w:t>The deployment model</w:t>
      </w:r>
    </w:p>
    <w:p>
      <w:r>
        <w:rPr>
          <w:b/>
        </w:rPr>
        <w:t>Assess → Configure → Pilot → Validate → Expand</w:t>
      </w:r>
      <w:r>
        <w:t xml:space="preserve"> — with a pilot gate and a rollback at every stage.</w:t>
      </w:r>
    </w:p>
    <w:p>
      <w:pPr>
        <w:pStyle w:val="Heading2"/>
      </w:pPr>
      <w:r>
        <w:t>A note on Gemini's evolving surface</w:t>
      </w:r>
    </w:p>
    <w:p>
      <w:r>
        <w:t xml:space="preserve">Gemini Enterprise capabilities, editions, and admin pages are evolving and partly in preview. Every admin path in this package reflects Google's current public documentation and is flagged </w:t>
      </w:r>
      <w:r>
        <w:rPr>
          <w:b/>
        </w:rPr>
        <w:t>"verify in your tenant"</w:t>
      </w:r>
      <w:r>
        <w:t xml:space="preserve"> where it is not confirmed GA — Gemini specifics are cited or flagged, never invented.</w:t>
      </w:r>
    </w:p>
    <w:p>
      <w:pPr>
        <w:pStyle w:val="Heading2"/>
      </w:pPr>
      <w:r>
        <w:t>Outcome</w:t>
      </w:r>
    </w:p>
    <w:p>
      <w:r>
        <w:t>A secure Gemini adoption a single administrator can run and defend at audit: the top risk (oversharing) assessed and fixed first, guardrails Gemini actually respects, data-access boundaries enforced, and AI use governed and policy-aligned — validated on a pilot before the fleet ever gets access.</w:t>
      </w:r>
    </w:p>
    <w:p>
      <w:pPr>
        <w:pStyle w:val="Heading1"/>
      </w:pPr>
      <w:r>
        <w:t>1. Solution Overview — Gemini Enterprise: Secure Adoption, Guardrails &amp; Data-Access Boundaries</w:t>
      </w:r>
    </w:p>
    <w:p>
      <w:pPr>
        <w:pStyle w:val="Heading2"/>
      </w:pPr>
      <w:r>
        <w:t>What Gemini Enterprise is</w:t>
      </w:r>
    </w:p>
    <w:p>
      <w:r>
        <w:t xml:space="preserve">Gemini Enterprise is Google's enterprise AI assistant and agent platform. In the Google Workspace context, it answers questions and generates content by reasoning over your organization's Workspace data — files in </w:t>
      </w:r>
      <w:r>
        <w:rPr>
          <w:b/>
        </w:rPr>
        <w:t>Google Drive</w:t>
      </w:r>
      <w:r>
        <w:t xml:space="preserve">, </w:t>
      </w:r>
      <w:r>
        <w:rPr>
          <w:b/>
        </w:rPr>
        <w:t>Gmail</w:t>
      </w:r>
      <w:r>
        <w:t xml:space="preserve">, and </w:t>
      </w:r>
      <w:r>
        <w:rPr>
          <w:b/>
        </w:rPr>
        <w:t>Google Calendar</w:t>
      </w:r>
      <w:r>
        <w:t xml:space="preserve"> — a capability Google calls </w:t>
      </w:r>
      <w:r>
        <w:rPr>
          <w:b/>
        </w:rPr>
        <w:t>grounding</w:t>
      </w:r>
      <w:r>
        <w:t xml:space="preserve">: tethering the model's output to verifiable data sources so answers are drawn from your content rather than invented. The critical property to understand is the same one that governs any retrieval-based AI: </w:t>
      </w:r>
      <w:r>
        <w:rPr>
          <w:b/>
        </w:rPr>
        <w:t>Gemini only retrieves content the signed-in user already has access to</w:t>
      </w:r>
      <w:r>
        <w:t>. It does not grant new access — but it makes everything a user *can* reach instantly findable in plain language.</w:t>
      </w:r>
    </w:p>
    <w:p>
      <w:pPr>
        <w:ind w:left="432"/>
      </w:pPr>
      <w:r>
        <w:rPr>
          <w:i/>
          <w:color w:val="2E86C1"/>
        </w:rPr>
        <w:t>Verify in your tenant. Gemini Enterprise editions, admin surfaces, and connectors are evolving and some capabilities are preview / rolling out. The admin paths and control names below reflect Google's current public documentation (Workspace Admin console Generative AI → Gemini Enterprise), but you should confirm the exact editions, toggles, and connector availability that apply to *your* licensing before you rely on them. Where a capability is not confirmed GA in your tenant, treat it as "verify" rather than assumed.</w:t>
      </w:r>
    </w:p>
    <w:p>
      <w:pPr>
        <w:pStyle w:val="Heading2"/>
      </w:pPr>
      <w:r>
        <w:t>How it accesses data (and why oversharing is the top risk)</w:t>
      </w:r>
    </w:p>
    <w:p>
      <w:pPr>
        <w:pStyle w:val="ListNumber"/>
      </w:pPr>
      <w:r>
        <w:t>A user asks Gemini a question.</w:t>
      </w:r>
    </w:p>
    <w:p>
      <w:pPr>
        <w:pStyle w:val="ListNumber"/>
      </w:pPr>
      <w:r>
        <w:t xml:space="preserve">Gemini grounds its answer by retrieving Workspace content </w:t>
      </w:r>
      <w:r>
        <w:rPr>
          <w:b/>
        </w:rPr>
        <w:t>as that user</w:t>
      </w:r>
      <w:r>
        <w:t>, honoring existing</w:t>
      </w:r>
    </w:p>
    <w:p>
      <w:r>
        <w:t xml:space="preserve">   Drive sharing, shared-drive membership, and Gmail/Calendar permissions.</w:t>
      </w:r>
    </w:p>
    <w:p>
      <w:pPr>
        <w:pStyle w:val="ListNumber"/>
      </w:pPr>
      <w:r>
        <w:t>It reasons over the retrieved content and returns an answer, drawn from data the user is permitted</w:t>
      </w:r>
    </w:p>
    <w:p>
      <w:r>
        <w:t xml:space="preserve">   to see.</w:t>
      </w:r>
    </w:p>
    <w:p>
      <w:pPr>
        <w:pStyle w:val="ListNumber"/>
      </w:pPr>
      <w:r>
        <w:t>Because grounding respects — and is therefore limited only by — existing permissions, any file a</w:t>
      </w:r>
    </w:p>
    <w:p>
      <w:r>
        <w:t xml:space="preserve">   user *could technically* open (even one they never knew existed, via a broad "anyone with the    link", domain-wide, or stale-membership grant) can now be surfaced by a simple question. This is    </w:t>
      </w:r>
      <w:r>
        <w:rPr>
          <w:b/>
        </w:rPr>
        <w:t>oversharing</w:t>
      </w:r>
      <w:r>
        <w:t>: broad or stale access that was survivable when nobody browsed for it becomes a    live data-exposure path the moment Gemini makes it searchable.</w:t>
      </w:r>
    </w:p>
    <w:p>
      <w:r>
        <w:t xml:space="preserve">The rule of thumb: </w:t>
      </w:r>
      <w:r>
        <w:rPr>
          <w:rFonts w:ascii="Consolas" w:hAnsi="Consolas"/>
          <w:sz w:val="19"/>
        </w:rPr>
        <w:t>Gemini exposure = what the user can access</w:t>
      </w:r>
      <w:r>
        <w:t xml:space="preserve">. Fix the access, and you fix the exposure. That is why this solution assesses and remediates the data estate </w:t>
      </w:r>
      <w:r>
        <w:rPr>
          <w:b/>
        </w:rPr>
        <w:t>before</w:t>
      </w:r>
      <w:r>
        <w:t xml:space="preserve"> enabling Gemini Enterprise.</w:t>
      </w:r>
    </w:p>
    <w:p>
      <w:pPr>
        <w:pStyle w:val="Heading2"/>
      </w:pPr>
      <w:r>
        <w:t>What constrains Gemini (the guardrails this solution configures)</w:t>
      </w:r>
    </w:p>
    <w:p>
      <w:r>
        <w:t xml:space="preserve">These are Google-native controls; the exact availability of each depends on your Workspace edition — </w:t>
      </w:r>
      <w:r>
        <w:rPr>
          <w:b/>
        </w:rPr>
        <w:t>verify in your tenant</w:t>
      </w:r>
      <w:r>
        <w:t>.</w:t>
      </w:r>
    </w:p>
    <w:p>
      <w:pPr>
        <w:pStyle w:val="ListBullet"/>
      </w:pPr>
      <w:r>
        <w:rPr>
          <w:b/>
        </w:rPr>
        <w:t>Drive sharing and shared-drive permissions.</w:t>
      </w:r>
      <w:r>
        <w:t xml:space="preserve"> The primary control. Removing broad "anyone with</w:t>
      </w:r>
    </w:p>
    <w:p>
      <w:r>
        <w:t xml:space="preserve">  the link", domain-wide ("anyone in your organization"), and stale external/guest access shrinks   what Gemini can surface. This is the highest-leverage remediation.</w:t>
      </w:r>
    </w:p>
    <w:p>
      <w:pPr>
        <w:pStyle w:val="ListBullet"/>
      </w:pPr>
      <w:r>
        <w:rPr>
          <w:b/>
        </w:rPr>
        <w:t>Trust rules in Drive.</w:t>
      </w:r>
      <w:r>
        <w:t xml:space="preserve"> Restrict data sharing between internal and external parties, limiting what</w:t>
      </w:r>
    </w:p>
    <w:p>
      <w:r>
        <w:t xml:space="preserve">  Gemini can retrieve across the trust boundary.</w:t>
      </w:r>
    </w:p>
    <w:p>
      <w:pPr>
        <w:pStyle w:val="ListBullet"/>
      </w:pPr>
      <w:r>
        <w:rPr>
          <w:b/>
        </w:rPr>
        <w:t>Data Loss Prevention (DLP) + Information Rights Management (IRM).</w:t>
      </w:r>
      <w:r>
        <w:t xml:space="preserve"> When a DLP policy applies IRM</w:t>
      </w:r>
    </w:p>
    <w:p>
      <w:r>
        <w:t xml:space="preserve">  controls to a file (preventing download, printing, or copying), </w:t>
      </w:r>
      <w:r>
        <w:rPr>
          <w:b/>
        </w:rPr>
        <w:t>Gemini does not retrieve those   protected files to generate a response</w:t>
      </w:r>
      <w:r>
        <w:t xml:space="preserve"> — a policy-level guardrail on top of permissions.</w:t>
      </w:r>
    </w:p>
    <w:p>
      <w:pPr>
        <w:pStyle w:val="ListBullet"/>
      </w:pPr>
      <w:r>
        <w:rPr>
          <w:b/>
        </w:rPr>
        <w:t>Client-Side Encryption (CSE).</w:t>
      </w:r>
      <w:r>
        <w:t xml:space="preserve"> When CSE is enabled, the protected data is indecipherable to any</w:t>
      </w:r>
    </w:p>
    <w:p>
      <w:r>
        <w:t xml:space="preserve">  unauthorized party, </w:t>
      </w:r>
      <w:r>
        <w:rPr>
          <w:b/>
        </w:rPr>
        <w:t>including Google or its generative-AI assistants</w:t>
      </w:r>
      <w:r>
        <w:t xml:space="preserve"> — CSE content is not   usable by Gemini.</w:t>
      </w:r>
    </w:p>
    <w:p>
      <w:pPr>
        <w:pStyle w:val="ListBullet"/>
      </w:pPr>
      <w:r>
        <w:rPr>
          <w:b/>
        </w:rPr>
        <w:t>Context-Aware Access (CAA).</w:t>
      </w:r>
      <w:r>
        <w:t xml:space="preserve"> Restrict access based on device compliance, location, and identity</w:t>
      </w:r>
    </w:p>
    <w:p>
      <w:r>
        <w:t xml:space="preserve">  so the Gemini surface is only reachable from trusted contexts.</w:t>
      </w:r>
    </w:p>
    <w:p>
      <w:pPr>
        <w:pStyle w:val="ListBullet"/>
      </w:pPr>
      <w:r>
        <w:rPr>
          <w:b/>
        </w:rPr>
        <w:t>Admin data-access controls.</w:t>
      </w:r>
      <w:r>
        <w:t xml:space="preserve"> In the Workspace Admin console, the</w:t>
      </w:r>
    </w:p>
    <w:p>
      <w:r>
        <w:t xml:space="preserve">  </w:t>
      </w:r>
      <w:r>
        <w:rPr>
          <w:b/>
        </w:rPr>
        <w:t>"Allow Gemini Enterprise to access Google Workspace data"</w:t>
      </w:r>
      <w:r>
        <w:t xml:space="preserve"> setting governs whether Gemini can   independently read Workspace data at all — scopable to an OU or configuration group so you can   bound the pilot. (Exact edition sub-pages vary — verify in your tenant.)</w:t>
      </w:r>
    </w:p>
    <w:p>
      <w:pPr>
        <w:pStyle w:val="Heading2"/>
      </w:pPr>
      <w:r>
        <w:t>AI governance (the human controls)</w:t>
      </w:r>
    </w:p>
    <w:p>
      <w:pPr>
        <w:pStyle w:val="ListBullet"/>
      </w:pPr>
      <w:r>
        <w:rPr>
          <w:b/>
        </w:rPr>
        <w:t>Acceptable-use policy</w:t>
      </w:r>
      <w:r>
        <w:t xml:space="preserve"> for Gemini: what it may / may not be used for, data-handling</w:t>
      </w:r>
    </w:p>
    <w:p>
      <w:r>
        <w:t xml:space="preserve">  expectations, and review of AI-generated output before it is trusted or shared.</w:t>
      </w:r>
    </w:p>
    <w:p>
      <w:pPr>
        <w:pStyle w:val="ListBullet"/>
      </w:pPr>
      <w:r>
        <w:rPr>
          <w:b/>
        </w:rPr>
        <w:t>Use-case-to-policy alignment.</w:t>
      </w:r>
      <w:r>
        <w:t xml:space="preserve"> Each approved use case is mapped to the data it may ground in and</w:t>
      </w:r>
    </w:p>
    <w:p>
      <w:r>
        <w:t xml:space="preserve">  the policy that permits it — so "what Gemini is used for" and "what data governance allows" are the   same list.</w:t>
      </w:r>
    </w:p>
    <w:p>
      <w:pPr>
        <w:pStyle w:val="ListBullet"/>
      </w:pPr>
      <w:r>
        <w:rPr>
          <w:b/>
        </w:rPr>
        <w:t>Admin service controls</w:t>
      </w:r>
      <w:r>
        <w:t xml:space="preserve"> in </w:t>
      </w:r>
      <w:r>
        <w:rPr>
          <w:b/>
        </w:rPr>
        <w:t>Generative AI → Gemini Enterprise → Service status</w:t>
      </w:r>
      <w:r>
        <w:t xml:space="preserve"> (On/Off,</w:t>
      </w:r>
    </w:p>
    <w:p>
      <w:r>
        <w:t xml:space="preserve">  scopable to OU / configuration group) decide who has Gemini at all and who is in the pilot.</w:t>
      </w:r>
    </w:p>
    <w:p>
      <w:pPr>
        <w:pStyle w:val="ListBullet"/>
      </w:pPr>
      <w:r>
        <w:rPr>
          <w:b/>
        </w:rPr>
        <w:t>Named owners</w:t>
      </w:r>
      <w:r>
        <w:t xml:space="preserve"> for data governance, DLP/IRM, and AI use — governance is a role, not a one-time task.</w:t>
      </w:r>
    </w:p>
    <w:p>
      <w:pPr>
        <w:pStyle w:val="Heading2"/>
      </w:pPr>
      <w:r>
        <w:t>How Google handles your data (what to tell security &amp; legal)</w:t>
      </w:r>
    </w:p>
    <w:p>
      <w:r>
        <w:t>Per Google's public documentation (</w:t>
      </w:r>
      <w:r>
        <w:rPr>
          <w:b/>
        </w:rPr>
        <w:t>verify current terms for your contract/edition</w:t>
      </w:r>
      <w:r>
        <w:t xml:space="preserve">): Workspace does not use customer data to train models without permission; Gemini interactions stay within your organization and are not human-reviewed for model training outside your domain without permission; retention for Gemini in Workspace is admin-determined. Audit surfaces include </w:t>
      </w:r>
      <w:r>
        <w:rPr>
          <w:b/>
        </w:rPr>
        <w:t>Gemini usage reports</w:t>
      </w:r>
      <w:r>
        <w:t xml:space="preserve">, the </w:t>
      </w:r>
      <w:r>
        <w:rPr>
          <w:b/>
        </w:rPr>
        <w:t>Reports API</w:t>
      </w:r>
      <w:r>
        <w:t xml:space="preserve"> (when Gemini accessed Drive files), the </w:t>
      </w:r>
      <w:r>
        <w:rPr>
          <w:b/>
        </w:rPr>
        <w:t>security investigation tool</w:t>
      </w:r>
      <w:r>
        <w:t xml:space="preserve"> (query/investigate/export Gemini access to Drive), and </w:t>
      </w:r>
      <w:r>
        <w:rPr>
          <w:b/>
        </w:rPr>
        <w:t>Google Vault</w:t>
      </w:r>
      <w:r>
        <w:t xml:space="preserve"> for eDiscovery of Gemini conversations.</w:t>
      </w:r>
    </w:p>
    <w:p>
      <w:pPr>
        <w:pStyle w:val="Heading2"/>
      </w:pPr>
      <w:r>
        <w:t>Benefits</w:t>
      </w:r>
    </w:p>
    <w:p>
      <w:pPr>
        <w:pStyle w:val="ListBullet"/>
      </w:pPr>
      <w:r>
        <w:rPr>
          <w:b/>
        </w:rPr>
        <w:t>Data safety</w:t>
      </w:r>
      <w:r>
        <w:t xml:space="preserve"> — the top risk (oversharing) is assessed and fixed before Gemini can exploit it.</w:t>
      </w:r>
    </w:p>
    <w:p>
      <w:pPr>
        <w:pStyle w:val="ListBullet"/>
      </w:pPr>
      <w:r>
        <w:rPr>
          <w:b/>
        </w:rPr>
        <w:t>Guardrails Gemini respects</w:t>
      </w:r>
      <w:r>
        <w:t xml:space="preserve"> — DLP/IRM, CSE, trust rules, and permissions constrain what Gemini</w:t>
      </w:r>
    </w:p>
    <w:p>
      <w:r>
        <w:t xml:space="preserve">  can ground in.</w:t>
      </w:r>
    </w:p>
    <w:p>
      <w:pPr>
        <w:pStyle w:val="ListBullet"/>
      </w:pPr>
      <w:r>
        <w:rPr>
          <w:b/>
        </w:rPr>
        <w:t>Controlled blast radius</w:t>
      </w:r>
      <w:r>
        <w:t xml:space="preserve"> — data-access toggles and a phased pilot mean a small, curated scope</w:t>
      </w:r>
    </w:p>
    <w:p>
      <w:r>
        <w:t xml:space="preserve">  goes first, not the whole tenant.</w:t>
      </w:r>
    </w:p>
    <w:p>
      <w:pPr>
        <w:pStyle w:val="ListBullet"/>
      </w:pPr>
      <w:r>
        <w:rPr>
          <w:b/>
        </w:rPr>
        <w:t>Governed AI</w:t>
      </w:r>
      <w:r>
        <w:t xml:space="preserve"> — acceptable-use and use-case-to-policy alignment put humans in charge of how</w:t>
      </w:r>
    </w:p>
    <w:p>
      <w:r>
        <w:t xml:space="preserve">  Gemini is used.</w:t>
      </w:r>
    </w:p>
    <w:p>
      <w:pPr>
        <w:pStyle w:val="ListBullet"/>
      </w:pPr>
      <w:r>
        <w:rPr>
          <w:b/>
        </w:rPr>
        <w:t>Repeatable and auditable</w:t>
      </w:r>
      <w:r>
        <w:t xml:space="preserve"> — a documented Assess → Configure → Pilot → Validate → Expand process.</w:t>
      </w:r>
    </w:p>
    <w:p>
      <w:pPr>
        <w:pStyle w:val="Heading2"/>
      </w:pPr>
      <w:r>
        <w:t>Limitations (be honest with buyers)</w:t>
      </w:r>
    </w:p>
    <w:p>
      <w:pPr>
        <w:pStyle w:val="ListBullet"/>
      </w:pPr>
      <w:r>
        <w:t xml:space="preserve">Gemini honors permissions </w:t>
      </w:r>
      <w:r>
        <w:rPr>
          <w:b/>
        </w:rPr>
        <w:t>as they are</w:t>
      </w:r>
      <w:r>
        <w:t xml:space="preserve"> — it will not fix oversharing for you; the remediation is</w:t>
      </w:r>
    </w:p>
    <w:p>
      <w:r>
        <w:t xml:space="preserve">  the work, and this solution front-loads it.</w:t>
      </w:r>
    </w:p>
    <w:p>
      <w:pPr>
        <w:pStyle w:val="ListBullet"/>
      </w:pPr>
      <w:r>
        <w:t xml:space="preserve">DLP/IRM and CSE only help where they are </w:t>
      </w:r>
      <w:r>
        <w:rPr>
          <w:b/>
        </w:rPr>
        <w:t>actually applied</w:t>
      </w:r>
      <w:r>
        <w:t>; unlabeled, unprotected files rely on</w:t>
      </w:r>
    </w:p>
    <w:p>
      <w:r>
        <w:t xml:space="preserve">  sharing permissions alone until governance catches up.</w:t>
      </w:r>
    </w:p>
    <w:p>
      <w:pPr>
        <w:pStyle w:val="ListBullet"/>
      </w:pPr>
      <w:r>
        <w:t xml:space="preserve">Gemini Enterprise capabilities, editions, and admin surfaces are </w:t>
      </w:r>
      <w:r>
        <w:rPr>
          <w:b/>
        </w:rPr>
        <w:t>evolving / partly preview</w:t>
      </w:r>
      <w:r>
        <w:t xml:space="preserve"> —</w:t>
      </w:r>
    </w:p>
    <w:p>
      <w:r>
        <w:t xml:space="preserve">  every admin path here is flagged "verify in your tenant"; volatile specifics are deferred to   Google's documentation and never invented.</w:t>
      </w:r>
    </w:p>
    <w:p>
      <w:pPr>
        <w:pStyle w:val="ListBullet"/>
      </w:pPr>
      <w:r>
        <w:t>Gemini Enterprise is a paid capability with edition prerequisites — confirm licensing before you</w:t>
      </w:r>
    </w:p>
    <w:p>
      <w:r>
        <w:t xml:space="preserve">  begin.</w:t>
      </w:r>
    </w:p>
    <w:p>
      <w:pPr>
        <w:pStyle w:val="Heading2"/>
      </w:pPr>
      <w:r>
        <w:t>The deployment model</w:t>
      </w:r>
    </w:p>
    <w:p>
      <w:pPr>
        <w:ind w:left="432"/>
      </w:pPr>
      <w:r>
        <w:rPr>
          <w:i/>
          <w:color w:val="2E86C1"/>
        </w:rPr>
        <w:t>Assess oversharing and access → Configure guardrails, data-access boundaries, and AI governance → Pilot with a curated OU/group → Validate exposure and behavior → Expand. The pattern is Assess → Configure → Pilot → Validate → Expand, with a pilot gate and rollback.</w:t>
      </w:r>
    </w:p>
    <w:p>
      <w:pPr>
        <w:pStyle w:val="Heading1"/>
      </w:pPr>
      <w:r>
        <w:t>2. Requirements Guide — Gemini Enterprise: Secure Adoption, Guardrails &amp; Data-Access Boundaries</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global-requirements-google.md</w:t>
      </w:r>
      <w:r>
        <w:t>.</w:t>
      </w:r>
    </w:p>
    <w:p>
      <w:pPr>
        <w:ind w:left="432"/>
      </w:pPr>
      <w:r>
        <w:rPr>
          <w:i/>
          <w:color w:val="2E86C1"/>
        </w:rPr>
        <w:t>Vendor boundary. Google Workspace Admin console paths are authored from Google's current public documentation. Gemini Enterprise editions, admin sub-pages, and connectors are evolving / partly preview — confirm the exact toggles and availability that apply to *your* licensing. Anything not confirmed GA in your tenant is flagged "verify in your tenant."</w:t>
      </w:r>
    </w:p>
    <w:p>
      <w:pPr>
        <w:pStyle w:val="Heading2"/>
      </w:pPr>
      <w:r>
        <w:t>2.1 Gemini Enterprise licensing on Google Workspace</w:t>
      </w:r>
    </w:p>
    <w:p>
      <w:r>
        <w:rPr>
          <w:b/>
        </w:rPr>
        <w:t>Description:</w:t>
      </w:r>
      <w:r>
        <w:t xml:space="preserve"> Gemini Enterprise licensing on a qualifying Google Workspace plan for each pilot user. </w:t>
      </w:r>
      <w:r>
        <w:rPr>
          <w:b/>
        </w:rPr>
        <w:t>Why:</w:t>
      </w:r>
      <w:r>
        <w:t xml:space="preserve"> Gemini Enterprise only functions for licensed users; it is a paid capability with base-plan prerequisites, and the exact edition (Business / Standard / Plus / Frontline / Enterprise) determines which data-access controls apply. </w:t>
      </w:r>
      <w:r>
        <w:rPr>
          <w:b/>
        </w:rPr>
        <w:t>Verify:</w:t>
      </w:r>
      <w:r>
        <w:t xml:space="preserve"> Workspace Admin console (</w:t>
      </w:r>
      <w:r>
        <w:rPr>
          <w:rFonts w:ascii="Consolas" w:hAnsi="Consolas"/>
          <w:sz w:val="19"/>
        </w:rPr>
        <w:t>https://admin.google.com</w:t>
      </w:r>
      <w:r>
        <w:t xml:space="preserve">) → </w:t>
      </w:r>
      <w:r>
        <w:rPr>
          <w:b/>
        </w:rPr>
        <w:t>Billing → Subscriptions</w:t>
      </w:r>
      <w:r>
        <w:t xml:space="preserve">; confirm the Gemini/Workspace edition and license counts. Confirm the </w:t>
      </w:r>
      <w:r>
        <w:rPr>
          <w:b/>
        </w:rPr>
        <w:t>Generative AI → Gemini Enterprise</w:t>
      </w:r>
      <w:r>
        <w:t xml:space="preserve"> page is present. *(Verify in your tenant — edition names and pages evolve.)* </w:t>
      </w:r>
      <w:r>
        <w:rPr>
          <w:b/>
        </w:rPr>
        <w:t>Implement:</w:t>
      </w:r>
      <w:r>
        <w:t xml:space="preserve"> Acquire Gemini Enterprise licensing through Google or an authorized reseller; do </w:t>
      </w:r>
      <w:r>
        <w:rPr>
          <w:b/>
        </w:rPr>
        <w:t>not</w:t>
      </w:r>
      <w:r>
        <w:t xml:space="preserve"> turn Gemini on broadly yet — enablement is gated to the pilot OU/group in Implementation.</w:t>
      </w:r>
    </w:p>
    <w:p>
      <w:pPr>
        <w:pStyle w:val="Heading2"/>
      </w:pPr>
      <w:r>
        <w:t>2.2 Google Workspace with Drive / Gmail / Calendar (the grounding estate)</w:t>
      </w:r>
    </w:p>
    <w:p>
      <w:r>
        <w:rPr>
          <w:b/>
        </w:rPr>
        <w:t>Description:</w:t>
      </w:r>
      <w:r>
        <w:t xml:space="preserve"> Google Workspace with Drive, shared drives, Gmail, and Calendar as the content estate Gemini will ground in. </w:t>
      </w:r>
      <w:r>
        <w:rPr>
          <w:b/>
        </w:rPr>
        <w:t>Why:</w:t>
      </w:r>
      <w:r>
        <w:t xml:space="preserve"> Drive/shared-drive sharing is the primary control surface for oversharing — the top risk. </w:t>
      </w:r>
      <w:r>
        <w:rPr>
          <w:b/>
        </w:rPr>
        <w:t>Verify:</w:t>
      </w:r>
      <w:r>
        <w:t xml:space="preserve"> Admin console loads; My Drives, shared drives, Gmail, and Calendar are provisioned for users. </w:t>
      </w:r>
      <w:r>
        <w:rPr>
          <w:b/>
        </w:rPr>
        <w:t>Implement:</w:t>
      </w:r>
      <w:r>
        <w:t xml:space="preserve"> Ensure Workspace with Drive/Gmail/Calendar is provisioned before assessing access.</w:t>
      </w:r>
    </w:p>
    <w:p>
      <w:pPr>
        <w:pStyle w:val="Heading2"/>
      </w:pPr>
      <w:r>
        <w:t>2.3 Data-governance baseline (sharing, DLP, IRM)</w:t>
      </w:r>
    </w:p>
    <w:p>
      <w:r>
        <w:rPr>
          <w:b/>
        </w:rPr>
        <w:t>Description:</w:t>
      </w:r>
      <w:r>
        <w:t xml:space="preserve"> The governance surfaces Gemini honors: Drive external-sharing settings, </w:t>
      </w:r>
      <w:r>
        <w:rPr>
          <w:b/>
        </w:rPr>
        <w:t>Trust rules in Drive</w:t>
      </w:r>
      <w:r>
        <w:t xml:space="preserve">, </w:t>
      </w:r>
      <w:r>
        <w:rPr>
          <w:b/>
        </w:rPr>
        <w:t>DLP</w:t>
      </w:r>
      <w:r>
        <w:t xml:space="preserve"> rules, and </w:t>
      </w:r>
      <w:r>
        <w:rPr>
          <w:b/>
        </w:rPr>
        <w:t>IRM</w:t>
      </w:r>
      <w:r>
        <w:t xml:space="preserve"> (and, where used, </w:t>
      </w:r>
      <w:r>
        <w:rPr>
          <w:b/>
        </w:rPr>
        <w:t>Client-Side Encryption</w:t>
      </w:r>
      <w:r>
        <w:t xml:space="preserve">). </w:t>
      </w:r>
      <w:r>
        <w:rPr>
          <w:b/>
        </w:rPr>
        <w:t>Why:</w:t>
      </w:r>
      <w:r>
        <w:t xml:space="preserve"> These are the guardrails that constrain what Gemini can retrieve — DLP+IRM prevents Gemini from retrieving download/print/copy-protected files; CSE content is indecipherable to Gemini. </w:t>
      </w:r>
      <w:r>
        <w:rPr>
          <w:b/>
        </w:rPr>
        <w:t>Verify:</w:t>
      </w:r>
      <w:r>
        <w:t xml:space="preserve"> Admin console → </w:t>
      </w:r>
      <w:r>
        <w:rPr>
          <w:b/>
        </w:rPr>
        <w:t>Apps → Google Workspace → Drive and Docs → Sharing settings</w:t>
      </w:r>
      <w:r>
        <w:t xml:space="preserve">; </w:t>
      </w:r>
      <w:r>
        <w:rPr>
          <w:b/>
        </w:rPr>
        <w:t>Security → Data protection</w:t>
      </w:r>
      <w:r>
        <w:t xml:space="preserve"> (DLP); confirm IRM/CSE posture. *(Feature availability depends on edition — verify in your tenant.)* </w:t>
      </w:r>
      <w:r>
        <w:rPr>
          <w:b/>
        </w:rPr>
        <w:t>Implement:</w:t>
      </w:r>
      <w:r>
        <w:t xml:space="preserve"> Confirm an edition that includes DLP/IRM (and CSE if required); assign the operator the Drive, Security, and DLP admin privileges.</w:t>
      </w:r>
    </w:p>
    <w:p>
      <w:pPr>
        <w:pStyle w:val="Heading2"/>
      </w:pPr>
      <w:r>
        <w:t>2.4 Oversharing assessment (AI-readiness of the data estate)</w:t>
      </w:r>
    </w:p>
    <w:p>
      <w:r>
        <w:rPr>
          <w:b/>
        </w:rPr>
        <w:t>Description:</w:t>
      </w:r>
      <w:r>
        <w:t xml:space="preserve"> A completed review of broad Drive sharing: "anyone with the link" (public), domain-wide ("anyone in your organization"), and stale external/guest access, plus shared-drive membership. </w:t>
      </w:r>
      <w:r>
        <w:rPr>
          <w:b/>
        </w:rPr>
        <w:t>Why:</w:t>
      </w:r>
      <w:r>
        <w:t xml:space="preserve"> This is exactly what Gemini will surface; it must be assessed and remediated before enabling Gemini. </w:t>
      </w:r>
      <w:r>
        <w:rPr>
          <w:b/>
        </w:rPr>
        <w:t>Verify:</w:t>
      </w:r>
      <w:r>
        <w:t xml:space="preserve"> Run </w:t>
      </w:r>
      <w:r>
        <w:rPr>
          <w:rFonts w:ascii="Consolas" w:hAnsi="Consolas"/>
          <w:sz w:val="19"/>
        </w:rPr>
        <w:t>GEMGOV-Discovery.ps1</w:t>
      </w:r>
      <w:r>
        <w:t xml:space="preserve"> (reports broad-sharing / external-access signals) and review </w:t>
      </w:r>
      <w:r>
        <w:rPr>
          <w:rFonts w:ascii="Consolas" w:hAnsi="Consolas"/>
          <w:sz w:val="19"/>
        </w:rPr>
        <w:t>GEMGOV-Report.ps1</w:t>
      </w:r>
      <w:r>
        <w:t xml:space="preserve"> output. Cross-check with </w:t>
      </w:r>
      <w:r>
        <w:rPr>
          <w:b/>
        </w:rPr>
        <w:t>Drive audit log</w:t>
      </w:r>
      <w:r>
        <w:t xml:space="preserve"> / </w:t>
      </w:r>
      <w:r>
        <w:rPr>
          <w:b/>
        </w:rPr>
        <w:t>security investigation tool</w:t>
      </w:r>
      <w:r>
        <w:t xml:space="preserve">. </w:t>
      </w:r>
      <w:r>
        <w:rPr>
          <w:b/>
        </w:rPr>
        <w:t>Implement:</w:t>
      </w:r>
      <w:r>
        <w:t xml:space="preserve"> Complete the access review in Implementation Steps 1–2 (assess, then remediate) before the pilot gate.</w:t>
      </w:r>
    </w:p>
    <w:p>
      <w:pPr>
        <w:pStyle w:val="Heading2"/>
      </w:pPr>
      <w:r>
        <w:t>2.5 Data-access boundary decision (what Gemini may ground in)</w:t>
      </w:r>
    </w:p>
    <w:p>
      <w:r>
        <w:rPr>
          <w:b/>
        </w:rPr>
        <w:t>Description:</w:t>
      </w:r>
      <w:r>
        <w:t xml:space="preserve"> A decided position on the </w:t>
      </w:r>
      <w:r>
        <w:rPr>
          <w:b/>
        </w:rPr>
        <w:t>"Allow Gemini Enterprise to access Google Workspace data"</w:t>
      </w:r>
      <w:r>
        <w:t xml:space="preserve"> control (per edition), scoped to the pilot OU/configuration group, so Gemini grounds only in the right data. </w:t>
      </w:r>
      <w:r>
        <w:rPr>
          <w:b/>
        </w:rPr>
        <w:t>Why:</w:t>
      </w:r>
      <w:r>
        <w:t xml:space="preserve"> This admin setting governs whether Gemini can independently read Workspace data at all; scoping it bounds the pilot's grounding surface. </w:t>
      </w:r>
      <w:r>
        <w:rPr>
          <w:b/>
        </w:rPr>
        <w:t>Verify:</w:t>
      </w:r>
      <w:r>
        <w:t xml:space="preserve"> Admin console → </w:t>
      </w:r>
      <w:r>
        <w:rPr>
          <w:b/>
        </w:rPr>
        <w:t>Generative AI → Gemini Enterprise</w:t>
      </w:r>
      <w:r>
        <w:t xml:space="preserve"> → the relevant edition page shows the data-access setting and its scope. *(Exact sub-page varies by edition — verify in your tenant.)* </w:t>
      </w:r>
      <w:r>
        <w:rPr>
          <w:b/>
        </w:rPr>
        <w:t>Implement:</w:t>
      </w:r>
      <w:r>
        <w:t xml:space="preserve"> Set the data-access boundary for the pilot scope in Implementation Step 4; leave it off for everyone else until they are remediated and approved.</w:t>
      </w:r>
    </w:p>
    <w:p>
      <w:pPr>
        <w:pStyle w:val="Heading2"/>
      </w:pPr>
      <w:r>
        <w:t>2.6 Governance roles / administrative access</w:t>
      </w:r>
    </w:p>
    <w:p>
      <w:r>
        <w:rPr>
          <w:b/>
        </w:rPr>
        <w:t>Description:</w:t>
      </w:r>
      <w:r>
        <w:t xml:space="preserve"> The operator holds the roles needed for Gemini service controls, Drive/sharing, DLP, and security changes. </w:t>
      </w:r>
      <w:r>
        <w:rPr>
          <w:b/>
        </w:rPr>
        <w:t>Why:</w:t>
      </w:r>
      <w:r>
        <w:t xml:space="preserve"> Enabling Gemini, editing sharing/trust rules, and publishing DLP require elevated, scoped rights. </w:t>
      </w:r>
      <w:r>
        <w:rPr>
          <w:b/>
        </w:rPr>
        <w:t>Verify:</w:t>
      </w:r>
      <w:r>
        <w:t xml:space="preserve"> Admin console → </w:t>
      </w:r>
      <w:r>
        <w:rPr>
          <w:b/>
        </w:rPr>
        <w:t>Account → Admin roles</w:t>
      </w:r>
      <w:r>
        <w:t xml:space="preserve">; confirm privileges for Generative AI / Gemini service management, Drive and Docs settings, Data protection (DLP), and Security (reserve Super Admin for tenant-wide toggles). </w:t>
      </w:r>
      <w:r>
        <w:rPr>
          <w:b/>
        </w:rPr>
        <w:t>Implement:</w:t>
      </w:r>
      <w:r>
        <w:t xml:space="preserve"> Assign least-privilege admin roles for each surface; record who owns data governance, DLP/IRM, and AI use.</w:t>
      </w:r>
    </w:p>
    <w:p>
      <w:pPr>
        <w:pStyle w:val="Heading2"/>
      </w:pPr>
      <w:r>
        <w:t>2.7 Pilot scope (OU or group)</w:t>
      </w:r>
    </w:p>
    <w:p>
      <w:r>
        <w:rPr>
          <w:b/>
        </w:rPr>
        <w:t>Description:</w:t>
      </w:r>
      <w:r>
        <w:t xml:space="preserve"> A pilot </w:t>
      </w:r>
      <w:r>
        <w:rPr>
          <w:b/>
        </w:rPr>
        <w:t>organizational unit or group</w:t>
      </w:r>
      <w:r>
        <w:t xml:space="preserve"> (e.g. </w:t>
      </w:r>
      <w:r>
        <w:rPr>
          <w:rFonts w:ascii="Consolas" w:hAnsi="Consolas"/>
          <w:sz w:val="19"/>
        </w:rPr>
        <w:t>Gemini Adoption – Pilot Users – Pilot</w:t>
      </w:r>
      <w:r>
        <w:t xml:space="preserve">) for the controlled rollout. </w:t>
      </w:r>
      <w:r>
        <w:rPr>
          <w:b/>
        </w:rPr>
        <w:t>Why:</w:t>
      </w:r>
      <w:r>
        <w:t xml:space="preserve"> Gemini must be validated on a small, curated scope before fleet expansion (pilot gate + rollback). </w:t>
      </w:r>
      <w:r>
        <w:rPr>
          <w:b/>
        </w:rPr>
        <w:t>Verify:</w:t>
      </w:r>
      <w:r>
        <w:t xml:space="preserve"> Admin console → </w:t>
      </w:r>
      <w:r>
        <w:rPr>
          <w:b/>
        </w:rPr>
        <w:t>Directory → Groups</w:t>
      </w:r>
      <w:r>
        <w:t xml:space="preserve"> (or </w:t>
      </w:r>
      <w:r>
        <w:rPr>
          <w:b/>
        </w:rPr>
        <w:t>Organizational units</w:t>
      </w:r>
      <w:r>
        <w:t xml:space="preserve">); the pilot scope exists. Or run </w:t>
      </w:r>
      <w:r>
        <w:rPr>
          <w:rFonts w:ascii="Consolas" w:hAnsi="Consolas"/>
          <w:sz w:val="19"/>
        </w:rPr>
        <w:t>GEMGOV-Set-ScopeTargeting.ps1</w:t>
      </w:r>
      <w:r>
        <w:t xml:space="preserve">. </w:t>
      </w:r>
      <w:r>
        <w:rPr>
          <w:b/>
        </w:rPr>
        <w:t>Implement:</w:t>
      </w:r>
      <w:r>
        <w:t xml:space="preserve"> Create the group with </w:t>
      </w:r>
      <w:r>
        <w:rPr>
          <w:rFonts w:ascii="Consolas" w:hAnsi="Consolas"/>
          <w:sz w:val="19"/>
        </w:rPr>
        <w:t>GEMGOV-Set-ScopeTargeting.ps1</w:t>
      </w:r>
      <w:r>
        <w:t xml:space="preserve"> (or Admin console → </w:t>
      </w:r>
      <w:r>
        <w:rPr>
          <w:b/>
        </w:rPr>
        <w:t>Directory → Groups → Create group</w:t>
      </w:r>
      <w:r>
        <w:t>), and add a few representative users.</w:t>
      </w:r>
    </w:p>
    <w:p>
      <w:pPr>
        <w:pStyle w:val="Heading2"/>
      </w:pPr>
      <w:r>
        <w:t>2.8 AI governance / acceptable-use policy + use-case-to-policy map</w:t>
      </w:r>
    </w:p>
    <w:p>
      <w:r>
        <w:rPr>
          <w:b/>
        </w:rPr>
        <w:t>Description:</w:t>
      </w:r>
      <w:r>
        <w:t xml:space="preserve"> A documented acceptable-use policy for Gemini, named governance owners, and a mapping of each approved use case to the data it may ground in and the policy that permits it. </w:t>
      </w:r>
      <w:r>
        <w:rPr>
          <w:b/>
        </w:rPr>
        <w:t>Why:</w:t>
      </w:r>
      <w:r>
        <w:t xml:space="preserve"> AI use must be governed by humans — what Gemini may be used for, output review, data handling — and use cases must align to data-governance policy, not just technical defaults. </w:t>
      </w:r>
      <w:r>
        <w:rPr>
          <w:b/>
        </w:rPr>
        <w:t>Verify:</w:t>
      </w:r>
      <w:r>
        <w:t xml:space="preserve"> An acceptable-use policy and a use-case-to-policy map exist and are communicated to pilot users; owners are named. </w:t>
      </w:r>
      <w:r>
        <w:rPr>
          <w:b/>
        </w:rPr>
        <w:t>Implement:</w:t>
      </w:r>
      <w:r>
        <w:t xml:space="preserve"> Draft and publish the policy and the use-case map in Implementation Step 6 before pilot users get access.</w:t>
      </w:r>
    </w:p>
    <w:p>
      <w:pPr>
        <w:pStyle w:val="Heading2"/>
      </w:pPr>
      <w:r>
        <w:t>2.9 Security &amp; legal partnership + change control</w:t>
      </w:r>
    </w:p>
    <w:p>
      <w:r>
        <w:rPr>
          <w:b/>
        </w:rPr>
        <w:t>Description:</w:t>
      </w:r>
      <w:r>
        <w:t xml:space="preserve"> Engagement with </w:t>
      </w:r>
      <w:r>
        <w:rPr>
          <w:b/>
        </w:rPr>
        <w:t>security (CISO)</w:t>
      </w:r>
      <w:r>
        <w:t xml:space="preserve"> and </w:t>
      </w:r>
      <w:r>
        <w:rPr>
          <w:b/>
        </w:rPr>
        <w:t>legal/privacy</w:t>
      </w:r>
      <w:r>
        <w:t xml:space="preserve"> stakeholders, and a documented change/rollback process for sharing, DLP, data-access, and Gemini-enablement changes. </w:t>
      </w:r>
      <w:r>
        <w:rPr>
          <w:b/>
        </w:rPr>
        <w:t>Why:</w:t>
      </w:r>
      <w:r>
        <w:t xml:space="preserve"> Tightening access or changing DLP can block legitimate work; enabling Gemini changes the data-exposure surface. Data governance, retention, and how Google handles Gemini data must satisfy security and legal — a pilot gate and rollback are mandatory (see global requirement 6). </w:t>
      </w:r>
      <w:r>
        <w:rPr>
          <w:b/>
        </w:rPr>
        <w:t>Verify:</w:t>
      </w:r>
      <w:r>
        <w:t xml:space="preserve"> Applicable policies and named approvers are confirmed; a change ticket exists with an approver, a maintenance window, and a rollback step. </w:t>
      </w:r>
      <w:r>
        <w:rPr>
          <w:b/>
        </w:rPr>
        <w:t>Implement:</w:t>
      </w:r>
      <w:r>
        <w:t xml:space="preserve"> Identify the security/legal owners and obtain requirements; record the change, name the pilot scope, define the rollback (e.g. re-widen a link, disable the data-access toggle, turn Gemini off for the OU), and get approval before production.</w:t>
      </w:r>
    </w:p>
    <w:p>
      <w:r>
        <w:t>__________________________________________________</w:t>
      </w:r>
    </w:p>
    <w:p>
      <w:pPr>
        <w:pStyle w:val="Heading2"/>
      </w:pPr>
      <w:r>
        <w:t>Checklist</w:t>
      </w:r>
    </w:p>
    <w:p>
      <w:pPr>
        <w:pStyle w:val="ListBullet"/>
      </w:pPr>
      <w:r>
        <w:t>Gemini Enterprise licensing available on a qualifying Workspace plan (not yet broadly enabled)</w:t>
      </w:r>
    </w:p>
    <w:p>
      <w:pPr>
        <w:pStyle w:val="ListBullet"/>
      </w:pPr>
      <w:r>
        <w:t>Workspace with Drive / shared drives / Gmail / Calendar provisioned</w:t>
      </w:r>
    </w:p>
    <w:p>
      <w:pPr>
        <w:pStyle w:val="ListBullet"/>
      </w:pPr>
      <w:r>
        <w:t>Data-governance baseline available (Drive sharing, Trust rules, DLP, IRM/CSE) with operator roles</w:t>
      </w:r>
    </w:p>
    <w:p>
      <w:pPr>
        <w:pStyle w:val="ListBullet"/>
      </w:pPr>
      <w:r>
        <w:t xml:space="preserve">Oversharing assessment run — </w:t>
      </w:r>
      <w:r>
        <w:rPr>
          <w:rFonts w:ascii="Consolas" w:hAnsi="Consolas"/>
          <w:sz w:val="19"/>
        </w:rPr>
        <w:t>GEMGOV-Discovery.ps1</w:t>
      </w:r>
      <w:r>
        <w:t xml:space="preserve"> / </w:t>
      </w:r>
      <w:r>
        <w:rPr>
          <w:rFonts w:ascii="Consolas" w:hAnsi="Consolas"/>
          <w:sz w:val="19"/>
        </w:rPr>
        <w:t>GEMGOV-Report.ps1</w:t>
      </w:r>
    </w:p>
    <w:p>
      <w:pPr>
        <w:pStyle w:val="ListBullet"/>
      </w:pPr>
      <w:r>
        <w:t>Data-access boundary decided and scoped to the pilot (verify in your tenant)</w:t>
      </w:r>
    </w:p>
    <w:p>
      <w:pPr>
        <w:pStyle w:val="ListBullet"/>
      </w:pPr>
      <w:r>
        <w:t>Governance/admin roles assigned (Gemini service, Drive, DLP, Security)</w:t>
      </w:r>
    </w:p>
    <w:p>
      <w:pPr>
        <w:pStyle w:val="ListBullet"/>
      </w:pPr>
      <w:r>
        <w:rPr>
          <w:rFonts w:ascii="Consolas" w:hAnsi="Consolas"/>
          <w:sz w:val="19"/>
        </w:rPr>
        <w:t>Gemini Adoption – Pilot Users – Pilot</w:t>
      </w:r>
      <w:r>
        <w:t xml:space="preserve"> scope (OU/group) created</w:t>
      </w:r>
    </w:p>
    <w:p>
      <w:pPr>
        <w:pStyle w:val="ListBullet"/>
      </w:pPr>
      <w:r>
        <w:t>Acceptable-use policy + use-case-to-policy map drafted; owners named</w:t>
      </w:r>
    </w:p>
    <w:p>
      <w:pPr>
        <w:pStyle w:val="ListBullet"/>
      </w:pPr>
      <w:r>
        <w:t>Security &amp; legal engaged; change control / rollback documented</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3. Implementation Guide — Gemini Enterprise: Secure Adoption, Guardrails &amp; Data-Access Boundaries</w:t>
      </w:r>
    </w:p>
    <w:p>
      <w:r>
        <w:t xml:space="preserve">Follow these steps </w:t>
      </w:r>
      <w:r>
        <w:rPr>
          <w:b/>
        </w:rPr>
        <w:t>in order</w:t>
      </w:r>
      <w:r>
        <w:t xml:space="preserve">, primarily in the </w:t>
      </w:r>
      <w:r>
        <w:rPr>
          <w:b/>
        </w:rPr>
        <w:t>Google Workspace Admin console</w:t>
      </w:r>
      <w:r>
        <w:t xml:space="preserve"> (</w:t>
      </w:r>
      <w:r>
        <w:rPr>
          <w:rFonts w:ascii="Consolas" w:hAnsi="Consolas"/>
          <w:sz w:val="19"/>
        </w:rPr>
        <w:t>https://admin.google.com</w:t>
      </w:r>
      <w:r>
        <w:t xml:space="preserve">), with checks in the </w:t>
      </w:r>
      <w:r>
        <w:rPr>
          <w:b/>
        </w:rPr>
        <w:t>Drive audit log</w:t>
      </w:r>
      <w:r>
        <w:t xml:space="preserve"> / </w:t>
      </w:r>
      <w:r>
        <w:rPr>
          <w:b/>
        </w:rPr>
        <w:t>security investigation tool</w:t>
      </w:r>
      <w:r>
        <w:t xml:space="preserve"> and </w:t>
      </w:r>
      <w:r>
        <w:rPr>
          <w:b/>
        </w:rPr>
        <w:t>Google Vault</w:t>
      </w:r>
      <w:r>
        <w:t>.</w:t>
      </w:r>
    </w:p>
    <w:p>
      <w:pPr>
        <w:ind w:left="432"/>
      </w:pPr>
      <w:r>
        <w:rPr>
          <w:i/>
          <w:color w:val="2E86C1"/>
        </w:rPr>
        <w:t>Model: Assess and remediate the data estate first, set the guardrails and data-access boundaries Gemini honors, align use cases to policy, govern AI use, then enable Gemini for a small curated pilot OU/group, validate exposure, and only then expand. Gemini exposure equals what the user can access — so access is fixed before Gemini is on.</w:t>
      </w:r>
    </w:p>
    <w:p>
      <w:pPr>
        <w:ind w:left="432"/>
      </w:pPr>
      <w:r>
        <w:rPr>
          <w:i/>
          <w:color w:val="2E86C1"/>
        </w:rPr>
        <w:t>Verify in your tenant. Gemini Enterprise admin pages, edition sub-pages, and connector availability are evolving / partly preview. The paths below reflect Google's current public documentation; confirm the exact toggles for your edition before relying on them, and defer volatile specifics to Google's documentation. Never assume a control exists that you have not confirmed.</w:t>
      </w:r>
    </w:p>
    <w:p>
      <w:r>
        <w:t xml:space="preserve">Name every object exactly as shown, in the form </w:t>
      </w:r>
      <w:r>
        <w:rPr>
          <w:rFonts w:ascii="Consolas" w:hAnsi="Consolas"/>
          <w:sz w:val="19"/>
        </w:rPr>
        <w:t>&lt;Purpose&gt; – &lt;Scope&gt; – &lt;Stage&gt;</w:t>
      </w:r>
      <w:r>
        <w:t>, and reuse the names verbatim across scripts, assignments, and reports.</w:t>
      </w:r>
    </w:p>
    <w:p>
      <w:pPr>
        <w:pStyle w:val="Heading2"/>
      </w:pPr>
      <w:r>
        <w:t>Step 1 — Assess oversharing and access (read-only)</w:t>
      </w:r>
    </w:p>
    <w:p>
      <w:pPr>
        <w:pStyle w:val="ListNumber"/>
      </w:pPr>
      <w:r>
        <w:t xml:space="preserve">Run </w:t>
      </w:r>
      <w:r>
        <w:rPr>
          <w:rFonts w:ascii="Consolas" w:hAnsi="Consolas"/>
          <w:sz w:val="19"/>
        </w:rPr>
        <w:t>GEMGOV-Discovery.ps1</w:t>
      </w:r>
      <w:r>
        <w:t xml:space="preserve"> to enumerate broad Drive sharing and Gemini-readiness signals:</w:t>
      </w:r>
    </w:p>
    <w:p>
      <w:r>
        <w:t xml:space="preserve">   files/folders shared "anyone with the link" (public) or domain-wide, external (guest) shares,    shared-drive membership breadth, and whether DLP/IRM protection is in place.</w:t>
      </w:r>
    </w:p>
    <w:p>
      <w:pPr>
        <w:pStyle w:val="ListNumber"/>
      </w:pPr>
      <w:r>
        <w:t xml:space="preserve">Run </w:t>
      </w:r>
      <w:r>
        <w:rPr>
          <w:rFonts w:ascii="Consolas" w:hAnsi="Consolas"/>
          <w:sz w:val="19"/>
        </w:rPr>
        <w:t>GEMGOV-Report.ps1</w:t>
      </w:r>
      <w:r>
        <w:t xml:space="preserve"> to produce the data-exposure and readiness summary (how much content is</w:t>
      </w:r>
    </w:p>
    <w:p>
      <w:r>
        <w:t xml:space="preserve">   broadly shared, externally shared, and unprotected).</w:t>
      </w:r>
    </w:p>
    <w:p>
      <w:pPr>
        <w:pStyle w:val="ListNumber"/>
      </w:pPr>
      <w:r>
        <w:t xml:space="preserve">In the Admin console → </w:t>
      </w:r>
      <w:r>
        <w:rPr>
          <w:b/>
        </w:rPr>
        <w:t>Apps → Google Workspace → Drive and Docs → Sharing settings</w:t>
      </w:r>
      <w:r>
        <w:t>, note the</w:t>
      </w:r>
    </w:p>
    <w:p>
      <w:r>
        <w:t xml:space="preserve">   tenant external-sharing posture. Use the </w:t>
      </w:r>
      <w:r>
        <w:rPr>
          <w:b/>
        </w:rPr>
        <w:t>Drive audit log</w:t>
      </w:r>
      <w:r>
        <w:t xml:space="preserve"> / </w:t>
      </w:r>
      <w:r>
        <w:rPr>
          <w:b/>
        </w:rPr>
        <w:t>security investigation tool</w:t>
      </w:r>
      <w:r>
        <w:t xml:space="preserve"> to    find the widest-shared content.</w:t>
      </w:r>
    </w:p>
    <w:p>
      <w:pPr>
        <w:pStyle w:val="ListNumber"/>
      </w:pPr>
      <w:r>
        <w:t>Record the highest-risk files/shared drives as the remediation worklist. **Do not enable Gemini</w:t>
      </w:r>
    </w:p>
    <w:p>
      <w:r>
        <w:t xml:space="preserve">   yet.**</w:t>
      </w:r>
    </w:p>
    <w:p>
      <w:pPr>
        <w:pStyle w:val="Heading2"/>
      </w:pPr>
      <w:r>
        <w:t>Step 2 — Remediate oversharing (restrict broad access)</w:t>
      </w:r>
    </w:p>
    <w:p>
      <w:pPr>
        <w:pStyle w:val="ListNumber"/>
      </w:pPr>
      <w:r>
        <w:t>Review the remediation worklist from Step 1 with the content/shared-drive owners (do not silently</w:t>
      </w:r>
    </w:p>
    <w:p>
      <w:r>
        <w:t xml:space="preserve">   remove access people rely on).</w:t>
      </w:r>
    </w:p>
    <w:p>
      <w:pPr>
        <w:pStyle w:val="ListNumber"/>
      </w:pPr>
      <w:r>
        <w:t xml:space="preserve">Run </w:t>
      </w:r>
      <w:r>
        <w:rPr>
          <w:rFonts w:ascii="Consolas" w:hAnsi="Consolas"/>
          <w:sz w:val="19"/>
        </w:rPr>
        <w:t>GEMGOV-Remediation.ps1</w:t>
      </w:r>
      <w:r>
        <w:t xml:space="preserve"> in its default </w:t>
      </w:r>
      <w:r>
        <w:rPr>
          <w:rFonts w:ascii="Consolas" w:hAnsi="Consolas"/>
          <w:sz w:val="19"/>
        </w:rPr>
        <w:t>-WhatIf</w:t>
      </w:r>
      <w:r>
        <w:t xml:space="preserve"> mode to preview the changes it would make</w:t>
      </w:r>
    </w:p>
    <w:p>
      <w:r>
        <w:t xml:space="preserve">   (removing public/"anyone with the link" and domain-wide link grants, and flagging broad shares).    Review the preview with owners.</w:t>
      </w:r>
    </w:p>
    <w:p>
      <w:pPr>
        <w:pStyle w:val="ListNumber"/>
      </w:pPr>
      <w:r>
        <w:t xml:space="preserve">Re-run </w:t>
      </w:r>
      <w:r>
        <w:rPr>
          <w:rFonts w:ascii="Consolas" w:hAnsi="Consolas"/>
          <w:sz w:val="19"/>
        </w:rPr>
        <w:t>GEMGOV-Remediation.ps1 -Apply</w:t>
      </w:r>
      <w:r>
        <w:t xml:space="preserve"> to remove public/anyone-with-the-link and domain-wide grants</w:t>
      </w:r>
    </w:p>
    <w:p>
      <w:r>
        <w:t xml:space="preserve">   on the targeted scope. Broad group / shared-drive grants are </w:t>
      </w:r>
      <w:r>
        <w:rPr>
          <w:b/>
        </w:rPr>
        <w:t>reported for owner action</w:t>
      </w:r>
      <w:r>
        <w:t>, not    silently deleted.</w:t>
      </w:r>
    </w:p>
    <w:p>
      <w:pPr>
        <w:pStyle w:val="ListNumber"/>
      </w:pPr>
      <w:r>
        <w:t xml:space="preserve">In the Admin console → </w:t>
      </w:r>
      <w:r>
        <w:rPr>
          <w:b/>
        </w:rPr>
        <w:t>Drive and Docs → Sharing settings</w:t>
      </w:r>
      <w:r>
        <w:t>, tighten the tenant default (e.g.</w:t>
      </w:r>
    </w:p>
    <w:p>
      <w:r>
        <w:t xml:space="preserve">   restrict sharing outside the organization, disable "anyone with the link", set the default link to    "restricted"/specific people) where policy allows. Apply </w:t>
      </w:r>
      <w:r>
        <w:rPr>
          <w:b/>
        </w:rPr>
        <w:t>Trust rules in Drive</w:t>
      </w:r>
      <w:r>
        <w:t xml:space="preserve"> to bound    internal/external sharing.</w:t>
      </w:r>
    </w:p>
    <w:p>
      <w:pPr>
        <w:pStyle w:val="ListNumber"/>
      </w:pPr>
      <w:r>
        <w:t>Clean up stale external/guest access via the sharing reports and shared-drive membership.</w:t>
      </w:r>
    </w:p>
    <w:p>
      <w:pPr>
        <w:pStyle w:val="Heading2"/>
      </w:pPr>
      <w:r>
        <w:t>Step 3 — Configure the guardrails Gemini honors (DLP / IRM / CSE / trust rules)</w:t>
      </w:r>
    </w:p>
    <w:p>
      <w:pPr>
        <w:pStyle w:val="ListNumber"/>
      </w:pPr>
      <w:r>
        <w:t xml:space="preserve">In the Admin console → </w:t>
      </w:r>
      <w:r>
        <w:rPr>
          <w:b/>
        </w:rPr>
        <w:t>Security → Data protection</w:t>
      </w:r>
      <w:r>
        <w:t xml:space="preserve">, create or confirm </w:t>
      </w:r>
      <w:r>
        <w:rPr>
          <w:b/>
        </w:rPr>
        <w:t>DLP rules</w:t>
      </w:r>
      <w:r>
        <w:t xml:space="preserve"> that apply</w:t>
      </w:r>
    </w:p>
    <w:p>
      <w:r>
        <w:t xml:space="preserve">   </w:t>
      </w:r>
      <w:r>
        <w:rPr>
          <w:b/>
        </w:rPr>
        <w:t>IRM</w:t>
      </w:r>
      <w:r>
        <w:t xml:space="preserve"> (prevent download, print, copy) to your most sensitive content. Files protected this way    are </w:t>
      </w:r>
      <w:r>
        <w:rPr>
          <w:b/>
        </w:rPr>
        <w:t>not retrieved by Gemini</w:t>
      </w:r>
      <w:r>
        <w:t xml:space="preserve"> to generate a response.</w:t>
      </w:r>
    </w:p>
    <w:p>
      <w:pPr>
        <w:pStyle w:val="ListNumber"/>
      </w:pPr>
      <w:r>
        <w:t xml:space="preserve">Where required, confirm </w:t>
      </w:r>
      <w:r>
        <w:rPr>
          <w:b/>
        </w:rPr>
        <w:t>Client-Side Encryption (CSE)</w:t>
      </w:r>
      <w:r>
        <w:t xml:space="preserve"> on the most sensitive content — CSE data</w:t>
      </w:r>
    </w:p>
    <w:p>
      <w:r>
        <w:t xml:space="preserve">   is indecipherable to Gemini.</w:t>
      </w:r>
    </w:p>
    <w:p>
      <w:pPr>
        <w:pStyle w:val="ListNumber"/>
      </w:pPr>
      <w:r>
        <w:t xml:space="preserve">Confirm </w:t>
      </w:r>
      <w:r>
        <w:rPr>
          <w:b/>
        </w:rPr>
        <w:t>Trust rules in Drive</w:t>
      </w:r>
      <w:r>
        <w:t xml:space="preserve"> restrict internal/external sharing consistently with policy.</w:t>
      </w:r>
    </w:p>
    <w:p>
      <w:pPr>
        <w:pStyle w:val="ListNumber"/>
      </w:pPr>
      <w:r>
        <w:t xml:space="preserve">(Optional, edition-dependent) Apply </w:t>
      </w:r>
      <w:r>
        <w:rPr>
          <w:b/>
        </w:rPr>
        <w:t>Context-Aware Access</w:t>
      </w:r>
      <w:r>
        <w:t xml:space="preserve"> so the Gemini surface is only</w:t>
      </w:r>
    </w:p>
    <w:p>
      <w:r>
        <w:t xml:space="preserve">   reachable from compliant devices/locations. *(Verify availability in your tenant.)*</w:t>
      </w:r>
    </w:p>
    <w:p>
      <w:pPr>
        <w:pStyle w:val="ListNumber"/>
      </w:pPr>
      <w:r>
        <w:t>Confirm intent: Gemini will not retrieve IRM/CSE-protected content, and its grounding is bounded by</w:t>
      </w:r>
    </w:p>
    <w:p>
      <w:r>
        <w:t xml:space="preserve">   sharing + trust rules.</w:t>
      </w:r>
    </w:p>
    <w:p>
      <w:pPr>
        <w:pStyle w:val="Heading2"/>
      </w:pPr>
      <w:r>
        <w:t>Step 4 — Set the data-access boundary (ground only in the right data)</w:t>
      </w:r>
    </w:p>
    <w:p>
      <w:pPr>
        <w:pStyle w:val="ListNumber"/>
      </w:pPr>
      <w:r>
        <w:t xml:space="preserve">In the Admin console → </w:t>
      </w:r>
      <w:r>
        <w:rPr>
          <w:b/>
        </w:rPr>
        <w:t>Generative AI → Gemini Enterprise</w:t>
      </w:r>
      <w:r>
        <w:t>, open the sub-page for your edition</w:t>
      </w:r>
    </w:p>
    <w:p>
      <w:r>
        <w:t xml:space="preserve">   (e.g. </w:t>
      </w:r>
      <w:r>
        <w:rPr>
          <w:b/>
        </w:rPr>
        <w:t>Business edition</w:t>
      </w:r>
      <w:r>
        <w:t xml:space="preserve">, or </w:t>
      </w:r>
      <w:r>
        <w:rPr>
          <w:b/>
        </w:rPr>
        <w:t>Standard / Plus / Frontline</w:t>
      </w:r>
      <w:r>
        <w:t xml:space="preserve">) and review    </w:t>
      </w:r>
      <w:r>
        <w:rPr>
          <w:b/>
        </w:rPr>
        <w:t>"Allow Gemini Enterprise to access Google Workspace data"</w:t>
      </w:r>
      <w:r>
        <w:t>. Scope the decision to the pilot OU    or configuration group only — leave it off for everyone else. *(Exact edition sub-page varies —    verify in your tenant.)*</w:t>
      </w:r>
    </w:p>
    <w:p>
      <w:pPr>
        <w:pStyle w:val="ListNumber"/>
      </w:pPr>
      <w:r>
        <w:t xml:space="preserve">Where present, set </w:t>
      </w:r>
      <w:r>
        <w:rPr>
          <w:b/>
        </w:rPr>
        <w:t>conversation sharing</w:t>
      </w:r>
      <w:r>
        <w:t xml:space="preserve"> options (Off / allowlisted domains / On) to the</w:t>
      </w:r>
    </w:p>
    <w:p>
      <w:r>
        <w:t xml:space="preserve">   conservative pilot posture. *(Business edition; verify in your tenant.)*</w:t>
      </w:r>
    </w:p>
    <w:p>
      <w:pPr>
        <w:pStyle w:val="ListNumber"/>
      </w:pPr>
      <w:r>
        <w:t xml:space="preserve">Do </w:t>
      </w:r>
      <w:r>
        <w:rPr>
          <w:b/>
        </w:rPr>
        <w:t>not</w:t>
      </w:r>
      <w:r>
        <w:t xml:space="preserve"> turn the Gemini service on for the org yet — service enablement is Step 7.</w:t>
      </w:r>
    </w:p>
    <w:p>
      <w:pPr>
        <w:pStyle w:val="Heading2"/>
      </w:pPr>
      <w:r>
        <w:t>Step 5 — Create the pilot scope</w:t>
      </w:r>
    </w:p>
    <w:p>
      <w:pPr>
        <w:pStyle w:val="ListNumber"/>
      </w:pPr>
      <w:r>
        <w:t xml:space="preserve">Run </w:t>
      </w:r>
      <w:r>
        <w:rPr>
          <w:rFonts w:ascii="Consolas" w:hAnsi="Consolas"/>
          <w:sz w:val="19"/>
        </w:rPr>
        <w:t>GEMGOV-Set-ScopeTargeting.ps1</w:t>
      </w:r>
      <w:r>
        <w:t xml:space="preserve"> (default </w:t>
      </w:r>
      <w:r>
        <w:rPr>
          <w:rFonts w:ascii="Consolas" w:hAnsi="Consolas"/>
          <w:sz w:val="19"/>
        </w:rPr>
        <w:t>-WhatIf</w:t>
      </w:r>
      <w:r>
        <w:t xml:space="preserve">) to preview, then </w:t>
      </w:r>
      <w:r>
        <w:rPr>
          <w:rFonts w:ascii="Consolas" w:hAnsi="Consolas"/>
          <w:sz w:val="19"/>
        </w:rPr>
        <w:t>-Apply</w:t>
      </w:r>
      <w:r>
        <w:t xml:space="preserve"> to create the</w:t>
      </w:r>
    </w:p>
    <w:p>
      <w:r>
        <w:t xml:space="preserve">   </w:t>
      </w:r>
      <w:r>
        <w:rPr>
          <w:rFonts w:ascii="Consolas" w:hAnsi="Consolas"/>
          <w:sz w:val="19"/>
        </w:rPr>
        <w:t>Gemini Adoption – Pilot Users – Pilot</w:t>
      </w:r>
      <w:r>
        <w:t xml:space="preserve"> group (reused if it already exists).</w:t>
      </w:r>
    </w:p>
    <w:p>
      <w:pPr>
        <w:pStyle w:val="ListNumber"/>
      </w:pPr>
      <w:r>
        <w:t>Add a few representative pilot users (mix of roles). Do not add the whole org. If you prefer to</w:t>
      </w:r>
    </w:p>
    <w:p>
      <w:r>
        <w:t xml:space="preserve">   scope by OU, place the pilot users in the pilot OU instead and target settings there.</w:t>
      </w:r>
    </w:p>
    <w:p>
      <w:pPr>
        <w:pStyle w:val="Heading2"/>
      </w:pPr>
      <w:r>
        <w:t>Step 6 — Govern AI use (acceptable use + use-case-to-policy alignment)</w:t>
      </w:r>
    </w:p>
    <w:p>
      <w:pPr>
        <w:pStyle w:val="ListNumber"/>
      </w:pPr>
      <w:r>
        <w:t xml:space="preserve">Publish the </w:t>
      </w:r>
      <w:r>
        <w:rPr>
          <w:b/>
        </w:rPr>
        <w:t>acceptable-use policy</w:t>
      </w:r>
      <w:r>
        <w:t xml:space="preserve"> for Gemini to the pilot users: permitted uses, the</w:t>
      </w:r>
    </w:p>
    <w:p>
      <w:r>
        <w:t xml:space="preserve">   requirement to review AI-generated output before trusting/sharing it, and data-handling    expectations. Name the governance owners.</w:t>
      </w:r>
    </w:p>
    <w:p>
      <w:pPr>
        <w:pStyle w:val="ListNumber"/>
      </w:pPr>
      <w:r>
        <w:t xml:space="preserve">Build the </w:t>
      </w:r>
      <w:r>
        <w:rPr>
          <w:b/>
        </w:rPr>
        <w:t>use-case-to-policy map</w:t>
      </w:r>
      <w:r>
        <w:t>: for each approved use case, record the data it may ground in</w:t>
      </w:r>
    </w:p>
    <w:p>
      <w:r>
        <w:t xml:space="preserve">   and the governance policy that permits it — so what Gemini is used for aligns to what data    governance allows.</w:t>
      </w:r>
    </w:p>
    <w:p>
      <w:pPr>
        <w:pStyle w:val="ListNumber"/>
      </w:pPr>
      <w:r>
        <w:t xml:space="preserve">Confirm the </w:t>
      </w:r>
      <w:r>
        <w:rPr>
          <w:b/>
        </w:rPr>
        <w:t>security &amp; legal</w:t>
      </w:r>
      <w:r>
        <w:t xml:space="preserve"> partnership has signed off on data handling, retention, and how</w:t>
      </w:r>
    </w:p>
    <w:p>
      <w:r>
        <w:t xml:space="preserve">   Google processes Gemini data (see Solution Overview) for the pilot scope.</w:t>
      </w:r>
    </w:p>
    <w:p>
      <w:pPr>
        <w:pStyle w:val="Heading2"/>
      </w:pPr>
      <w:r>
        <w:t>Step 7 — Enable Gemini for the pilot</w:t>
      </w:r>
    </w:p>
    <w:p>
      <w:pPr>
        <w:pStyle w:val="ListNumber"/>
      </w:pPr>
      <w:r>
        <w:t xml:space="preserve">In the Admin console → </w:t>
      </w:r>
      <w:r>
        <w:rPr>
          <w:b/>
        </w:rPr>
        <w:t>Generative AI → Gemini Enterprise → Service status</w:t>
      </w:r>
      <w:r>
        <w:t>, turn Gemini</w:t>
      </w:r>
    </w:p>
    <w:p>
      <w:r>
        <w:t xml:space="preserve">   </w:t>
      </w:r>
      <w:r>
        <w:rPr>
          <w:b/>
        </w:rPr>
        <w:t>on for the pilot OU / configuration group only</w:t>
      </w:r>
      <w:r>
        <w:t xml:space="preserve"> (not "On for everyone"). *(Verify the exact    toggle in your tenant.)*</w:t>
      </w:r>
    </w:p>
    <w:p>
      <w:pPr>
        <w:pStyle w:val="ListNumber"/>
      </w:pPr>
      <w:r>
        <w:t>Confirm the data-access boundary (Step 4), DLP/IRM/CSE guardrails (Step 3), and trust rules are</w:t>
      </w:r>
    </w:p>
    <w:p>
      <w:r>
        <w:t xml:space="preserve">   active for the pilot scope.</w:t>
      </w:r>
    </w:p>
    <w:p>
      <w:pPr>
        <w:pStyle w:val="Heading2"/>
      </w:pPr>
      <w:r>
        <w:t>Step 8 — Validate the pilot</w:t>
      </w:r>
    </w:p>
    <w:p>
      <w:pPr>
        <w:pStyle w:val="ListNumber"/>
      </w:pPr>
      <w:r>
        <w:t xml:space="preserve">Run </w:t>
      </w:r>
      <w:r>
        <w:rPr>
          <w:rFonts w:ascii="Consolas" w:hAnsi="Consolas"/>
          <w:sz w:val="19"/>
        </w:rPr>
        <w:t>GEMGOV-Validation.ps1</w:t>
      </w:r>
      <w:r>
        <w:t xml:space="preserve"> to confirm, per scope: broad-sharing links removed on the targeted</w:t>
      </w:r>
    </w:p>
    <w:p>
      <w:r>
        <w:t xml:space="preserve">   content, DLP/IRM protection present, and Gemini enabled/data-access scoped to the pilot only.</w:t>
      </w:r>
    </w:p>
    <w:p>
      <w:pPr>
        <w:pStyle w:val="ListNumber"/>
      </w:pPr>
      <w:r>
        <w:t xml:space="preserve">Run </w:t>
      </w:r>
      <w:r>
        <w:rPr>
          <w:rFonts w:ascii="Consolas" w:hAnsi="Consolas"/>
          <w:sz w:val="19"/>
        </w:rPr>
        <w:t>GEMGOV-Report.ps1</w:t>
      </w:r>
      <w:r>
        <w:t xml:space="preserve"> to confirm the data-exposure numbers moved in the right direction (fewer</w:t>
      </w:r>
    </w:p>
    <w:p>
      <w:r>
        <w:t xml:space="preserve">   broadly/externally shared items, more protected content).</w:t>
      </w:r>
    </w:p>
    <w:p>
      <w:pPr>
        <w:pStyle w:val="ListNumber"/>
      </w:pPr>
      <w:r>
        <w:t xml:space="preserve">Perform the </w:t>
      </w:r>
      <w:r>
        <w:rPr>
          <w:b/>
        </w:rPr>
        <w:t>exposure probes</w:t>
      </w:r>
      <w:r>
        <w:t xml:space="preserve"> in the Testing Guide (as a pilot user, ask Gemini for content it</w:t>
      </w:r>
    </w:p>
    <w:p>
      <w:r>
        <w:t xml:space="preserve">   should </w:t>
      </w:r>
      <w:r>
        <w:rPr>
          <w:b/>
        </w:rPr>
        <w:t>not</w:t>
      </w:r>
      <w:r>
        <w:t xml:space="preserve"> be able to surface, and confirm it cannot). Use the </w:t>
      </w:r>
      <w:r>
        <w:rPr>
          <w:b/>
        </w:rPr>
        <w:t>security investigation tool</w:t>
      </w:r>
      <w:r>
        <w:t xml:space="preserve">    to review Gemini's Drive access. Complete the pilot gate.</w:t>
      </w:r>
    </w:p>
    <w:p>
      <w:pPr>
        <w:pStyle w:val="Heading2"/>
      </w:pPr>
      <w:r>
        <w:t>Step 9 — Expand to production</w:t>
      </w:r>
    </w:p>
    <w:p>
      <w:pPr>
        <w:pStyle w:val="ListNumber"/>
      </w:pPr>
      <w:r>
        <w:t>Only after the pilot passes: widen the remediated scope, extend the data-access boundary and DLP/IRM</w:t>
      </w:r>
    </w:p>
    <w:p>
      <w:r>
        <w:t xml:space="preserve">   from the pilot to broader scopes, and turn Gemini on for additional OUs/groups in controlled waves.</w:t>
      </w:r>
    </w:p>
    <w:p>
      <w:pPr>
        <w:pStyle w:val="ListNumber"/>
      </w:pPr>
      <w:r>
        <w:t xml:space="preserve">Re-run </w:t>
      </w:r>
      <w:r>
        <w:rPr>
          <w:rFonts w:ascii="Consolas" w:hAnsi="Consolas"/>
          <w:sz w:val="19"/>
        </w:rPr>
        <w:t>GEMGOV-Report.ps1</w:t>
      </w:r>
      <w:r>
        <w:t xml:space="preserve"> after each wave; grow the pilot scope (or add production groups).</w:t>
      </w:r>
    </w:p>
    <w:p>
      <w:pPr>
        <w:pStyle w:val="ListNumber"/>
      </w:pPr>
      <w:r>
        <w:t xml:space="preserve">Stand up recurring </w:t>
      </w:r>
      <w:r>
        <w:rPr>
          <w:b/>
        </w:rPr>
        <w:t>access reviews</w:t>
      </w:r>
      <w:r>
        <w:t xml:space="preserve"> and re-run </w:t>
      </w:r>
      <w:r>
        <w:rPr>
          <w:rFonts w:ascii="Consolas" w:hAnsi="Consolas"/>
          <w:sz w:val="19"/>
        </w:rPr>
        <w:t>GEMGOV-Discovery.ps1</w:t>
      </w:r>
      <w:r>
        <w:t xml:space="preserve"> on a schedule (and monitor</w:t>
      </w:r>
    </w:p>
    <w:p>
      <w:r>
        <w:t xml:space="preserve">   the security investigation tool) so oversharing does not drift back after Gemini is live.</w:t>
      </w:r>
    </w:p>
    <w:p>
      <w:r>
        <w:t>__________________________________________________</w:t>
      </w:r>
    </w:p>
    <w:p>
      <w:pPr>
        <w:pStyle w:val="Heading3"/>
      </w:pPr>
      <w:r>
        <w:t>Order of operations</w:t>
      </w:r>
    </w:p>
    <w:p>
      <w:r>
        <w:rPr>
          <w:rFonts w:ascii="Consolas" w:hAnsi="Consolas"/>
          <w:sz w:val="19"/>
        </w:rPr>
        <w:t>Assess oversharing → Remediate sharing → DLP/IRM/CSE + trust rules → Data-access boundary → Pilot scope → AI governance (acceptable use + use-case-to-policy) → Enable Gemini (pilot) → Validate → Expand</w:t>
      </w:r>
    </w:p>
    <w:p>
      <w:pPr>
        <w:pStyle w:val="Heading1"/>
      </w:pPr>
      <w:r>
        <w:t>5. Testing Guide — Gemini Enterprise: Secure Adoption, Guardrails &amp; Data-Access Boundaries</w:t>
      </w:r>
    </w:p>
    <w:p>
      <w:r>
        <w:t xml:space="preserve">Run after the pilot is configured and Gemini is enabled for the pilot scope (Implementation Step 8), and re-run after each expansion wave. The most important tests are the </w:t>
      </w:r>
      <w:r>
        <w:rPr>
          <w:b/>
        </w:rPr>
        <w:t>exposure probes</w:t>
      </w:r>
      <w:r>
        <w:t xml:space="preserve"> — proving Gemini cannot surface what it should not. Each guardrail below is a </w:t>
      </w:r>
      <w:r>
        <w:rPr>
          <w:b/>
        </w:rPr>
        <w:t>validation gate</w:t>
      </w:r>
      <w:r>
        <w:t>.</w:t>
      </w:r>
    </w:p>
    <w:p>
      <w:pPr>
        <w:pStyle w:val="Heading2"/>
      </w:pPr>
      <w:r>
        <w:t>Test 1 — Oversharing remediated on targeted content</w:t>
      </w:r>
    </w:p>
    <w:p>
      <w:r>
        <w:rPr>
          <w:b/>
        </w:rPr>
        <w:t>Do:</w:t>
      </w:r>
      <w:r>
        <w:t xml:space="preserve"> Run </w:t>
      </w:r>
      <w:r>
        <w:rPr>
          <w:rFonts w:ascii="Consolas" w:hAnsi="Consolas"/>
          <w:sz w:val="19"/>
        </w:rPr>
        <w:t>GEMGOV-Discovery.ps1</w:t>
      </w:r>
      <w:r>
        <w:t xml:space="preserve">; review the broad-sharing signals for the remediated files/shared drives. </w:t>
      </w:r>
      <w:r>
        <w:rPr>
          <w:b/>
        </w:rPr>
        <w:t>Expected:</w:t>
      </w:r>
      <w:r>
        <w:t xml:space="preserve"> Public "anyone with the link" and domain-wide grants are gone on the targeted content; remaining broad grants are only those owners explicitly approved.</w:t>
      </w:r>
    </w:p>
    <w:p>
      <w:pPr>
        <w:pStyle w:val="Heading2"/>
      </w:pPr>
      <w:r>
        <w:t>Test 2 — DLP / IRM protection present on sensitive content</w:t>
      </w:r>
    </w:p>
    <w:p>
      <w:r>
        <w:rPr>
          <w:b/>
        </w:rPr>
        <w:t>Do:</w:t>
      </w:r>
      <w:r>
        <w:t xml:space="preserve"> Admin console → </w:t>
      </w:r>
      <w:r>
        <w:rPr>
          <w:b/>
        </w:rPr>
        <w:t>Security → Data protection</w:t>
      </w:r>
      <w:r>
        <w:t xml:space="preserve">; confirm the DLP rules apply IRM to the sensitive scope. Run </w:t>
      </w:r>
      <w:r>
        <w:rPr>
          <w:rFonts w:ascii="Consolas" w:hAnsi="Consolas"/>
          <w:sz w:val="19"/>
        </w:rPr>
        <w:t>GEMGOV-Validation.ps1</w:t>
      </w:r>
      <w:r>
        <w:t xml:space="preserve">. </w:t>
      </w:r>
      <w:r>
        <w:rPr>
          <w:b/>
        </w:rPr>
        <w:t>Expected:</w:t>
      </w:r>
      <w:r>
        <w:t xml:space="preserve"> DLP rules are active; sensitive content carries IRM (prevent download/print/copy); CSE is applied where required.</w:t>
      </w:r>
    </w:p>
    <w:p>
      <w:pPr>
        <w:pStyle w:val="Heading2"/>
      </w:pPr>
      <w:r>
        <w:t>Test 3 — Gemini enablement and data-access scoped to the pilot</w:t>
      </w:r>
    </w:p>
    <w:p>
      <w:r>
        <w:rPr>
          <w:b/>
        </w:rPr>
        <w:t>Do:</w:t>
      </w:r>
      <w:r>
        <w:t xml:space="preserve"> Run </w:t>
      </w:r>
      <w:r>
        <w:rPr>
          <w:rFonts w:ascii="Consolas" w:hAnsi="Consolas"/>
          <w:sz w:val="19"/>
        </w:rPr>
        <w:t>GEMGOV-Validation.ps1</w:t>
      </w:r>
      <w:r>
        <w:t xml:space="preserve"> (checks the pilot scope). In the Admin console, confirm </w:t>
      </w:r>
      <w:r>
        <w:rPr>
          <w:b/>
        </w:rPr>
        <w:t>Service status</w:t>
      </w:r>
      <w:r>
        <w:t xml:space="preserve"> and the </w:t>
      </w:r>
      <w:r>
        <w:rPr>
          <w:b/>
        </w:rPr>
        <w:t>data-access</w:t>
      </w:r>
      <w:r>
        <w:t xml:space="preserve"> setting are scoped to the pilot OU/group. *(Verify in your tenant.)* </w:t>
      </w:r>
      <w:r>
        <w:rPr>
          <w:b/>
        </w:rPr>
        <w:t>Expected:</w:t>
      </w:r>
      <w:r>
        <w:t xml:space="preserve"> Gemini is on and data-access is allowed </w:t>
      </w:r>
      <w:r>
        <w:rPr>
          <w:b/>
        </w:rPr>
        <w:t>only</w:t>
      </w:r>
      <w:r>
        <w:t xml:space="preserve"> for </w:t>
      </w:r>
      <w:r>
        <w:rPr>
          <w:rFonts w:ascii="Consolas" w:hAnsi="Consolas"/>
          <w:sz w:val="19"/>
        </w:rPr>
        <w:t>Gemini Adoption – Pilot Users – Pilot</w:t>
      </w:r>
      <w:r>
        <w:t xml:space="preserve"> — not the whole org.</w:t>
      </w:r>
    </w:p>
    <w:p>
      <w:pPr>
        <w:pStyle w:val="Heading2"/>
      </w:pPr>
      <w:r>
        <w:t>Test 4 — Exposure probe: restricted content is NOT surfaced</w:t>
      </w:r>
    </w:p>
    <w:p>
      <w:r>
        <w:rPr>
          <w:b/>
        </w:rPr>
        <w:t>Do:</w:t>
      </w:r>
      <w:r>
        <w:t xml:space="preserve"> As a </w:t>
      </w:r>
      <w:r>
        <w:rPr>
          <w:b/>
        </w:rPr>
        <w:t>pilot user who should not have access</w:t>
      </w:r>
      <w:r>
        <w:t xml:space="preserve">, ask Gemini for content in a restricted or non-shared location (e.g. "summarize the HR compensation files"). </w:t>
      </w:r>
      <w:r>
        <w:rPr>
          <w:b/>
        </w:rPr>
        <w:t>Expected:</w:t>
      </w:r>
      <w:r>
        <w:t xml:space="preserve"> Gemini returns nothing from that content — it grounds only in what the user can access. No citations to content the user cannot open.</w:t>
      </w:r>
    </w:p>
    <w:p>
      <w:pPr>
        <w:pStyle w:val="Heading2"/>
      </w:pPr>
      <w:r>
        <w:t>Test 5 — Exposure probe: IRM-protected content is not retrieved</w:t>
      </w:r>
    </w:p>
    <w:p>
      <w:r>
        <w:rPr>
          <w:b/>
        </w:rPr>
        <w:t>Do:</w:t>
      </w:r>
      <w:r>
        <w:t xml:space="preserve"> As a pilot user, ask Gemini to summarize a file protected by a DLP/IRM rule (download/print/copy prevented). </w:t>
      </w:r>
      <w:r>
        <w:rPr>
          <w:b/>
        </w:rPr>
        <w:t>Expected:</w:t>
      </w:r>
      <w:r>
        <w:t xml:space="preserve"> Gemini does not retrieve the IRM-protected file to generate the response.</w:t>
      </w:r>
    </w:p>
    <w:p>
      <w:pPr>
        <w:pStyle w:val="Heading2"/>
      </w:pPr>
      <w:r>
        <w:t>Test 6 — Exposure probe: CSE content is not usable</w:t>
      </w:r>
    </w:p>
    <w:p>
      <w:r>
        <w:rPr>
          <w:b/>
        </w:rPr>
        <w:t>Do:</w:t>
      </w:r>
      <w:r>
        <w:t xml:space="preserve"> As a pilot user, ask Gemini to work with a </w:t>
      </w:r>
      <w:r>
        <w:rPr>
          <w:b/>
        </w:rPr>
        <w:t>Client-Side Encrypted</w:t>
      </w:r>
      <w:r>
        <w:t xml:space="preserve"> document. </w:t>
      </w:r>
      <w:r>
        <w:rPr>
          <w:b/>
        </w:rPr>
        <w:t>Expected:</w:t>
      </w:r>
      <w:r>
        <w:t xml:space="preserve"> Gemini cannot use the CSE content — it is indecipherable to the assistant.</w:t>
      </w:r>
    </w:p>
    <w:p>
      <w:pPr>
        <w:pStyle w:val="Heading2"/>
      </w:pPr>
      <w:r>
        <w:t>Test 7 — Use-case-to-policy alignment holds</w:t>
      </w:r>
    </w:p>
    <w:p>
      <w:r>
        <w:rPr>
          <w:b/>
        </w:rPr>
        <w:t>Do:</w:t>
      </w:r>
      <w:r>
        <w:t xml:space="preserve"> For each approved pilot use case, confirm it grounds only in the data its policy permits (review the use-case-to-policy map against actual behavior). </w:t>
      </w:r>
      <w:r>
        <w:rPr>
          <w:b/>
        </w:rPr>
        <w:t>Expected:</w:t>
      </w:r>
      <w:r>
        <w:t xml:space="preserve"> Each use case stays within its permitted data; no approved use case grounds in out-of-scope content.</w:t>
      </w:r>
    </w:p>
    <w:p>
      <w:pPr>
        <w:pStyle w:val="Heading2"/>
      </w:pPr>
      <w:r>
        <w:t>Test 8 — Data-exposure numbers improved</w:t>
      </w:r>
    </w:p>
    <w:p>
      <w:r>
        <w:rPr>
          <w:b/>
        </w:rPr>
        <w:t>Do:</w:t>
      </w:r>
      <w:r>
        <w:t xml:space="preserve"> Run </w:t>
      </w:r>
      <w:r>
        <w:rPr>
          <w:rFonts w:ascii="Consolas" w:hAnsi="Consolas"/>
          <w:sz w:val="19"/>
        </w:rPr>
        <w:t>GEMGOV-Report.ps1</w:t>
      </w:r>
      <w:r>
        <w:t xml:space="preserve"> and compare against the Step 1 baseline. Cross-check the </w:t>
      </w:r>
      <w:r>
        <w:rPr>
          <w:b/>
        </w:rPr>
        <w:t>security investigation tool</w:t>
      </w:r>
      <w:r>
        <w:t xml:space="preserve"> for Gemini's Drive access. </w:t>
      </w:r>
      <w:r>
        <w:rPr>
          <w:b/>
        </w:rPr>
        <w:t>Expected:</w:t>
      </w:r>
      <w:r>
        <w:t xml:space="preserve"> Fewer broadly/externally shared items and more protected content than the pre-remediation baseline; Gemini access is confined to remediated, in-scope content.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1–5 pass; the exposure probes (Tests 4–5) confirm restricted/IRM-protected content is not surfaced; enablement and data-access are pilot-only</w:t>
            </w:r>
          </w:p>
        </w:tc>
      </w:tr>
      <w:tr>
        <w:tc>
          <w:tcPr>
            <w:tcW w:type="dxa" w:w="4320"/>
          </w:tcPr>
          <w:p>
            <w:r>
              <w:rPr>
                <w:b/>
              </w:rPr>
              <w:t>Expand pass</w:t>
            </w:r>
          </w:p>
        </w:tc>
        <w:tc>
          <w:tcPr>
            <w:tcW w:type="dxa" w:w="4320"/>
          </w:tcPr>
          <w:p>
            <w:r>
              <w:t>Tests 1–3, 7, 8 pass for the newly remediated scope before the next enablement wave</w:t>
            </w:r>
          </w:p>
        </w:tc>
      </w:tr>
    </w:tbl>
    <w:p>
      <w:pPr>
        <w:pStyle w:val="Heading1"/>
      </w:pPr>
      <w:r>
        <w:t>6. Troubleshooting Guide — Gemini Enterprise: Secure Adoption, Guardrails &amp; Data-Access Boundaries</w:t>
      </w:r>
    </w:p>
    <w:p>
      <w:r>
        <w:t xml:space="preserve">Use </w:t>
      </w:r>
      <w:r>
        <w:rPr>
          <w:rFonts w:ascii="Consolas" w:hAnsi="Consolas"/>
          <w:sz w:val="19"/>
        </w:rPr>
        <w:t>GEMGOV-Discovery.ps1</w:t>
      </w:r>
      <w:r>
        <w:t xml:space="preserve"> / </w:t>
      </w:r>
      <w:r>
        <w:rPr>
          <w:rFonts w:ascii="Consolas" w:hAnsi="Consolas"/>
          <w:sz w:val="19"/>
        </w:rPr>
        <w:t>GEMGOV-Validation.ps1</w:t>
      </w:r>
      <w:r>
        <w:t xml:space="preserve"> for the current state, </w:t>
      </w:r>
      <w:r>
        <w:rPr>
          <w:rFonts w:ascii="Consolas" w:hAnsi="Consolas"/>
          <w:sz w:val="19"/>
        </w:rPr>
        <w:t>GEMGOV-Report.ps1</w:t>
      </w:r>
      <w:r>
        <w:t xml:space="preserve"> for the access-boundary picture, and </w:t>
      </w:r>
      <w:r>
        <w:rPr>
          <w:rFonts w:ascii="Consolas" w:hAnsi="Consolas"/>
          <w:sz w:val="19"/>
        </w:rPr>
        <w:t>GEMGOV-Remediation.ps1</w:t>
      </w:r>
      <w:r>
        <w:t xml:space="preserve"> (default </w:t>
      </w:r>
      <w:r>
        <w:rPr>
          <w:rFonts w:ascii="Consolas" w:hAnsi="Consolas"/>
          <w:sz w:val="19"/>
        </w:rPr>
        <w:t>-WhatIf</w:t>
      </w:r>
      <w:r>
        <w:t xml:space="preserve">) for safe fixes. Cross-check live behavior in the </w:t>
      </w:r>
      <w:r>
        <w:rPr>
          <w:b/>
        </w:rPr>
        <w:t>security investigation tool</w:t>
      </w:r>
      <w:r>
        <w:t xml:space="preserve"> (Gemini access to Drive) and the </w:t>
      </w:r>
      <w:r>
        <w:rPr>
          <w:b/>
        </w:rPr>
        <w:t>Drive audit log</w:t>
      </w:r>
      <w:r>
        <w:t>.</w:t>
      </w:r>
    </w:p>
    <w:p>
      <w:pPr>
        <w:ind w:left="432"/>
      </w:pPr>
      <w:r>
        <w:rPr>
          <w:i/>
          <w:color w:val="2E86C1"/>
        </w:rPr>
        <w:t>Verify in your tenant. Gemini Enterprise admin pages and toggles are evolving / partly preview — confirm exact paths for your edition and defer volatile specifics to Google's documentation.</w:t>
      </w:r>
    </w:p>
    <w:p>
      <w:pPr>
        <w:pStyle w:val="Heading2"/>
      </w:pPr>
      <w:r>
        <w:t>A. Gemini surfaces content it shouldn't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Gemini returns confidential/HR/stale files to a user</w:t>
            </w:r>
          </w:p>
        </w:tc>
        <w:tc>
          <w:tcPr>
            <w:tcW w:type="dxa" w:w="2880"/>
          </w:tcPr>
          <w:p>
            <w:r>
              <w:t>Oversharing — the user actually has access via a public "anyone with the link", domain-wide, or stale grant</w:t>
            </w:r>
          </w:p>
        </w:tc>
        <w:tc>
          <w:tcPr>
            <w:tcW w:type="dxa" w:w="2880"/>
          </w:tcPr>
          <w:p>
            <w:r>
              <w:t xml:space="preserve">Run </w:t>
            </w:r>
            <w:r>
              <w:rPr>
                <w:rFonts w:ascii="Consolas" w:hAnsi="Consolas"/>
                <w:sz w:val="19"/>
              </w:rPr>
              <w:t>GEMGOV-Discovery.ps1</w:t>
            </w:r>
            <w:r>
              <w:t xml:space="preserve"> to find the broad grants; run </w:t>
            </w:r>
            <w:r>
              <w:rPr>
                <w:rFonts w:ascii="Consolas" w:hAnsi="Consolas"/>
                <w:sz w:val="19"/>
              </w:rPr>
              <w:t>GEMGOV-Remediation.ps1 -Apply</w:t>
            </w:r>
            <w:r>
              <w:t xml:space="preserve"> to remove public/domain-wide links; tighten sharing + Trust rules</w:t>
            </w:r>
          </w:p>
        </w:tc>
      </w:tr>
      <w:tr>
        <w:tc>
          <w:tcPr>
            <w:tcW w:type="dxa" w:w="2880"/>
          </w:tcPr>
          <w:p>
            <w:r>
              <w:t>Sensitive file still surfaced during pilot</w:t>
            </w:r>
          </w:p>
        </w:tc>
        <w:tc>
          <w:tcPr>
            <w:tcW w:type="dxa" w:w="2880"/>
          </w:tcPr>
          <w:p>
            <w:r>
              <w:t>DLP/IRM not applied to that content, or remediation incomplete</w:t>
            </w:r>
          </w:p>
        </w:tc>
        <w:tc>
          <w:tcPr>
            <w:tcW w:type="dxa" w:w="2880"/>
          </w:tcPr>
          <w:p>
            <w:r>
              <w:t>Apply a DLP rule with IRM (prevent download/print/copy) so Gemini won't retrieve it; finish remediating the file's sharing</w:t>
            </w:r>
          </w:p>
        </w:tc>
      </w:tr>
      <w:tr>
        <w:tc>
          <w:tcPr>
            <w:tcW w:type="dxa" w:w="2880"/>
          </w:tcPr>
          <w:p>
            <w:r>
              <w:t>Guest surfaced internal content via Gemini</w:t>
            </w:r>
          </w:p>
        </w:tc>
        <w:tc>
          <w:tcPr>
            <w:tcW w:type="dxa" w:w="2880"/>
          </w:tcPr>
          <w:p>
            <w:r>
              <w:t>Stale external/guest access</w:t>
            </w:r>
          </w:p>
        </w:tc>
        <w:tc>
          <w:tcPr>
            <w:tcW w:type="dxa" w:w="2880"/>
          </w:tcPr>
          <w:p>
            <w:r>
              <w:t>Review sharing reports; remove stale external grants; tighten tenant external-sharing and Trust rules</w:t>
            </w:r>
          </w:p>
        </w:tc>
      </w:tr>
    </w:tbl>
    <w:p>
      <w:pPr>
        <w:pStyle w:val="Heading2"/>
      </w:pPr>
      <w:r>
        <w:t>B. Guardrails not honored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Gemini uses content that should be blocked</w:t>
            </w:r>
          </w:p>
        </w:tc>
        <w:tc>
          <w:tcPr>
            <w:tcW w:type="dxa" w:w="2880"/>
          </w:tcPr>
          <w:p>
            <w:r>
              <w:t>The DLP/IRM rule isn't applied to that content, or it isn't CSE-protected</w:t>
            </w:r>
          </w:p>
        </w:tc>
        <w:tc>
          <w:tcPr>
            <w:tcW w:type="dxa" w:w="2880"/>
          </w:tcPr>
          <w:p>
            <w:r>
              <w:t>Confirm the DLP rule targets the content and applies IRM; apply CSE where the content must be indecipherable to any assistant; re-test per Testing Tests 5–6</w:t>
            </w:r>
          </w:p>
        </w:tc>
      </w:tr>
      <w:tr>
        <w:tc>
          <w:tcPr>
            <w:tcW w:type="dxa" w:w="2880"/>
          </w:tcPr>
          <w:p>
            <w:r>
              <w:t>CSE document still readable by Gemini</w:t>
            </w:r>
          </w:p>
        </w:tc>
        <w:tc>
          <w:tcPr>
            <w:tcW w:type="dxa" w:w="2880"/>
          </w:tcPr>
          <w:p>
            <w:r>
              <w:t>CSE not actually enabled on that content</w:t>
            </w:r>
          </w:p>
        </w:tc>
        <w:tc>
          <w:tcPr>
            <w:tcW w:type="dxa" w:w="2880"/>
          </w:tcPr>
          <w:p>
            <w:r>
              <w:t>Confirm Client-Side Encryption is applied; CSE content is indecipherable to Gemini only where CSE is in force</w:t>
            </w:r>
          </w:p>
        </w:tc>
      </w:tr>
    </w:tbl>
    <w:p>
      <w:pPr>
        <w:pStyle w:val="Heading2"/>
      </w:pPr>
      <w:r>
        <w:t>C. Data-access boundary not taking effect</w:t>
      </w:r>
    </w:p>
    <w:p>
      <w:pPr>
        <w:pStyle w:val="ListBullet"/>
      </w:pPr>
      <w:r>
        <w:t xml:space="preserve">Confirm the </w:t>
      </w:r>
      <w:r>
        <w:rPr>
          <w:b/>
        </w:rPr>
        <w:t>"Allow Gemini Enterprise to access Google Workspace data"</w:t>
      </w:r>
      <w:r>
        <w:t xml:space="preserve"> setting is scoped to the</w:t>
      </w:r>
    </w:p>
    <w:p>
      <w:r>
        <w:t xml:space="preserve">  correct OU / configuration group and saved. Confirm you are editing the correct </w:t>
      </w:r>
      <w:r>
        <w:rPr>
          <w:b/>
        </w:rPr>
        <w:t>edition</w:t>
      </w:r>
      <w:r>
        <w:t xml:space="preserve"> sub-page   under </w:t>
      </w:r>
      <w:r>
        <w:rPr>
          <w:b/>
        </w:rPr>
        <w:t>Generative AI → Gemini Enterprise</w:t>
      </w:r>
      <w:r>
        <w:t xml:space="preserve"> (paths vary by edition — </w:t>
      </w:r>
      <w:r>
        <w:rPr>
          <w:b/>
        </w:rPr>
        <w:t>verify in your tenant</w:t>
      </w:r>
      <w:r>
        <w:t>). Allow   time for settings to propagate before re-testing.</w:t>
      </w:r>
    </w:p>
    <w:p>
      <w:pPr>
        <w:pStyle w:val="Heading2"/>
      </w:pPr>
      <w:r>
        <w:t>D. Legitimate work is now blocked (over-remediation)</w:t>
      </w:r>
    </w:p>
    <w:p>
      <w:pPr>
        <w:pStyle w:val="ListBullet"/>
      </w:pPr>
      <w:r>
        <w:t>If tightening sharing, Trust rules, or DLP blocked people who need access: re-grant via specific</w:t>
      </w:r>
    </w:p>
    <w:p>
      <w:r>
        <w:t xml:space="preserve">  people/groups (not broad links), narrow the Trust rule/DLP scope, or relax an over-aggressive rule on   the affected scope. Use the change-control rollback (global requirement 6).</w:t>
      </w:r>
    </w:p>
    <w:p>
      <w:pPr>
        <w:pStyle w:val="Heading2"/>
      </w:pPr>
      <w:r>
        <w:t>E. Gemini not working for a pilot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Pilot user has no Gemini</w:t>
            </w:r>
          </w:p>
        </w:tc>
        <w:tc>
          <w:tcPr>
            <w:tcW w:type="dxa" w:w="2880"/>
          </w:tcPr>
          <w:p>
            <w:r>
              <w:t>Service off for the user's OU/group, or not licensed</w:t>
            </w:r>
          </w:p>
        </w:tc>
        <w:tc>
          <w:tcPr>
            <w:tcW w:type="dxa" w:w="2880"/>
          </w:tcPr>
          <w:p>
            <w:r>
              <w:t xml:space="preserve">Confirm </w:t>
            </w:r>
            <w:r>
              <w:rPr>
                <w:b/>
              </w:rPr>
              <w:t>Generative AI → Gemini Enterprise → Service status</w:t>
            </w:r>
            <w:r>
              <w:t xml:space="preserve"> is on for the pilot scope and the user is licensed and in </w:t>
            </w:r>
            <w:r>
              <w:rPr>
                <w:rFonts w:ascii="Consolas" w:hAnsi="Consolas"/>
                <w:sz w:val="19"/>
              </w:rPr>
              <w:t>Gemini Adoption – Pilot Users – Pilot</w:t>
            </w:r>
          </w:p>
        </w:tc>
      </w:tr>
      <w:tr>
        <w:tc>
          <w:tcPr>
            <w:tcW w:type="dxa" w:w="2880"/>
          </w:tcPr>
          <w:p>
            <w:r>
              <w:t>Gemini answers with no Workspace grounding</w:t>
            </w:r>
          </w:p>
        </w:tc>
        <w:tc>
          <w:tcPr>
            <w:tcW w:type="dxa" w:w="2880"/>
          </w:tcPr>
          <w:p>
            <w:r>
              <w:t>Data-access setting off for the scope, or indexing not ready</w:t>
            </w:r>
          </w:p>
        </w:tc>
        <w:tc>
          <w:tcPr>
            <w:tcW w:type="dxa" w:w="2880"/>
          </w:tcPr>
          <w:p>
            <w:r>
              <w:t xml:space="preserve">Confirm </w:t>
            </w:r>
            <w:r>
              <w:rPr>
                <w:b/>
              </w:rPr>
              <w:t>"Allow Gemini Enterprise to access Google Workspace data"</w:t>
            </w:r>
            <w:r>
              <w:t xml:space="preserve"> is on for the pilot scope; allow time after enablement</w:t>
            </w:r>
          </w:p>
        </w:tc>
      </w:tr>
    </w:tbl>
    <w:p>
      <w:pPr>
        <w:pStyle w:val="Heading2"/>
      </w:pPr>
      <w:r>
        <w:t>F. Diagnostics quick reference</w:t>
      </w:r>
    </w:p>
    <w:p>
      <w:r>
        <w:rPr>
          <w:rFonts w:ascii="Consolas" w:hAnsi="Consolas"/>
          <w:sz w:val="18"/>
        </w:rPr>
        <w:t># Read-only signals and exposure baseline</w:t>
        <w:br/>
        <w:t>.\GEMGOV-Discovery.ps1</w:t>
        <w:br/>
        <w:t>.\GEMGOV-Report.ps1</w:t>
        <w:br/>
        <w:br/>
        <w:t># Confirm remediation held (broad links removed, DLP/IRM present, enablement pilot-only)</w:t>
        <w:br/>
        <w:t>.\GEMGOV-Validation.ps1</w:t>
        <w:br/>
        <w:br/>
        <w:t># Preview safe remediation before applying</w:t>
        <w:br/>
        <w:t>.\GEMGOV-Remediation.ps1 -WhatIf</w:t>
      </w:r>
    </w:p>
    <w:p>
      <w:r>
        <w:t xml:space="preserve">Portal checks: Admin console → </w:t>
      </w:r>
      <w:r>
        <w:rPr>
          <w:b/>
        </w:rPr>
        <w:t>Apps → Google Workspace → Drive and Docs → Sharing settings</w:t>
      </w:r>
      <w:r>
        <w:t xml:space="preserve">; </w:t>
      </w:r>
      <w:r>
        <w:rPr>
          <w:b/>
        </w:rPr>
        <w:t>Security → Data protection</w:t>
      </w:r>
      <w:r>
        <w:t xml:space="preserve"> (DLP/IRM); </w:t>
      </w:r>
      <w:r>
        <w:rPr>
          <w:b/>
        </w:rPr>
        <w:t>Generative AI → Gemini Enterprise</w:t>
      </w:r>
      <w:r>
        <w:t xml:space="preserve"> (Service status + data-access, per edition); </w:t>
      </w:r>
      <w:r>
        <w:rPr>
          <w:b/>
        </w:rPr>
        <w:t>security investigation tool</w:t>
      </w:r>
      <w:r>
        <w:t xml:space="preserve"> (Gemini access to Drive); </w:t>
      </w:r>
      <w:r>
        <w:rPr>
          <w:b/>
        </w:rPr>
        <w:t>Google Vault</w:t>
      </w:r>
      <w:r>
        <w:t xml:space="preserve"> (Gemini conversation eDiscovery). *(Verify exact paths in your tenant.)*</w:t>
      </w:r>
    </w:p>
    <w:p>
      <w:pPr>
        <w:pStyle w:val="Heading2"/>
      </w:pPr>
      <w:r>
        <w:t>G. When to escalate</w:t>
      </w:r>
    </w:p>
    <w:p>
      <w:r>
        <w:t>If oversharing is remediated, DLP/IRM (and CSE where required) are applied and honored, the data-access boundary and service enablement are pilot-only, and Gemini still surfaces content it should not — capture the exact prompt, the cited item, and the user's effective permissions on that item, review the security investigation tool logs, and open a Google Workspace support case. Volatile Gemini Enterprise admin and connector specifics are deferred to Google's documentation.</w:t>
      </w:r>
    </w:p>
    <w:p>
      <w:pPr>
        <w:pStyle w:val="Heading1"/>
      </w:pPr>
      <w:r>
        <w:t>7. Best Practices — Gemini Enterprise: Secure Adoption, Guardrails &amp; Data-Access Boundaries</w:t>
      </w:r>
    </w:p>
    <w:p>
      <w:r>
        <w:t>Field-proven recommendations for safe, compliant AI adoption.</w:t>
      </w:r>
    </w:p>
    <w:p>
      <w:pPr>
        <w:pStyle w:val="ListBullet"/>
      </w:pPr>
      <w:r>
        <w:rPr>
          <w:b/>
        </w:rPr>
        <w:t>Fix oversharing first, then turn on Gemini.</w:t>
      </w:r>
      <w:r>
        <w:t xml:space="preserve"> Gemini exposure equals what the user can access —</w:t>
      </w:r>
    </w:p>
    <w:p>
      <w:r>
        <w:t xml:space="preserve">  remediating broad Drive sharing is the single most important thing you do, and it must come before   enablement, not after.</w:t>
      </w:r>
    </w:p>
    <w:p>
      <w:pPr>
        <w:pStyle w:val="ListBullet"/>
      </w:pPr>
      <w:r>
        <w:rPr>
          <w:b/>
        </w:rPr>
        <w:t>Assess with data, not assumptions.</w:t>
      </w:r>
      <w:r>
        <w:t xml:space="preserve"> Run </w:t>
      </w:r>
      <w:r>
        <w:rPr>
          <w:rFonts w:ascii="Consolas" w:hAnsi="Consolas"/>
          <w:sz w:val="19"/>
        </w:rPr>
        <w:t>GEMGOV-Discovery.ps1</w:t>
      </w:r>
      <w:r>
        <w:t xml:space="preserve"> and </w:t>
      </w:r>
      <w:r>
        <w:rPr>
          <w:rFonts w:ascii="Consolas" w:hAnsi="Consolas"/>
          <w:sz w:val="19"/>
        </w:rPr>
        <w:t>GEMGOV-Report.ps1</w:t>
      </w:r>
      <w:r>
        <w:t xml:space="preserve"> to get a</w:t>
      </w:r>
    </w:p>
    <w:p>
      <w:r>
        <w:t xml:space="preserve">  real baseline of broad, external, and unprotected content before you touch anything, and cross-check   with the security investigation tool.</w:t>
      </w:r>
    </w:p>
    <w:p>
      <w:pPr>
        <w:pStyle w:val="ListBullet"/>
      </w:pPr>
      <w:r>
        <w:rPr>
          <w:b/>
        </w:rPr>
        <w:t>Remediate with owners, safely.</w:t>
      </w:r>
      <w:r>
        <w:t xml:space="preserve"> Preview every change with </w:t>
      </w:r>
      <w:r>
        <w:rPr>
          <w:rFonts w:ascii="Consolas" w:hAnsi="Consolas"/>
          <w:sz w:val="19"/>
        </w:rPr>
        <w:t>-WhatIf</w:t>
      </w:r>
      <w:r>
        <w:t>, review broad grants with the</w:t>
      </w:r>
    </w:p>
    <w:p>
      <w:r>
        <w:t xml:space="preserve">  content owners, and remove public/domain-wide links — but don't silently strip access people depend on.</w:t>
      </w:r>
    </w:p>
    <w:p>
      <w:pPr>
        <w:pStyle w:val="ListBullet"/>
      </w:pPr>
      <w:r>
        <w:rPr>
          <w:b/>
        </w:rPr>
        <w:t>Protect the crown jewels with DLP + IRM.</w:t>
      </w:r>
      <w:r>
        <w:t xml:space="preserve"> DLP rules that apply IRM (prevent download/print/copy)</w:t>
      </w:r>
    </w:p>
    <w:p>
      <w:r>
        <w:t xml:space="preserve">  stop Gemini from retrieving your most sensitive files; use </w:t>
      </w:r>
      <w:r>
        <w:rPr>
          <w:b/>
        </w:rPr>
        <w:t>Client-Side Encryption</w:t>
      </w:r>
      <w:r>
        <w:t xml:space="preserve"> where content   must be indecipherable to any assistant, including Google's.</w:t>
      </w:r>
    </w:p>
    <w:p>
      <w:pPr>
        <w:pStyle w:val="ListBullet"/>
      </w:pPr>
      <w:r>
        <w:rPr>
          <w:b/>
        </w:rPr>
        <w:t>Bound the grounding surface.</w:t>
      </w:r>
      <w:r>
        <w:t xml:space="preserve"> Use the **"Allow Gemini Enterprise to access Google Workspace</w:t>
      </w:r>
    </w:p>
    <w:p>
      <w:r>
        <w:t xml:space="preserve">  data"</w:t>
      </w:r>
      <w:r>
        <w:rPr>
          <w:b/>
        </w:rPr>
        <w:t xml:space="preserve"> control and </w:t>
      </w:r>
      <w:r>
        <w:t>Trust rules in Drive** so Gemini grounds only in the right data — scoped to the   pilot first.</w:t>
      </w:r>
    </w:p>
    <w:p>
      <w:pPr>
        <w:pStyle w:val="ListBullet"/>
      </w:pPr>
      <w:r>
        <w:rPr>
          <w:b/>
        </w:rPr>
        <w:t>Always pilot with a curated OU/group.</w:t>
      </w:r>
      <w:r>
        <w:t xml:space="preserve"> A small </w:t>
      </w:r>
      <w:r>
        <w:rPr>
          <w:rFonts w:ascii="Consolas" w:hAnsi="Consolas"/>
          <w:sz w:val="19"/>
        </w:rPr>
        <w:t>Gemini Adoption – Pilot Users – Pilot</w:t>
      </w:r>
      <w:r>
        <w:t xml:space="preserve"> scope with</w:t>
      </w:r>
    </w:p>
    <w:p>
      <w:r>
        <w:t xml:space="preserve">  service and data-access targeting catches exposure problems before the whole org can hit them.</w:t>
      </w:r>
    </w:p>
    <w:p>
      <w:pPr>
        <w:pStyle w:val="ListBullet"/>
      </w:pPr>
      <w:r>
        <w:rPr>
          <w:b/>
        </w:rPr>
        <w:t>Prove it with exposure probes.</w:t>
      </w:r>
      <w:r>
        <w:t xml:space="preserve"> The pilot gate is not "Gemini works" — it is "Gemini cannot</w:t>
      </w:r>
    </w:p>
    <w:p>
      <w:r>
        <w:t xml:space="preserve">  surface what it shouldn't." Test that explicitly, including IRM- and CSE-protected content.</w:t>
      </w:r>
    </w:p>
    <w:p>
      <w:pPr>
        <w:pStyle w:val="ListBullet"/>
      </w:pPr>
      <w:r>
        <w:rPr>
          <w:b/>
        </w:rPr>
        <w:t>Align use cases to policy.</w:t>
      </w:r>
      <w:r>
        <w:t xml:space="preserve"> Map each approved use case to the data it may ground in and the policy</w:t>
      </w:r>
    </w:p>
    <w:p>
      <w:r>
        <w:t xml:space="preserve">  that permits it — so "what Gemini is used for" and "what governance allows" are the same list.</w:t>
      </w:r>
    </w:p>
    <w:p>
      <w:pPr>
        <w:pStyle w:val="ListBullet"/>
      </w:pPr>
      <w:r>
        <w:rPr>
          <w:b/>
        </w:rPr>
        <w:t>Govern the humans, not just the data.</w:t>
      </w:r>
      <w:r>
        <w:t xml:space="preserve"> Publish an acceptable-use policy, require review of</w:t>
      </w:r>
    </w:p>
    <w:p>
      <w:r>
        <w:t xml:space="preserve">  AI-generated output, and name owners for governance, DLP/IRM, and AI use.</w:t>
      </w:r>
    </w:p>
    <w:p>
      <w:pPr>
        <w:pStyle w:val="ListBullet"/>
      </w:pPr>
      <w:r>
        <w:rPr>
          <w:b/>
        </w:rPr>
        <w:t>Partner with security and legal early.</w:t>
      </w:r>
      <w:r>
        <w:t xml:space="preserve"> Confirm data handling, retention, and how Google</w:t>
      </w:r>
    </w:p>
    <w:p>
      <w:r>
        <w:t xml:space="preserve">  processes Gemini data (no training on your data without permission; interactions stay in your org)   before pilot users get access — get sign-off, not surprises at audit.</w:t>
      </w:r>
    </w:p>
    <w:p>
      <w:pPr>
        <w:pStyle w:val="ListBullet"/>
      </w:pPr>
      <w:r>
        <w:rPr>
          <w:b/>
        </w:rPr>
        <w:t>Verify every Gemini specific in your tenant.</w:t>
      </w:r>
      <w:r>
        <w:t xml:space="preserve"> Gemini Enterprise editions, admin pages, and</w:t>
      </w:r>
    </w:p>
    <w:p>
      <w:r>
        <w:t xml:space="preserve">  connectors are evolving / partly preview — confirm each toggle for your edition and defer volatile   specifics to Google's documentation rather than assuming.</w:t>
      </w:r>
    </w:p>
    <w:p>
      <w:pPr>
        <w:pStyle w:val="ListBullet"/>
      </w:pPr>
      <w:r>
        <w:rPr>
          <w:b/>
        </w:rPr>
        <w:t>Stop the drift.</w:t>
      </w:r>
      <w:r>
        <w:t xml:space="preserve"> Stand up recurring access reviews, re-run discovery on a schedule, and monitor</w:t>
      </w:r>
    </w:p>
    <w:p>
      <w:r>
        <w:t xml:space="preserve">  the security investigation tool so oversharing does not creep back after Gemini is live.</w:t>
      </w:r>
    </w:p>
    <w:p>
      <w:pPr>
        <w:pStyle w:val="ListBullet"/>
      </w:pPr>
      <w:r>
        <w:rPr>
          <w:b/>
        </w:rPr>
        <w:t>Document the cadence.</w:t>
      </w:r>
      <w:r>
        <w:t xml:space="preserve"> Record the remediated scope, DLP/IRM rules, the data-access boundary, the</w:t>
      </w:r>
    </w:p>
    <w:p>
      <w:r>
        <w:t xml:space="preserve">  use-case-to-policy map, and the pilot → expansion waves for audits and repeatability.</w:t>
      </w:r>
    </w:p>
    <w:p>
      <w:pPr>
        <w:pStyle w:val="Heading1"/>
      </w:pPr>
      <w:r>
        <w:t>8. Deliverables Summary — Gemini Enterprise: Secure Adoption, Guardrails &amp; Data-Access Boundaries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How Gemini grounds in Workspace data, why oversharing is the top risk, and the guardrails Gemini honors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(Google)</w:t>
            </w:r>
          </w:p>
        </w:tc>
        <w:tc>
          <w:tcPr>
            <w:tcW w:type="dxa" w:w="4320"/>
          </w:tcPr>
          <w:p>
            <w:r>
              <w:t>Category-wide prerequisites, published once</w:t>
            </w:r>
          </w:p>
        </w:tc>
      </w:tr>
      <w:tr>
        <w:tc>
          <w:tcPr>
            <w:tcW w:type="dxa" w:w="4320"/>
          </w:tcPr>
          <w:p>
            <w:r>
              <w:t>3. Implementation Guide</w:t>
            </w:r>
          </w:p>
        </w:tc>
        <w:tc>
          <w:tcPr>
            <w:tcW w:type="dxa" w:w="4320"/>
          </w:tcPr>
          <w:p>
            <w:r>
              <w:t>Exact, ordered steps: assess, remediate, DLP/IRM/CSE, data-access boundary, use-case-to-policy, pilot, expand</w:t>
            </w:r>
          </w:p>
        </w:tc>
      </w:tr>
      <w:tr>
        <w:tc>
          <w:tcPr>
            <w:tcW w:type="dxa" w:w="4320"/>
          </w:tcPr>
          <w:p>
            <w:r>
              <w:t>5. Testing Guide</w:t>
            </w:r>
          </w:p>
        </w:tc>
        <w:tc>
          <w:tcPr>
            <w:tcW w:type="dxa" w:w="4320"/>
          </w:tcPr>
          <w:p>
            <w:r>
              <w:t>Validation gates with exposure probes and pass/fail criteria</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for safe, compliant AI adoption</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GEMGOV-Discovery.ps1</w:t>
            </w:r>
          </w:p>
        </w:tc>
        <w:tc>
          <w:tcPr>
            <w:tcW w:type="dxa" w:w="4320"/>
          </w:tcPr>
          <w:p>
            <w:r>
              <w:t>Read-only: AI-readiness / oversharing discovery — broad Drive sharing, external access, shared-drive breadth, DLP/IRM signals</w:t>
            </w:r>
          </w:p>
        </w:tc>
      </w:tr>
      <w:tr>
        <w:tc>
          <w:tcPr>
            <w:tcW w:type="dxa" w:w="4320"/>
          </w:tcPr>
          <w:p>
            <w:r>
              <w:rPr>
                <w:rFonts w:ascii="Consolas" w:hAnsi="Consolas"/>
                <w:sz w:val="19"/>
              </w:rPr>
              <w:t>GEMGOV-Validation.ps1</w:t>
            </w:r>
          </w:p>
        </w:tc>
        <w:tc>
          <w:tcPr>
            <w:tcW w:type="dxa" w:w="4320"/>
          </w:tcPr>
          <w:p>
            <w:r>
              <w:t>Read-only: per-scope guardrail validation — broad links removed, DLP/IRM present, Gemini enablement/data-access scoped to the pilot</w:t>
            </w:r>
          </w:p>
        </w:tc>
      </w:tr>
      <w:tr>
        <w:tc>
          <w:tcPr>
            <w:tcW w:type="dxa" w:w="4320"/>
          </w:tcPr>
          <w:p>
            <w:r>
              <w:rPr>
                <w:rFonts w:ascii="Consolas" w:hAnsi="Consolas"/>
                <w:sz w:val="19"/>
              </w:rPr>
              <w:t>GEMGOV-Report.ps1</w:t>
            </w:r>
          </w:p>
        </w:tc>
        <w:tc>
          <w:tcPr>
            <w:tcW w:type="dxa" w:w="4320"/>
          </w:tcPr>
          <w:p>
            <w:r>
              <w:t>Read-only: access-boundary and coverage report (broadly/externally shared and unprotected content) for the baseline and gates</w:t>
            </w:r>
          </w:p>
        </w:tc>
      </w:tr>
      <w:tr>
        <w:tc>
          <w:tcPr>
            <w:tcW w:type="dxa" w:w="4320"/>
          </w:tcPr>
          <w:p>
            <w:r>
              <w:rPr>
                <w:rFonts w:ascii="Consolas" w:hAnsi="Consolas"/>
                <w:sz w:val="19"/>
              </w:rPr>
              <w:t>GEMGOV-Remediation.ps1</w:t>
            </w:r>
          </w:p>
        </w:tc>
        <w:tc>
          <w:tcPr>
            <w:tcW w:type="dxa" w:w="4320"/>
          </w:tcPr>
          <w:p>
            <w:r>
              <w:t xml:space="preserve">Safe remediation (default </w:t>
            </w:r>
            <w:r>
              <w:rPr>
                <w:rFonts w:ascii="Consolas" w:hAnsi="Consolas"/>
                <w:sz w:val="19"/>
              </w:rPr>
              <w:t>-WhatIf</w:t>
            </w:r>
            <w:r>
              <w:t>): removes public/domain-wide Drive sharing links; reports broad grants for owner action</w:t>
            </w:r>
          </w:p>
        </w:tc>
      </w:tr>
      <w:tr>
        <w:tc>
          <w:tcPr>
            <w:tcW w:type="dxa" w:w="4320"/>
          </w:tcPr>
          <w:p>
            <w:r>
              <w:rPr>
                <w:rFonts w:ascii="Consolas" w:hAnsi="Consolas"/>
                <w:sz w:val="19"/>
              </w:rPr>
              <w:t>GEMGOV-Set-ScopeTargeting.ps1</w:t>
            </w:r>
          </w:p>
        </w:tc>
        <w:tc>
          <w:tcPr>
            <w:tcW w:type="dxa" w:w="4320"/>
          </w:tcPr>
          <w:p>
            <w:r>
              <w:t xml:space="preserve">Creates the </w:t>
            </w:r>
            <w:r>
              <w:rPr>
                <w:rFonts w:ascii="Consolas" w:hAnsi="Consolas"/>
                <w:sz w:val="19"/>
              </w:rPr>
              <w:t>Gemini Adoption – Pilot Users – Pilot</w:t>
            </w:r>
            <w:r>
              <w:t xml:space="preserve"> scope group (idempotent) for controlled rollout</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 Configure → Pilot → Validate → Expand.</w:t>
      </w:r>
    </w:p>
    <w:p>
      <w:pPr>
        <w:pStyle w:val="Heading2"/>
      </w:pPr>
      <w:r>
        <w:t>Outcome</w:t>
      </w:r>
    </w:p>
    <w:p>
      <w:r>
        <w:t>Gemini Enterprise adopted safely on a governed data estate — oversharing remediated first, DLP/IRM and CSE enforced so Gemini respects them, data-access boundaries set so Gemini grounds only in the right data, use cases aligned to policy, and security/legal satisfied — proven on a controlled pilot with exposure probes before the fleet gets access. Gemini-specific admin controls are cited from Google's current documentation or flagged "verify in your tenant," never invented.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GEMGOV-Discovery.ps1</w:t>
      </w:r>
    </w:p>
    <w:p>
      <w:r>
        <w:rPr>
          <w:b/>
        </w:rPr>
        <w:t>Purpose:</w:t>
      </w:r>
      <w:r>
        <w:t xml:space="preserve"> Read-only assessment of the top Gemini Enterprise risk — oversharing. Enumerates Google Drive files and shared drives for broad sharing (public 'anyone with the link', domain-wide 'anyone in your organization') and external (outside-domain) sharing, and reports whether DLP/IRM signals exist, so you can see the data-exposure surface BEFORE enabling Gemini. Gemini grounds only in what the signed-in user can access, so broad access = broad exposure. HOW TO RUN powershell -ExecutionPolicy Bypass -File .\GEMGOV-Discovery.ps1 -CustomerId your-customer-id [-MaxFiles 500] Requires a Google Cloud OAuth access token for a Workspace super-admin (or delegated service account) with READ-ONLY scopes: drive.readonly (or drive.metadata.readonly) and admin.directory.group.readonly. Provide the token in the GOOGLE_OAUTH_TOKEN environment variable (obtain via 'gcloud auth print-access-token' or your OAuth flow). Nothing is written. EXPECTED RESULTS A list of Drive items flagged public / domain-wide / externally shared, a shared-drive breadth summary, and a DLP/IRM readiness note. Nothing is changed. Feed the flagged items into GEMGOV-Remediation.ps1 and GEMGOV-Report.ps1. Verify Gemini-specific admin state in your tenant. .NOTES White-label — the repeatable way. Read-only against the Google Drive &amp; Directory APIs. Gemini Enterprise admin toggles are evolving / partly preview and are cited or flagged "verify in your tenant"; this script reads the Drive sharing surface Gemini grounds over. DLP/IRM rule inventory is confirmed in the Admin console (Security &gt; Data protection). #&gt; [CmdletBinding()] param( [Parameter(Mandatory=$true)][string]$CustomerId, [int]$MaxFiles = 500 )</w:t>
      </w:r>
    </w:p>
    <w:p>
      <w:r>
        <w:rPr>
          <w:b/>
        </w:rPr>
        <w:t>How to run:</w:t>
      </w:r>
      <w:r>
        <w:t xml:space="preserve"> powershell -ExecutionPolicy Bypass -File .\GEMGOV-Discovery.ps1 -CustomerId your-customer-id [-MaxFiles 500] Requires a Google Cloud OAuth access token for a Workspace super-admin (or delegated service account) with READ-ONLY scopes: drive.readonly (or drive.metadata.readonly) and admin.directory.group.readonly. Provide the token in the GOOGLE_OAUTH_TOKEN environment variable (obtain via 'gcloud auth print-access-token' or your OAuth flow). Nothing is written. EXPECTED RESULTS A list of Drive items flagged public / domain-wide / externally shared, a shared-drive breadth summary, and a DLP/IRM readiness note. Nothing is changed. Feed the flagged items into GEMGOV-Remediation.ps1 and GEMGOV-Report.ps1. Verify Gemini-specific admin state in your tenant. .NOTES White-label — the repeatable way. Read-only against the Google Drive &amp; Directory APIs. Gemini Enterprise admin toggles are evolving / partly preview and are cited or flagged "verify in your tenant"; this script reads the Drive sharing surface Gemini grounds over. DLP/IRM rule inventory is confirmed in the Admin console (Security &gt; Data protection). #&gt; [CmdletBinding()] param( [Parameter(Mandatory=$true)][string]$CustomerId, [int]$MaxFiles = 500 )</w:t>
      </w:r>
    </w:p>
    <w:p>
      <w:pPr>
        <w:pStyle w:val="Heading2"/>
      </w:pPr>
      <w:r>
        <w:t>GEMGOV-Remediation.ps1</w:t>
      </w:r>
    </w:p>
    <w:p>
      <w:r>
        <w:rPr>
          <w:b/>
        </w:rPr>
        <w:t>Purpose:</w:t>
      </w:r>
      <w:r>
        <w:t xml:space="preserve"> Reduces the top Gemini Enterprise risk (oversharing) by removing the broad Drive sharing that lets Gemini surface content to anyone: public 'anyone with the link' and domain-wide 'anyone in your organization' permissions on the targeted items. Broad group / shared-drive grants are REPORTED for owner action, not silently deleted — those often reflect legitimate access. By default it only REPORTS what it would remove (-WhatIf); pass -Apply to act. It never deletes files, removes specific-person grants, or changes DLP/IRM. HOW TO RUN Report only (default):  powershell -ExecutionPolicy Bypass -File .\GEMGOV-Remediation.ps1 -UrlMatch sites/hr Apply:                  ... .\GEMGOV-Remediation.ps1 -UrlMatch sites/hr -Apply Requires a Google super-admin OAuth access token in GOOGLE_OAUTH_TOKEN with the drive scope (https://www.googleapis.com/auth/drive) to delete permissions. Removing a broad link is reversible — owners can re-share to specific people. EXPECTED RESULTS A list of public/domain-wide permissions on the matched items; with -Apply each such permission is deleted so Gemini can no longer surface that content broadly. Re-run GEMGOV-Validation.ps1 / GEMGOV-Report.ps1 after to confirm exposure dropped. .NOTES White-label — the repeatable way. Safe by default (-WhatIf). Always preview with owners first (Implementation Step 2). Tenant sharing policy, Trust rules, DLP/IRM, and Gemini toggles are set in the Admin console (verify in your tenant), not by this script. #&gt; [CmdletBinding(SupportsShouldProcess=$true, ConfirmImpact='High')] param( [Parameter(Mandatory=$true)][string]$UrlMatch, [switch]$Apply )</w:t>
      </w:r>
    </w:p>
    <w:p>
      <w:r>
        <w:rPr>
          <w:b/>
        </w:rPr>
        <w:t>How to run:</w:t>
      </w:r>
      <w:r>
        <w:t xml:space="preserve"> Report only (default):  powershell -ExecutionPolicy Bypass -File .\GEMGOV-Remediation.ps1 -UrlMatch sites/hr Apply:                  ... .\GEMGOV-Remediation.ps1 -UrlMatch sites/hr -Apply Requires a Google super-admin OAuth access token in GOOGLE_OAUTH_TOKEN with the drive scope (https://www.googleapis.com/auth/drive) to delete permissions. Removing a broad link is reversible — owners can re-share to specific people. EXPECTED RESULTS A list of public/domain-wide permissions on the matched items; with -Apply each such permission is deleted so Gemini can no longer surface that content broadly. Re-run GEMGOV-Validation.ps1 / GEMGOV-Report.ps1 after to confirm exposure dropped. .NOTES White-label — the repeatable way. Safe by default (-WhatIf). Always preview with owners first (Implementation Step 2). Tenant sharing policy, Trust rules, DLP/IRM, and Gemini toggles are set in the Admin console (verify in your tenant), not by this script. #&gt; [CmdletBinding(SupportsShouldProcess=$true, ConfirmImpact='High')] param( [Parameter(Mandatory=$true)][string]$UrlMatch, [switch]$Apply )</w:t>
      </w:r>
    </w:p>
    <w:p>
      <w:pPr>
        <w:pStyle w:val="Heading2"/>
      </w:pPr>
      <w:r>
        <w:t>GEMGOV-Report.ps1</w:t>
      </w:r>
    </w:p>
    <w:p>
      <w:r>
        <w:rPr>
          <w:b/>
        </w:rPr>
        <w:t>Purpose:</w:t>
      </w:r>
      <w:r>
        <w:t xml:space="preserve"> Read-only. Builds the data-exposure baseline (and the re-measure after remediation) that drives the pilot and expansion gates: across sampled Google Drive items it counts public 'anyone with the link', domain-wide, and external shares, and summarizes shared-drive count. Compare the baseline against a post-remediation run to prove the access boundary tightened before Gemini is expanded. Gemini grounds only in what a user can access, so this reports the surface it can reach. HOW TO RUN powershell -ExecutionPolicy Bypass -File .\GEMGOV-Report.ps1 [-MaxFiles 500] [-CsvPath .\gemini-exposure.csv] Requires a Google super-admin OAuth access token in GOOGLE_OAUTH_TOKEN with READ-ONLY scopes: drive.readonly (or drive.metadata.readonly) and admin.directory.group.readonly. Nothing is written to the tenant (only the optional local CSV is written). EXPECTED RESULTS A summary: items sampled, items public / domain-wide / externally shared, and shared-drive count. Optional CSV of the per-item rows. Save the baseline; re-run after remediation and confirm the exposure counts dropped (Testing Test 8). Confirm Gemini enablement/data-access in the Admin console. .NOTES White-label — the repeatable way. Read-only against the Google Drive &amp; Directory APIs. Exact per-item Gemini usage analytics are in the Admin console (Gemini usage reports / security investigation tool) and are cited, not reproduced here; this reports the sharing surface Gemini grounds over. Verify Gemini specifics in your tenant. #&gt; [CmdletBinding()] param( [int]$MaxFiles = 500, [string]$CsvPath )</w:t>
      </w:r>
    </w:p>
    <w:p>
      <w:r>
        <w:rPr>
          <w:b/>
        </w:rPr>
        <w:t>How to run:</w:t>
      </w:r>
      <w:r>
        <w:t xml:space="preserve"> powershell -ExecutionPolicy Bypass -File .\GEMGOV-Report.ps1 [-MaxFiles 500] [-CsvPath .\gemini-exposure.csv] Requires a Google super-admin OAuth access token in GOOGLE_OAUTH_TOKEN with READ-ONLY scopes: drive.readonly (or drive.metadata.readonly) and admin.directory.group.readonly. Nothing is written to the tenant (only the optional local CSV is written). EXPECTED RESULTS A summary: items sampled, items public / domain-wide / externally shared, and shared-drive count. Optional CSV of the per-item rows. Save the baseline; re-run after remediation and confirm the exposure counts dropped (Testing Test 8). Confirm Gemini enablement/data-access in the Admin console. .NOTES White-label — the repeatable way. Read-only against the Google Drive &amp; Directory APIs. Exact per-item Gemini usage analytics are in the Admin console (Gemini usage reports / security investigation tool) and are cited, not reproduced here; this reports the sharing surface Gemini grounds over. Verify Gemini specifics in your tenant. #&gt; [CmdletBinding()] param( [int]$MaxFiles = 500, [string]$CsvPath )</w:t>
      </w:r>
    </w:p>
    <w:p>
      <w:pPr>
        <w:pStyle w:val="Heading2"/>
      </w:pPr>
      <w:r>
        <w:t>GEMGOV-Set-ScopeTargeting.ps1</w:t>
      </w:r>
    </w:p>
    <w:p>
      <w:r>
        <w:rPr>
          <w:b/>
        </w:rPr>
        <w:t>Purpose:</w:t>
      </w:r>
      <w:r>
        <w:t xml:space="preserve"> Creates (idempotently) the Google Workspace group used to scope the controlled Gemini Enterprise rollout, following the solution naming convention so Gemini enablement and the data-access boundary can be targeted consistently: Gemini Adoption - Pilot Users - Pilot An existing group (matched by email) is reused, not duplicated. Members are NOT added — add a few representative pilot users by hand per your standard. In the Admin console, target Gemini service status and the 'Allow Gemini Enterprise to access Google Workspace data' setting at this group (or the pilot OU) so scope stays bounded and is easy to roll back. HOW TO RUN Report only (default):  powershell -ExecutionPolicy Bypass -File .\GEMGOV-Set-ScopeTargeting.ps1 -GroupEmail gemini-pilot@your-domain Apply:                  ... .\GEMGOV-Set-ScopeTargeting.ps1 -GroupEmail gemini-pilot@your-domain -Apply Requires a Google super-admin OAuth access token in GOOGLE_OAUTH_TOKEN with the scope admin.directory.group (create/read groups). EXPECTED RESULTS The pilot scope group exists (created if missing, reused if present), with its email/id printed for use in Gemini service-status and data-access targeting in the Admin console. .NOTES White-label — the repeatable way. Safe by default (-WhatIf); pass -Apply to create the group. The display name uses ASCII hyphens; keep it verbatim across scripts and Admin-console targeting. Gemini Enterprise service/data-access toggles are set in the Admin console (verify in your tenant). #&gt; [CmdletBinding(SupportsShouldProcess=$true, ConfirmImpact='Medium')] param( [Parameter(Mandatory=$true)][string]$GroupEmail, [switch]$Apply )</w:t>
      </w:r>
    </w:p>
    <w:p>
      <w:r>
        <w:rPr>
          <w:b/>
        </w:rPr>
        <w:t>How to run:</w:t>
      </w:r>
      <w:r>
        <w:t xml:space="preserve"> Report only (default):  powershell -ExecutionPolicy Bypass -File .\GEMGOV-Set-ScopeTargeting.ps1 -GroupEmail gemini-pilot@your-domain Apply:                  ... .\GEMGOV-Set-ScopeTargeting.ps1 -GroupEmail gemini-pilot@your-domain -Apply Requires a Google super-admin OAuth access token in GOOGLE_OAUTH_TOKEN with the scope admin.directory.group (create/read groups). EXPECTED RESULTS The pilot scope group exists (created if missing, reused if present), with its email/id printed for use in Gemini service-status and data-access targeting in the Admin console. .NOTES White-label — the repeatable way. Safe by default (-WhatIf); pass -Apply to create the group. The display name uses ASCII hyphens; keep it verbatim across scripts and Admin-console targeting. Gemini Enterprise service/data-access toggles are set in the Admin console (verify in your tenant). #&gt; [CmdletBinding(SupportsShouldProcess=$true, ConfirmImpact='Medium')] param( [Parameter(Mandatory=$true)][string]$GroupEmail, [switch]$Apply )</w:t>
      </w:r>
    </w:p>
    <w:p>
      <w:pPr>
        <w:pStyle w:val="Heading2"/>
      </w:pPr>
      <w:r>
        <w:t>GEMGOV-Validation.ps1</w:t>
      </w:r>
    </w:p>
    <w:p>
      <w:r>
        <w:rPr>
          <w:b/>
        </w:rPr>
        <w:t>Purpose:</w:t>
      </w:r>
      <w:r>
        <w:t xml:space="preserve"> Read-only. Confirms the guardrails held on the pilot scope before you widen it: broad Drive sharing removed on the targeted items, DLP/IRM protection present, and the pilot scope group exists and is bounded (Gemini enablement and the 'Allow Gemini Enterprise to access Google Workspace data' setting are confirmed in the Admin console per edition). Each check is a validation gate matching the Testing Guide. HOW TO RUN powershell -ExecutionPolicy Bypass -File .\GEMGOV-Validation.ps1 -PilotGroupEmail gemini-pilot@your-domain [-UrlMatch sites/hr] Requires a Google super-admin OAuth access token in GOOGLE_OAUTH_TOKEN with READ-ONLY scopes: drive.readonly (or drive.metadata.readonly) and admin.directory.group.readonly. Nothing is written. EXPECTED RESULTS Per gate: PASS/FAIL for broad-sharing removed on the targeted scope, DLP/IRM present (admin-console confirm), and the pilot scope group present. Gemini service on/off and data-access scoping are flagged for admin-console confirmation ("verify in your tenant"). .NOTES White-label — the repeatable way. Read-only against the Google Drive &amp; Directory APIs. Gemini Enterprise service-status and data-access toggles live in Generative AI &gt; Gemini Enterprise (per edition) and are evolving / partly preview — confirm them in the Admin console; this script cannot assert them and flags them for verification. #&gt; [CmdletBinding()] param( [Parameter(Mandatory=$true)][string]$PilotGroupEmail, [string]$UrlMatch )</w:t>
      </w:r>
    </w:p>
    <w:p>
      <w:r>
        <w:rPr>
          <w:b/>
        </w:rPr>
        <w:t>How to run:</w:t>
      </w:r>
      <w:r>
        <w:t xml:space="preserve"> powershell -ExecutionPolicy Bypass -File .\GEMGOV-Validation.ps1 -PilotGroupEmail gemini-pilot@your-domain [-UrlMatch sites/hr] Requires a Google super-admin OAuth access token in GOOGLE_OAUTH_TOKEN with READ-ONLY scopes: drive.readonly (or drive.metadata.readonly) and admin.directory.group.readonly. Nothing is written. EXPECTED RESULTS Per gate: PASS/FAIL for broad-sharing removed on the targeted scope, DLP/IRM present (admin-console confirm), and the pilot scope group present. Gemini service on/off and data-access scoping are flagged for admin-console confirmation ("verify in your tenant"). .NOTES White-label — the repeatable way. Read-only against the Google Drive &amp; Directory APIs. Gemini Enterprise service-status and data-access toggles live in Generative AI &gt; Gemini Enterprise (per edition) and are evolving / partly preview — confirm them in the Admin console; this script cannot assert them and flags them for verification. #&gt; [CmdletBinding()] param( [Parameter(Mandatory=$true)][string]$PilotGroupEmail, [string]$UrlMatch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