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365 ↔ Google Workspace Coexistence (Mail Routing, Free/Busy, Directory Sync)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365 ↔ Google Workspace Coexistence</w:t>
      </w:r>
    </w:p>
    <w:p>
      <w:pPr>
        <w:pStyle w:val="Heading2"/>
      </w:pPr>
      <w:r>
        <w:t>The situation</w:t>
      </w:r>
    </w:p>
    <w:p>
      <w:r>
        <w:t xml:space="preserve">For the months it takes to migrate between </w:t>
      </w:r>
      <w:r>
        <w:rPr>
          <w:b/>
        </w:rPr>
        <w:t>Microsoft 365</w:t>
      </w:r>
      <w:r>
        <w:t xml:space="preserve"> and </w:t>
      </w:r>
      <w:r>
        <w:rPr>
          <w:b/>
        </w:rPr>
        <w:t>Google Workspace</w:t>
      </w:r>
      <w:r>
        <w:t>, both platforms run side by side. Users don't care which platform holds their colleague's mailbox — they expect mail to arrive, calendars to show availability, and the directory to list everyone. Without deliberate coexistence, the split organization breaks in visible, painful ways: mail bounces (NDRs), meeting scheduling shows blank calendars, and people can't find each other in the address book.</w:t>
      </w:r>
    </w:p>
    <w:p>
      <w:pPr>
        <w:pStyle w:val="Heading2"/>
      </w:pPr>
      <w:r>
        <w:t>What this solution does</w:t>
      </w:r>
    </w:p>
    <w:p>
      <w:r>
        <w:t xml:space="preserve">It designs and implements </w:t>
      </w:r>
      <w:r>
        <w:rPr>
          <w:b/>
        </w:rPr>
        <w:t>coexistence</w:t>
      </w:r>
      <w:r>
        <w:t xml:space="preserve"> — three interop channels that make Microsoft and Google behave as </w:t>
      </w:r>
      <w:r>
        <w:rPr>
          <w:b/>
        </w:rPr>
        <w:t>one organization</w:t>
      </w:r>
      <w:r>
        <w:t xml:space="preserve"> until the migration completes:</w:t>
      </w:r>
    </w:p>
    <w:p>
      <w:pPr>
        <w:pStyle w:val="ListNumber"/>
      </w:pPr>
      <w:r>
        <w:rPr>
          <w:b/>
        </w:rPr>
        <w:t>Mail routing / split delivery</w:t>
      </w:r>
      <w:r>
        <w:t xml:space="preserve"> — the shared domain is set to relay: each platform delivers to its</w:t>
      </w:r>
    </w:p>
    <w:p>
      <w:r>
        <w:t xml:space="preserve">   own mailboxes and forwards mail for everyone else to the other platform. No NDRs during the split.</w:t>
      </w:r>
    </w:p>
    <w:p>
      <w:pPr>
        <w:pStyle w:val="ListNumber"/>
      </w:pPr>
      <w:r>
        <w:rPr>
          <w:b/>
        </w:rPr>
        <w:t>Free/busy calendar interop</w:t>
      </w:r>
      <w:r>
        <w:t xml:space="preserve"> — Google Calendar Interop plus Exchange availability sharing let</w:t>
      </w:r>
    </w:p>
    <w:p>
      <w:r>
        <w:t xml:space="preserve">   Outlook and Google Calendar resolve each other's availability </w:t>
      </w:r>
      <w:r>
        <w:rPr>
          <w:b/>
        </w:rPr>
        <w:t>in both directions</w:t>
      </w:r>
      <w:r>
        <w:t>.</w:t>
      </w:r>
    </w:p>
    <w:p>
      <w:pPr>
        <w:pStyle w:val="ListNumber"/>
      </w:pPr>
      <w:r>
        <w:rPr>
          <w:b/>
        </w:rPr>
        <w:t>Directory sync</w:t>
      </w:r>
      <w:r>
        <w:t xml:space="preserve"> — one identity source projects users and cross-platform contacts into both</w:t>
      </w:r>
    </w:p>
    <w:p>
      <w:r>
        <w:t xml:space="preserve">   ecosystems (Google Cloud Directory Sync + Exchange mail contacts), producing a single unified    address book.</w:t>
      </w:r>
    </w:p>
    <w:p>
      <w:pPr>
        <w:pStyle w:val="Heading2"/>
      </w:pPr>
      <w:r>
        <w:t>How it's delivered</w:t>
      </w:r>
    </w:p>
    <w:p>
      <w:r>
        <w:t xml:space="preserve">The engagement follows a disciplined </w:t>
      </w:r>
      <w:r>
        <w:rPr>
          <w:b/>
        </w:rPr>
        <w:t>Assess → Configure → Pilot → Validate → Expand</w:t>
      </w:r>
      <w:r>
        <w:t xml:space="preserve"> model with explicit pass/fail gates and a documented rollback at every step. Every change — DNS, mail connectors, calendar endpoints, directory rules — is proven on a small pilot before it touches the fleet, because mail-flow and DNS changes are high-impact. Five supporting scripts automate readiness discovery, per-user interop validation, and coverage reporting; the two that make changes default to a safe preview (</w:t>
      </w:r>
      <w:r>
        <w:rPr>
          <w:rFonts w:ascii="Consolas" w:hAnsi="Consolas"/>
          <w:sz w:val="19"/>
        </w:rPr>
        <w:t>-WhatIf</w:t>
      </w:r>
      <w:r>
        <w:t>) mode.</w:t>
      </w:r>
    </w:p>
    <w:p>
      <w:pPr>
        <w:pStyle w:val="Heading2"/>
      </w:pPr>
      <w:r>
        <w:t>The outcome</w:t>
      </w:r>
    </w:p>
    <w:p>
      <w:r>
        <w:rPr>
          <w:b/>
        </w:rPr>
        <w:t>Microsoft and Google working as one</w:t>
      </w:r>
      <w:r>
        <w:t xml:space="preserve"> through the transition — mail routes, calendars resolve, the directory stays in sync — piloted, validated, and reversible. Because coexistence is a *transition state*, the solution also builds in a </w:t>
      </w:r>
      <w:r>
        <w:rPr>
          <w:b/>
        </w:rPr>
        <w:t>clean decommission</w:t>
      </w:r>
      <w:r>
        <w:t>: once consolidation completes, the legacy platform is retired in a controlled sequence with nothing left behind.</w:t>
      </w:r>
    </w:p>
    <w:p>
      <w:pPr>
        <w:pStyle w:val="Heading2"/>
      </w:pPr>
      <w:r>
        <w:t>Why it matters</w:t>
      </w:r>
    </w:p>
    <w:p>
      <w:r>
        <w:t xml:space="preserve">Coexistence is the difference between a migration users barely notice and one that generates a flood of "my email bounced" and "I can't see anyone's calendar" tickets for months. This solution turns the riskiest window of a platform migration into a </w:t>
      </w:r>
      <w:r>
        <w:rPr>
          <w:b/>
        </w:rPr>
        <w:t>quiet, unified experience</w:t>
      </w:r>
      <w:r>
        <w:t xml:space="preserve"> — self-guided, tested, and at a fraction of the cost of open-ended consulting.</w:t>
      </w:r>
    </w:p>
    <w:p>
      <w:pPr>
        <w:pStyle w:val="Heading1"/>
      </w:pPr>
      <w:r>
        <w:t>1. Solution Overview — Microsoft 365 ↔ Google Workspace Coexistence</w:t>
      </w:r>
    </w:p>
    <w:p>
      <w:r>
        <w:t xml:space="preserve">During any multi-month migration between </w:t>
      </w:r>
      <w:r>
        <w:rPr>
          <w:b/>
        </w:rPr>
        <w:t>Microsoft 365</w:t>
      </w:r>
      <w:r>
        <w:t xml:space="preserve"> and </w:t>
      </w:r>
      <w:r>
        <w:rPr>
          <w:b/>
        </w:rPr>
        <w:t>Google Workspace</w:t>
      </w:r>
      <w:r>
        <w:t xml:space="preserve">, the two ecosystems run side by side — and users expect mail, calendars, and the directory to *just work* across both. This solution designs and implements </w:t>
      </w:r>
      <w:r>
        <w:rPr>
          <w:b/>
        </w:rPr>
        <w:t>coexistence</w:t>
      </w:r>
      <w:r>
        <w:t>: the set of mail-routing, calendar free/busy, and directory-sync controls that make Microsoft and Google behave as one organization until the migration completes and the legacy side is retired.</w:t>
      </w:r>
    </w:p>
    <w:p>
      <w:r>
        <w:t xml:space="preserve">It is authored for a </w:t>
      </w:r>
      <w:r>
        <w:rPr>
          <w:b/>
        </w:rPr>
        <w:t>competent administrator</w:t>
      </w:r>
      <w:r>
        <w:t xml:space="preserve"> who wants a repeatable, click-to-implement path. Every connector, endpoint, role account, and organizational unit is </w:t>
      </w:r>
      <w:r>
        <w:rPr>
          <w:b/>
        </w:rPr>
        <w:t>named once and reused verbatim</w:t>
      </w:r>
      <w:r>
        <w:t xml:space="preserve"> across the requirements, implementation, testing, troubleshooting, and the five supporting scripts, so the design lines up end to end.</w:t>
      </w:r>
    </w:p>
    <w:p>
      <w:r>
        <w:t xml:space="preserve">The deployment model is the standard </w:t>
      </w:r>
      <w:r>
        <w:rPr>
          <w:b/>
        </w:rPr>
        <w:t>Assess → Configure → Pilot → Validate → Expand</w:t>
      </w:r>
      <w:r>
        <w:t xml:space="preserve"> with explicit pass/fail gates and a documented rollback for every production change — mail flow, DNS, and identity changes are high-impact and are always piloted before fleet-wide rollout.</w:t>
      </w:r>
    </w:p>
    <w:p>
      <w:r>
        <w:t>__________________________________________________</w:t>
      </w:r>
    </w:p>
    <w:p>
      <w:pPr>
        <w:pStyle w:val="Heading2"/>
      </w:pPr>
      <w:r>
        <w:t>The three pillars of coexistence</w:t>
      </w:r>
    </w:p>
    <w:p>
      <w:r>
        <w:t>Coexistence is not one setting; it is three independent interop channels that together make the split organization feel unified. Each pillar is configured, piloted, and validated on its own.</w:t>
      </w:r>
    </w:p>
    <w:p>
      <w:pPr>
        <w:pStyle w:val="Heading3"/>
      </w:pPr>
      <w:r>
        <w:t>Pillar 1 — Mail routing / split delivery</w:t>
      </w:r>
    </w:p>
    <w:p>
      <w:r>
        <w:t xml:space="preserve">While a domain (e.g. </w:t>
      </w:r>
      <w:r>
        <w:rPr>
          <w:rFonts w:ascii="Consolas" w:hAnsi="Consolas"/>
          <w:sz w:val="19"/>
        </w:rPr>
        <w:t>contoso.com</w:t>
      </w:r>
      <w:r>
        <w:t xml:space="preserve">) is shared between both platforms, inbound mail lands on one </w:t>
      </w:r>
      <w:r>
        <w:rPr>
          <w:b/>
        </w:rPr>
        <w:t>primary</w:t>
      </w:r>
      <w:r>
        <w:t xml:space="preserve"> system (whichever holds the domain's MX record) and is </w:t>
      </w:r>
      <w:r>
        <w:rPr>
          <w:b/>
        </w:rPr>
        <w:t>relayed</w:t>
      </w:r>
      <w:r>
        <w:t xml:space="preserve"> to the other for recipients that don't exist locally. This is *split delivery*.</w:t>
      </w:r>
    </w:p>
    <w:p>
      <w:pPr>
        <w:pStyle w:val="ListBullet"/>
      </w:pPr>
      <w:r>
        <w:rPr>
          <w:b/>
        </w:rPr>
        <w:t>MX-primary platform</w:t>
      </w:r>
      <w:r>
        <w:t xml:space="preserve"> — the platform the domain's </w:t>
      </w:r>
      <w:r>
        <w:rPr>
          <w:b/>
        </w:rPr>
        <w:t>MX record</w:t>
      </w:r>
      <w:r>
        <w:t xml:space="preserve"> points to receives all inbound</w:t>
      </w:r>
    </w:p>
    <w:p>
      <w:r>
        <w:t xml:space="preserve">  mail first. Common patterns during a Google-to-M365 migration keep Google as MX-primary early,   then flip to M365 as mailboxes move.</w:t>
      </w:r>
    </w:p>
    <w:p>
      <w:pPr>
        <w:pStyle w:val="ListBullet"/>
      </w:pPr>
      <w:r>
        <w:rPr>
          <w:b/>
        </w:rPr>
        <w:t>Relay for unknown recipients</w:t>
      </w:r>
      <w:r>
        <w:t xml:space="preserve"> — on each platform the shared domain is set to a **non-authoritative</w:t>
      </w:r>
    </w:p>
    <w:p>
      <w:r>
        <w:t xml:space="preserve">  / internal-relay** mode so that a message for a recipient that isn't hosted locally is forwarded   to the other platform rather than bounced (NDR).</w:t>
      </w:r>
    </w:p>
    <w:p>
      <w:pPr>
        <w:pStyle w:val="ListBullet"/>
      </w:pPr>
      <w:r>
        <w:t xml:space="preserve">On </w:t>
      </w:r>
      <w:r>
        <w:rPr>
          <w:b/>
        </w:rPr>
        <w:t>Exchange Online</w:t>
      </w:r>
      <w:r>
        <w:t xml:space="preserve">: the shared domain's </w:t>
      </w:r>
      <w:r>
        <w:rPr>
          <w:b/>
        </w:rPr>
        <w:t>Accepted Domain</w:t>
      </w:r>
      <w:r>
        <w:t xml:space="preserve"> type is set to </w:t>
      </w:r>
      <w:r>
        <w:rPr>
          <w:b/>
        </w:rPr>
        <w:t>Internal relay</w:t>
      </w:r>
      <w:r>
        <w:t>,</w:t>
      </w:r>
    </w:p>
    <w:p>
      <w:r>
        <w:t xml:space="preserve">    and an </w:t>
      </w:r>
      <w:r>
        <w:rPr>
          <w:b/>
        </w:rPr>
        <w:t>outbound connector</w:t>
      </w:r>
      <w:r>
        <w:t xml:space="preserve"> (named </w:t>
      </w:r>
      <w:r>
        <w:rPr>
          <w:rFonts w:ascii="Consolas" w:hAnsi="Consolas"/>
          <w:sz w:val="19"/>
        </w:rPr>
        <w:t>Coexistence – EXO→Google Connector</w:t>
      </w:r>
      <w:r>
        <w:t>) relays unknown     recipients to Google's smart host (</w:t>
      </w:r>
      <w:r>
        <w:rPr>
          <w:rFonts w:ascii="Consolas" w:hAnsi="Consolas"/>
          <w:sz w:val="19"/>
        </w:rPr>
        <w:t>aspmx.l.google.com</w:t>
      </w:r>
      <w:r>
        <w:t>).</w:t>
      </w:r>
    </w:p>
    <w:p>
      <w:pPr>
        <w:pStyle w:val="ListBullet"/>
      </w:pPr>
      <w:r>
        <w:t xml:space="preserve">On </w:t>
      </w:r>
      <w:r>
        <w:rPr>
          <w:b/>
        </w:rPr>
        <w:t>Google Workspace</w:t>
      </w:r>
      <w:r>
        <w:t xml:space="preserve">: </w:t>
      </w:r>
      <w:r>
        <w:rPr>
          <w:b/>
        </w:rPr>
        <w:t>Routing → Recipient address map / Split delivery</w:t>
      </w:r>
      <w:r>
        <w:t xml:space="preserve"> (Admin console →</w:t>
      </w:r>
    </w:p>
    <w:p>
      <w:r>
        <w:t xml:space="preserve">    </w:t>
      </w:r>
      <w:r>
        <w:rPr>
          <w:b/>
        </w:rPr>
        <w:t>Apps → Google Workspace → Gmail → Routing</w:t>
      </w:r>
      <w:r>
        <w:t xml:space="preserve">) is configured so mail for recipients not hosted     in Google is routed to the M365 host (the domain's </w:t>
      </w:r>
      <w:r>
        <w:rPr>
          <w:rFonts w:ascii="Consolas" w:hAnsi="Consolas"/>
          <w:sz w:val="19"/>
        </w:rPr>
        <w:t>*.mail.protection.outlook.com</w:t>
      </w:r>
      <w:r>
        <w:t xml:space="preserve"> endpoint).</w:t>
      </w:r>
    </w:p>
    <w:p>
      <w:pPr>
        <w:pStyle w:val="ListBullet"/>
      </w:pPr>
      <w:r>
        <w:rPr>
          <w:b/>
        </w:rPr>
        <w:t>Authentication</w:t>
      </w:r>
      <w:r>
        <w:t xml:space="preserve"> — </w:t>
      </w:r>
      <w:r>
        <w:rPr>
          <w:b/>
        </w:rPr>
        <w:t>SPF</w:t>
      </w:r>
      <w:r>
        <w:t xml:space="preserve"> must authorize *both* sending platforms; </w:t>
      </w:r>
      <w:r>
        <w:rPr>
          <w:b/>
        </w:rPr>
        <w:t>DKIM</w:t>
      </w:r>
      <w:r>
        <w:t xml:space="preserve"> is signed</w:t>
      </w:r>
    </w:p>
    <w:p>
      <w:r>
        <w:t xml:space="preserve">  separately on each; </w:t>
      </w:r>
      <w:r>
        <w:rPr>
          <w:b/>
        </w:rPr>
        <w:t>DMARC</w:t>
      </w:r>
      <w:r>
        <w:t xml:space="preserve"> is kept in a monitoring-friendly policy during the transition so a   misconfigured relay does not cause silent drops.</w:t>
      </w:r>
    </w:p>
    <w:p>
      <w:r>
        <w:t>The result: a sender anywhere reaches the right recipient regardless of which platform hosts that mailbox on any given day.</w:t>
      </w:r>
    </w:p>
    <w:p>
      <w:pPr>
        <w:pStyle w:val="Heading3"/>
      </w:pPr>
      <w:r>
        <w:t>Pillar 2 — Free/busy calendar interop</w:t>
      </w:r>
    </w:p>
    <w:p>
      <w:r>
        <w:t xml:space="preserve">Users on both platforms must see each other's </w:t>
      </w:r>
      <w:r>
        <w:rPr>
          <w:b/>
        </w:rPr>
        <w:t>availability</w:t>
      </w:r>
      <w:r>
        <w:t xml:space="preserve"> when scheduling. This is delivered by </w:t>
      </w:r>
      <w:r>
        <w:rPr>
          <w:b/>
        </w:rPr>
        <w:t>Google Calendar Interop</w:t>
      </w:r>
      <w:r>
        <w:t xml:space="preserve"> (Admin console → </w:t>
      </w:r>
      <w:r>
        <w:rPr>
          <w:b/>
        </w:rPr>
        <w:t>Apps → Google Workspace → Calendar → Calendar Interop management</w:t>
      </w:r>
      <w:r>
        <w:t>) paired with Exchange-side availability sharing:</w:t>
      </w:r>
    </w:p>
    <w:p>
      <w:pPr>
        <w:pStyle w:val="ListBullet"/>
      </w:pPr>
      <w:r>
        <w:rPr>
          <w:b/>
        </w:rPr>
        <w:t>Google → Exchange direction</w:t>
      </w:r>
      <w:r>
        <w:t xml:space="preserve"> — Google Calendar queries Exchange availability through an</w:t>
      </w:r>
    </w:p>
    <w:p>
      <w:r>
        <w:t xml:space="preserve">  </w:t>
      </w:r>
      <w:r>
        <w:rPr>
          <w:b/>
        </w:rPr>
        <w:t>Exchange endpoint</w:t>
      </w:r>
      <w:r>
        <w:t xml:space="preserve"> (Microsoft 365 Graph API endpoint, or EWS for legacy) using one or more   </w:t>
      </w:r>
      <w:r>
        <w:rPr>
          <w:b/>
        </w:rPr>
        <w:t>Exchange role accounts</w:t>
      </w:r>
      <w:r>
        <w:t xml:space="preserve"> (named </w:t>
      </w:r>
      <w:r>
        <w:rPr>
          <w:rFonts w:ascii="Consolas" w:hAnsi="Consolas"/>
          <w:sz w:val="19"/>
        </w:rPr>
        <w:t>svc-interop-gcal@contoso.com</w:t>
      </w:r>
      <w:r>
        <w:t>). Google users then see   Exchange users' free/busy.</w:t>
      </w:r>
    </w:p>
    <w:p>
      <w:pPr>
        <w:pStyle w:val="ListBullet"/>
      </w:pPr>
      <w:r>
        <w:rPr>
          <w:b/>
        </w:rPr>
        <w:t>Exchange → Google direction</w:t>
      </w:r>
      <w:r>
        <w:t xml:space="preserve"> — Exchange queries Google availability through a dedicated</w:t>
      </w:r>
    </w:p>
    <w:p>
      <w:r>
        <w:t xml:space="preserve">  </w:t>
      </w:r>
      <w:r>
        <w:rPr>
          <w:b/>
        </w:rPr>
        <w:t>Google role account</w:t>
      </w:r>
      <w:r>
        <w:t xml:space="preserve"> (named </w:t>
      </w:r>
      <w:r>
        <w:rPr>
          <w:rFonts w:ascii="Consolas" w:hAnsi="Consolas"/>
          <w:sz w:val="19"/>
        </w:rPr>
        <w:t>svc-interop-exo@contoso.com</w:t>
      </w:r>
      <w:r>
        <w:t>) referenced in Calendar Interop.   Exchange/Outlook users then see Google users' free/busy.</w:t>
      </w:r>
    </w:p>
    <w:p>
      <w:pPr>
        <w:pStyle w:val="ListBullet"/>
      </w:pPr>
      <w:r>
        <w:rPr>
          <w:b/>
        </w:rPr>
        <w:t>Detail level</w:t>
      </w:r>
      <w:r>
        <w:t xml:space="preserve"> — lookups return </w:t>
      </w:r>
      <w:r>
        <w:rPr>
          <w:b/>
        </w:rPr>
        <w:t>availability only</w:t>
      </w:r>
      <w:r>
        <w:t xml:space="preserve"> by default; </w:t>
      </w:r>
      <w:r>
        <w:rPr>
          <w:b/>
        </w:rPr>
        <w:t>event details</w:t>
      </w:r>
      <w:r>
        <w:t xml:space="preserve"> (title/location)</w:t>
      </w:r>
    </w:p>
    <w:p>
      <w:r>
        <w:t xml:space="preserve">  can be enabled per direction, and event-level privacy is respected on both sides.</w:t>
      </w:r>
    </w:p>
    <w:p>
      <w:r>
        <w:t>The result: Outlook and Google Calendar both resolve availability for anyone in the org, so meeting scheduling doesn't break during the split.</w:t>
      </w:r>
    </w:p>
    <w:p>
      <w:pPr>
        <w:pStyle w:val="Heading3"/>
      </w:pPr>
      <w:r>
        <w:t>Pillar 3 — Directory sync</w:t>
      </w:r>
    </w:p>
    <w:p>
      <w:r>
        <w:t xml:space="preserve">A single, consistent </w:t>
      </w:r>
      <w:r>
        <w:rPr>
          <w:b/>
        </w:rPr>
        <w:t>Global Address List / directory</w:t>
      </w:r>
      <w:r>
        <w:t xml:space="preserve"> across both platforms lets users find and address each other. The identity </w:t>
      </w:r>
      <w:r>
        <w:rPr>
          <w:b/>
        </w:rPr>
        <w:t>source of truth</w:t>
      </w:r>
      <w:r>
        <w:t xml:space="preserve"> (on-prem AD, Entra ID, or an HR/IGA system) projects users and groups into *both* ecosystems:</w:t>
      </w:r>
    </w:p>
    <w:p>
      <w:pPr>
        <w:pStyle w:val="ListBullet"/>
      </w:pPr>
      <w:r>
        <w:rPr>
          <w:b/>
        </w:rPr>
        <w:t>Into Google Workspace</w:t>
      </w:r>
      <w:r>
        <w:t xml:space="preserve"> — </w:t>
      </w:r>
      <w:r>
        <w:rPr>
          <w:b/>
        </w:rPr>
        <w:t>Google Cloud Directory Sync (GCDS)</w:t>
      </w:r>
      <w:r>
        <w:t xml:space="preserve"> performs a </w:t>
      </w:r>
      <w:r>
        <w:rPr>
          <w:b/>
        </w:rPr>
        <w:t>one-way</w:t>
      </w:r>
      <w:r>
        <w:t xml:space="preserve"> sync</w:t>
      </w:r>
    </w:p>
    <w:p>
      <w:r>
        <w:t xml:space="preserve">  from LDAP/Active Directory into Google (users, groups, and shared contacts). GCDS never writes   back to the source. Mail-enabled contacts for M365-only recipients are provisioned as </w:t>
      </w:r>
      <w:r>
        <w:rPr>
          <w:b/>
        </w:rPr>
        <w:t>shared   contacts</w:t>
      </w:r>
      <w:r>
        <w:t xml:space="preserve"> so they appear in Google's directory.</w:t>
      </w:r>
    </w:p>
    <w:p>
      <w:pPr>
        <w:pStyle w:val="ListBullet"/>
      </w:pPr>
      <w:r>
        <w:rPr>
          <w:b/>
        </w:rPr>
        <w:t>Into Microsoft 365 / Entra</w:t>
      </w:r>
      <w:r>
        <w:t xml:space="preserve"> — users are provisioned from the same source (Entra Connect / cloud</w:t>
      </w:r>
    </w:p>
    <w:p>
      <w:r>
        <w:t xml:space="preserve">  sync from AD, or native Entra where Entra is the source). Google-only recipients are represented in   Exchange as </w:t>
      </w:r>
      <w:r>
        <w:rPr>
          <w:b/>
        </w:rPr>
        <w:t>mail contacts / mail users</w:t>
      </w:r>
      <w:r>
        <w:t xml:space="preserve"> so they appear in the GAL and route correctly.</w:t>
      </w:r>
    </w:p>
    <w:p>
      <w:pPr>
        <w:pStyle w:val="ListBullet"/>
      </w:pPr>
      <w:r>
        <w:rPr>
          <w:b/>
        </w:rPr>
        <w:t>Convention</w:t>
      </w:r>
      <w:r>
        <w:t xml:space="preserve"> — objects synced for coexistence carry a recognizable naming/attribute marker (e.g.</w:t>
      </w:r>
    </w:p>
    <w:p>
      <w:r>
        <w:t xml:space="preserve">  a custom attribute or OU </w:t>
      </w:r>
      <w:r>
        <w:rPr>
          <w:rFonts w:ascii="Consolas" w:hAnsi="Consolas"/>
          <w:sz w:val="19"/>
        </w:rPr>
        <w:t>Coexistence – Synced</w:t>
      </w:r>
      <w:r>
        <w:t>) so they can be reported on and cleanly removed   at consolidation.</w:t>
      </w:r>
    </w:p>
    <w:p>
      <w:r>
        <w:t>The result: one directory experience — everyone can look up and address everyone, on either platform.</w:t>
      </w:r>
    </w:p>
    <w:p>
      <w:r>
        <w:t>__________________________________________________</w:t>
      </w:r>
    </w:p>
    <w:p>
      <w:pPr>
        <w:pStyle w:val="Heading2"/>
      </w:pPr>
      <w:r>
        <w:t>How the pillars work together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Google side 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Microsoft side 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Makes possible</w:t>
            </w:r>
          </w:p>
        </w:tc>
      </w:tr>
      <w:tr>
        <w:tc>
          <w:tcPr>
            <w:tcW w:type="dxa" w:w="2160"/>
          </w:tcPr>
          <w:p>
            <w:r>
              <w:t>Mail routing</w:t>
            </w:r>
          </w:p>
        </w:tc>
        <w:tc>
          <w:tcPr>
            <w:tcW w:type="dxa" w:w="2160"/>
          </w:tcPr>
          <w:p>
            <w:r>
              <w:t>Split-delivery routing rule</w:t>
            </w:r>
          </w:p>
        </w:tc>
        <w:tc>
          <w:tcPr>
            <w:tcW w:type="dxa" w:w="2160"/>
          </w:tcPr>
          <w:p>
            <w:r>
              <w:t xml:space="preserve">Internal-relay domain + </w:t>
            </w:r>
            <w:r>
              <w:rPr>
                <w:rFonts w:ascii="Consolas" w:hAnsi="Consolas"/>
                <w:sz w:val="19"/>
              </w:rPr>
              <w:t>Coexistence – EXO→Google Connector</w:t>
            </w:r>
          </w:p>
        </w:tc>
        <w:tc>
          <w:tcPr>
            <w:tcW w:type="dxa" w:w="2160"/>
          </w:tcPr>
          <w:p>
            <w:r>
              <w:t>Mail reaches the right mailbox on either platform</w:t>
            </w:r>
          </w:p>
        </w:tc>
      </w:tr>
      <w:tr>
        <w:tc>
          <w:tcPr>
            <w:tcW w:type="dxa" w:w="2160"/>
          </w:tcPr>
          <w:p>
            <w:r>
              <w:t>Free/busy</w:t>
            </w:r>
          </w:p>
        </w:tc>
        <w:tc>
          <w:tcPr>
            <w:tcW w:type="dxa" w:w="2160"/>
          </w:tcPr>
          <w:p>
            <w:r>
              <w:t xml:space="preserve">Calendar Interop + role account </w:t>
            </w:r>
            <w:r>
              <w:rPr>
                <w:rFonts w:ascii="Consolas" w:hAnsi="Consolas"/>
                <w:sz w:val="19"/>
              </w:rPr>
              <w:t>svc-interop-exo@contoso.com</w:t>
            </w:r>
          </w:p>
        </w:tc>
        <w:tc>
          <w:tcPr>
            <w:tcW w:type="dxa" w:w="2160"/>
          </w:tcPr>
          <w:p>
            <w:r>
              <w:t xml:space="preserve">Exchange endpoint + role account </w:t>
            </w:r>
            <w:r>
              <w:rPr>
                <w:rFonts w:ascii="Consolas" w:hAnsi="Consolas"/>
                <w:sz w:val="19"/>
              </w:rPr>
              <w:t>svc-interop-gcal@contoso.com</w:t>
            </w:r>
          </w:p>
        </w:tc>
        <w:tc>
          <w:tcPr>
            <w:tcW w:type="dxa" w:w="2160"/>
          </w:tcPr>
          <w:p>
            <w:r>
              <w:t>Cross-platform availability in scheduling</w:t>
            </w:r>
          </w:p>
        </w:tc>
      </w:tr>
      <w:tr>
        <w:tc>
          <w:tcPr>
            <w:tcW w:type="dxa" w:w="2160"/>
          </w:tcPr>
          <w:p>
            <w:r>
              <w:t>Directory</w:t>
            </w:r>
          </w:p>
        </w:tc>
        <w:tc>
          <w:tcPr>
            <w:tcW w:type="dxa" w:w="2160"/>
          </w:tcPr>
          <w:p>
            <w:r>
              <w:t>GCDS + shared contacts</w:t>
            </w:r>
          </w:p>
        </w:tc>
        <w:tc>
          <w:tcPr>
            <w:tcW w:type="dxa" w:w="2160"/>
          </w:tcPr>
          <w:p>
            <w:r>
              <w:t>Entra provisioning + mail contacts</w:t>
            </w:r>
          </w:p>
        </w:tc>
        <w:tc>
          <w:tcPr>
            <w:tcW w:type="dxa" w:w="2160"/>
          </w:tcPr>
          <w:p>
            <w:r>
              <w:t>One unified directory / GAL</w:t>
            </w:r>
          </w:p>
        </w:tc>
      </w:tr>
    </w:tbl>
    <w:p>
      <w:r>
        <w:t xml:space="preserve">Together they produce a </w:t>
      </w:r>
      <w:r>
        <w:rPr>
          <w:b/>
        </w:rPr>
        <w:t>unified experience</w:t>
      </w:r>
      <w:r>
        <w:t>: mail routes, calendars resolve, and the directory stays in sync — for as long as the two platforms coexist.</w:t>
      </w:r>
    </w:p>
    <w:p>
      <w:r>
        <w:t>__________________________________________________</w:t>
      </w:r>
    </w:p>
    <w:p>
      <w:pPr>
        <w:pStyle w:val="Heading2"/>
      </w:pPr>
      <w:r>
        <w:t>Scope, boundaries, and lifecycle</w:t>
      </w:r>
    </w:p>
    <w:p>
      <w:pPr>
        <w:pStyle w:val="ListBullet"/>
      </w:pPr>
      <w:r>
        <w:rPr>
          <w:b/>
        </w:rPr>
        <w:t>In scope:</w:t>
      </w:r>
      <w:r>
        <w:t xml:space="preserve"> design and configuration of mail routing/split delivery, free/busy interop, and</w:t>
      </w:r>
    </w:p>
    <w:p>
      <w:r>
        <w:t xml:space="preserve">  directory sync; a pilot-first rollout with gates; validation tooling; and a documented rollback.</w:t>
      </w:r>
    </w:p>
    <w:p>
      <w:pPr>
        <w:pStyle w:val="ListBullet"/>
      </w:pPr>
      <w:r>
        <w:rPr>
          <w:b/>
        </w:rPr>
        <w:t>Out of scope (deferred to vendor docs):</w:t>
      </w:r>
      <w:r>
        <w:t xml:space="preserve"> bulk </w:t>
      </w:r>
      <w:r>
        <w:rPr>
          <w:b/>
        </w:rPr>
        <w:t>data migration</w:t>
      </w:r>
      <w:r>
        <w:t xml:space="preserve"> (mailbox/Drive/Chat content</w:t>
      </w:r>
    </w:p>
    <w:p>
      <w:r>
        <w:t xml:space="preserve">  movement) performed by third-party migration tools — coexistence keeps the org working *while*   that migration runs, but is a separate workstream. Third-party enterprise apps are integrated at   the pattern level only.</w:t>
      </w:r>
    </w:p>
    <w:p>
      <w:pPr>
        <w:pStyle w:val="ListBullet"/>
      </w:pPr>
      <w:r>
        <w:rPr>
          <w:b/>
        </w:rPr>
        <w:t>Vendor boundary:</w:t>
      </w:r>
      <w:r>
        <w:t xml:space="preserve"> the </w:t>
      </w:r>
      <w:r>
        <w:rPr>
          <w:b/>
        </w:rPr>
        <w:t>Google Admin console</w:t>
      </w:r>
      <w:r>
        <w:t xml:space="preserve"> and the </w:t>
      </w:r>
      <w:r>
        <w:rPr>
          <w:b/>
        </w:rPr>
        <w:t>Microsoft / Entra</w:t>
      </w:r>
      <w:r>
        <w:t xml:space="preserve"> sides are authored</w:t>
      </w:r>
    </w:p>
    <w:p>
      <w:r>
        <w:t xml:space="preserve">  at click-by-click detail from the vendors' current public documentation. Where a capability is   preview/rolling-out (e.g. specific Interop endpoint options), it is flagged </w:t>
      </w:r>
      <w:r>
        <w:rPr>
          <w:b/>
        </w:rPr>
        <w:t>"verify in your   tenant."</w:t>
      </w:r>
    </w:p>
    <w:p>
      <w:pPr>
        <w:pStyle w:val="ListBullet"/>
      </w:pPr>
      <w:r>
        <w:rPr>
          <w:b/>
        </w:rPr>
        <w:t>Lifecycle:</w:t>
      </w:r>
      <w:r>
        <w:t xml:space="preserve"> coexistence is a </w:t>
      </w:r>
      <w:r>
        <w:rPr>
          <w:b/>
        </w:rPr>
        <w:t>transition state</w:t>
      </w:r>
      <w:r>
        <w:t>. It is stood up pilot-first, expanded to the</w:t>
      </w:r>
    </w:p>
    <w:p>
      <w:r>
        <w:t xml:space="preserve">  fleet, operated for the migration window, and then </w:t>
      </w:r>
      <w:r>
        <w:rPr>
          <w:b/>
        </w:rPr>
        <w:t>decommissioned</w:t>
      </w:r>
      <w:r>
        <w:t xml:space="preserve"> in a controlled way once   consolidation retires the legacy platform (see </w:t>
      </w:r>
      <w:r>
        <w:rPr>
          <w:rFonts w:ascii="Consolas" w:hAnsi="Consolas"/>
          <w:sz w:val="19"/>
        </w:rPr>
        <w:t>07-best-practices.md</w:t>
      </w:r>
      <w:r>
        <w:t>).</w:t>
      </w:r>
    </w:p>
    <w:p>
      <w:pPr>
        <w:ind w:left="432"/>
      </w:pPr>
      <w:r>
        <w:rPr>
          <w:i/>
          <w:color w:val="2E86C1"/>
        </w:rPr>
        <w:t>Cited sources. Microsoft Learn — *Manage accepted domains* / *Set up connectors to route mail* (internal-relay + smart-host routing to aspmx.l.google.com); Google Workspace Admin Help — *About Calendar Interop*, *Allow Calendar users to see Exchange availability* (role accounts, endpoints, availability vs. event details); Google Workspace Admin Help — *About Google Cloud Directory Sync* (one-way LDAP→Google sync). Preview/rolling-out endpoint options are flagged "verify in your tenant."</w:t>
      </w:r>
    </w:p>
    <w:p>
      <w:pPr>
        <w:pStyle w:val="Heading1"/>
      </w:pPr>
      <w:r>
        <w:t>2. Requirements — Microsoft 365 ↔ Google Workspace Coexistence</w:t>
      </w:r>
    </w:p>
    <w:p>
      <w:r>
        <w:t xml:space="preserve">Verify </w:t>
      </w:r>
      <w:r>
        <w:rPr>
          <w:b/>
        </w:rPr>
        <w:t>every</w:t>
      </w:r>
      <w:r>
        <w:t xml:space="preserve"> requirement below before starting the implementation runbook (</w:t>
      </w:r>
      <w:r>
        <w:rPr>
          <w:rFonts w:ascii="Consolas" w:hAnsi="Consolas"/>
          <w:sz w:val="19"/>
        </w:rPr>
        <w:t>03-implementation.md</w:t>
      </w:r>
      <w:r>
        <w:t xml:space="preserve">). Each requirement is stated as </w:t>
      </w:r>
      <w:r>
        <w:rPr>
          <w:b/>
        </w:rPr>
        <w:t>Description → Why required → How to verify → How to implement if missing</w:t>
      </w:r>
      <w:r>
        <w:t xml:space="preserve">. These are in addition to the Google-category </w:t>
      </w:r>
      <w:r>
        <w:rPr>
          <w:b/>
        </w:rPr>
        <w:t>global requirements</w:t>
      </w:r>
      <w:r>
        <w:t xml:space="preserve"> (</w:t>
      </w:r>
      <w:r>
        <w:rPr>
          <w:rFonts w:ascii="Consolas" w:hAnsi="Consolas"/>
          <w:sz w:val="19"/>
        </w:rPr>
        <w:t>global-requirements-google.md</w:t>
      </w:r>
      <w:r>
        <w:t>), which cover the base tenants, DNS control, identity source of truth, pilot scope, and governance stakeholders.</w:t>
      </w:r>
    </w:p>
    <w:p>
      <w:r>
        <w:rPr>
          <w:b/>
        </w:rPr>
        <w:t>Naming used throughout (reuse verbatim):</w:t>
      </w:r>
    </w:p>
    <w:p>
      <w:pPr>
        <w:pStyle w:val="ListBullet"/>
      </w:pPr>
      <w:r>
        <w:t xml:space="preserve">Shared vanity domain: </w:t>
      </w:r>
      <w:r>
        <w:rPr>
          <w:rFonts w:ascii="Consolas" w:hAnsi="Consolas"/>
          <w:sz w:val="19"/>
        </w:rPr>
        <w:t>contoso.com</w:t>
      </w:r>
    </w:p>
    <w:p>
      <w:pPr>
        <w:pStyle w:val="ListBullet"/>
      </w:pPr>
      <w:r>
        <w:t xml:space="preserve">Google role account (used by Exchange to read Google availability): </w:t>
      </w:r>
      <w:r>
        <w:rPr>
          <w:rFonts w:ascii="Consolas" w:hAnsi="Consolas"/>
          <w:sz w:val="19"/>
        </w:rPr>
        <w:t>svc-interop-exo@contoso.com</w:t>
      </w:r>
    </w:p>
    <w:p>
      <w:pPr>
        <w:pStyle w:val="ListBullet"/>
      </w:pPr>
      <w:r>
        <w:t xml:space="preserve">Exchange role account (used by Google to read Exchange availability): </w:t>
      </w:r>
      <w:r>
        <w:rPr>
          <w:rFonts w:ascii="Consolas" w:hAnsi="Consolas"/>
          <w:sz w:val="19"/>
        </w:rPr>
        <w:t>svc-interop-gcal@contoso.com</w:t>
      </w:r>
    </w:p>
    <w:p>
      <w:pPr>
        <w:pStyle w:val="ListBullet"/>
      </w:pPr>
      <w:r>
        <w:t xml:space="preserve">Exchange outbound relay connector: </w:t>
      </w:r>
      <w:r>
        <w:rPr>
          <w:rFonts w:ascii="Consolas" w:hAnsi="Consolas"/>
          <w:sz w:val="19"/>
        </w:rPr>
        <w:t>Coexistence – EXO→Google Connector</w:t>
      </w:r>
    </w:p>
    <w:p>
      <w:pPr>
        <w:pStyle w:val="ListBullet"/>
      </w:pPr>
      <w:r>
        <w:t xml:space="preserve">Directory-sync marker OU/group: </w:t>
      </w:r>
      <w:r>
        <w:rPr>
          <w:rFonts w:ascii="Consolas" w:hAnsi="Consolas"/>
          <w:sz w:val="19"/>
        </w:rPr>
        <w:t>Coexistence – Synced</w:t>
      </w:r>
    </w:p>
    <w:p>
      <w:pPr>
        <w:pStyle w:val="ListBullet"/>
      </w:pPr>
      <w:r>
        <w:t xml:space="preserve">Pilot group: </w:t>
      </w:r>
      <w:r>
        <w:rPr>
          <w:rFonts w:ascii="Consolas" w:hAnsi="Consolas"/>
          <w:sz w:val="19"/>
        </w:rPr>
        <w:t>Coexistence – Pilot Members</w:t>
      </w:r>
    </w:p>
    <w:p>
      <w:r>
        <w:t>__________________________________________________</w:t>
      </w:r>
    </w:p>
    <w:p>
      <w:pPr>
        <w:pStyle w:val="Heading2"/>
      </w:pPr>
      <w:r>
        <w:t>R1 — Administrative access to **both** platforms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Google Workspace super-admin</w:t>
      </w:r>
      <w:r>
        <w:t xml:space="preserve"> account </w:t>
      </w:r>
      <w:r>
        <w:rPr>
          <w:b/>
        </w:rPr>
        <w:t>and</w:t>
      </w:r>
      <w:r>
        <w:t xml:space="preserve"> a Microsoft 365 account with the</w:t>
      </w:r>
    </w:p>
    <w:p>
      <w:r>
        <w:t xml:space="preserve">  roles the steps name (Exchange admin for mail flow/connectors; Global Admin or the least-privilege   equivalent for domain, Calendar-endpoint, and directory work).</w:t>
      </w:r>
    </w:p>
    <w:p>
      <w:pPr>
        <w:pStyle w:val="ListBullet"/>
      </w:pPr>
      <w:r>
        <w:rPr>
          <w:b/>
        </w:rPr>
        <w:t>Why required:</w:t>
      </w:r>
      <w:r>
        <w:t xml:space="preserve"> Every pillar changes configuration on both sides; you cannot configure split</w:t>
      </w:r>
    </w:p>
    <w:p>
      <w:r>
        <w:t xml:space="preserve">  delivery, Interop, or directory sync from one platform alone.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super-admin and to </w:t>
      </w:r>
      <w:r>
        <w:rPr>
          <w:b/>
        </w:rPr>
        <w:t>admin.microsoft.com</w:t>
      </w:r>
      <w:r>
        <w:t xml:space="preserve"> /</w:t>
      </w:r>
    </w:p>
    <w:p>
      <w:r>
        <w:t xml:space="preserve">  </w:t>
      </w:r>
      <w:r>
        <w:rPr>
          <w:b/>
        </w:rPr>
        <w:t>admin.exchange.microsoft.com</w:t>
      </w:r>
      <w:r>
        <w:t xml:space="preserve"> with the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roles from each tenant owner before starting; record</w:t>
      </w:r>
    </w:p>
    <w:p>
      <w:r>
        <w:t xml:space="preserve">  them in change-control.</w:t>
      </w:r>
    </w:p>
    <w:p>
      <w:pPr>
        <w:pStyle w:val="Heading2"/>
      </w:pPr>
      <w:r>
        <w:t>R2 — Shared/verified domain on both platforms</w:t>
      </w:r>
    </w:p>
    <w:p>
      <w:pPr>
        <w:pStyle w:val="ListBullet"/>
      </w:pPr>
      <w:r>
        <w:rPr>
          <w:b/>
        </w:rPr>
        <w:t>Description:</w:t>
      </w:r>
      <w:r>
        <w:t xml:space="preserve"> The domain being coexisted (</w:t>
      </w:r>
      <w:r>
        <w:rPr>
          <w:rFonts w:ascii="Consolas" w:hAnsi="Consolas"/>
          <w:sz w:val="19"/>
        </w:rPr>
        <w:t>contoso.com</w:t>
      </w:r>
      <w:r>
        <w:t xml:space="preserve">) is </w:t>
      </w:r>
      <w:r>
        <w:rPr>
          <w:b/>
        </w:rPr>
        <w:t>added and verified</w:t>
      </w:r>
      <w:r>
        <w:t xml:space="preserve"> on *both*</w:t>
      </w:r>
    </w:p>
    <w:p>
      <w:r>
        <w:t xml:space="preserve">  Google Workspace and Microsoft 365.</w:t>
      </w:r>
    </w:p>
    <w:p>
      <w:pPr>
        <w:pStyle w:val="ListBullet"/>
      </w:pPr>
      <w:r>
        <w:rPr>
          <w:b/>
        </w:rPr>
        <w:t>Why required:</w:t>
      </w:r>
      <w:r>
        <w:t xml:space="preserve"> Split delivery requires the same SMTP domain to be a recognized (accepted) domain</w:t>
      </w:r>
    </w:p>
    <w:p>
      <w:r>
        <w:t xml:space="preserve">  on each platform so each can decide "mine, or relay to the other."</w:t>
      </w:r>
    </w:p>
    <w:p>
      <w:pPr>
        <w:pStyle w:val="ListBullet"/>
      </w:pPr>
      <w:r>
        <w:rPr>
          <w:b/>
        </w:rPr>
        <w:t>How to verify:</w:t>
      </w:r>
      <w:r>
        <w:t xml:space="preserve"> Google Admin console → </w:t>
      </w:r>
      <w:r>
        <w:rPr>
          <w:b/>
        </w:rPr>
        <w:t>Account → Domains → Manage domains</w:t>
      </w:r>
      <w:r>
        <w:t xml:space="preserve"> shows the domain</w:t>
      </w:r>
    </w:p>
    <w:p>
      <w:r>
        <w:t xml:space="preserve">  verified; Microsoft 365 admin center → </w:t>
      </w:r>
      <w:r>
        <w:rPr>
          <w:b/>
        </w:rPr>
        <w:t>Settings → Domains</w:t>
      </w:r>
      <w:r>
        <w:t xml:space="preserve"> shows it verified; Exchange admin   center → </w:t>
      </w:r>
      <w:r>
        <w:rPr>
          <w:b/>
        </w:rPr>
        <w:t>Mail flow → Accepted domains</w:t>
      </w:r>
      <w:r>
        <w:t xml:space="preserve"> lists it.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Add and verify the domain (TXT/CNAME) on whichever platform is</w:t>
      </w:r>
    </w:p>
    <w:p>
      <w:r>
        <w:t xml:space="preserve">  missing it. Do </w:t>
      </w:r>
      <w:r>
        <w:rPr>
          <w:b/>
        </w:rPr>
        <w:t>not</w:t>
      </w:r>
      <w:r>
        <w:t xml:space="preserve"> yet change its authoritative/relay type — that is a Configure-phase step.</w:t>
      </w:r>
    </w:p>
    <w:p>
      <w:pPr>
        <w:pStyle w:val="Heading2"/>
      </w:pPr>
      <w:r>
        <w:t>R3 — DNS control for MX, SPF, DKIM, DMARC</w:t>
      </w:r>
    </w:p>
    <w:p>
      <w:pPr>
        <w:pStyle w:val="ListBullet"/>
      </w:pPr>
      <w:r>
        <w:rPr>
          <w:b/>
        </w:rPr>
        <w:t>Description:</w:t>
      </w:r>
      <w:r>
        <w:t xml:space="preserve"> Ability to edit the authoritative DNS zone for </w:t>
      </w:r>
      <w:r>
        <w:rPr>
          <w:rFonts w:ascii="Consolas" w:hAnsi="Consolas"/>
          <w:sz w:val="19"/>
        </w:rPr>
        <w:t>contoso.com</w:t>
      </w:r>
      <w:r>
        <w:t xml:space="preserve"> — specifically </w:t>
      </w:r>
      <w:r>
        <w:rPr>
          <w:b/>
        </w:rPr>
        <w:t>MX</w:t>
      </w:r>
    </w:p>
    <w:p>
      <w:r>
        <w:t xml:space="preserve">  (routing primary), </w:t>
      </w:r>
      <w:r>
        <w:rPr>
          <w:b/>
        </w:rPr>
        <w:t>SPF</w:t>
      </w:r>
      <w:r>
        <w:t xml:space="preserve"> (authorize both senders), </w:t>
      </w:r>
      <w:r>
        <w:rPr>
          <w:b/>
        </w:rPr>
        <w:t>DKIM</w:t>
      </w:r>
      <w:r>
        <w:t xml:space="preserve"> (one selector per platform), and   </w:t>
      </w:r>
      <w:r>
        <w:rPr>
          <w:b/>
        </w:rPr>
        <w:t>DMARC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MX decides which platform is inbound-primary; SPF/DKIM/DMARC must accommodate two</w:t>
      </w:r>
    </w:p>
    <w:p>
      <w:r>
        <w:t xml:space="preserve">  sending platforms or legitimate mail will fail authentication and be dropped.</w:t>
      </w:r>
    </w:p>
    <w:p>
      <w:pPr>
        <w:pStyle w:val="ListBullet"/>
      </w:pPr>
      <w:r>
        <w:rPr>
          <w:b/>
        </w:rPr>
        <w:t>How to verify:</w:t>
      </w:r>
      <w:r>
        <w:t xml:space="preserve"> Confirm write access to the zone; record the </w:t>
      </w:r>
      <w:r>
        <w:rPr>
          <w:b/>
        </w:rPr>
        <w:t>current</w:t>
      </w:r>
      <w:r>
        <w:t xml:space="preserve"> MX/SPF/DKIM/DMARC as the</w:t>
      </w:r>
    </w:p>
    <w:p>
      <w:r>
        <w:t xml:space="preserve">  rollback baseline (</w:t>
      </w:r>
      <w:r>
        <w:rPr>
          <w:rFonts w:ascii="Consolas" w:hAnsi="Consolas"/>
          <w:sz w:val="19"/>
        </w:rPr>
        <w:t>GWCOEX-Discovery.ps1</w:t>
      </w:r>
      <w:r>
        <w:t xml:space="preserve"> captures the M365 side; capture the Google/DNS side too).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the DNS owner; stage all changes under change</w:t>
      </w:r>
    </w:p>
    <w:p>
      <w:r>
        <w:t xml:space="preserve">  control with lowered TTLs first (see </w:t>
      </w:r>
      <w:r>
        <w:rPr>
          <w:rFonts w:ascii="Consolas" w:hAnsi="Consolas"/>
          <w:sz w:val="19"/>
        </w:rPr>
        <w:t>07-best-practices.md</w:t>
      </w:r>
      <w:r>
        <w:t>).</w:t>
      </w:r>
    </w:p>
    <w:p>
      <w:pPr>
        <w:pStyle w:val="Heading2"/>
      </w:pPr>
      <w:r>
        <w:t>R4 — Decided **MX-primary** platform and routing direction</w:t>
      </w:r>
    </w:p>
    <w:p>
      <w:pPr>
        <w:pStyle w:val="ListBullet"/>
      </w:pPr>
      <w:r>
        <w:rPr>
          <w:b/>
        </w:rPr>
        <w:t>Description:</w:t>
      </w:r>
      <w:r>
        <w:t xml:space="preserve"> A documented decision on which platform is </w:t>
      </w:r>
      <w:r>
        <w:rPr>
          <w:b/>
        </w:rPr>
        <w:t>MX-primary</w:t>
      </w:r>
      <w:r>
        <w:t xml:space="preserve"> during coexistence and</w:t>
      </w:r>
    </w:p>
    <w:p>
      <w:r>
        <w:t xml:space="preserve">  therefore which platform </w:t>
      </w:r>
      <w:r>
        <w:rPr>
          <w:b/>
        </w:rPr>
        <w:t>relays</w:t>
      </w:r>
      <w:r>
        <w:t xml:space="preserve"> unknown recipients to the other (and when, if ever, MX flips).</w:t>
      </w:r>
    </w:p>
    <w:p>
      <w:pPr>
        <w:pStyle w:val="ListBullet"/>
      </w:pPr>
      <w:r>
        <w:rPr>
          <w:b/>
        </w:rPr>
        <w:t>Why required:</w:t>
      </w:r>
      <w:r>
        <w:t xml:space="preserve"> Split delivery is asymmetric — exactly one platform receives inbound first and</w:t>
      </w:r>
    </w:p>
    <w:p>
      <w:r>
        <w:t xml:space="preserve">  relays the remainder. The relay connector and Google routing rule are built for that direction.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current MX target and the agreed coexistence direction are written</w:t>
      </w:r>
    </w:p>
    <w:p>
      <w:r>
        <w:t xml:space="preserve">  down and approved.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Decide with the migration owners (typical early state: Google</w:t>
      </w:r>
    </w:p>
    <w:p>
      <w:r>
        <w:t xml:space="preserve">  MX-primary relaying unknowns to M365; late state: the reverse). Record it; the runbook builds to it.</w:t>
      </w:r>
    </w:p>
    <w:p>
      <w:pPr>
        <w:pStyle w:val="Heading2"/>
      </w:pPr>
      <w:r>
        <w:t>R5 — Exchange side ready for internal-relay mail flow</w:t>
      </w:r>
    </w:p>
    <w:p>
      <w:pPr>
        <w:pStyle w:val="ListBullet"/>
      </w:pPr>
      <w:r>
        <w:rPr>
          <w:b/>
        </w:rPr>
        <w:t>Description:</w:t>
      </w:r>
      <w:r>
        <w:t xml:space="preserve"> On Exchange Online, the ability to set the shared domain's </w:t>
      </w:r>
      <w:r>
        <w:rPr>
          <w:b/>
        </w:rPr>
        <w:t>Accepted Domain</w:t>
      </w:r>
      <w:r>
        <w:t xml:space="preserve"> type</w:t>
      </w:r>
    </w:p>
    <w:p>
      <w:r>
        <w:t xml:space="preserve">  to </w:t>
      </w:r>
      <w:r>
        <w:rPr>
          <w:b/>
        </w:rPr>
        <w:t>Internal relay</w:t>
      </w:r>
      <w:r>
        <w:t xml:space="preserve"> and to create an </w:t>
      </w:r>
      <w:r>
        <w:rPr>
          <w:b/>
        </w:rPr>
        <w:t>outbound connector</w:t>
      </w:r>
      <w:r>
        <w:t xml:space="preserve"> to Google's smart host.</w:t>
      </w:r>
    </w:p>
    <w:p>
      <w:pPr>
        <w:pStyle w:val="ListBullet"/>
      </w:pPr>
      <w:r>
        <w:rPr>
          <w:b/>
        </w:rPr>
        <w:t>Why required:</w:t>
      </w:r>
      <w:r>
        <w:t xml:space="preserve"> Without internal-relay + a connector, Exchange NDRs mail addressed to Google-hosted</w:t>
      </w:r>
    </w:p>
    <w:p>
      <w:r>
        <w:t xml:space="preserve">  recipients instead of relaying it.</w:t>
      </w:r>
    </w:p>
    <w:p>
      <w:pPr>
        <w:pStyle w:val="ListBullet"/>
      </w:pPr>
      <w:r>
        <w:rPr>
          <w:b/>
        </w:rPr>
        <w:t>How to verify:</w:t>
      </w:r>
      <w:r>
        <w:t xml:space="preserve"> Exchange admin center → </w:t>
      </w:r>
      <w:r>
        <w:rPr>
          <w:b/>
        </w:rPr>
        <w:t>Mail flow → Accepted domains</w:t>
      </w:r>
      <w:r>
        <w:t xml:space="preserve"> (can you edit the type?)</w:t>
      </w:r>
    </w:p>
    <w:p>
      <w:r>
        <w:t xml:space="preserve">  and </w:t>
      </w:r>
      <w:r>
        <w:rPr>
          <w:b/>
        </w:rPr>
        <w:t>Mail flow → Connectors</w:t>
      </w:r>
      <w:r>
        <w:t xml:space="preserve"> (can you create a connector?). </w:t>
      </w:r>
      <w:r>
        <w:rPr>
          <w:rFonts w:ascii="Consolas" w:hAnsi="Consolas"/>
          <w:sz w:val="19"/>
        </w:rPr>
        <w:t>GWCOEX-Discovery.ps1</w:t>
      </w:r>
      <w:r>
        <w:t xml:space="preserve"> reports the   current accepted-domain types and connectors.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Grant the Exchange admin role; confirm no conflicting existing</w:t>
      </w:r>
    </w:p>
    <w:p>
      <w:r>
        <w:t xml:space="preserve">  connector already claims the domain.</w:t>
      </w:r>
    </w:p>
    <w:p>
      <w:pPr>
        <w:pStyle w:val="Heading2"/>
      </w:pPr>
      <w:r>
        <w:t>R6 — Google side ready for split-delivery routing</w:t>
      </w:r>
    </w:p>
    <w:p>
      <w:pPr>
        <w:pStyle w:val="ListBullet"/>
      </w:pPr>
      <w:r>
        <w:rPr>
          <w:b/>
        </w:rPr>
        <w:t>Description:</w:t>
      </w:r>
      <w:r>
        <w:t xml:space="preserve"> Access to </w:t>
      </w:r>
      <w:r>
        <w:rPr>
          <w:b/>
        </w:rPr>
        <w:t>Apps → Google Workspace → Gmail → Routing</w:t>
      </w:r>
      <w:r>
        <w:t xml:space="preserve"> (and </w:t>
      </w:r>
      <w:r>
        <w:rPr>
          <w:b/>
        </w:rPr>
        <w:t>Hosts</w:t>
      </w:r>
      <w:r>
        <w:t>) in the</w:t>
      </w:r>
    </w:p>
    <w:p>
      <w:r>
        <w:t xml:space="preserve">  Google Admin console to define a </w:t>
      </w:r>
      <w:r>
        <w:rPr>
          <w:b/>
        </w:rPr>
        <w:t>split-delivery</w:t>
      </w:r>
      <w:r>
        <w:t xml:space="preserve"> rule that routes unknown recipients to the M365   host.</w:t>
      </w:r>
    </w:p>
    <w:p>
      <w:pPr>
        <w:pStyle w:val="ListBullet"/>
      </w:pPr>
      <w:r>
        <w:rPr>
          <w:b/>
        </w:rPr>
        <w:t>Why required:</w:t>
      </w:r>
      <w:r>
        <w:t xml:space="preserve"> This is the Google-side mirror of internal relay — it forwards mail for</w:t>
      </w:r>
    </w:p>
    <w:p>
      <w:r>
        <w:t xml:space="preserve">  recipients not hosted in Google to Exchange Online rather than bouncing.</w:t>
      </w:r>
    </w:p>
    <w:p>
      <w:pPr>
        <w:pStyle w:val="ListBullet"/>
      </w:pPr>
      <w:r>
        <w:rPr>
          <w:b/>
        </w:rPr>
        <w:t>How to verify:</w:t>
      </w:r>
      <w:r>
        <w:t xml:space="preserve"> Confirm the Gmail </w:t>
      </w:r>
      <w:r>
        <w:rPr>
          <w:b/>
        </w:rPr>
        <w:t>Routing</w:t>
      </w:r>
      <w:r>
        <w:t xml:space="preserve"> and </w:t>
      </w:r>
      <w:r>
        <w:rPr>
          <w:b/>
        </w:rPr>
        <w:t>Hosts</w:t>
      </w:r>
      <w:r>
        <w:t xml:space="preserve"> pages are accessible; note the M365</w:t>
      </w:r>
    </w:p>
    <w:p>
      <w:r>
        <w:t xml:space="preserve">  inbound host (</w:t>
      </w:r>
      <w:r>
        <w:rPr>
          <w:rFonts w:ascii="Consolas" w:hAnsi="Consolas"/>
          <w:sz w:val="19"/>
        </w:rPr>
        <w:t>contoso-com.mail.protection.outlook.com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a role that includes Gmail settings; obtain the domain's</w:t>
      </w:r>
    </w:p>
    <w:p>
      <w:r>
        <w:t xml:space="preserve">  M365 </w:t>
      </w:r>
      <w:r>
        <w:rPr>
          <w:rFonts w:ascii="Consolas" w:hAnsi="Consolas"/>
          <w:sz w:val="19"/>
        </w:rPr>
        <w:t>*.mail.protection.outlook.com</w:t>
      </w:r>
      <w:r>
        <w:t xml:space="preserve"> value from Microsoft 365 admin center → </w:t>
      </w:r>
      <w:r>
        <w:rPr>
          <w:b/>
        </w:rPr>
        <w:t>Settings → Domains</w:t>
      </w:r>
      <w:r>
        <w:t>.</w:t>
      </w:r>
    </w:p>
    <w:p>
      <w:pPr>
        <w:pStyle w:val="Heading2"/>
      </w:pPr>
      <w:r>
        <w:t>R7 — Free/busy interop prerequisites (both directions)</w:t>
      </w:r>
    </w:p>
    <w:p>
      <w:pPr>
        <w:pStyle w:val="ListBullet"/>
      </w:pPr>
      <w:r>
        <w:rPr>
          <w:b/>
        </w:rPr>
        <w:t>Description:</w:t>
      </w:r>
      <w:r>
        <w:t xml:space="preserve"> The building blocks for </w:t>
      </w:r>
      <w:r>
        <w:rPr>
          <w:b/>
        </w:rPr>
        <w:t>Calendar Interop</w:t>
      </w:r>
      <w:r>
        <w:t>:</w:t>
      </w:r>
    </w:p>
    <w:p>
      <w:pPr>
        <w:pStyle w:val="ListBullet"/>
      </w:pPr>
      <w:r>
        <w:t xml:space="preserve">a dedicated </w:t>
      </w:r>
      <w:r>
        <w:rPr>
          <w:b/>
        </w:rPr>
        <w:t>Google role account</w:t>
      </w:r>
      <w:r>
        <w:t xml:space="preserve"> </w:t>
      </w:r>
      <w:r>
        <w:rPr>
          <w:rFonts w:ascii="Consolas" w:hAnsi="Consolas"/>
          <w:sz w:val="19"/>
        </w:rPr>
        <w:t>svc-interop-exo@contoso.com</w:t>
      </w:r>
      <w:r>
        <w:t xml:space="preserve"> (standard user, Calendar enabled,</w:t>
      </w:r>
    </w:p>
    <w:p>
      <w:r>
        <w:t xml:space="preserve">    no personal calendar use) that Exchange uses to read Google availability;</w:t>
      </w:r>
    </w:p>
    <w:p>
      <w:pPr>
        <w:pStyle w:val="ListBullet"/>
      </w:pPr>
      <w:r>
        <w:t xml:space="preserve">a dedicated </w:t>
      </w:r>
      <w:r>
        <w:rPr>
          <w:b/>
        </w:rPr>
        <w:t>Exchange role account</w:t>
      </w:r>
      <w:r>
        <w:t xml:space="preserve"> </w:t>
      </w:r>
      <w:r>
        <w:rPr>
          <w:rFonts w:ascii="Consolas" w:hAnsi="Consolas"/>
          <w:sz w:val="19"/>
        </w:rPr>
        <w:t>svc-interop-gcal@contoso.com</w:t>
      </w:r>
      <w:r>
        <w:t xml:space="preserve"> (standard mailbox, password</w:t>
      </w:r>
    </w:p>
    <w:p>
      <w:r>
        <w:t xml:space="preserve">    non-expiring if basic auth) that Google uses to read Exchange availability;</w:t>
      </w:r>
    </w:p>
    <w:p>
      <w:pPr>
        <w:pStyle w:val="ListBullet"/>
      </w:pPr>
      <w:r>
        <w:t xml:space="preserve">an </w:t>
      </w:r>
      <w:r>
        <w:rPr>
          <w:b/>
        </w:rPr>
        <w:t>Exchange endpoint</w:t>
      </w:r>
      <w:r>
        <w:t xml:space="preserve"> reachable by Google — </w:t>
      </w:r>
      <w:r>
        <w:rPr>
          <w:b/>
        </w:rPr>
        <w:t>Microsoft 365 Graph API</w:t>
      </w:r>
      <w:r>
        <w:t xml:space="preserve"> endpoint (app</w:t>
      </w:r>
    </w:p>
    <w:p>
      <w:r>
        <w:t xml:space="preserve">    registration with the required Calendars permission) or the legacy </w:t>
      </w:r>
      <w:r>
        <w:rPr>
          <w:b/>
        </w:rPr>
        <w:t>EWS URL</w:t>
      </w:r>
      <w:r>
        <w:t xml:space="preserve">     (</w:t>
      </w:r>
      <w:r>
        <w:rPr>
          <w:rFonts w:ascii="Consolas" w:hAnsi="Consolas"/>
          <w:sz w:val="19"/>
        </w:rPr>
        <w:t>https://outlook.office365.com/EWS/Exchange.asmx</w:t>
      </w:r>
      <w:r>
        <w:t xml:space="preserve">) over </w:t>
      </w:r>
      <w:r>
        <w:rPr>
          <w:b/>
        </w:rPr>
        <w:t>port 443</w:t>
      </w:r>
      <w:r>
        <w:t xml:space="preserve"> with a public-CA TLS     certificate.</w:t>
      </w:r>
    </w:p>
    <w:p>
      <w:pPr>
        <w:pStyle w:val="ListBullet"/>
      </w:pPr>
      <w:r>
        <w:rPr>
          <w:b/>
        </w:rPr>
        <w:t>Why required:</w:t>
      </w:r>
      <w:r>
        <w:t xml:space="preserve"> Interop is bidirectional and each direction authenticates with its own role</w:t>
      </w:r>
    </w:p>
    <w:p>
      <w:r>
        <w:t xml:space="preserve">  account; Google must reach the Exchange endpoint to resolve availability.</w:t>
      </w:r>
    </w:p>
    <w:p>
      <w:pPr>
        <w:pStyle w:val="ListBullet"/>
      </w:pPr>
      <w:r>
        <w:rPr>
          <w:b/>
        </w:rPr>
        <w:t>How to verify:</w:t>
      </w:r>
      <w:r>
        <w:t xml:space="preserve"> Confirm both role accounts exist and are licensed/enabled; from the internet,</w:t>
      </w:r>
    </w:p>
    <w:p>
      <w:r>
        <w:t xml:space="preserve">  confirm the Exchange endpoint responds on 443. </w:t>
      </w:r>
      <w:r>
        <w:rPr>
          <w:b/>
        </w:rPr>
        <w:t>Graph-API endpoint availability can be   preview/rolling-out — verify the endpoint types offered in your tenant.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two role accounts; register the app (Graph) or confirm</w:t>
      </w:r>
    </w:p>
    <w:p>
      <w:r>
        <w:t xml:space="preserve">  EWS reachability; apply availability sharing (</w:t>
      </w:r>
      <w:r>
        <w:rPr>
          <w:rFonts w:ascii="Consolas" w:hAnsi="Consolas"/>
          <w:sz w:val="19"/>
        </w:rPr>
        <w:t>Set-MailboxCalendarFolder … -SharingPermissionFlags</w:t>
      </w:r>
      <w:r>
        <w:t xml:space="preserve">   / detail level) on the Exchange side.</w:t>
      </w:r>
    </w:p>
    <w:p>
      <w:pPr>
        <w:pStyle w:val="Heading2"/>
      </w:pPr>
      <w:r>
        <w:t>R8 — Directory-sync mechanism and host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directory-sync</w:t>
      </w:r>
      <w:r>
        <w:t xml:space="preserve"> path from the identity source of truth into </w:t>
      </w:r>
      <w:r>
        <w:rPr>
          <w:b/>
        </w:rPr>
        <w:t>both</w:t>
      </w:r>
      <w:r>
        <w:t xml:space="preserve"> platforms:</w:t>
      </w:r>
    </w:p>
    <w:p>
      <w:r>
        <w:t xml:space="preserve">  </w:t>
      </w:r>
      <w:r>
        <w:rPr>
          <w:b/>
        </w:rPr>
        <w:t>Google Cloud Directory Sync (GCDS)</w:t>
      </w:r>
      <w:r>
        <w:t xml:space="preserve"> installed on a supported host with LDAP access to AD (for the   Google side), and Entra provisioning (Entra Connect / cloud sync, or native Entra) for the Microsoft   side. A dedicated </w:t>
      </w:r>
      <w:r>
        <w:rPr>
          <w:b/>
        </w:rPr>
        <w:t>Google provisioning admin</w:t>
      </w:r>
      <w:r>
        <w:t xml:space="preserve"> (e.g. </w:t>
      </w:r>
      <w:r>
        <w:rPr>
          <w:rFonts w:ascii="Consolas" w:hAnsi="Consolas"/>
          <w:sz w:val="19"/>
        </w:rPr>
        <w:t>svc-gcds@contoso.com</w:t>
      </w:r>
      <w:r>
        <w:t>) for GCDS OAuth.</w:t>
      </w:r>
    </w:p>
    <w:p>
      <w:pPr>
        <w:pStyle w:val="ListBullet"/>
      </w:pPr>
      <w:r>
        <w:rPr>
          <w:b/>
        </w:rPr>
        <w:t>Why required:</w:t>
      </w:r>
      <w:r>
        <w:t xml:space="preserve"> A unified directory/GAL across platforms depends on the same source projecting</w:t>
      </w:r>
    </w:p>
    <w:p>
      <w:r>
        <w:t xml:space="preserve">  users, groups, and cross-platform contacts into each ecosystem. GCDS is </w:t>
      </w:r>
      <w:r>
        <w:rPr>
          <w:b/>
        </w:rPr>
        <w:t>one-way</w:t>
      </w:r>
      <w:r>
        <w:t xml:space="preserve"> (never writes to   AD).</w:t>
      </w:r>
    </w:p>
    <w:p>
      <w:pPr>
        <w:pStyle w:val="ListBullet"/>
      </w:pPr>
      <w:r>
        <w:rPr>
          <w:b/>
        </w:rPr>
        <w:t>How to verify:</w:t>
      </w:r>
      <w:r>
        <w:t xml:space="preserve"> Confirm the source of truth (per global requirement 4), that GCDS's host can reach</w:t>
      </w:r>
    </w:p>
    <w:p>
      <w:r>
        <w:t xml:space="preserve">  LDAP (port 389/636), and that the Google provisioning admin can authorize GCDS. </w:t>
      </w:r>
      <w:r>
        <w:rPr>
          <w:rFonts w:ascii="Consolas" w:hAnsi="Consolas"/>
          <w:sz w:val="19"/>
        </w:rPr>
        <w:t>GWCOEX-Discovery.ps1</w:t>
      </w:r>
      <w:r>
        <w:t xml:space="preserve">   reports the M365/Entra recipient and contact counts.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a GCDS host (separate from the domain controller is</w:t>
      </w:r>
    </w:p>
    <w:p>
      <w:r>
        <w:t xml:space="preserve">  recommended), create the provisioning admin, and define which OUs/groups sync. Decide how each   platform represents the *other* platform's recipients (Google </w:t>
      </w:r>
      <w:r>
        <w:rPr>
          <w:b/>
        </w:rPr>
        <w:t>shared contacts</w:t>
      </w:r>
      <w:r>
        <w:t xml:space="preserve"> ↔ Exchange   </w:t>
      </w:r>
      <w:r>
        <w:rPr>
          <w:b/>
        </w:rPr>
        <w:t>mail contacts / mail users</w:t>
      </w:r>
      <w:r>
        <w:t>).</w:t>
      </w:r>
    </w:p>
    <w:p>
      <w:pPr>
        <w:pStyle w:val="Heading2"/>
      </w:pPr>
      <w:r>
        <w:t>R9 —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group</w:t>
      </w:r>
      <w:r>
        <w:t xml:space="preserve"> (</w:t>
      </w:r>
      <w:r>
        <w:rPr>
          <w:rFonts w:ascii="Consolas" w:hAnsi="Consolas"/>
          <w:sz w:val="19"/>
        </w:rPr>
        <w:t>Coexistence – Pilot Members</w:t>
      </w:r>
      <w:r>
        <w:t>) spanning both platforms</w:t>
      </w:r>
    </w:p>
    <w:p>
      <w:r>
        <w:t xml:space="preserve">  (some Google-hosted, some M365-hosted users) and a change-control window for mail-flow/DNS/identity   changes.</w:t>
      </w:r>
    </w:p>
    <w:p>
      <w:pPr>
        <w:pStyle w:val="ListBullet"/>
      </w:pPr>
      <w:r>
        <w:rPr>
          <w:b/>
        </w:rPr>
        <w:t>Why required:</w:t>
      </w:r>
      <w:r>
        <w:t xml:space="preserve"> The model is </w:t>
      </w:r>
      <w:r>
        <w:rPr>
          <w:b/>
        </w:rPr>
        <w:t>Assess → Configure → Pilot → Validate → Expand</w:t>
      </w:r>
      <w:r>
        <w:t>; mail-flow and DNS</w:t>
      </w:r>
    </w:p>
    <w:p>
      <w:r>
        <w:t xml:space="preserve">  changes are high-impact and must be proven on a small, representative set before fleet rollout.</w:t>
      </w:r>
    </w:p>
    <w:p>
      <w:pPr>
        <w:pStyle w:val="ListBullet"/>
      </w:pPr>
      <w:r>
        <w:rPr>
          <w:b/>
        </w:rPr>
        <w:t>How to verify:</w:t>
      </w:r>
      <w:r>
        <w:t xml:space="preserve"> Confirm the pilot group exists with members on both platforms and that an approval</w:t>
      </w:r>
    </w:p>
    <w:p>
      <w:r>
        <w:t xml:space="preserve">  path/window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</w:t>
      </w:r>
      <w:r>
        <w:rPr>
          <w:rFonts w:ascii="Consolas" w:hAnsi="Consolas"/>
          <w:sz w:val="19"/>
        </w:rPr>
        <w:t>Coexistence – Pilot Members</w:t>
      </w:r>
      <w:r>
        <w:t>; include at least a few</w:t>
      </w:r>
    </w:p>
    <w:p>
      <w:r>
        <w:t xml:space="preserve">  users on each platform plus one resource/room and one shared mailbox equivalent; agree the change   window with the owners.</w:t>
      </w:r>
    </w:p>
    <w:p>
      <w:r>
        <w:t>__________________________________________________</w:t>
      </w:r>
    </w:p>
    <w:p>
      <w:r>
        <w:t xml:space="preserve">*All prerequisites met? Proceed to </w:t>
      </w:r>
      <w:r>
        <w:rPr>
          <w:rFonts w:ascii="Consolas" w:hAnsi="Consolas"/>
          <w:sz w:val="19"/>
        </w:rPr>
        <w:t>03-implementation.md</w:t>
      </w:r>
      <w:r>
        <w:t>. Any gap — especially R3 (DNS), R4 (routing direction), or R9 (pilot) — is a stop condition: coexistence changes production mail flow and must not begin until the baseline is captured and the pilot and rollback are in place.*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3. Implementation — Microsoft 365 ↔ Google Workspace Coexistence</w:t>
      </w:r>
    </w:p>
    <w:p>
      <w:r>
        <w:t xml:space="preserve">This is the ordered runbook. Execute the phases in order: </w:t>
      </w:r>
      <w:r>
        <w:rPr>
          <w:b/>
        </w:rPr>
        <w:t>Assess → Configure → Pilot → Validate → Expand</w:t>
      </w:r>
      <w:r>
        <w:t xml:space="preserve">. Do </w:t>
      </w:r>
      <w:r>
        <w:rPr>
          <w:b/>
        </w:rPr>
        <w:t>not</w:t>
      </w:r>
      <w:r>
        <w:t xml:space="preserve"> advance a phase until its exit gate (see </w:t>
      </w:r>
      <w:r>
        <w:rPr>
          <w:rFonts w:ascii="Consolas" w:hAnsi="Consolas"/>
          <w:sz w:val="19"/>
        </w:rPr>
        <w:t>05-testing.md</w:t>
      </w:r>
      <w:r>
        <w:t xml:space="preserve">) passes. Every object is </w:t>
      </w:r>
      <w:r>
        <w:rPr>
          <w:b/>
        </w:rPr>
        <w:t>named once and reused verbatim</w:t>
      </w:r>
      <w:r>
        <w:t xml:space="preserve"> in later steps, testing, troubleshooting, and the scripts.</w:t>
      </w:r>
    </w:p>
    <w:p>
      <w:r>
        <w:rPr>
          <w:b/>
        </w:rPr>
        <w:t>Conventions used below</w:t>
      </w:r>
    </w:p>
    <w:p>
      <w:pPr>
        <w:pStyle w:val="ListBullet"/>
      </w:pPr>
      <w:r>
        <w:t xml:space="preserve">Shared vanity domain: </w:t>
      </w:r>
      <w:r>
        <w:rPr>
          <w:rFonts w:ascii="Consolas" w:hAnsi="Consolas"/>
          <w:sz w:val="19"/>
        </w:rPr>
        <w:t>contoso.com</w:t>
      </w:r>
      <w:r>
        <w:t xml:space="preserve"> · M365 inbound host: </w:t>
      </w:r>
      <w:r>
        <w:rPr>
          <w:rFonts w:ascii="Consolas" w:hAnsi="Consolas"/>
          <w:sz w:val="19"/>
        </w:rPr>
        <w:t>contoso-com.mail.protection.outlook.com</w:t>
      </w:r>
    </w:p>
    <w:p>
      <w:pPr>
        <w:pStyle w:val="ListBullet"/>
      </w:pPr>
      <w:r>
        <w:t xml:space="preserve">Google smart host: </w:t>
      </w:r>
      <w:r>
        <w:rPr>
          <w:rFonts w:ascii="Consolas" w:hAnsi="Consolas"/>
          <w:sz w:val="19"/>
        </w:rPr>
        <w:t>aspmx.l.google.com</w:t>
      </w:r>
    </w:p>
    <w:p>
      <w:pPr>
        <w:pStyle w:val="ListBullet"/>
      </w:pPr>
      <w:r>
        <w:t xml:space="preserve">Google role account (Exchange → reads Google availability): </w:t>
      </w:r>
      <w:r>
        <w:rPr>
          <w:rFonts w:ascii="Consolas" w:hAnsi="Consolas"/>
          <w:sz w:val="19"/>
        </w:rPr>
        <w:t>svc-interop-exo@contoso.com</w:t>
      </w:r>
    </w:p>
    <w:p>
      <w:pPr>
        <w:pStyle w:val="ListBullet"/>
      </w:pPr>
      <w:r>
        <w:t xml:space="preserve">Exchange role account (Google → reads Exchange availability): </w:t>
      </w:r>
      <w:r>
        <w:rPr>
          <w:rFonts w:ascii="Consolas" w:hAnsi="Consolas"/>
          <w:sz w:val="19"/>
        </w:rPr>
        <w:t>svc-interop-gcal@contoso.com</w:t>
      </w:r>
    </w:p>
    <w:p>
      <w:pPr>
        <w:pStyle w:val="ListBullet"/>
      </w:pPr>
      <w:r>
        <w:t xml:space="preserve">GCDS provisioning admin: </w:t>
      </w:r>
      <w:r>
        <w:rPr>
          <w:rFonts w:ascii="Consolas" w:hAnsi="Consolas"/>
          <w:sz w:val="19"/>
        </w:rPr>
        <w:t>svc-gcds@contoso.com</w:t>
      </w:r>
    </w:p>
    <w:p>
      <w:pPr>
        <w:pStyle w:val="ListBullet"/>
      </w:pPr>
      <w:r>
        <w:t xml:space="preserve">Exchange outbound relay connector: </w:t>
      </w:r>
      <w:r>
        <w:rPr>
          <w:rFonts w:ascii="Consolas" w:hAnsi="Consolas"/>
          <w:sz w:val="19"/>
        </w:rPr>
        <w:t>Coexistence – EXO→Google Connector</w:t>
      </w:r>
    </w:p>
    <w:p>
      <w:pPr>
        <w:pStyle w:val="ListBullet"/>
      </w:pPr>
      <w:r>
        <w:t xml:space="preserve">Google split-delivery host: </w:t>
      </w:r>
      <w:r>
        <w:rPr>
          <w:rFonts w:ascii="Consolas" w:hAnsi="Consolas"/>
          <w:sz w:val="19"/>
        </w:rPr>
        <w:t>Coexistence – M365 Host</w:t>
      </w:r>
      <w:r>
        <w:t xml:space="preserve"> · routing rule: </w:t>
      </w:r>
      <w:r>
        <w:rPr>
          <w:rFonts w:ascii="Consolas" w:hAnsi="Consolas"/>
          <w:sz w:val="19"/>
        </w:rPr>
        <w:t>Coexistence – Split Delivery</w:t>
      </w:r>
    </w:p>
    <w:p>
      <w:pPr>
        <w:pStyle w:val="ListBullet"/>
      </w:pPr>
      <w:r>
        <w:t xml:space="preserve">Directory-sync marker OU/group: </w:t>
      </w:r>
      <w:r>
        <w:rPr>
          <w:rFonts w:ascii="Consolas" w:hAnsi="Consolas"/>
          <w:sz w:val="19"/>
        </w:rPr>
        <w:t>Coexistence – Synced</w:t>
      </w:r>
      <w:r>
        <w:t xml:space="preserve"> · Pilot group: </w:t>
      </w:r>
      <w:r>
        <w:rPr>
          <w:rFonts w:ascii="Consolas" w:hAnsi="Consolas"/>
          <w:sz w:val="19"/>
        </w:rPr>
        <w:t>Coexistence – Pilot Members</w:t>
      </w:r>
    </w:p>
    <w:p>
      <w:pPr>
        <w:ind w:left="432"/>
      </w:pPr>
      <w:r>
        <w:rPr>
          <w:i/>
          <w:color w:val="2E86C1"/>
        </w:rPr>
        <w:t>Replace contoso.com and the host values with your real values, but keep the naming pattern identical so downstream steps and scripts line up.</w:t>
      </w:r>
    </w:p>
    <w:p>
      <w:r>
        <w:t>__________________________________________________</w:t>
      </w:r>
    </w:p>
    <w:p>
      <w:pPr>
        <w:pStyle w:val="Heading2"/>
      </w:pPr>
      <w:r>
        <w:t>Phase 1 — Assess</w:t>
      </w:r>
    </w:p>
    <w:p>
      <w:pPr>
        <w:pStyle w:val="Heading3"/>
      </w:pPr>
      <w:r>
        <w:t>1.1 Confirm access to both platforms</w:t>
      </w:r>
    </w:p>
    <w:p>
      <w:pPr>
        <w:pStyle w:val="ListNumber"/>
      </w:pPr>
      <w:r>
        <w:t xml:space="preserve">Sign in to </w:t>
      </w:r>
      <w:r>
        <w:rPr>
          <w:b/>
        </w:rPr>
        <w:t>admin.google.com</w:t>
      </w:r>
      <w:r>
        <w:t xml:space="preserve"> (super-admin) and </w:t>
      </w:r>
      <w:r>
        <w:rPr>
          <w:b/>
        </w:rPr>
        <w:t>admin.exchange.microsoft.com</w:t>
      </w:r>
      <w:r>
        <w:t xml:space="preserve"> /</w:t>
      </w:r>
    </w:p>
    <w:p>
      <w:r>
        <w:t xml:space="preserve">   </w:t>
      </w:r>
      <w:r>
        <w:rPr>
          <w:b/>
        </w:rPr>
        <w:t>admin.microsoft.com</w:t>
      </w:r>
      <w:r>
        <w:t xml:space="preserve"> (Exchange admin + Global Admin or least-privilege equivalent) — </w:t>
      </w:r>
      <w:r>
        <w:rPr>
          <w:b/>
        </w:rPr>
        <w:t>R1</w:t>
      </w:r>
      <w:r>
        <w:t>.</w:t>
      </w:r>
    </w:p>
    <w:p>
      <w:pPr>
        <w:pStyle w:val="Heading3"/>
      </w:pPr>
      <w:r>
        <w:t>1.2 Capture the coexistence-readiness baseline</w:t>
      </w:r>
    </w:p>
    <w:p>
      <w:pPr>
        <w:pStyle w:val="ListNumber"/>
      </w:pPr>
      <w:r>
        <w:t>On an operator workstation, install the Exchange Online module:</w:t>
      </w:r>
    </w:p>
    <w:p>
      <w:r>
        <w:t xml:space="preserve">   </w:t>
      </w:r>
      <w:r>
        <w:rPr>
          <w:rFonts w:ascii="Consolas" w:hAnsi="Consolas"/>
          <w:sz w:val="19"/>
        </w:rPr>
        <w:t>Install-Module ExchangeOnlineManagement -Scope CurrentUser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scripts\GWCOEX-Discovery.ps1</w:t>
      </w:r>
      <w:r>
        <w:t xml:space="preserve"> against the M365 tenant. It exports CSVs of: accepted</w:t>
      </w:r>
    </w:p>
    <w:p>
      <w:r>
        <w:t xml:space="preserve">   domains and their </w:t>
      </w:r>
      <w:r>
        <w:rPr>
          <w:b/>
        </w:rPr>
        <w:t>type</w:t>
      </w:r>
      <w:r>
        <w:t xml:space="preserve"> (authoritative vs internal relay), inbound/outbound </w:t>
      </w:r>
      <w:r>
        <w:rPr>
          <w:b/>
        </w:rPr>
        <w:t>connectors</w:t>
      </w:r>
      <w:r>
        <w:t xml:space="preserve">,    the domain's </w:t>
      </w:r>
      <w:r>
        <w:rPr>
          <w:b/>
        </w:rPr>
        <w:t>MX / SPF / DKIM / DMARC</w:t>
      </w:r>
      <w:r>
        <w:t xml:space="preserve"> as seen in DNS, </w:t>
      </w:r>
      <w:r>
        <w:rPr>
          <w:b/>
        </w:rPr>
        <w:t>mail contacts / mail users</w:t>
      </w:r>
      <w:r>
        <w:t xml:space="preserve">    (Google-side representation), and any existing </w:t>
      </w:r>
      <w:r>
        <w:rPr>
          <w:b/>
        </w:rPr>
        <w:t>Calendar Interop / organization sharing</w:t>
      </w:r>
      <w:r>
        <w:t xml:space="preserve"> config.</w:t>
      </w:r>
    </w:p>
    <w:p>
      <w:pPr>
        <w:pStyle w:val="ListNumber"/>
      </w:pPr>
      <w:r>
        <w:t xml:space="preserve">Separately record the current </w:t>
      </w:r>
      <w:r>
        <w:rPr>
          <w:b/>
        </w:rPr>
        <w:t>Google</w:t>
      </w:r>
      <w:r>
        <w:t xml:space="preserve"> side (Domains, Gmail Routing/Hosts, Calendar Interop</w:t>
      </w:r>
    </w:p>
    <w:p>
      <w:r>
        <w:t xml:space="preserve">   management state) and the </w:t>
      </w:r>
      <w:r>
        <w:rPr>
          <w:b/>
        </w:rPr>
        <w:t>DNS</w:t>
      </w:r>
      <w:r>
        <w:t xml:space="preserve"> MX/SPF/DKIM/DMARC. Save all of this as the </w:t>
      </w:r>
      <w:r>
        <w:rPr>
          <w:b/>
        </w:rPr>
        <w:t>rollback baseline</w:t>
      </w:r>
      <w:r>
        <w:t>.</w:t>
      </w:r>
    </w:p>
    <w:p>
      <w:r>
        <w:rPr>
          <w:b/>
        </w:rPr>
        <w:t>Exit gate:</w:t>
      </w:r>
      <w:r>
        <w:t xml:space="preserve"> complete readiness baseline captured on both platforms and DNS; MX-primary direction (</w:t>
      </w:r>
      <w:r>
        <w:rPr>
          <w:b/>
        </w:rPr>
        <w:t>R4</w:t>
      </w:r>
      <w:r>
        <w:t xml:space="preserve">) confirmed and written down. (Test </w:t>
      </w:r>
      <w:r>
        <w:rPr>
          <w:b/>
        </w:rPr>
        <w:t>T1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Phase 2 — Configure</w:t>
      </w:r>
    </w:p>
    <w:p>
      <w:r>
        <w:t xml:space="preserve">Configure the three pillars. Build each for the </w:t>
      </w:r>
      <w:r>
        <w:rPr>
          <w:b/>
        </w:rPr>
        <w:t>pilot scope first</w:t>
      </w:r>
      <w:r>
        <w:t>; expansion is Phase 5.</w:t>
      </w:r>
    </w:p>
    <w:p>
      <w:pPr>
        <w:pStyle w:val="Heading3"/>
      </w:pPr>
      <w:r>
        <w:t>2.1 Mail routing / split delivery</w:t>
      </w:r>
    </w:p>
    <w:p>
      <w:pPr>
        <w:pStyle w:val="Heading3"/>
      </w:pPr>
      <w:r>
        <w:t>2.1a Exchange side — internal relay + connector to Google</w:t>
      </w:r>
    </w:p>
    <w:p>
      <w:pPr>
        <w:pStyle w:val="ListNumber"/>
      </w:pPr>
      <w:r>
        <w:t xml:space="preserve">In </w:t>
      </w:r>
      <w:r>
        <w:rPr>
          <w:b/>
        </w:rPr>
        <w:t>Exchange admin center → Mail flow → Accepted domains</w:t>
      </w:r>
      <w:r>
        <w:t xml:space="preserve">, open </w:t>
      </w:r>
      <w:r>
        <w:rPr>
          <w:rFonts w:ascii="Consolas" w:hAnsi="Consolas"/>
          <w:sz w:val="19"/>
        </w:rPr>
        <w:t>contoso.com</w:t>
      </w:r>
      <w:r>
        <w:t xml:space="preserve"> and set the type</w:t>
      </w:r>
    </w:p>
    <w:p>
      <w:r>
        <w:t xml:space="preserve">   to </w:t>
      </w:r>
      <w:r>
        <w:rPr>
          <w:b/>
        </w:rPr>
        <w:t>Internal relay</w:t>
      </w:r>
      <w:r>
        <w:t>. (This tells Exchange to *relay* unknown recipients instead of NDR.)</w:t>
      </w:r>
    </w:p>
    <w:p>
      <w:pPr>
        <w:pStyle w:val="ListNumber"/>
      </w:pPr>
      <w:r>
        <w:t xml:space="preserve">In </w:t>
      </w:r>
      <w:r>
        <w:rPr>
          <w:b/>
        </w:rPr>
        <w:t>Mail flow → Connectors → Add a connector</w:t>
      </w:r>
      <w:r>
        <w:t xml:space="preserve">, create an </w:t>
      </w:r>
      <w:r>
        <w:rPr>
          <w:b/>
        </w:rPr>
        <w:t>outbound</w:t>
      </w:r>
      <w:r>
        <w:t xml:space="preserve"> connector</w:t>
      </w:r>
    </w:p>
    <w:p>
      <w:r>
        <w:t xml:space="preserve">   </w:t>
      </w:r>
      <w:r>
        <w:rPr>
          <w:rFonts w:ascii="Consolas" w:hAnsi="Consolas"/>
          <w:sz w:val="19"/>
        </w:rPr>
        <w:t>Coexistence – EXO→Google Connector</w:t>
      </w:r>
      <w:r>
        <w:t xml:space="preserve">: From </w:t>
      </w:r>
      <w:r>
        <w:rPr>
          <w:b/>
        </w:rPr>
        <w:t>Office 365</w:t>
      </w:r>
      <w:r>
        <w:t xml:space="preserve"> → To </w:t>
      </w:r>
      <w:r>
        <w:rPr>
          <w:b/>
        </w:rPr>
        <w:t>Partner organization</w:t>
      </w:r>
      <w:r>
        <w:t xml:space="preserve">; route    by </w:t>
      </w:r>
      <w:r>
        <w:rPr>
          <w:b/>
        </w:rPr>
        <w:t>domain</w:t>
      </w:r>
      <w:r>
        <w:t xml:space="preserve"> </w:t>
      </w:r>
      <w:r>
        <w:rPr>
          <w:rFonts w:ascii="Consolas" w:hAnsi="Consolas"/>
          <w:sz w:val="19"/>
        </w:rPr>
        <w:t>contoso.com</w:t>
      </w:r>
      <w:r>
        <w:t xml:space="preserve">; delivery via </w:t>
      </w:r>
      <w:r>
        <w:rPr>
          <w:b/>
        </w:rPr>
        <w:t>smart host</w:t>
      </w:r>
      <w:r>
        <w:t xml:space="preserve"> </w:t>
      </w:r>
      <w:r>
        <w:rPr>
          <w:rFonts w:ascii="Consolas" w:hAnsi="Consolas"/>
          <w:sz w:val="19"/>
        </w:rPr>
        <w:t>aspmx.l.google.com</w:t>
      </w:r>
      <w:r>
        <w:t xml:space="preserve"> (or the domain's    full Google MX target); require </w:t>
      </w:r>
      <w:r>
        <w:rPr>
          <w:b/>
        </w:rPr>
        <w:t>TLS</w:t>
      </w:r>
      <w:r>
        <w:t xml:space="preserve"> with a trusted CA subject. Save.</w:t>
      </w:r>
    </w:p>
    <w:p>
      <w:pPr>
        <w:pStyle w:val="ListBullet"/>
      </w:pPr>
      <w:r>
        <w:t>You may scope relay to the pilot initially by using a routing subdomain or a transport rule that</w:t>
      </w:r>
    </w:p>
    <w:p>
      <w:r>
        <w:t xml:space="preserve">     limits the connector to </w:t>
      </w:r>
      <w:r>
        <w:rPr>
          <w:rFonts w:ascii="Consolas" w:hAnsi="Consolas"/>
          <w:sz w:val="19"/>
        </w:rPr>
        <w:t>Coexistence – Pilot Members</w:t>
      </w:r>
      <w:r>
        <w:t xml:space="preserve"> during Phase 3.</w:t>
      </w:r>
    </w:p>
    <w:p>
      <w:pPr>
        <w:pStyle w:val="ListNumber"/>
      </w:pPr>
      <w:r>
        <w:t>Confirm mail for a Google-hosted pilot recipient now relays out of Exchange rather than NDRing</w:t>
      </w:r>
    </w:p>
    <w:p>
      <w:r>
        <w:t xml:space="preserve">   (validated in Phase 4).</w:t>
      </w:r>
    </w:p>
    <w:p>
      <w:pPr>
        <w:pStyle w:val="Heading3"/>
      </w:pPr>
      <w:r>
        <w:t>2.1b Google side — split-delivery routing to M365</w:t>
      </w:r>
    </w:p>
    <w:p>
      <w:pPr>
        <w:pStyle w:val="ListNumber"/>
      </w:pPr>
      <w:r>
        <w:t xml:space="preserve">In </w:t>
      </w:r>
      <w:r>
        <w:rPr>
          <w:b/>
        </w:rPr>
        <w:t>Google Admin console → Apps → Google Workspace → Gmail → Hosts</w:t>
      </w:r>
      <w:r>
        <w:t>, add a host</w:t>
      </w:r>
    </w:p>
    <w:p>
      <w:r>
        <w:t xml:space="preserve">   </w:t>
      </w:r>
      <w:r>
        <w:rPr>
          <w:rFonts w:ascii="Consolas" w:hAnsi="Consolas"/>
          <w:sz w:val="19"/>
        </w:rPr>
        <w:t>Coexistence – M365 Host</w:t>
      </w:r>
      <w:r>
        <w:t xml:space="preserve"> = </w:t>
      </w:r>
      <w:r>
        <w:rPr>
          <w:rFonts w:ascii="Consolas" w:hAnsi="Consolas"/>
          <w:sz w:val="19"/>
        </w:rPr>
        <w:t>contoso-com.mail.protection.outlook.com</w:t>
      </w:r>
      <w:r>
        <w:t xml:space="preserve">, port </w:t>
      </w:r>
      <w:r>
        <w:rPr>
          <w:b/>
        </w:rPr>
        <w:t>25</w:t>
      </w:r>
      <w:r>
        <w:t>, require TLS.</w:t>
      </w:r>
    </w:p>
    <w:p>
      <w:pPr>
        <w:pStyle w:val="ListNumber"/>
      </w:pPr>
      <w:r>
        <w:t xml:space="preserve">In </w:t>
      </w:r>
      <w:r>
        <w:rPr>
          <w:b/>
        </w:rPr>
        <w:t>Apps → Google Workspace → Gmail → Routing</w:t>
      </w:r>
      <w:r>
        <w:t xml:space="preserve">, add a </w:t>
      </w:r>
      <w:r>
        <w:rPr>
          <w:b/>
        </w:rPr>
        <w:t>Recipient address map / split-delivery</w:t>
      </w:r>
    </w:p>
    <w:p>
      <w:r>
        <w:t xml:space="preserve">   rule </w:t>
      </w:r>
      <w:r>
        <w:rPr>
          <w:rFonts w:ascii="Consolas" w:hAnsi="Consolas"/>
          <w:sz w:val="19"/>
        </w:rPr>
        <w:t>Coexistence – Split Delivery</w:t>
      </w:r>
      <w:r>
        <w:t xml:space="preserve">: for envelope recipients </w:t>
      </w:r>
      <w:r>
        <w:rPr>
          <w:b/>
        </w:rPr>
        <w:t>not</w:t>
      </w:r>
      <w:r>
        <w:t xml:space="preserve"> hosted in Google, route    to </w:t>
      </w:r>
      <w:r>
        <w:rPr>
          <w:rFonts w:ascii="Consolas" w:hAnsi="Consolas"/>
          <w:sz w:val="19"/>
        </w:rPr>
        <w:t>Coexistence – M365 Host</w:t>
      </w:r>
      <w:r>
        <w:t>. Keep the rule scoped to the pilot OU during Phase 3.</w:t>
      </w:r>
    </w:p>
    <w:p>
      <w:pPr>
        <w:pStyle w:val="ListNumber"/>
      </w:pPr>
      <w:r>
        <w:t>This is the mirror of internal relay: Google delivers to its own mailboxes and forwards the rest</w:t>
      </w:r>
    </w:p>
    <w:p>
      <w:r>
        <w:t xml:space="preserve">   to Exchange Online.</w:t>
      </w:r>
    </w:p>
    <w:p>
      <w:pPr>
        <w:pStyle w:val="Heading3"/>
      </w:pPr>
      <w:r>
        <w:t>2.1c Authentication (DNS)</w:t>
      </w:r>
    </w:p>
    <w:p>
      <w:pPr>
        <w:pStyle w:val="ListNumber"/>
      </w:pPr>
      <w:r>
        <w:rPr>
          <w:b/>
        </w:rPr>
        <w:t>SPF:</w:t>
      </w:r>
      <w:r>
        <w:t xml:space="preserve"> publish a single TXT that authorizes </w:t>
      </w:r>
      <w:r>
        <w:rPr>
          <w:b/>
        </w:rPr>
        <w:t>both</w:t>
      </w:r>
      <w:r>
        <w:t xml:space="preserve"> senders, e.g.</w:t>
      </w:r>
    </w:p>
    <w:p>
      <w:r>
        <w:t xml:space="preserve">   </w:t>
      </w:r>
      <w:r>
        <w:rPr>
          <w:rFonts w:ascii="Consolas" w:hAnsi="Consolas"/>
          <w:sz w:val="19"/>
        </w:rPr>
        <w:t>v=spf1 include:_spf.google.com include:spf.protection.outlook.com -all</w:t>
      </w:r>
      <w:r>
        <w:t>.</w:t>
      </w:r>
    </w:p>
    <w:p>
      <w:pPr>
        <w:pStyle w:val="ListNumber"/>
      </w:pPr>
      <w:r>
        <w:rPr>
          <w:b/>
        </w:rPr>
        <w:t>DKIM:</w:t>
      </w:r>
      <w:r>
        <w:t xml:space="preserve"> enable and publish a </w:t>
      </w:r>
      <w:r>
        <w:rPr>
          <w:b/>
        </w:rPr>
        <w:t>separate selector</w:t>
      </w:r>
      <w:r>
        <w:t xml:space="preserve"> for each platform (Google: </w:t>
      </w:r>
      <w:r>
        <w:rPr>
          <w:rFonts w:ascii="Consolas" w:hAnsi="Consolas"/>
          <w:sz w:val="19"/>
        </w:rPr>
        <w:t>google</w:t>
      </w:r>
      <w:r>
        <w:t xml:space="preserve"> selector;</w:t>
      </w:r>
    </w:p>
    <w:p>
      <w:r>
        <w:t xml:space="preserve">   M365: the two </w:t>
      </w:r>
      <w:r>
        <w:rPr>
          <w:rFonts w:ascii="Consolas" w:hAnsi="Consolas"/>
          <w:sz w:val="19"/>
        </w:rPr>
        <w:t>selector1/2._domainkey</w:t>
      </w:r>
      <w:r>
        <w:t xml:space="preserve"> CNAMEs). Both sign independently.</w:t>
      </w:r>
    </w:p>
    <w:p>
      <w:pPr>
        <w:pStyle w:val="ListNumber"/>
      </w:pPr>
      <w:r>
        <w:rPr>
          <w:b/>
        </w:rPr>
        <w:t>DMARC:</w:t>
      </w:r>
      <w:r>
        <w:t xml:space="preserve"> during the transition keep a monitoring-friendly policy (</w:t>
      </w:r>
      <w:r>
        <w:rPr>
          <w:rFonts w:ascii="Consolas" w:hAnsi="Consolas"/>
          <w:sz w:val="19"/>
        </w:rPr>
        <w:t>p=none</w:t>
      </w:r>
      <w:r>
        <w:t xml:space="preserve"> with </w:t>
      </w:r>
      <w:r>
        <w:rPr>
          <w:rFonts w:ascii="Consolas" w:hAnsi="Consolas"/>
          <w:sz w:val="19"/>
        </w:rPr>
        <w:t>rua=</w:t>
      </w:r>
      <w:r>
        <w:t xml:space="preserve"> reporting,</w:t>
      </w:r>
    </w:p>
    <w:p>
      <w:r>
        <w:t xml:space="preserve">   or </w:t>
      </w:r>
      <w:r>
        <w:rPr>
          <w:rFonts w:ascii="Consolas" w:hAnsi="Consolas"/>
          <w:sz w:val="19"/>
        </w:rPr>
        <w:t>quarantine</w:t>
      </w:r>
      <w:r>
        <w:t xml:space="preserve"> with a wide </w:t>
      </w:r>
      <w:r>
        <w:rPr>
          <w:rFonts w:ascii="Consolas" w:hAnsi="Consolas"/>
          <w:sz w:val="19"/>
        </w:rPr>
        <w:t>pct</w:t>
      </w:r>
      <w:r>
        <w:t>) so a relay misstep is *visible*, not silently dropped. Tighten    only after Validate.</w:t>
      </w:r>
    </w:p>
    <w:p>
      <w:pPr>
        <w:pStyle w:val="Heading3"/>
      </w:pPr>
      <w:r>
        <w:t>2.2 Free/busy calendar interop</w:t>
      </w:r>
    </w:p>
    <w:p>
      <w:pPr>
        <w:pStyle w:val="Heading3"/>
      </w:pPr>
      <w:r>
        <w:t>2.2a Create the two role accounts</w:t>
      </w:r>
    </w:p>
    <w:p>
      <w:pPr>
        <w:pStyle w:val="ListNumber"/>
      </w:pPr>
      <w:r>
        <w:t xml:space="preserve">In </w:t>
      </w:r>
      <w:r>
        <w:rPr>
          <w:b/>
        </w:rPr>
        <w:t>Google Admin console → Directory → Users</w:t>
      </w:r>
      <w:r>
        <w:t xml:space="preserve">, create </w:t>
      </w:r>
      <w:r>
        <w:rPr>
          <w:rFonts w:ascii="Consolas" w:hAnsi="Consolas"/>
          <w:sz w:val="19"/>
        </w:rPr>
        <w:t>svc-interop-exo@contoso.com</w:t>
      </w:r>
      <w:r>
        <w:t xml:space="preserve"> — a</w:t>
      </w:r>
    </w:p>
    <w:p>
      <w:r>
        <w:t xml:space="preserve">   standard, Calendar-enabled user Exchange will use to read Google availability. Do not use it as a    person's mailbox.</w:t>
      </w:r>
    </w:p>
    <w:p>
      <w:pPr>
        <w:pStyle w:val="ListNumber"/>
      </w:pPr>
      <w:r>
        <w:t xml:space="preserve">In </w:t>
      </w:r>
      <w:r>
        <w:rPr>
          <w:b/>
        </w:rPr>
        <w:t>Microsoft 365 admin center → Users</w:t>
      </w:r>
      <w:r>
        <w:t xml:space="preserve">, create </w:t>
      </w:r>
      <w:r>
        <w:rPr>
          <w:rFonts w:ascii="Consolas" w:hAnsi="Consolas"/>
          <w:sz w:val="19"/>
        </w:rPr>
        <w:t>svc-interop-gcal@contoso.com</w:t>
      </w:r>
      <w:r>
        <w:t xml:space="preserve"> — a standard</w:t>
      </w:r>
    </w:p>
    <w:p>
      <w:r>
        <w:t xml:space="preserve">   licensed mailbox Google will use to read Exchange availability. If the endpoint uses basic auth,    set the password to </w:t>
      </w:r>
      <w:r>
        <w:rPr>
          <w:b/>
        </w:rPr>
        <w:t>non-expiring</w:t>
      </w:r>
      <w:r>
        <w:t xml:space="preserve"> and exclude the account from blocking Conditional Access.</w:t>
      </w:r>
    </w:p>
    <w:p>
      <w:pPr>
        <w:pStyle w:val="Heading3"/>
      </w:pPr>
      <w:r>
        <w:t>2.2b Google → Exchange (Google users see Exchange availability)</w:t>
      </w:r>
    </w:p>
    <w:p>
      <w:pPr>
        <w:pStyle w:val="ListNumber"/>
      </w:pPr>
      <w:r>
        <w:t xml:space="preserve">In </w:t>
      </w:r>
      <w:r>
        <w:rPr>
          <w:b/>
        </w:rPr>
        <w:t>Google Admin console → Apps → Google Workspace → Calendar → Calendar Interop management</w:t>
      </w:r>
      <w:r>
        <w:t>,</w:t>
      </w:r>
    </w:p>
    <w:p>
      <w:r>
        <w:t xml:space="preserve">   check </w:t>
      </w:r>
      <w:r>
        <w:rPr>
          <w:b/>
        </w:rPr>
        <w:t>"Allow Google Calendar to display Exchange users' availability."</w:t>
      </w:r>
    </w:p>
    <w:p>
      <w:pPr>
        <w:pStyle w:val="ListNumber"/>
      </w:pPr>
      <w:r>
        <w:t xml:space="preserve">Click </w:t>
      </w:r>
      <w:r>
        <w:rPr>
          <w:b/>
        </w:rPr>
        <w:t>Add an Exchange endpoint</w:t>
      </w:r>
      <w:r>
        <w:t xml:space="preserve"> and choose the endpoint type your tenant offers —</w:t>
      </w:r>
    </w:p>
    <w:p>
      <w:r>
        <w:t xml:space="preserve">   </w:t>
      </w:r>
      <w:r>
        <w:rPr>
          <w:b/>
        </w:rPr>
        <w:t>Microsoft 365 (Graph API)</w:t>
      </w:r>
      <w:r>
        <w:t xml:space="preserve"> (provide </w:t>
      </w:r>
      <w:r>
        <w:rPr>
          <w:b/>
        </w:rPr>
        <w:t>Tenant ID</w:t>
      </w:r>
      <w:r>
        <w:t xml:space="preserve">, </w:t>
      </w:r>
      <w:r>
        <w:rPr>
          <w:b/>
        </w:rPr>
        <w:t>Application (client) ID</w:t>
      </w:r>
      <w:r>
        <w:t xml:space="preserve">, </w:t>
      </w:r>
      <w:r>
        <w:rPr>
          <w:b/>
        </w:rPr>
        <w:t>client    secret</w:t>
      </w:r>
      <w:r>
        <w:t xml:space="preserve"> from an app registration granted the required Calendars permission) </w:t>
      </w:r>
      <w:r>
        <w:rPr>
          <w:b/>
        </w:rPr>
        <w:t>or</w:t>
      </w:r>
      <w:r>
        <w:t xml:space="preserve"> legacy </w:t>
      </w:r>
      <w:r>
        <w:rPr>
          <w:b/>
        </w:rPr>
        <w:t>EWS</w:t>
      </w:r>
      <w:r>
        <w:t xml:space="preserve">    (</w:t>
      </w:r>
      <w:r>
        <w:rPr>
          <w:rFonts w:ascii="Consolas" w:hAnsi="Consolas"/>
          <w:sz w:val="19"/>
        </w:rPr>
        <w:t>https://outlook.office365.com/EWS/Exchange.asmx</w:t>
      </w:r>
      <w:r>
        <w:t xml:space="preserve"> with role account </w:t>
      </w:r>
      <w:r>
        <w:rPr>
          <w:rFonts w:ascii="Consolas" w:hAnsi="Consolas"/>
          <w:sz w:val="19"/>
        </w:rPr>
        <w:t>svc-interop-gcal@contoso.com</w:t>
      </w:r>
      <w:r>
        <w:t>).    *(Graph endpoint availability may be preview/rolling-out — verify in your tenant.)*</w:t>
      </w:r>
    </w:p>
    <w:p>
      <w:pPr>
        <w:pStyle w:val="ListNumber"/>
      </w:pPr>
      <w:r>
        <w:t xml:space="preserve">Optionally enable </w:t>
      </w:r>
      <w:r>
        <w:rPr>
          <w:b/>
        </w:rPr>
        <w:t>Show event details</w:t>
      </w:r>
      <w:r>
        <w:t xml:space="preserve"> (title/location) instead of availability-only; event-level</w:t>
      </w:r>
    </w:p>
    <w:p>
      <w:r>
        <w:t xml:space="preserve">   privacy is respected.</w:t>
      </w:r>
    </w:p>
    <w:p>
      <w:pPr>
        <w:pStyle w:val="Heading3"/>
      </w:pPr>
      <w:r>
        <w:t>2.2c Exchange → Google (Exchange users see Google availability)</w:t>
      </w:r>
    </w:p>
    <w:p>
      <w:pPr>
        <w:pStyle w:val="ListNumber"/>
      </w:pPr>
      <w:r>
        <w:t xml:space="preserve">Still in </w:t>
      </w:r>
      <w:r>
        <w:rPr>
          <w:b/>
        </w:rPr>
        <w:t>Calendar Interop management</w:t>
      </w:r>
      <w:r>
        <w:t xml:space="preserve">, set the </w:t>
      </w:r>
      <w:r>
        <w:rPr>
          <w:b/>
        </w:rPr>
        <w:t>Google role account</w:t>
      </w:r>
    </w:p>
    <w:p>
      <w:r>
        <w:t xml:space="preserve">   </w:t>
      </w:r>
      <w:r>
        <w:rPr>
          <w:rFonts w:ascii="Consolas" w:hAnsi="Consolas"/>
          <w:sz w:val="19"/>
        </w:rPr>
        <w:t>svc-interop-exo@contoso.com</w:t>
      </w:r>
      <w:r>
        <w:t xml:space="preserve"> that Exchange will authenticate as when reading Google availability.</w:t>
      </w:r>
    </w:p>
    <w:p>
      <w:pPr>
        <w:pStyle w:val="ListNumber"/>
      </w:pPr>
      <w:r>
        <w:t>On the Exchange side, configure organization availability sharing so Outlook resolves the Google</w:t>
      </w:r>
    </w:p>
    <w:p>
      <w:r>
        <w:t xml:space="preserve">   users. Where event-detail visibility is wanted, raise the calendar detail level, e.g.    </w:t>
      </w:r>
      <w:r>
        <w:rPr>
          <w:rFonts w:ascii="Consolas" w:hAnsi="Consolas"/>
          <w:sz w:val="19"/>
        </w:rPr>
        <w:t>Set-MailboxCalendarFolder &lt;user&gt;:\Calendar -DetailLevel LimitedDetails</w:t>
      </w:r>
      <w:r>
        <w:t xml:space="preserve"> for pilot users (default    is availability-only).</w:t>
      </w:r>
    </w:p>
    <w:p>
      <w:pPr>
        <w:pStyle w:val="ListNumber"/>
      </w:pPr>
      <w:r>
        <w:t xml:space="preserve">Ensure the Exchange endpoint is reachable from Google on </w:t>
      </w:r>
      <w:r>
        <w:rPr>
          <w:b/>
        </w:rPr>
        <w:t>port 443</w:t>
      </w:r>
      <w:r>
        <w:t xml:space="preserve"> with a public-CA TLS cert</w:t>
      </w:r>
    </w:p>
    <w:p>
      <w:r>
        <w:t xml:space="preserve">   (allowlist Google's Interop egress ranges if you block inbound).</w:t>
      </w:r>
    </w:p>
    <w:p>
      <w:pPr>
        <w:pStyle w:val="Heading3"/>
      </w:pPr>
      <w:r>
        <w:t>2.3 Directory sync (unified GAL)</w:t>
      </w:r>
    </w:p>
    <w:p>
      <w:pPr>
        <w:pStyle w:val="Heading3"/>
      </w:pPr>
      <w:r>
        <w:t>2.3a Google side — GCDS from AD/LDAP</w:t>
      </w:r>
    </w:p>
    <w:p>
      <w:pPr>
        <w:pStyle w:val="ListNumber"/>
      </w:pPr>
      <w:r>
        <w:t xml:space="preserve">In </w:t>
      </w:r>
      <w:r>
        <w:rPr>
          <w:b/>
        </w:rPr>
        <w:t>Google Admin console → Directory → Users</w:t>
      </w:r>
      <w:r>
        <w:t>, create the provisioning admin</w:t>
      </w:r>
    </w:p>
    <w:p>
      <w:r>
        <w:t xml:space="preserve">   </w:t>
      </w:r>
      <w:r>
        <w:rPr>
          <w:rFonts w:ascii="Consolas" w:hAnsi="Consolas"/>
          <w:sz w:val="19"/>
        </w:rPr>
        <w:t>svc-gcds@contoso.com</w:t>
      </w:r>
      <w:r>
        <w:t xml:space="preserve"> with directory + shared-contacts privileges.</w:t>
      </w:r>
    </w:p>
    <w:p>
      <w:pPr>
        <w:pStyle w:val="ListNumber"/>
      </w:pPr>
      <w:r>
        <w:t xml:space="preserve">Install </w:t>
      </w:r>
      <w:r>
        <w:rPr>
          <w:b/>
        </w:rPr>
        <w:t>GCDS</w:t>
      </w:r>
      <w:r>
        <w:t xml:space="preserve"> on a supported host (separate from the domain controller is recommended) with</w:t>
      </w:r>
    </w:p>
    <w:p>
      <w:r>
        <w:t xml:space="preserve">   LDAP access to AD (389/636).</w:t>
      </w:r>
    </w:p>
    <w:p>
      <w:pPr>
        <w:pStyle w:val="ListNumber"/>
      </w:pPr>
      <w:r>
        <w:t xml:space="preserve">In </w:t>
      </w:r>
      <w:r>
        <w:rPr>
          <w:b/>
        </w:rPr>
        <w:t>GCDS Configuration Manager</w:t>
      </w:r>
      <w:r>
        <w:t>:</w:t>
      </w:r>
    </w:p>
    <w:p>
      <w:pPr>
        <w:pStyle w:val="ListBullet"/>
      </w:pPr>
      <w:r>
        <w:rPr>
          <w:b/>
        </w:rPr>
        <w:t>Google Domain Configuration</w:t>
      </w:r>
      <w:r>
        <w:t xml:space="preserve"> → domain </w:t>
      </w:r>
      <w:r>
        <w:rPr>
          <w:rFonts w:ascii="Consolas" w:hAnsi="Consolas"/>
          <w:sz w:val="19"/>
        </w:rPr>
        <w:t>contoso.com</w:t>
      </w:r>
      <w:r>
        <w:t xml:space="preserve">; </w:t>
      </w:r>
      <w:r>
        <w:rPr>
          <w:b/>
        </w:rPr>
        <w:t>Authorize</w:t>
      </w:r>
      <w:r>
        <w:t xml:space="preserve"> with </w:t>
      </w:r>
      <w:r>
        <w:rPr>
          <w:rFonts w:ascii="Consolas" w:hAnsi="Consolas"/>
          <w:sz w:val="19"/>
        </w:rPr>
        <w:t>svc-gcds@contoso.com</w:t>
      </w:r>
      <w:r>
        <w:t>.</w:t>
      </w:r>
    </w:p>
    <w:p>
      <w:pPr>
        <w:pStyle w:val="ListBullet"/>
      </w:pPr>
      <w:r>
        <w:rPr>
          <w:b/>
        </w:rPr>
        <w:t>LDAP Configuration</w:t>
      </w:r>
      <w:r>
        <w:t xml:space="preserve"> → server type </w:t>
      </w:r>
      <w:r>
        <w:rPr>
          <w:b/>
        </w:rPr>
        <w:t>MS Active Directory</w:t>
      </w:r>
      <w:r>
        <w:t>, base DN, and a read account; **Test</w:t>
      </w:r>
    </w:p>
    <w:p>
      <w:r>
        <w:t xml:space="preserve">     connection**.</w:t>
      </w:r>
    </w:p>
    <w:p>
      <w:pPr>
        <w:pStyle w:val="ListBullet"/>
      </w:pPr>
      <w:r>
        <w:rPr>
          <w:b/>
        </w:rPr>
        <w:t>User Accounts / Groups / Shared Contacts</w:t>
      </w:r>
      <w:r>
        <w:t xml:space="preserve"> → search rules that select the **`Coexistence –</w:t>
      </w:r>
    </w:p>
    <w:p>
      <w:r>
        <w:t xml:space="preserve">     Synced`</w:t>
      </w:r>
      <w:r>
        <w:rPr>
          <w:b/>
        </w:rPr>
        <w:t xml:space="preserve"> OU/group. Provision </w:t>
      </w:r>
      <w:r>
        <w:t>shared contacts** for M365-only recipients so they appear in      Google's directory.</w:t>
      </w:r>
    </w:p>
    <w:p>
      <w:pPr>
        <w:pStyle w:val="ListBullet"/>
      </w:pPr>
      <w:r>
        <w:rPr>
          <w:b/>
        </w:rPr>
        <w:t>Sync</w:t>
      </w:r>
      <w:r>
        <w:t xml:space="preserve"> → </w:t>
      </w:r>
      <w:r>
        <w:rPr>
          <w:b/>
        </w:rPr>
        <w:t>Clear cache → Simulate sync</w:t>
      </w:r>
      <w:r>
        <w:t xml:space="preserve">; review </w:t>
      </w:r>
      <w:r>
        <w:rPr>
          <w:b/>
        </w:rPr>
        <w:t>Proposed changes</w:t>
      </w:r>
      <w:r>
        <w:t>; confirm no unexpected</w:t>
      </w:r>
    </w:p>
    <w:p>
      <w:r>
        <w:t xml:space="preserve">     deletions, then run once for the pilot.</w:t>
      </w:r>
    </w:p>
    <w:p>
      <w:pPr>
        <w:pStyle w:val="ListNumber"/>
      </w:pPr>
      <w:r>
        <w:t xml:space="preserve">GCDS is </w:t>
      </w:r>
      <w:r>
        <w:rPr>
          <w:b/>
        </w:rPr>
        <w:t>one-way</w:t>
      </w:r>
      <w:r>
        <w:t xml:space="preserve"> — it never modifies AD.</w:t>
      </w:r>
    </w:p>
    <w:p>
      <w:pPr>
        <w:pStyle w:val="Heading3"/>
      </w:pPr>
      <w:r>
        <w:t>2.3b Microsoft side — provision from the same source</w:t>
      </w:r>
    </w:p>
    <w:p>
      <w:pPr>
        <w:pStyle w:val="ListNumber"/>
      </w:pPr>
      <w:r>
        <w:t xml:space="preserve">Ensure users are provisioned into </w:t>
      </w:r>
      <w:r>
        <w:rPr>
          <w:b/>
        </w:rPr>
        <w:t>Entra/Exchange</w:t>
      </w:r>
      <w:r>
        <w:t xml:space="preserve"> from the same source of truth (Entra Connect /</w:t>
      </w:r>
    </w:p>
    <w:p>
      <w:r>
        <w:t xml:space="preserve">   cloud sync from AD, or native Entra).</w:t>
      </w:r>
    </w:p>
    <w:p>
      <w:pPr>
        <w:pStyle w:val="ListNumber"/>
      </w:pPr>
      <w:r>
        <w:t xml:space="preserve">Represent </w:t>
      </w:r>
      <w:r>
        <w:rPr>
          <w:b/>
        </w:rPr>
        <w:t>Google-only</w:t>
      </w:r>
      <w:r>
        <w:t xml:space="preserve"> recipients in Exchange as </w:t>
      </w:r>
      <w:r>
        <w:rPr>
          <w:b/>
        </w:rPr>
        <w:t>mail contacts / mail users</w:t>
      </w:r>
      <w:r>
        <w:t xml:space="preserve"> (so they appear</w:t>
      </w:r>
    </w:p>
    <w:p>
      <w:r>
        <w:t xml:space="preserve">   in the GAL and route via 2.1a). Tag coexistence-synced objects with the </w:t>
      </w:r>
      <w:r>
        <w:rPr>
          <w:rFonts w:ascii="Consolas" w:hAnsi="Consolas"/>
          <w:sz w:val="19"/>
        </w:rPr>
        <w:t>Coexistence – Synced</w:t>
      </w:r>
      <w:r>
        <w:t xml:space="preserve">    marker for later cleanup.</w:t>
      </w:r>
    </w:p>
    <w:p>
      <w:r>
        <w:rPr>
          <w:b/>
        </w:rPr>
        <w:t>Exit gate:</w:t>
      </w:r>
      <w:r>
        <w:t xml:space="preserve"> all three pillars configured and scoped to the pilot; DNS auth (SPF/DKIM/DMARC) in place. (Test </w:t>
      </w:r>
      <w:r>
        <w:rPr>
          <w:b/>
        </w:rPr>
        <w:t>T2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ListNumber"/>
      </w:pPr>
      <w:r>
        <w:t xml:space="preserve">Populate </w:t>
      </w:r>
      <w:r>
        <w:rPr>
          <w:rFonts w:ascii="Consolas" w:hAnsi="Consolas"/>
          <w:sz w:val="19"/>
        </w:rPr>
        <w:t>Coexistence – Pilot Members</w:t>
      </w:r>
      <w:r>
        <w:t xml:space="preserve"> with representative users on </w:t>
      </w:r>
      <w:r>
        <w:rPr>
          <w:b/>
        </w:rPr>
        <w:t>both</w:t>
      </w:r>
      <w:r>
        <w:t xml:space="preserve"> platforms plus one</w:t>
      </w:r>
    </w:p>
    <w:p>
      <w:r>
        <w:t xml:space="preserve">   resource/room and one shared mailbox equivalent.</w:t>
      </w:r>
    </w:p>
    <w:p>
      <w:pPr>
        <w:pStyle w:val="ListNumber"/>
      </w:pPr>
      <w:r>
        <w:t>Confirm the mail relay, split-delivery rule, and Interop endpoint are scoped to the pilot (subdomain,</w:t>
      </w:r>
    </w:p>
    <w:p>
      <w:r>
        <w:t xml:space="preserve">   transport rule, or OU) so production users are unaffected.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scripts\GWCOEX-Set-ScopeTargeting.ps1</w:t>
      </w:r>
      <w:r>
        <w:t xml:space="preserve"> to (re)point the coexistence scope at</w:t>
      </w:r>
    </w:p>
    <w:p>
      <w:r>
        <w:t xml:space="preserve">   </w:t>
      </w:r>
      <w:r>
        <w:rPr>
          <w:rFonts w:ascii="Consolas" w:hAnsi="Consolas"/>
          <w:sz w:val="19"/>
        </w:rPr>
        <w:t>Coexistence – Pilot Members</w:t>
      </w:r>
      <w:r>
        <w:t xml:space="preserve">. It defaults to </w:t>
      </w:r>
      <w:r>
        <w:rPr>
          <w:rFonts w:ascii="Consolas" w:hAnsi="Consolas"/>
          <w:sz w:val="19"/>
        </w:rPr>
        <w:t>-WhatIf</w:t>
      </w:r>
      <w:r>
        <w:t xml:space="preserve"> — review the planned scope change,    then re-run with </w:t>
      </w:r>
      <w:r>
        <w:rPr>
          <w:rFonts w:ascii="Consolas" w:hAnsi="Consolas"/>
          <w:sz w:val="19"/>
        </w:rPr>
        <w:t>-Apply</w:t>
      </w:r>
      <w:r>
        <w:t>.</w:t>
      </w:r>
    </w:p>
    <w:p>
      <w:r>
        <w:rPr>
          <w:b/>
        </w:rPr>
        <w:t>Exit gate:</w:t>
      </w:r>
      <w:r>
        <w:t xml:space="preserve"> coexistence live for the pilot only; production unchanged. (Test </w:t>
      </w:r>
      <w:r>
        <w:rPr>
          <w:b/>
        </w:rPr>
        <w:t>T3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Phase 4 — Validate</w:t>
      </w:r>
    </w:p>
    <w:p>
      <w:r>
        <w:t xml:space="preserve">Run </w:t>
      </w:r>
      <w:r>
        <w:rPr>
          <w:rFonts w:ascii="Consolas" w:hAnsi="Consolas"/>
          <w:sz w:val="19"/>
        </w:rPr>
        <w:t>scripts\GWCOEX-Validation.ps1</w:t>
      </w:r>
      <w:r>
        <w:t xml:space="preserve"> for each pilot user; it checks the three pillars per user:</w:t>
      </w:r>
    </w:p>
    <w:p>
      <w:pPr>
        <w:pStyle w:val="ListNumber"/>
      </w:pPr>
      <w:r>
        <w:rPr>
          <w:b/>
        </w:rPr>
        <w:t>Mail routing</w:t>
      </w:r>
      <w:r>
        <w:t xml:space="preserve"> — send a probe from Google→M365 and M365→Google for pilot recipients; confirm</w:t>
      </w:r>
    </w:p>
    <w:p>
      <w:r>
        <w:t xml:space="preserve">   delivery (no NDR) and correct headers (relayed via the connector / split-delivery host).</w:t>
      </w:r>
    </w:p>
    <w:p>
      <w:pPr>
        <w:pStyle w:val="ListNumber"/>
      </w:pPr>
      <w:r>
        <w:rPr>
          <w:b/>
        </w:rPr>
        <w:t>Free/busy</w:t>
      </w:r>
      <w:r>
        <w:t xml:space="preserve"> — confirm a Google user resolves an Exchange user's availability *and* an Outlook user</w:t>
      </w:r>
    </w:p>
    <w:p>
      <w:r>
        <w:t xml:space="preserve">   resolves a Google user's availability (both directions).</w:t>
      </w:r>
    </w:p>
    <w:p>
      <w:pPr>
        <w:pStyle w:val="ListNumber"/>
      </w:pPr>
      <w:r>
        <w:rPr>
          <w:b/>
        </w:rPr>
        <w:t>Directory</w:t>
      </w:r>
      <w:r>
        <w:t xml:space="preserve"> — confirm each pilot user appears in the </w:t>
      </w:r>
      <w:r>
        <w:rPr>
          <w:b/>
        </w:rPr>
        <w:t>other</w:t>
      </w:r>
      <w:r>
        <w:t xml:space="preserve"> platform's directory/GAL (Google</w:t>
      </w:r>
    </w:p>
    <w:p>
      <w:r>
        <w:t xml:space="preserve">   shared contact ↔ Exchange mail contact) and resolves when addressed.</w:t>
      </w:r>
    </w:p>
    <w:p>
      <w:r>
        <w:t xml:space="preserve">Run </w:t>
      </w:r>
      <w:r>
        <w:rPr>
          <w:rFonts w:ascii="Consolas" w:hAnsi="Consolas"/>
          <w:sz w:val="19"/>
        </w:rPr>
        <w:t>scripts\GWCOEX-Report.ps1</w:t>
      </w:r>
      <w:r>
        <w:t xml:space="preserve"> to produce a </w:t>
      </w:r>
      <w:r>
        <w:rPr>
          <w:b/>
        </w:rPr>
        <w:t>coexistence coverage</w:t>
      </w:r>
      <w:r>
        <w:t xml:space="preserve"> report (per user: mail-route OK, free/busy both-ways OK, directory-present OK) with an overall coverage percentage.</w:t>
      </w:r>
    </w:p>
    <w:p>
      <w:r>
        <w:t xml:space="preserve">If a check fails, use </w:t>
      </w:r>
      <w:r>
        <w:rPr>
          <w:rFonts w:ascii="Consolas" w:hAnsi="Consolas"/>
          <w:sz w:val="19"/>
        </w:rPr>
        <w:t>06-troubleshooting.md</w:t>
      </w:r>
      <w:r>
        <w:t xml:space="preserve">; if remediation is needed, run </w:t>
      </w:r>
      <w:r>
        <w:rPr>
          <w:rFonts w:ascii="Consolas" w:hAnsi="Consolas"/>
          <w:sz w:val="19"/>
        </w:rPr>
        <w:t>scripts\GWCOEX-Remediation.ps1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 — review, then </w:t>
      </w:r>
      <w:r>
        <w:rPr>
          <w:rFonts w:ascii="Consolas" w:hAnsi="Consolas"/>
          <w:sz w:val="19"/>
        </w:rPr>
        <w:t>-Apply</w:t>
      </w:r>
      <w:r>
        <w:t>).</w:t>
      </w:r>
    </w:p>
    <w:p>
      <w:r>
        <w:rPr>
          <w:b/>
        </w:rPr>
        <w:t>Exit gate:</w:t>
      </w:r>
      <w:r>
        <w:t xml:space="preserve"> 100% of pilot users pass all three pillars, both directions. (Test </w:t>
      </w:r>
      <w:r>
        <w:rPr>
          <w:b/>
        </w:rPr>
        <w:t>T4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Phase 5 — Expand</w:t>
      </w:r>
    </w:p>
    <w:p>
      <w:pPr>
        <w:pStyle w:val="ListNumber"/>
      </w:pPr>
      <w:r>
        <w:t xml:space="preserve">Widen each pillar's scope from </w:t>
      </w:r>
      <w:r>
        <w:rPr>
          <w:rFonts w:ascii="Consolas" w:hAnsi="Consolas"/>
          <w:sz w:val="19"/>
        </w:rPr>
        <w:t>Coexistence – Pilot Members</w:t>
      </w:r>
      <w:r>
        <w:t xml:space="preserve"> to the full fleet:</w:t>
      </w:r>
    </w:p>
    <w:p>
      <w:pPr>
        <w:pStyle w:val="ListBullet"/>
      </w:pPr>
      <w:r>
        <w:t xml:space="preserve">remove the pilot scoping on the </w:t>
      </w:r>
      <w:r>
        <w:rPr>
          <w:b/>
        </w:rPr>
        <w:t>connector / transport rule</w:t>
      </w:r>
      <w:r>
        <w:t xml:space="preserve"> and the Google **split-delivery</w:t>
      </w:r>
    </w:p>
    <w:p>
      <w:r>
        <w:t xml:space="preserve">     rule** (or point them at the whole domain/OU);</w:t>
      </w:r>
    </w:p>
    <w:p>
      <w:pPr>
        <w:pStyle w:val="ListBullet"/>
      </w:pPr>
      <w:r>
        <w:t xml:space="preserve">broaden the </w:t>
      </w:r>
      <w:r>
        <w:rPr>
          <w:b/>
        </w:rPr>
        <w:t>GCDS</w:t>
      </w:r>
      <w:r>
        <w:t xml:space="preserve"> search rules to all coexistence OUs and schedule GCDS on its interval;</w:t>
      </w:r>
    </w:p>
    <w:p>
      <w:pPr>
        <w:pStyle w:val="ListBullet"/>
      </w:pPr>
      <w:r>
        <w:t>confirm the Interop endpoint covers all users.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GWCOEX-Set-ScopeTargeting.ps1 -Scope AllUsers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>; re-run with</w:t>
      </w:r>
    </w:p>
    <w:p>
      <w:r>
        <w:t xml:space="preserve">   </w:t>
      </w:r>
      <w:r>
        <w:rPr>
          <w:rFonts w:ascii="Consolas" w:hAnsi="Consolas"/>
          <w:sz w:val="19"/>
        </w:rPr>
        <w:t>-Apply</w:t>
      </w:r>
      <w:r>
        <w:t>).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GWCOEX-Validation.ps1</w:t>
      </w:r>
      <w:r>
        <w:t xml:space="preserve"> on a broad sample and </w:t>
      </w:r>
      <w:r>
        <w:rPr>
          <w:rFonts w:ascii="Consolas" w:hAnsi="Consolas"/>
          <w:sz w:val="19"/>
        </w:rPr>
        <w:t>GWCOEX-Report.ps1</w:t>
      </w:r>
      <w:r>
        <w:t xml:space="preserve"> for fleet coverage.</w:t>
      </w:r>
    </w:p>
    <w:p>
      <w:pPr>
        <w:pStyle w:val="ListNumber"/>
      </w:pPr>
      <w:r>
        <w:t xml:space="preserve">Only after coverage is proven, tighten </w:t>
      </w:r>
      <w:r>
        <w:rPr>
          <w:b/>
        </w:rPr>
        <w:t>DMARC</w:t>
      </w:r>
      <w:r>
        <w:t xml:space="preserve"> to an enforcing policy.</w:t>
      </w:r>
    </w:p>
    <w:p>
      <w:r>
        <w:rPr>
          <w:b/>
        </w:rPr>
        <w:t>Exit gate:</w:t>
      </w:r>
      <w:r>
        <w:t xml:space="preserve"> fleet coverage report green; DMARC enforced; rollback plan current. (Test </w:t>
      </w:r>
      <w:r>
        <w:rPr>
          <w:b/>
        </w:rPr>
        <w:t>T5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Rollback (any phase)</w:t>
      </w:r>
    </w:p>
    <w:p>
      <w:r>
        <w:t>Because every change is captured in the Phase 1 baseline, rollback is deterministic:</w:t>
      </w:r>
    </w:p>
    <w:p>
      <w:pPr>
        <w:pStyle w:val="ListBullet"/>
      </w:pPr>
      <w:r>
        <w:t xml:space="preserve">Revert the </w:t>
      </w:r>
      <w:r>
        <w:rPr>
          <w:b/>
        </w:rPr>
        <w:t>Accepted Domain</w:t>
      </w:r>
      <w:r>
        <w:t xml:space="preserve"> type to its prior value and </w:t>
      </w:r>
      <w:r>
        <w:rPr>
          <w:b/>
        </w:rPr>
        <w:t>disable</w:t>
      </w:r>
      <w:r>
        <w:t xml:space="preserve"> `Coexistence – EXO→Google</w:t>
      </w:r>
    </w:p>
    <w:p>
      <w:r>
        <w:t xml:space="preserve">  Connector`.</w:t>
      </w:r>
    </w:p>
    <w:p>
      <w:pPr>
        <w:pStyle w:val="ListBullet"/>
      </w:pPr>
      <w:r>
        <w:t xml:space="preserve">Disable the Google </w:t>
      </w:r>
      <w:r>
        <w:rPr>
          <w:rFonts w:ascii="Consolas" w:hAnsi="Consolas"/>
          <w:sz w:val="19"/>
        </w:rPr>
        <w:t>Coexistence – Split Delivery</w:t>
      </w:r>
      <w:r>
        <w:t xml:space="preserve"> routing rule.</w:t>
      </w:r>
    </w:p>
    <w:p>
      <w:pPr>
        <w:pStyle w:val="ListBullet"/>
      </w:pPr>
      <w:r>
        <w:t xml:space="preserve">Uncheck </w:t>
      </w:r>
      <w:r>
        <w:rPr>
          <w:b/>
        </w:rPr>
        <w:t>Calendar Interop</w:t>
      </w:r>
      <w:r>
        <w:t xml:space="preserve"> endpoints.</w:t>
      </w:r>
    </w:p>
    <w:p>
      <w:pPr>
        <w:pStyle w:val="ListBullet"/>
      </w:pPr>
      <w:r>
        <w:rPr>
          <w:b/>
        </w:rPr>
        <w:t>Pause GCDS</w:t>
      </w:r>
      <w:r>
        <w:t xml:space="preserve"> (do not delete synced objects until consolidation).</w:t>
      </w:r>
    </w:p>
    <w:p>
      <w:pPr>
        <w:pStyle w:val="ListBullet"/>
      </w:pPr>
      <w:r>
        <w:t xml:space="preserve">Restore prior </w:t>
      </w:r>
      <w:r>
        <w:rPr>
          <w:b/>
        </w:rPr>
        <w:t>MX/SPF/DKIM/DMARC</w:t>
      </w:r>
      <w:r>
        <w:t xml:space="preserve"> DNS if they were changed.</w:t>
      </w:r>
    </w:p>
    <w:p>
      <w:r>
        <w:t xml:space="preserve">Coexistence is a transition state — see </w:t>
      </w:r>
      <w:r>
        <w:rPr>
          <w:rFonts w:ascii="Consolas" w:hAnsi="Consolas"/>
          <w:sz w:val="19"/>
        </w:rPr>
        <w:t>07-best-practices.md</w:t>
      </w:r>
      <w:r>
        <w:t xml:space="preserve"> for the controlled </w:t>
      </w:r>
      <w:r>
        <w:rPr>
          <w:b/>
        </w:rPr>
        <w:t>decommission</w:t>
      </w:r>
      <w:r>
        <w:t xml:space="preserve"> at consolidation.</w:t>
      </w:r>
    </w:p>
    <w:p>
      <w:pPr>
        <w:pStyle w:val="Heading1"/>
      </w:pPr>
      <w:r>
        <w:t>5. Testing &amp; Validation — Microsoft 365 ↔ Google Workspace Coexistence</w:t>
      </w:r>
    </w:p>
    <w:p>
      <w:r>
        <w:t xml:space="preserve">Each phase in </w:t>
      </w:r>
      <w:r>
        <w:rPr>
          <w:rFonts w:ascii="Consolas" w:hAnsi="Consolas"/>
          <w:sz w:val="19"/>
        </w:rPr>
        <w:t>03-implementation.md</w:t>
      </w:r>
      <w:r>
        <w:t xml:space="preserve"> has a </w:t>
      </w:r>
      <w:r>
        <w:rPr>
          <w:b/>
        </w:rPr>
        <w:t>pass/fail exit gate</w:t>
      </w:r>
      <w:r>
        <w:t>. Do not advance until the gate's test passes. Tests use the same named objects as the runbook (</w:t>
      </w:r>
      <w:r>
        <w:rPr>
          <w:rFonts w:ascii="Consolas" w:hAnsi="Consolas"/>
          <w:sz w:val="19"/>
        </w:rPr>
        <w:t>Coexistence – Pilot Members</w:t>
      </w:r>
      <w:r>
        <w:t xml:space="preserve">, </w:t>
      </w:r>
      <w:r>
        <w:rPr>
          <w:rFonts w:ascii="Consolas" w:hAnsi="Consolas"/>
          <w:sz w:val="19"/>
        </w:rPr>
        <w:t>Coexistence – EXO→Google Connector</w:t>
      </w:r>
      <w:r>
        <w:t xml:space="preserve">, </w:t>
      </w:r>
      <w:r>
        <w:rPr>
          <w:rFonts w:ascii="Consolas" w:hAnsi="Consolas"/>
          <w:sz w:val="19"/>
        </w:rPr>
        <w:t>svc-interop-*</w:t>
      </w:r>
      <w:r>
        <w:t>, etc.). The scripts automate the per-user checks; this file defines what "pass" means.</w:t>
      </w:r>
    </w:p>
    <w:p>
      <w:r>
        <w:rPr>
          <w:b/>
        </w:rPr>
        <w:t>Test accounts:</w:t>
      </w:r>
      <w:r>
        <w:t xml:space="preserve"> at least one </w:t>
      </w:r>
      <w:r>
        <w:rPr>
          <w:b/>
        </w:rPr>
        <w:t>Google-hosted</w:t>
      </w:r>
      <w:r>
        <w:t xml:space="preserve"> and one </w:t>
      </w:r>
      <w:r>
        <w:rPr>
          <w:b/>
        </w:rPr>
        <w:t>M365-hosted</w:t>
      </w:r>
      <w:r>
        <w:t xml:space="preserve"> pilot user, plus one resource/room and one shared mailbox equivalent, all in </w:t>
      </w:r>
      <w:r>
        <w:rPr>
          <w:rFonts w:ascii="Consolas" w:hAnsi="Consolas"/>
          <w:sz w:val="19"/>
        </w:rPr>
        <w:t>Coexistence – Pilot Members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T1 — Assess gate (readiness baseline)</w:t>
      </w:r>
    </w:p>
    <w:p>
      <w:r>
        <w:rPr>
          <w:b/>
        </w:rPr>
        <w:t>Goal:</w:t>
      </w:r>
      <w:r>
        <w:t xml:space="preserve"> the coexistence-readiness baseline is complete on both platforms and DNS.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M365 baseline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GWCOEX-Discovery.ps1</w:t>
            </w:r>
            <w:r>
              <w:t xml:space="preserve"> ran; CSVs present</w:t>
            </w:r>
          </w:p>
        </w:tc>
        <w:tc>
          <w:tcPr>
            <w:tcW w:type="dxa" w:w="2880"/>
          </w:tcPr>
          <w:p>
            <w:r>
              <w:t>Accepted-domain types, connectors, contacts, and Interop state exported</w:t>
            </w:r>
          </w:p>
        </w:tc>
      </w:tr>
      <w:tr>
        <w:tc>
          <w:tcPr>
            <w:tcW w:type="dxa" w:w="2880"/>
          </w:tcPr>
          <w:p>
            <w:r>
              <w:t>DNS baseline</w:t>
            </w:r>
          </w:p>
        </w:tc>
        <w:tc>
          <w:tcPr>
            <w:tcW w:type="dxa" w:w="2880"/>
          </w:tcPr>
          <w:p>
            <w:r>
              <w:t xml:space="preserve">Inspect MX/SPF/DKIM/DMARC for </w:t>
            </w:r>
            <w:r>
              <w:rPr>
                <w:rFonts w:ascii="Consolas" w:hAnsi="Consolas"/>
                <w:sz w:val="19"/>
              </w:rPr>
              <w:t>contoso.com</w:t>
            </w:r>
          </w:p>
        </w:tc>
        <w:tc>
          <w:tcPr>
            <w:tcW w:type="dxa" w:w="2880"/>
          </w:tcPr>
          <w:p>
            <w:r>
              <w:t>Current records recorded as rollback baseline</w:t>
            </w:r>
          </w:p>
        </w:tc>
      </w:tr>
      <w:tr>
        <w:tc>
          <w:tcPr>
            <w:tcW w:type="dxa" w:w="2880"/>
          </w:tcPr>
          <w:p>
            <w:r>
              <w:t>Google baseline</w:t>
            </w:r>
          </w:p>
        </w:tc>
        <w:tc>
          <w:tcPr>
            <w:tcW w:type="dxa" w:w="2880"/>
          </w:tcPr>
          <w:p>
            <w:r>
              <w:t>Domains, Gmail Routing/Hosts, Calendar Interop management state noted</w:t>
            </w:r>
          </w:p>
        </w:tc>
        <w:tc>
          <w:tcPr>
            <w:tcW w:type="dxa" w:w="2880"/>
          </w:tcPr>
          <w:p>
            <w:r>
              <w:t>State recorded</w:t>
            </w:r>
          </w:p>
        </w:tc>
      </w:tr>
      <w:tr>
        <w:tc>
          <w:tcPr>
            <w:tcW w:type="dxa" w:w="2880"/>
          </w:tcPr>
          <w:p>
            <w:r>
              <w:t>Direction decided</w:t>
            </w:r>
          </w:p>
        </w:tc>
        <w:tc>
          <w:tcPr>
            <w:tcW w:type="dxa" w:w="2880"/>
          </w:tcPr>
          <w:p>
            <w:r>
              <w:t>Review R4 decision</w:t>
            </w:r>
          </w:p>
        </w:tc>
        <w:tc>
          <w:tcPr>
            <w:tcW w:type="dxa" w:w="2880"/>
          </w:tcPr>
          <w:p>
            <w:r>
              <w:t>MX-primary platform + relay direction written down and approved</w:t>
            </w:r>
          </w:p>
        </w:tc>
      </w:tr>
    </w:tbl>
    <w:p>
      <w:r>
        <w:rPr>
          <w:b/>
        </w:rPr>
        <w:t>Fail →</w:t>
      </w:r>
      <w:r>
        <w:t xml:space="preserve"> capture the missing baseline before any Configure step.</w:t>
      </w:r>
    </w:p>
    <w:p>
      <w:r>
        <w:t>__________________________________________________</w:t>
      </w:r>
    </w:p>
    <w:p>
      <w:pPr>
        <w:pStyle w:val="Heading2"/>
      </w:pPr>
      <w:r>
        <w:t>T2 — Configure gate (all three pillars built for pilot)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Mail</w:t>
            </w:r>
          </w:p>
        </w:tc>
        <w:tc>
          <w:tcPr>
            <w:tcW w:type="dxa" w:w="2880"/>
          </w:tcPr>
          <w:p>
            <w:r>
              <w:t xml:space="preserve">EXO accepted domain = </w:t>
            </w:r>
            <w:r>
              <w:rPr>
                <w:b/>
              </w:rPr>
              <w:t>Internal relay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Coexistence – EXO→Google Connector</w:t>
            </w:r>
            <w:r>
              <w:t xml:space="preserve"> exists; Google </w:t>
            </w:r>
            <w:r>
              <w:rPr>
                <w:rFonts w:ascii="Consolas" w:hAnsi="Consolas"/>
                <w:sz w:val="19"/>
              </w:rPr>
              <w:t>Coexistence – Split Delivery</w:t>
            </w:r>
            <w:r>
              <w:t xml:space="preserve"> rule + </w:t>
            </w:r>
            <w:r>
              <w:rPr>
                <w:rFonts w:ascii="Consolas" w:hAnsi="Consolas"/>
                <w:sz w:val="19"/>
              </w:rPr>
              <w:t>Coexistence – M365 Host</w:t>
            </w:r>
            <w:r>
              <w:t xml:space="preserve"> exist</w:t>
            </w:r>
          </w:p>
        </w:tc>
        <w:tc>
          <w:tcPr>
            <w:tcW w:type="dxa" w:w="2880"/>
          </w:tcPr>
          <w:p>
            <w:r>
              <w:t>Both relay paths configured (pilot-scoped)</w:t>
            </w:r>
          </w:p>
        </w:tc>
      </w:tr>
      <w:tr>
        <w:tc>
          <w:tcPr>
            <w:tcW w:type="dxa" w:w="2880"/>
          </w:tcPr>
          <w:p>
            <w:r>
              <w:t>Free/busy</w:t>
            </w:r>
          </w:p>
        </w:tc>
        <w:tc>
          <w:tcPr>
            <w:tcW w:type="dxa" w:w="2880"/>
          </w:tcPr>
          <w:p>
            <w:r>
              <w:t xml:space="preserve">Exchange endpoint added in Calendar Interop; role accounts </w:t>
            </w:r>
            <w:r>
              <w:rPr>
                <w:rFonts w:ascii="Consolas" w:hAnsi="Consolas"/>
                <w:sz w:val="19"/>
              </w:rPr>
              <w:t>svc-interop-exo@contoso.com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svc-interop-gcal@contoso.com</w:t>
            </w:r>
            <w:r>
              <w:t xml:space="preserve"> set</w:t>
            </w:r>
          </w:p>
        </w:tc>
        <w:tc>
          <w:tcPr>
            <w:tcW w:type="dxa" w:w="2880"/>
          </w:tcPr>
          <w:p>
            <w:r>
              <w:t>Both directions configured</w:t>
            </w:r>
          </w:p>
        </w:tc>
      </w:tr>
      <w:tr>
        <w:tc>
          <w:tcPr>
            <w:tcW w:type="dxa" w:w="2880"/>
          </w:tcPr>
          <w:p>
            <w:r>
              <w:t>Directory</w:t>
            </w:r>
          </w:p>
        </w:tc>
        <w:tc>
          <w:tcPr>
            <w:tcW w:type="dxa" w:w="2880"/>
          </w:tcPr>
          <w:p>
            <w:r>
              <w:t>GCDS simulate-sync shows expected users/groups/shared contacts; EXO mail contacts for Google-only recipients exist</w:t>
            </w:r>
          </w:p>
        </w:tc>
        <w:tc>
          <w:tcPr>
            <w:tcW w:type="dxa" w:w="2880"/>
          </w:tcPr>
          <w:p>
            <w:r>
              <w:t>Directory projection ready both ways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SPF authorizes both senders; DKIM selectors per platform; DMARC monitoring policy</w:t>
            </w:r>
          </w:p>
        </w:tc>
        <w:tc>
          <w:tcPr>
            <w:tcW w:type="dxa" w:w="2880"/>
          </w:tcPr>
          <w:p>
            <w:r>
              <w:t>DNS auth in place</w:t>
            </w:r>
          </w:p>
        </w:tc>
      </w:tr>
    </w:tbl>
    <w:p>
      <w:r>
        <w:rPr>
          <w:b/>
        </w:rPr>
        <w:t>Fail →</w:t>
      </w:r>
      <w:r>
        <w:t xml:space="preserve"> fix the specific pillar in </w:t>
      </w:r>
      <w:r>
        <w:rPr>
          <w:rFonts w:ascii="Consolas" w:hAnsi="Consolas"/>
          <w:sz w:val="19"/>
        </w:rPr>
        <w:t>03-implementation.md</w:t>
      </w:r>
      <w:r>
        <w:t xml:space="preserve"> §2.x before piloting.</w:t>
      </w:r>
    </w:p>
    <w:p>
      <w:r>
        <w:t>__________________________________________________</w:t>
      </w:r>
    </w:p>
    <w:p>
      <w:pPr>
        <w:pStyle w:val="Heading2"/>
      </w:pPr>
      <w:r>
        <w:t>T3 — Pilot gate (scoped to pilot 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Scope correct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GWCOEX-Set-ScopeTargeting.ps1</w:t>
            </w:r>
            <w:r>
              <w:t xml:space="preserve">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) plan shows scope = </w:t>
            </w:r>
            <w:r>
              <w:rPr>
                <w:rFonts w:ascii="Consolas" w:hAnsi="Consolas"/>
                <w:sz w:val="19"/>
              </w:rPr>
              <w:t>Coexistence – Pilot Members</w:t>
            </w:r>
          </w:p>
        </w:tc>
        <w:tc>
          <w:tcPr>
            <w:tcW w:type="dxa" w:w="2880"/>
          </w:tcPr>
          <w:p>
            <w:r>
              <w:t>Only pilot users in scope</w:t>
            </w:r>
          </w:p>
        </w:tc>
      </w:tr>
      <w:tr>
        <w:tc>
          <w:tcPr>
            <w:tcW w:type="dxa" w:w="2880"/>
          </w:tcPr>
          <w:p>
            <w:r>
              <w:t>Production untouched</w:t>
            </w:r>
          </w:p>
        </w:tc>
        <w:tc>
          <w:tcPr>
            <w:tcW w:type="dxa" w:w="2880"/>
          </w:tcPr>
          <w:p>
            <w:r>
              <w:t>Send a normal message to a non-pilot production user</w:t>
            </w:r>
          </w:p>
        </w:tc>
        <w:tc>
          <w:tcPr>
            <w:tcW w:type="dxa" w:w="2880"/>
          </w:tcPr>
          <w:p>
            <w:r>
              <w:t>Delivered exactly as before coexistence</w:t>
            </w:r>
          </w:p>
        </w:tc>
      </w:tr>
    </w:tbl>
    <w:p>
      <w:r>
        <w:rPr>
          <w:b/>
        </w:rPr>
        <w:t>Fail →</w:t>
      </w:r>
      <w:r>
        <w:t xml:space="preserve"> re-scope before validating; never validate with production in scope.</w:t>
      </w:r>
    </w:p>
    <w:p>
      <w:r>
        <w:t>__________________________________________________</w:t>
      </w:r>
    </w:p>
    <w:p>
      <w:pPr>
        <w:pStyle w:val="Heading2"/>
      </w:pPr>
      <w:r>
        <w:t>T4 — Validate gate (pilot passes all pillars, both directions)</w:t>
      </w:r>
    </w:p>
    <w:p>
      <w:r>
        <w:t xml:space="preserve">Run </w:t>
      </w:r>
      <w:r>
        <w:rPr>
          <w:rFonts w:ascii="Consolas" w:hAnsi="Consolas"/>
          <w:sz w:val="19"/>
        </w:rPr>
        <w:t>GWCOEX-Validation.ps1</w:t>
      </w:r>
      <w:r>
        <w:t xml:space="preserve"> per pilot user, then </w:t>
      </w:r>
      <w:r>
        <w:rPr>
          <w:rFonts w:ascii="Consolas" w:hAnsi="Consolas"/>
          <w:sz w:val="19"/>
        </w:rPr>
        <w:t>GWCOEX-Report.ps1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Mail G→M</w:t>
            </w:r>
          </w:p>
        </w:tc>
        <w:tc>
          <w:tcPr>
            <w:tcW w:type="dxa" w:w="2880"/>
          </w:tcPr>
          <w:p>
            <w:r>
              <w:t>Google-hosted user emails an M365-hosted pilot user</w:t>
            </w:r>
          </w:p>
        </w:tc>
        <w:tc>
          <w:tcPr>
            <w:tcW w:type="dxa" w:w="2880"/>
          </w:tcPr>
          <w:p>
            <w:r>
              <w:t>Delivered, no NDR; header shows relay/split-delivery path</w:t>
            </w:r>
          </w:p>
        </w:tc>
      </w:tr>
      <w:tr>
        <w:tc>
          <w:tcPr>
            <w:tcW w:type="dxa" w:w="2880"/>
          </w:tcPr>
          <w:p>
            <w:r>
              <w:t>Mail M→G</w:t>
            </w:r>
          </w:p>
        </w:tc>
        <w:tc>
          <w:tcPr>
            <w:tcW w:type="dxa" w:w="2880"/>
          </w:tcPr>
          <w:p>
            <w:r>
              <w:t>M365-hosted user emails a Google-hosted pilot user</w:t>
            </w:r>
          </w:p>
        </w:tc>
        <w:tc>
          <w:tcPr>
            <w:tcW w:type="dxa" w:w="2880"/>
          </w:tcPr>
          <w:p>
            <w:r>
              <w:t xml:space="preserve">Delivered, no NDR; relayed via </w:t>
            </w:r>
            <w:r>
              <w:rPr>
                <w:rFonts w:ascii="Consolas" w:hAnsi="Consolas"/>
                <w:sz w:val="19"/>
              </w:rPr>
              <w:t>Coexistence – EXO→Google Connector</w:t>
            </w:r>
          </w:p>
        </w:tc>
      </w:tr>
      <w:tr>
        <w:tc>
          <w:tcPr>
            <w:tcW w:type="dxa" w:w="2880"/>
          </w:tcPr>
          <w:p>
            <w:r>
              <w:t>Free/busy G→X</w:t>
            </w:r>
          </w:p>
        </w:tc>
        <w:tc>
          <w:tcPr>
            <w:tcW w:type="dxa" w:w="2880"/>
          </w:tcPr>
          <w:p>
            <w:r>
              <w:t>Google user views an Exchange user's availability</w:t>
            </w:r>
          </w:p>
        </w:tc>
        <w:tc>
          <w:tcPr>
            <w:tcW w:type="dxa" w:w="2880"/>
          </w:tcPr>
          <w:p>
            <w:r>
              <w:t>Busy blocks resolve</w:t>
            </w:r>
          </w:p>
        </w:tc>
      </w:tr>
      <w:tr>
        <w:tc>
          <w:tcPr>
            <w:tcW w:type="dxa" w:w="2880"/>
          </w:tcPr>
          <w:p>
            <w:r>
              <w:t>Free/busy X→G</w:t>
            </w:r>
          </w:p>
        </w:tc>
        <w:tc>
          <w:tcPr>
            <w:tcW w:type="dxa" w:w="2880"/>
          </w:tcPr>
          <w:p>
            <w:r>
              <w:t>Outlook user views a Google user's availability</w:t>
            </w:r>
          </w:p>
        </w:tc>
        <w:tc>
          <w:tcPr>
            <w:tcW w:type="dxa" w:w="2880"/>
          </w:tcPr>
          <w:p>
            <w:r>
              <w:t>Busy blocks resolve</w:t>
            </w:r>
          </w:p>
        </w:tc>
      </w:tr>
      <w:tr>
        <w:tc>
          <w:tcPr>
            <w:tcW w:type="dxa" w:w="2880"/>
          </w:tcPr>
          <w:p>
            <w:r>
              <w:t>Directory G</w:t>
            </w:r>
          </w:p>
        </w:tc>
        <w:tc>
          <w:tcPr>
            <w:tcW w:type="dxa" w:w="2880"/>
          </w:tcPr>
          <w:p>
            <w:r>
              <w:t>Google-only recipient appears in EXO GAL (mail contact)</w:t>
            </w:r>
          </w:p>
        </w:tc>
        <w:tc>
          <w:tcPr>
            <w:tcW w:type="dxa" w:w="2880"/>
          </w:tcPr>
          <w:p>
            <w:r>
              <w:t>Resolves when addressed</w:t>
            </w:r>
          </w:p>
        </w:tc>
      </w:tr>
      <w:tr>
        <w:tc>
          <w:tcPr>
            <w:tcW w:type="dxa" w:w="2880"/>
          </w:tcPr>
          <w:p>
            <w:r>
              <w:t>Directory M</w:t>
            </w:r>
          </w:p>
        </w:tc>
        <w:tc>
          <w:tcPr>
            <w:tcW w:type="dxa" w:w="2880"/>
          </w:tcPr>
          <w:p>
            <w:r>
              <w:t>M365-only recipient appears in Google directory (shared contact)</w:t>
            </w:r>
          </w:p>
        </w:tc>
        <w:tc>
          <w:tcPr>
            <w:tcW w:type="dxa" w:w="2880"/>
          </w:tcPr>
          <w:p>
            <w:r>
              <w:t>Resolves when addressed</w:t>
            </w:r>
          </w:p>
        </w:tc>
      </w:tr>
    </w:tbl>
    <w:p>
      <w:r>
        <w:rPr>
          <w:b/>
        </w:rPr>
        <w:t>Pass gate:</w:t>
      </w:r>
      <w:r>
        <w:t xml:space="preserve"> </w:t>
      </w:r>
      <w:r>
        <w:rPr>
          <w:b/>
        </w:rPr>
        <w:t>100%</w:t>
      </w:r>
      <w:r>
        <w:t xml:space="preserve"> of pilot users green on all six rows. </w:t>
      </w:r>
      <w:r>
        <w:rPr>
          <w:b/>
        </w:rPr>
        <w:t>Fail →</w:t>
      </w:r>
      <w:r>
        <w:t xml:space="preserve"> </w:t>
      </w:r>
      <w:r>
        <w:rPr>
          <w:rFonts w:ascii="Consolas" w:hAnsi="Consolas"/>
          <w:sz w:val="19"/>
        </w:rPr>
        <w:t>06-troubleshooting.md</w:t>
      </w:r>
      <w:r>
        <w:t xml:space="preserve">, then </w:t>
      </w:r>
      <w:r>
        <w:rPr>
          <w:rFonts w:ascii="Consolas" w:hAnsi="Consolas"/>
          <w:sz w:val="19"/>
        </w:rPr>
        <w:t>GWCOEX-Remediation.ps1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T5 — Expand gate (fleet coverage)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Scope widened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GWCOEX-Set-ScopeTargeting.ps1 -Scope AllUsers</w:t>
            </w:r>
            <w:r>
              <w:t xml:space="preserve"> plan</w:t>
            </w:r>
          </w:p>
        </w:tc>
        <w:tc>
          <w:tcPr>
            <w:tcW w:type="dxa" w:w="2880"/>
          </w:tcPr>
          <w:p>
            <w:r>
              <w:t>Whole fleet in scope</w:t>
            </w:r>
          </w:p>
        </w:tc>
      </w:tr>
      <w:tr>
        <w:tc>
          <w:tcPr>
            <w:tcW w:type="dxa" w:w="2880"/>
          </w:tcPr>
          <w:p>
            <w:r>
              <w:t>Fleet coverage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GWCOEX-Report.ps1</w:t>
            </w:r>
            <w:r>
              <w:t xml:space="preserve"> across a broad sample</w:t>
            </w:r>
          </w:p>
        </w:tc>
        <w:tc>
          <w:tcPr>
            <w:tcW w:type="dxa" w:w="2880"/>
          </w:tcPr>
          <w:p>
            <w:r>
              <w:t>Coverage ≥ agreed threshold (target 100%)</w:t>
            </w:r>
          </w:p>
        </w:tc>
      </w:tr>
      <w:tr>
        <w:tc>
          <w:tcPr>
            <w:tcW w:type="dxa" w:w="2880"/>
          </w:tcPr>
          <w:p>
            <w:r>
              <w:t>GCDS scheduled</w:t>
            </w:r>
          </w:p>
        </w:tc>
        <w:tc>
          <w:tcPr>
            <w:tcW w:type="dxa" w:w="2880"/>
          </w:tcPr>
          <w:p>
            <w:r>
              <w:t>GCDS running on interval</w:t>
            </w:r>
          </w:p>
        </w:tc>
        <w:tc>
          <w:tcPr>
            <w:tcW w:type="dxa" w:w="2880"/>
          </w:tcPr>
          <w:p>
            <w:r>
              <w:t>Automated sync healthy, no unexpected deletes</w:t>
            </w:r>
          </w:p>
        </w:tc>
      </w:tr>
      <w:tr>
        <w:tc>
          <w:tcPr>
            <w:tcW w:type="dxa" w:w="2880"/>
          </w:tcPr>
          <w:p>
            <w:r>
              <w:t>DMARC enforced</w:t>
            </w:r>
          </w:p>
        </w:tc>
        <w:tc>
          <w:tcPr>
            <w:tcW w:type="dxa" w:w="2880"/>
          </w:tcPr>
          <w:p>
            <w:r>
              <w:t>DNS shows enforcing DMARC</w:t>
            </w:r>
          </w:p>
        </w:tc>
        <w:tc>
          <w:tcPr>
            <w:tcW w:type="dxa" w:w="2880"/>
          </w:tcPr>
          <w:p>
            <w:r>
              <w:t>Enforcement on only after coverage proven</w:t>
            </w:r>
          </w:p>
        </w:tc>
      </w:tr>
    </w:tbl>
    <w:p>
      <w:r>
        <w:rPr>
          <w:b/>
        </w:rPr>
        <w:t>Fail →</w:t>
      </w:r>
      <w:r>
        <w:t xml:space="preserve"> do not tighten DMARC or declare done; remediate and re-report.</w:t>
      </w:r>
    </w:p>
    <w:p>
      <w:r>
        <w:t>__________________________________________________</w:t>
      </w:r>
    </w:p>
    <w:p>
      <w:pPr>
        <w:pStyle w:val="Heading2"/>
      </w:pPr>
      <w:r>
        <w:t>Regression / ongoing checks</w:t>
      </w:r>
    </w:p>
    <w:p>
      <w:pPr>
        <w:pStyle w:val="ListBullet"/>
      </w:pPr>
      <w:r>
        <w:rPr>
          <w:b/>
        </w:rPr>
        <w:t>Weekly:</w:t>
      </w:r>
      <w:r>
        <w:t xml:space="preserve"> </w:t>
      </w:r>
      <w:r>
        <w:rPr>
          <w:rFonts w:ascii="Consolas" w:hAnsi="Consolas"/>
          <w:sz w:val="19"/>
        </w:rPr>
        <w:t>GWCOEX-Report.ps1</w:t>
      </w:r>
      <w:r>
        <w:t xml:space="preserve"> for coverage drift; investigate any user that drops a pillar.</w:t>
      </w:r>
    </w:p>
    <w:p>
      <w:pPr>
        <w:pStyle w:val="ListBullet"/>
      </w:pPr>
      <w:r>
        <w:rPr>
          <w:b/>
        </w:rPr>
        <w:t>After any DNS or connector change:</w:t>
      </w:r>
      <w:r>
        <w:t xml:space="preserve"> re-run mail-routing rows (T4 Mail G→M / M→G).</w:t>
      </w:r>
    </w:p>
    <w:p>
      <w:pPr>
        <w:pStyle w:val="ListBullet"/>
      </w:pPr>
      <w:r>
        <w:rPr>
          <w:b/>
        </w:rPr>
        <w:t>After GCDS schema/OU changes:</w:t>
      </w:r>
      <w:r>
        <w:t xml:space="preserve"> re-run directory rows (T4 Directory G / M).</w:t>
      </w:r>
    </w:p>
    <w:p>
      <w:pPr>
        <w:pStyle w:val="ListBullet"/>
      </w:pPr>
      <w:r>
        <w:rPr>
          <w:b/>
        </w:rPr>
        <w:t>Before consolidation cutover:</w:t>
      </w:r>
      <w:r>
        <w:t xml:space="preserve"> full T4 sweep, then follow the decommission steps in</w:t>
      </w:r>
    </w:p>
    <w:p>
      <w:r>
        <w:t xml:space="preserve">  </w:t>
      </w:r>
      <w:r>
        <w:rPr>
          <w:rFonts w:ascii="Consolas" w:hAnsi="Consolas"/>
          <w:sz w:val="19"/>
        </w:rPr>
        <w:t>07-best-practices.md</w:t>
      </w:r>
      <w:r>
        <w:t>.</w:t>
      </w:r>
    </w:p>
    <w:p>
      <w:pPr>
        <w:pStyle w:val="Heading1"/>
      </w:pPr>
      <w:r>
        <w:t>6. Troubleshooting — Microsoft 365 ↔ Google Workspace Coexistence</w:t>
      </w:r>
    </w:p>
    <w:p>
      <w:r>
        <w:t xml:space="preserve">Symptom → likely cause → fix, organized by pillar. Reuse the named objects from </w:t>
      </w:r>
      <w:r>
        <w:rPr>
          <w:rFonts w:ascii="Consolas" w:hAnsi="Consolas"/>
          <w:sz w:val="19"/>
        </w:rPr>
        <w:t>03-implementation.md</w:t>
      </w:r>
      <w:r>
        <w:t xml:space="preserve">. When a fix requires a change, prefer </w:t>
      </w:r>
      <w:r>
        <w:rPr>
          <w:rFonts w:ascii="Consolas" w:hAnsi="Consolas"/>
          <w:sz w:val="19"/>
        </w:rPr>
        <w:t>GWCOEX-Remediation.ps1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so you can review before applying. Always re-run the matching </w:t>
      </w:r>
      <w:r>
        <w:rPr>
          <w:rFonts w:ascii="Consolas" w:hAnsi="Consolas"/>
          <w:sz w:val="19"/>
        </w:rPr>
        <w:t>05-testing.md</w:t>
      </w:r>
      <w:r>
        <w:t xml:space="preserve"> row after a fix.</w:t>
      </w:r>
    </w:p>
    <w:p>
      <w:r>
        <w:t>__________________________________________________</w:t>
      </w:r>
    </w:p>
    <w:p>
      <w:pPr>
        <w:pStyle w:val="Heading2"/>
      </w:pPr>
      <w:r>
        <w:t>Mail routing / split delivery</w:t>
      </w:r>
    </w:p>
    <w:p>
      <w:pPr>
        <w:pStyle w:val="Heading3"/>
      </w:pPr>
      <w:r>
        <w:t>Mail to a valid recipient on the *other* platform bounces (NDR: recipient not found)</w:t>
      </w:r>
    </w:p>
    <w:p>
      <w:pPr>
        <w:pStyle w:val="ListBullet"/>
      </w:pPr>
      <w:r>
        <w:rPr>
          <w:b/>
        </w:rPr>
        <w:t>Cause:</w:t>
      </w:r>
      <w:r>
        <w:t xml:space="preserve"> the shared domain is still </w:t>
      </w:r>
      <w:r>
        <w:rPr>
          <w:b/>
        </w:rPr>
        <w:t>Authoritative</w:t>
      </w:r>
      <w:r>
        <w:t xml:space="preserve"> on the receiving platform, so it rejects</w:t>
      </w:r>
    </w:p>
    <w:p>
      <w:r>
        <w:t xml:space="preserve">  recipients it doesn't host instead of relaying.</w:t>
      </w:r>
    </w:p>
    <w:p>
      <w:pPr>
        <w:pStyle w:val="ListBullet"/>
      </w:pPr>
      <w:r>
        <w:rPr>
          <w:b/>
        </w:rPr>
        <w:t>Fix:</w:t>
      </w:r>
      <w:r>
        <w:t xml:space="preserve"> on Exchange, set </w:t>
      </w:r>
      <w:r>
        <w:rPr>
          <w:rFonts w:ascii="Consolas" w:hAnsi="Consolas"/>
          <w:sz w:val="19"/>
        </w:rPr>
        <w:t>contoso.com</w:t>
      </w:r>
      <w:r>
        <w:t xml:space="preserve"> Accepted Domain to </w:t>
      </w:r>
      <w:r>
        <w:rPr>
          <w:b/>
        </w:rPr>
        <w:t>Internal relay</w:t>
      </w:r>
      <w:r>
        <w:t>; on Google, ensure the</w:t>
      </w:r>
    </w:p>
    <w:p>
      <w:r>
        <w:t xml:space="preserve">  </w:t>
      </w:r>
      <w:r>
        <w:rPr>
          <w:rFonts w:ascii="Consolas" w:hAnsi="Consolas"/>
          <w:sz w:val="19"/>
        </w:rPr>
        <w:t>Coexistence – Split Delivery</w:t>
      </w:r>
      <w:r>
        <w:t xml:space="preserve"> routing rule is enabled and targets </w:t>
      </w:r>
      <w:r>
        <w:rPr>
          <w:rFonts w:ascii="Consolas" w:hAnsi="Consolas"/>
          <w:sz w:val="19"/>
        </w:rPr>
        <w:t>Coexistence – M365 Host</w:t>
      </w:r>
      <w:r>
        <w:t>.   Verify the outbound path (</w:t>
      </w:r>
      <w:r>
        <w:rPr>
          <w:rFonts w:ascii="Consolas" w:hAnsi="Consolas"/>
          <w:sz w:val="19"/>
        </w:rPr>
        <w:t>Coexistence – EXO→Google Connector</w:t>
      </w:r>
      <w:r>
        <w:t xml:space="preserve"> / the Google host) exists and is on.</w:t>
      </w:r>
    </w:p>
    <w:p>
      <w:pPr>
        <w:pStyle w:val="Heading3"/>
      </w:pPr>
      <w:r>
        <w:t>Relayed mail loops or bounces with "too many hops"</w:t>
      </w:r>
    </w:p>
    <w:p>
      <w:pPr>
        <w:pStyle w:val="ListBullet"/>
      </w:pPr>
      <w:r>
        <w:rPr>
          <w:b/>
        </w:rPr>
        <w:t>Cause:</w:t>
      </w:r>
      <w:r>
        <w:t xml:space="preserve"> *both* platforms are relaying the same domain to each other with no authoritative owner for</w:t>
      </w:r>
    </w:p>
    <w:p>
      <w:r>
        <w:t xml:space="preserve">  a nonexistent address — the message ping-pongs.</w:t>
      </w:r>
    </w:p>
    <w:p>
      <w:pPr>
        <w:pStyle w:val="ListBullet"/>
      </w:pPr>
      <w:r>
        <w:rPr>
          <w:b/>
        </w:rPr>
        <w:t>Fix:</w:t>
      </w:r>
      <w:r>
        <w:t xml:space="preserve"> confirm exactly </w:t>
      </w:r>
      <w:r>
        <w:rPr>
          <w:b/>
        </w:rPr>
        <w:t>one MX-primary</w:t>
      </w:r>
      <w:r>
        <w:t xml:space="preserve"> (R4). A message for a truly nonexistent recipient must</w:t>
      </w:r>
    </w:p>
    <w:p>
      <w:r>
        <w:t xml:space="preserve">  bounce cleanly on the MX-primary; it should not be relayed onward. Re-check the split-delivery scope   so only *unknown-locally* recipients relay.</w:t>
      </w:r>
    </w:p>
    <w:p>
      <w:pPr>
        <w:pStyle w:val="Heading3"/>
      </w:pPr>
      <w:r>
        <w:t>Relayed mail is marked spam or fails authentication at the far platform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b/>
        </w:rPr>
        <w:t>SPF</w:t>
      </w:r>
      <w:r>
        <w:t xml:space="preserve"> doesn't authorize both senders, or </w:t>
      </w:r>
      <w:r>
        <w:rPr>
          <w:b/>
        </w:rPr>
        <w:t>DKIM</w:t>
      </w:r>
      <w:r>
        <w:t xml:space="preserve"> isn't signing on the relaying platform.</w:t>
      </w:r>
    </w:p>
    <w:p>
      <w:pPr>
        <w:pStyle w:val="ListBullet"/>
      </w:pPr>
      <w:r>
        <w:rPr>
          <w:b/>
        </w:rPr>
        <w:t>Fix:</w:t>
      </w:r>
      <w:r>
        <w:t xml:space="preserve"> publish one SPF TXT with </w:t>
      </w:r>
      <w:r>
        <w:rPr>
          <w:rFonts w:ascii="Consolas" w:hAnsi="Consolas"/>
          <w:sz w:val="19"/>
        </w:rPr>
        <w:t>include:_spf.google.com include:spf.protection.outlook.com</w:t>
      </w:r>
      <w:r>
        <w:t>; enable</w:t>
      </w:r>
    </w:p>
    <w:p>
      <w:r>
        <w:t xml:space="preserve">  a </w:t>
      </w:r>
      <w:r>
        <w:rPr>
          <w:b/>
        </w:rPr>
        <w:t>separate DKIM selector</w:t>
      </w:r>
      <w:r>
        <w:t xml:space="preserve"> per platform. Audit SPF for the </w:t>
      </w:r>
      <w:r>
        <w:rPr>
          <w:b/>
        </w:rPr>
        <w:t>10-lookup limit</w:t>
      </w:r>
      <w:r>
        <w:t xml:space="preserve">. Keep </w:t>
      </w:r>
      <w:r>
        <w:rPr>
          <w:b/>
        </w:rPr>
        <w:t>DMARC</w:t>
      </w:r>
      <w:r>
        <w:t xml:space="preserve"> at a   monitoring policy until both align.</w:t>
      </w:r>
    </w:p>
    <w:p>
      <w:pPr>
        <w:pStyle w:val="Heading3"/>
      </w:pPr>
      <w:r>
        <w:t>Some pilot users route, others NDR</w:t>
      </w:r>
    </w:p>
    <w:p>
      <w:pPr>
        <w:pStyle w:val="ListBullet"/>
      </w:pPr>
      <w:r>
        <w:rPr>
          <w:b/>
        </w:rPr>
        <w:t>Cause:</w:t>
      </w:r>
      <w:r>
        <w:t xml:space="preserve"> the relay/split-delivery rule is scoped to the pilot but the failing user isn't in</w:t>
      </w:r>
    </w:p>
    <w:p>
      <w:r>
        <w:t xml:space="preserve">  </w:t>
      </w:r>
      <w:r>
        <w:rPr>
          <w:rFonts w:ascii="Consolas" w:hAnsi="Consolas"/>
          <w:sz w:val="19"/>
        </w:rPr>
        <w:t>Coexistence – Pilot Members</w:t>
      </w:r>
      <w:r>
        <w:t xml:space="preserve"> (or the connector transport rule excludes them).</w:t>
      </w:r>
    </w:p>
    <w:p>
      <w:pPr>
        <w:pStyle w:val="ListBullet"/>
      </w:pPr>
      <w:r>
        <w:rPr>
          <w:b/>
        </w:rPr>
        <w:t>Fix:</w:t>
      </w:r>
      <w:r>
        <w:t xml:space="preserve"> confirm scope with </w:t>
      </w:r>
      <w:r>
        <w:rPr>
          <w:rFonts w:ascii="Consolas" w:hAnsi="Consolas"/>
          <w:sz w:val="19"/>
        </w:rPr>
        <w:t>GWCOEX-Set-ScopeTargeting.ps1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>); add the user or widen</w:t>
      </w:r>
    </w:p>
    <w:p>
      <w:r>
        <w:t xml:space="preserve">  the scope, then re-test.</w:t>
      </w:r>
    </w:p>
    <w:p>
      <w:pPr>
        <w:pStyle w:val="Heading3"/>
      </w:pPr>
      <w:r>
        <w:t>Relayed mail is delivered in cleartext / TLS warnings</w:t>
      </w:r>
    </w:p>
    <w:p>
      <w:pPr>
        <w:pStyle w:val="ListBullet"/>
      </w:pPr>
      <w:r>
        <w:rPr>
          <w:b/>
        </w:rPr>
        <w:t>Cause:</w:t>
      </w:r>
      <w:r>
        <w:t xml:space="preserve"> the connector or Google host isn't requiring TLS.</w:t>
      </w:r>
    </w:p>
    <w:p>
      <w:pPr>
        <w:pStyle w:val="ListBullet"/>
      </w:pPr>
      <w:r>
        <w:rPr>
          <w:b/>
        </w:rPr>
        <w:t>Fix:</w:t>
      </w:r>
      <w:r>
        <w:t xml:space="preserve"> enable </w:t>
      </w:r>
      <w:r>
        <w:rPr>
          <w:b/>
        </w:rPr>
        <w:t>Require TLS</w:t>
      </w:r>
      <w:r>
        <w:t xml:space="preserve"> on </w:t>
      </w:r>
      <w:r>
        <w:rPr>
          <w:rFonts w:ascii="Consolas" w:hAnsi="Consolas"/>
          <w:sz w:val="19"/>
        </w:rPr>
        <w:t>Coexistence – EXO→Google Connector</w:t>
      </w:r>
      <w:r>
        <w:t xml:space="preserve"> and the Google host</w:t>
      </w:r>
    </w:p>
    <w:p>
      <w:r>
        <w:t xml:space="preserve">  </w:t>
      </w:r>
      <w:r>
        <w:rPr>
          <w:rFonts w:ascii="Consolas" w:hAnsi="Consolas"/>
          <w:sz w:val="19"/>
        </w:rPr>
        <w:t>Coexistence – M365 Host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Free/busy calendar interop</w:t>
      </w:r>
    </w:p>
    <w:p>
      <w:pPr>
        <w:pStyle w:val="Heading3"/>
      </w:pPr>
      <w:r>
        <w:t>Google user sees an Exchange user as blank / "no information"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b/>
        </w:rPr>
        <w:t>Exchange endpoint</w:t>
      </w:r>
      <w:r>
        <w:t xml:space="preserve"> or </w:t>
      </w:r>
      <w:r>
        <w:rPr>
          <w:rFonts w:ascii="Consolas" w:hAnsi="Consolas"/>
          <w:sz w:val="19"/>
        </w:rPr>
        <w:t>svc-interop-gcal@contoso.com</w:t>
      </w:r>
      <w:r>
        <w:t xml:space="preserve"> role account is</w:t>
      </w:r>
    </w:p>
    <w:p>
      <w:r>
        <w:t xml:space="preserve">  misconfigured, or the endpoint is unreachable.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b/>
        </w:rPr>
        <w:t>Calendar Interop management</w:t>
      </w:r>
      <w:r>
        <w:t>, re-check the endpoint (Graph app credentials or the EWS</w:t>
      </w:r>
    </w:p>
    <w:p>
      <w:r>
        <w:t xml:space="preserve">  URL </w:t>
      </w:r>
      <w:r>
        <w:rPr>
          <w:rFonts w:ascii="Consolas" w:hAnsi="Consolas"/>
          <w:sz w:val="19"/>
        </w:rPr>
        <w:t>https://outlook.office365.com/EWS/Exchange.asmx</w:t>
      </w:r>
      <w:r>
        <w:t xml:space="preserve">) and role account. Confirm the endpoint answers   on </w:t>
      </w:r>
      <w:r>
        <w:rPr>
          <w:b/>
        </w:rPr>
        <w:t>443</w:t>
      </w:r>
      <w:r>
        <w:t xml:space="preserve"> with a valid public-CA cert; if inbound is filtered, allowlist Google's Interop egress   ranges.</w:t>
      </w:r>
    </w:p>
    <w:p>
      <w:pPr>
        <w:pStyle w:val="Heading3"/>
      </w:pPr>
      <w:r>
        <w:t>Outlook user sees a Google user as blank</w:t>
      </w:r>
    </w:p>
    <w:p>
      <w:pPr>
        <w:pStyle w:val="ListBullet"/>
      </w:pPr>
      <w:r>
        <w:rPr>
          <w:b/>
        </w:rPr>
        <w:t>Cause:</w:t>
      </w:r>
      <w:r>
        <w:t xml:space="preserve"> the </w:t>
      </w:r>
      <w:r>
        <w:rPr>
          <w:b/>
        </w:rPr>
        <w:t>Google role account `svc-interop-exo@contoso.com`</w:t>
      </w:r>
      <w:r>
        <w:t xml:space="preserve"> isn't set in Interop, is</w:t>
      </w:r>
    </w:p>
    <w:p>
      <w:r>
        <w:t xml:space="preserve">  Calendar-disabled, or the Exchange-side org availability sharing isn't pointed at Google.</w:t>
      </w:r>
    </w:p>
    <w:p>
      <w:pPr>
        <w:pStyle w:val="ListBullet"/>
      </w:pPr>
      <w:r>
        <w:rPr>
          <w:b/>
        </w:rPr>
        <w:t>Fix:</w:t>
      </w:r>
      <w:r>
        <w:t xml:space="preserve"> confirm the Google role account is a standard, Calendar-enabled user set in Interop; verify</w:t>
      </w:r>
    </w:p>
    <w:p>
      <w:r>
        <w:t xml:space="preserve">  the Exchange organization availability/sharing configuration references it.</w:t>
      </w:r>
    </w:p>
    <w:p>
      <w:pPr>
        <w:pStyle w:val="Heading3"/>
      </w:pPr>
      <w:r>
        <w:t>Availability resolves but no event titles/locations</w:t>
      </w:r>
    </w:p>
    <w:p>
      <w:pPr>
        <w:pStyle w:val="ListBullet"/>
      </w:pPr>
      <w:r>
        <w:rPr>
          <w:b/>
        </w:rPr>
        <w:t>Cause:</w:t>
      </w:r>
      <w:r>
        <w:t xml:space="preserve"> detail level is </w:t>
      </w:r>
      <w:r>
        <w:rPr>
          <w:b/>
        </w:rPr>
        <w:t>availability-only</w:t>
      </w:r>
      <w:r>
        <w:t xml:space="preserve"> (the default).</w:t>
      </w:r>
    </w:p>
    <w:p>
      <w:pPr>
        <w:pStyle w:val="ListBullet"/>
      </w:pPr>
      <w:r>
        <w:rPr>
          <w:b/>
        </w:rPr>
        <w:t>Fix:</w:t>
      </w:r>
      <w:r>
        <w:t xml:space="preserve"> enable </w:t>
      </w:r>
      <w:r>
        <w:rPr>
          <w:b/>
        </w:rPr>
        <w:t>Show event details</w:t>
      </w:r>
      <w:r>
        <w:t xml:space="preserve"> in Interop (Google→Exchange) and raise the Exchange calendar</w:t>
      </w:r>
    </w:p>
    <w:p>
      <w:r>
        <w:t xml:space="preserve">  detail level (e.g. </w:t>
      </w:r>
      <w:r>
        <w:rPr>
          <w:rFonts w:ascii="Consolas" w:hAnsi="Consolas"/>
          <w:sz w:val="19"/>
        </w:rPr>
        <w:t>Set-MailboxCalendarFolder &lt;user&gt;:\Calendar -DetailLevel LimitedDetails</w:t>
      </w:r>
      <w:r>
        <w:t>) where   policy allows. Event-level privacy is still respected.</w:t>
      </w:r>
    </w:p>
    <w:p>
      <w:pPr>
        <w:pStyle w:val="Heading3"/>
      </w:pPr>
      <w:r>
        <w:t>Interop works for some users, not others</w:t>
      </w:r>
    </w:p>
    <w:p>
      <w:pPr>
        <w:pStyle w:val="ListBullet"/>
      </w:pPr>
      <w:r>
        <w:rPr>
          <w:b/>
        </w:rPr>
        <w:t>Cause:</w:t>
      </w:r>
      <w:r>
        <w:t xml:space="preserve"> the target user has a conflicting personal Google account on the domain, an Exchange</w:t>
      </w:r>
    </w:p>
    <w:p>
      <w:r>
        <w:t xml:space="preserve">  mailbox issue, or isn't in scope yet.</w:t>
      </w:r>
    </w:p>
    <w:p>
      <w:pPr>
        <w:pStyle w:val="ListBullet"/>
      </w:pPr>
      <w:r>
        <w:rPr>
          <w:b/>
        </w:rPr>
        <w:t>Fix:</w:t>
      </w:r>
      <w:r>
        <w:t xml:space="preserve"> ensure interop-target users have no conflicting personal Google account and a healthy mailbox;</w:t>
      </w:r>
    </w:p>
    <w:p>
      <w:r>
        <w:t xml:space="preserve">  confirm they're in the current scope.</w:t>
      </w:r>
    </w:p>
    <w:p>
      <w:pPr>
        <w:pStyle w:val="Heading3"/>
      </w:pPr>
      <w:r>
        <w:t>Endpoint type "Microsoft 365 (Graph API)" not available</w:t>
      </w:r>
    </w:p>
    <w:p>
      <w:pPr>
        <w:pStyle w:val="ListBullet"/>
      </w:pPr>
      <w:r>
        <w:rPr>
          <w:b/>
        </w:rPr>
        <w:t>Cause:</w:t>
      </w:r>
      <w:r>
        <w:t xml:space="preserve"> the Graph-API endpoint option is </w:t>
      </w:r>
      <w:r>
        <w:rPr>
          <w:b/>
        </w:rPr>
        <w:t>preview/rolling-out</w:t>
      </w:r>
      <w:r>
        <w:t xml:space="preserve"> in your tenant.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verify in your tenant</w:t>
      </w:r>
      <w:r>
        <w:t xml:space="preserve">; if unavailable, use the legacy </w:t>
      </w:r>
      <w:r>
        <w:rPr>
          <w:b/>
        </w:rPr>
        <w:t>EWS</w:t>
      </w:r>
      <w:r>
        <w:t xml:space="preserve"> endpoint with modern-auth</w:t>
      </w:r>
    </w:p>
    <w:p>
      <w:r>
        <w:t xml:space="preserve">  where supported, and revisit when Graph is offered.</w:t>
      </w:r>
    </w:p>
    <w:p>
      <w:r>
        <w:t>__________________________________________________</w:t>
      </w:r>
    </w:p>
    <w:p>
      <w:pPr>
        <w:pStyle w:val="Heading2"/>
      </w:pPr>
      <w:r>
        <w:t>Directory sync</w:t>
      </w:r>
    </w:p>
    <w:p>
      <w:pPr>
        <w:pStyle w:val="Heading3"/>
      </w:pPr>
      <w:r>
        <w:t>A user on the other platform doesn't appear in the address book/GAL</w:t>
      </w:r>
    </w:p>
    <w:p>
      <w:pPr>
        <w:pStyle w:val="ListBullet"/>
      </w:pPr>
      <w:r>
        <w:rPr>
          <w:b/>
        </w:rPr>
        <w:t>Cause:</w:t>
      </w:r>
      <w:r>
        <w:t xml:space="preserve"> the cross-platform representation is missing — no Google </w:t>
      </w:r>
      <w:r>
        <w:rPr>
          <w:b/>
        </w:rPr>
        <w:t>shared contact</w:t>
      </w:r>
      <w:r>
        <w:t xml:space="preserve"> for an M365-only</w:t>
      </w:r>
    </w:p>
    <w:p>
      <w:r>
        <w:t xml:space="preserve">  user, or no Exchange </w:t>
      </w:r>
      <w:r>
        <w:rPr>
          <w:b/>
        </w:rPr>
        <w:t>mail contact / mail user</w:t>
      </w:r>
      <w:r>
        <w:t xml:space="preserve"> for a Google-only user.</w:t>
      </w:r>
    </w:p>
    <w:p>
      <w:pPr>
        <w:pStyle w:val="ListBullet"/>
      </w:pPr>
      <w:r>
        <w:rPr>
          <w:b/>
        </w:rPr>
        <w:t>Fix:</w:t>
      </w:r>
      <w:r>
        <w:t xml:space="preserve"> confirm GCDS provisions shared contacts for M365-only recipients and that EXO mail contacts</w:t>
      </w:r>
    </w:p>
    <w:p>
      <w:r>
        <w:t xml:space="preserve">  exist for Google-only recipients (create via </w:t>
      </w:r>
      <w:r>
        <w:rPr>
          <w:rFonts w:ascii="Consolas" w:hAnsi="Consolas"/>
          <w:sz w:val="19"/>
        </w:rPr>
        <w:t>GWCOEX-Remediation.ps1</w:t>
      </w:r>
      <w:r>
        <w:t xml:space="preserve">, default </w:t>
      </w:r>
      <w:r>
        <w:rPr>
          <w:rFonts w:ascii="Consolas" w:hAnsi="Consolas"/>
          <w:sz w:val="19"/>
        </w:rPr>
        <w:t>-WhatIf</w:t>
      </w:r>
      <w:r>
        <w:t xml:space="preserve">). Confirm the   user is in the </w:t>
      </w:r>
      <w:r>
        <w:rPr>
          <w:rFonts w:ascii="Consolas" w:hAnsi="Consolas"/>
          <w:sz w:val="19"/>
        </w:rPr>
        <w:t>Coexistence – Synced</w:t>
      </w:r>
      <w:r>
        <w:t xml:space="preserve"> OU/group.</w:t>
      </w:r>
    </w:p>
    <w:p>
      <w:pPr>
        <w:pStyle w:val="Heading3"/>
      </w:pPr>
      <w:r>
        <w:t>GCDS simulate-sync proposes mass deletions</w:t>
      </w:r>
    </w:p>
    <w:p>
      <w:pPr>
        <w:pStyle w:val="ListBullet"/>
      </w:pPr>
      <w:r>
        <w:rPr>
          <w:b/>
        </w:rPr>
        <w:t>Cause:</w:t>
      </w:r>
      <w:r>
        <w:t xml:space="preserve"> an over-broad or wrong </w:t>
      </w:r>
      <w:r>
        <w:rPr>
          <w:b/>
        </w:rPr>
        <w:t>search rule / base DN</w:t>
      </w:r>
      <w:r>
        <w:t>, so GCDS thinks synced objects should be</w:t>
      </w:r>
    </w:p>
    <w:p>
      <w:r>
        <w:t xml:space="preserve">  removed.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b/>
        </w:rPr>
        <w:t>do not run the real sync.</w:t>
      </w:r>
      <w:r>
        <w:t xml:space="preserve"> Correct the LDAP search rules / base DN to the intended</w:t>
      </w:r>
    </w:p>
    <w:p>
      <w:r>
        <w:t xml:space="preserve">  </w:t>
      </w:r>
      <w:r>
        <w:rPr>
          <w:rFonts w:ascii="Consolas" w:hAnsi="Consolas"/>
          <w:sz w:val="19"/>
        </w:rPr>
        <w:t>Coexistence – Synced</w:t>
      </w:r>
      <w:r>
        <w:t xml:space="preserve"> scope; re-</w:t>
      </w:r>
      <w:r>
        <w:rPr>
          <w:b/>
        </w:rPr>
        <w:t>Simulate</w:t>
      </w:r>
      <w:r>
        <w:t xml:space="preserve"> until </w:t>
      </w:r>
      <w:r>
        <w:rPr>
          <w:b/>
        </w:rPr>
        <w:t>Proposed changes</w:t>
      </w:r>
      <w:r>
        <w:t xml:space="preserve"> are as expected.</w:t>
      </w:r>
    </w:p>
    <w:p>
      <w:pPr>
        <w:pStyle w:val="Heading3"/>
      </w:pPr>
      <w:r>
        <w:t>Directory in Google is stale / out of date</w:t>
      </w:r>
    </w:p>
    <w:p>
      <w:pPr>
        <w:pStyle w:val="ListBullet"/>
      </w:pPr>
      <w:r>
        <w:rPr>
          <w:b/>
        </w:rPr>
        <w:t>Cause:</w:t>
      </w:r>
      <w:r>
        <w:t xml:space="preserve"> GCDS isn't scheduled, or its last run failed.</w:t>
      </w:r>
    </w:p>
    <w:p>
      <w:pPr>
        <w:pStyle w:val="ListBullet"/>
      </w:pPr>
      <w:r>
        <w:rPr>
          <w:b/>
        </w:rPr>
        <w:t>Fix:</w:t>
      </w:r>
      <w:r>
        <w:t xml:space="preserve"> confirm GCDS is scheduled on its interval and the last run succeeded; check the GCDS logs and</w:t>
      </w:r>
    </w:p>
    <w:p>
      <w:r>
        <w:t xml:space="preserve">  LDAP connectivity (389/636).</w:t>
      </w:r>
    </w:p>
    <w:p>
      <w:pPr>
        <w:pStyle w:val="Heading3"/>
      </w:pPr>
      <w:r>
        <w:t>Duplicate or conflicting entries appear</w:t>
      </w:r>
    </w:p>
    <w:p>
      <w:pPr>
        <w:pStyle w:val="ListBullet"/>
      </w:pPr>
      <w:r>
        <w:rPr>
          <w:b/>
        </w:rPr>
        <w:t>Cause:</w:t>
      </w:r>
      <w:r>
        <w:t xml:space="preserve"> two systems are authoring the same user (the GAL diverges).</w:t>
      </w:r>
    </w:p>
    <w:p>
      <w:pPr>
        <w:pStyle w:val="ListBullet"/>
      </w:pPr>
      <w:r>
        <w:rPr>
          <w:b/>
        </w:rPr>
        <w:t>Fix:</w:t>
      </w:r>
      <w:r>
        <w:t xml:space="preserve"> enforce a </w:t>
      </w:r>
      <w:r>
        <w:rPr>
          <w:b/>
        </w:rPr>
        <w:t>single source of truth</w:t>
      </w:r>
      <w:r>
        <w:t>; ensure only one provisioning path writes each user, and</w:t>
      </w:r>
    </w:p>
    <w:p>
      <w:r>
        <w:t xml:space="preserve">  that shared contacts/mail contacts are only used for the *other* platform's recipients.</w:t>
      </w:r>
    </w:p>
    <w:p>
      <w:r>
        <w:t>__________________________________________________</w:t>
      </w:r>
    </w:p>
    <w:p>
      <w:pPr>
        <w:pStyle w:val="Heading2"/>
      </w:pPr>
      <w:r>
        <w:t>Cross-cutting</w:t>
      </w:r>
    </w:p>
    <w:p>
      <w:pPr>
        <w:pStyle w:val="Heading3"/>
      </w:pPr>
      <w:r>
        <w:t>`GWCOEX-*.ps1` fails to connect</w:t>
      </w:r>
    </w:p>
    <w:p>
      <w:pPr>
        <w:pStyle w:val="ListBullet"/>
      </w:pPr>
      <w:r>
        <w:rPr>
          <w:b/>
        </w:rPr>
        <w:t>Cause:</w:t>
      </w:r>
      <w:r>
        <w:t xml:space="preserve"> the Graph SDK / Exchange Online module isn't installed, or consent/scopes are missing.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</w:t>
      </w:r>
      <w:r>
        <w:t xml:space="preserve">, </w:t>
      </w:r>
      <w:r>
        <w:rPr>
          <w:rFonts w:ascii="Consolas" w:hAnsi="Consolas"/>
          <w:sz w:val="19"/>
        </w:rPr>
        <w:t>Install-Module ExchangeOnlineManagement</w:t>
      </w:r>
      <w:r>
        <w:t>; sign in with an</w:t>
      </w:r>
    </w:p>
    <w:p>
      <w:r>
        <w:t xml:space="preserve">  admin that can consent to the required read scopes (see each script's header). Discovery/Validation/   Report are read-only.</w:t>
      </w:r>
    </w:p>
    <w:p>
      <w:pPr>
        <w:pStyle w:val="Heading3"/>
      </w:pPr>
      <w:r>
        <w:t>A remediation applied the wrong change</w:t>
      </w:r>
    </w:p>
    <w:p>
      <w:pPr>
        <w:pStyle w:val="ListBullet"/>
      </w:pPr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9"/>
        </w:rPr>
        <w:t>-Apply</w:t>
      </w:r>
      <w:r>
        <w:t xml:space="preserve"> was run without reviewing the </w:t>
      </w:r>
      <w:r>
        <w:rPr>
          <w:rFonts w:ascii="Consolas" w:hAnsi="Consolas"/>
          <w:sz w:val="19"/>
        </w:rPr>
        <w:t>-WhatIf</w:t>
      </w:r>
      <w:r>
        <w:t xml:space="preserve"> plan.</w:t>
      </w:r>
    </w:p>
    <w:p>
      <w:pPr>
        <w:pStyle w:val="ListBullet"/>
      </w:pPr>
      <w:r>
        <w:rPr>
          <w:b/>
        </w:rPr>
        <w:t>Fix:</w:t>
      </w:r>
      <w:r>
        <w:t xml:space="preserve"> revert using the Phase 1 baseline (accepted-domain type, connector state, DNS). Re-run the</w:t>
      </w:r>
    </w:p>
    <w:p>
      <w:r>
        <w:t xml:space="preserve">  script in default </w:t>
      </w:r>
      <w:r>
        <w:rPr>
          <w:rFonts w:ascii="Consolas" w:hAnsi="Consolas"/>
          <w:sz w:val="19"/>
        </w:rPr>
        <w:t>-WhatIf</w:t>
      </w:r>
      <w:r>
        <w:t xml:space="preserve"> mode, review, then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ind w:left="432"/>
      </w:pPr>
      <w:r>
        <w:rPr>
          <w:i/>
          <w:color w:val="2E86C1"/>
        </w:rPr>
        <w:t>After every fix, re-run the corresponding 05-testing.md check and, before declaring resolution, re-run GWCOEX-Report.ps1 to confirm coverage didn't regress elsewhere.</w:t>
      </w:r>
    </w:p>
    <w:p>
      <w:pPr>
        <w:pStyle w:val="Heading1"/>
      </w:pPr>
      <w:r>
        <w:t>7. Best Practices — A Stable Transition Period</w:t>
      </w:r>
    </w:p>
    <w:p>
      <w:r>
        <w:t xml:space="preserve">Coexistence is a </w:t>
      </w:r>
      <w:r>
        <w:rPr>
          <w:b/>
        </w:rPr>
        <w:t>transition state</w:t>
      </w:r>
      <w:r>
        <w:t>, not a destination. These practices keep the split organization stable for the migration window and set up a clean exit at consolidation. They apply across all three pillars and reuse the runbook's named objects.</w:t>
      </w:r>
    </w:p>
    <w:p>
      <w:r>
        <w:t>__________________________________________________</w:t>
      </w:r>
    </w:p>
    <w:p>
      <w:pPr>
        <w:pStyle w:val="Heading2"/>
      </w:pPr>
      <w:r>
        <w:t>Treat it as one system, piloted and reversible</w:t>
      </w:r>
    </w:p>
    <w:p>
      <w:pPr>
        <w:pStyle w:val="ListBullet"/>
      </w:pPr>
      <w:r>
        <w:rPr>
          <w:b/>
        </w:rPr>
        <w:t>Always pilot first.</w:t>
      </w:r>
      <w:r>
        <w:t xml:space="preserve"> Every mail-flow, DNS, and identity change goes through</w:t>
      </w:r>
    </w:p>
    <w:p>
      <w:r>
        <w:t xml:space="preserve">  </w:t>
      </w:r>
      <w:r>
        <w:rPr>
          <w:rFonts w:ascii="Consolas" w:hAnsi="Consolas"/>
          <w:sz w:val="19"/>
        </w:rPr>
        <w:t>Coexistence – Pilot Members</w:t>
      </w:r>
      <w:r>
        <w:t xml:space="preserve"> before the fleet. Mail routing is the highest-blast-radius pillar   — a bad relay or split-delivery rule NDRs real mail.</w:t>
      </w:r>
    </w:p>
    <w:p>
      <w:pPr>
        <w:pStyle w:val="ListBullet"/>
      </w:pPr>
      <w:r>
        <w:rPr>
          <w:b/>
        </w:rPr>
        <w:t>Capture the baseline before you touch anything.</w:t>
      </w:r>
      <w:r>
        <w:t xml:space="preserve"> The Phase 1 baseline (MX/SPF/DKIM/DMARC,</w:t>
      </w:r>
    </w:p>
    <w:p>
      <w:r>
        <w:t xml:space="preserve">  accepted-domain types, connectors, Interop state) is your rollback. Never change production before   it is recorded.</w:t>
      </w:r>
    </w:p>
    <w:p>
      <w:pPr>
        <w:pStyle w:val="ListBullet"/>
      </w:pPr>
      <w:r>
        <w:rPr>
          <w:b/>
        </w:rPr>
        <w:t>Change control on the shared surfaces.</w:t>
      </w:r>
      <w:r>
        <w:t xml:space="preserve"> DNS, connectors, the Google routing rule, and GCDS search</w:t>
      </w:r>
    </w:p>
    <w:p>
      <w:r>
        <w:t xml:space="preserve">  rules are the shared surfaces — schedule them in windows with approvals, not ad hoc.</w:t>
      </w:r>
    </w:p>
    <w:p>
      <w:pPr>
        <w:pStyle w:val="Heading2"/>
      </w:pPr>
      <w:r>
        <w:t>Mail routing / split delivery</w:t>
      </w:r>
    </w:p>
    <w:p>
      <w:pPr>
        <w:pStyle w:val="ListBullet"/>
      </w:pPr>
      <w:r>
        <w:rPr>
          <w:b/>
        </w:rPr>
        <w:t>Lower DNS TTLs before an MX change</w:t>
      </w:r>
      <w:r>
        <w:t>, and stage the flip during a low-volume window; raise TTLs</w:t>
      </w:r>
    </w:p>
    <w:p>
      <w:r>
        <w:t xml:space="preserve">  back afterward.</w:t>
      </w:r>
    </w:p>
    <w:p>
      <w:pPr>
        <w:pStyle w:val="ListBullet"/>
      </w:pPr>
      <w:r>
        <w:rPr>
          <w:b/>
        </w:rPr>
        <w:t>Keep exactly one MX-primary</w:t>
      </w:r>
      <w:r>
        <w:t xml:space="preserve"> at a time. Both platforms in internal-relay/split mode simultaneously</w:t>
      </w:r>
    </w:p>
    <w:p>
      <w:r>
        <w:t xml:space="preserve">  can create relay loops — validate that a message for a *nonexistent* recipient bounces cleanly rather   than ping-ponging.</w:t>
      </w:r>
    </w:p>
    <w:p>
      <w:pPr>
        <w:pStyle w:val="ListBullet"/>
      </w:pPr>
      <w:r>
        <w:rPr>
          <w:b/>
        </w:rPr>
        <w:t>SPF has a 10-DNS-lookup limit</w:t>
      </w:r>
      <w:r>
        <w:t xml:space="preserve"> — using </w:t>
      </w:r>
      <w:r>
        <w:rPr>
          <w:rFonts w:ascii="Consolas" w:hAnsi="Consolas"/>
          <w:sz w:val="19"/>
        </w:rPr>
        <w:t>include:_spf.google.com</w:t>
      </w:r>
      <w:r>
        <w:t xml:space="preserve"> and</w:t>
      </w:r>
    </w:p>
    <w:p>
      <w:r>
        <w:t xml:space="preserve">  </w:t>
      </w:r>
      <w:r>
        <w:rPr>
          <w:rFonts w:ascii="Consolas" w:hAnsi="Consolas"/>
          <w:sz w:val="19"/>
        </w:rPr>
        <w:t>include:spf.protection.outlook.com</w:t>
      </w:r>
      <w:r>
        <w:t xml:space="preserve"> together is fine, but audit the full record so you don't exceed   it and softfail legitimate mail.</w:t>
      </w:r>
    </w:p>
    <w:p>
      <w:pPr>
        <w:pStyle w:val="ListBullet"/>
      </w:pPr>
      <w:r>
        <w:rPr>
          <w:b/>
        </w:rPr>
        <w:t>Keep DMARC observable during transition</w:t>
      </w:r>
      <w:r>
        <w:t xml:space="preserve"> (</w:t>
      </w:r>
      <w:r>
        <w:rPr>
          <w:rFonts w:ascii="Consolas" w:hAnsi="Consolas"/>
          <w:sz w:val="19"/>
        </w:rPr>
        <w:t>p=none</w:t>
      </w:r>
      <w:r>
        <w:t>/</w:t>
      </w:r>
      <w:r>
        <w:rPr>
          <w:rFonts w:ascii="Consolas" w:hAnsi="Consolas"/>
          <w:sz w:val="19"/>
        </w:rPr>
        <w:t>quarantine</w:t>
      </w:r>
      <w:r>
        <w:t xml:space="preserve"> with </w:t>
      </w:r>
      <w:r>
        <w:rPr>
          <w:rFonts w:ascii="Consolas" w:hAnsi="Consolas"/>
          <w:sz w:val="19"/>
        </w:rPr>
        <w:t>rua</w:t>
      </w:r>
      <w:r>
        <w:t xml:space="preserve"> reporting). Only move to</w:t>
      </w:r>
    </w:p>
    <w:p>
      <w:r>
        <w:t xml:space="preserve">  </w:t>
      </w:r>
      <w:r>
        <w:rPr>
          <w:rFonts w:ascii="Consolas" w:hAnsi="Consolas"/>
          <w:sz w:val="19"/>
        </w:rPr>
        <w:t>p=reject</w:t>
      </w:r>
      <w:r>
        <w:t xml:space="preserve"> after Validate/Expand proves both platforms sign and align. Enforcing too early during a   two-sender period silently drops mail.</w:t>
      </w:r>
    </w:p>
    <w:p>
      <w:pPr>
        <w:pStyle w:val="ListBullet"/>
      </w:pPr>
      <w:r>
        <w:rPr>
          <w:b/>
        </w:rPr>
        <w:t>Require TLS on both relay hops</w:t>
      </w:r>
      <w:r>
        <w:t xml:space="preserve"> (the EXO→Google connector and the Google→M365 host) so relayed mail</w:t>
      </w:r>
    </w:p>
    <w:p>
      <w:r>
        <w:t xml:space="preserve">  stays encrypted in transit.</w:t>
      </w:r>
    </w:p>
    <w:p>
      <w:pPr>
        <w:pStyle w:val="Heading2"/>
      </w:pPr>
      <w:r>
        <w:t>Free/busy interop</w:t>
      </w:r>
    </w:p>
    <w:p>
      <w:pPr>
        <w:pStyle w:val="ListBullet"/>
      </w:pPr>
      <w:r>
        <w:rPr>
          <w:b/>
        </w:rPr>
        <w:t>Use dedicated role accounts</w:t>
      </w:r>
      <w:r>
        <w:t xml:space="preserve"> (</w:t>
      </w:r>
      <w:r>
        <w:rPr>
          <w:rFonts w:ascii="Consolas" w:hAnsi="Consolas"/>
          <w:sz w:val="19"/>
        </w:rPr>
        <w:t>svc-interop-exo@contoso.com</w:t>
      </w:r>
      <w:r>
        <w:t xml:space="preserve">, </w:t>
      </w:r>
      <w:r>
        <w:rPr>
          <w:rFonts w:ascii="Consolas" w:hAnsi="Consolas"/>
          <w:sz w:val="19"/>
        </w:rPr>
        <w:t>svc-interop-gcal@contoso.com</w:t>
      </w:r>
      <w:r>
        <w:t>) —</w:t>
      </w:r>
    </w:p>
    <w:p>
      <w:r>
        <w:t xml:space="preserve">  never a real person's account. Document them as service identities; exclude the Exchange one from   blocking Conditional Access and (for basic auth) set the password non-expiring.</w:t>
      </w:r>
    </w:p>
    <w:p>
      <w:pPr>
        <w:pStyle w:val="ListBullet"/>
      </w:pPr>
      <w:r>
        <w:rPr>
          <w:b/>
        </w:rPr>
        <w:t>Default to availability-only</w:t>
      </w:r>
      <w:r>
        <w:t>, and raise to event-details deliberately, per policy — event-level</w:t>
      </w:r>
    </w:p>
    <w:p>
      <w:r>
        <w:t xml:space="preserve">  privacy is respected on both sides, but titles/locations are still data governance cares about.</w:t>
      </w:r>
    </w:p>
    <w:p>
      <w:pPr>
        <w:pStyle w:val="ListBullet"/>
      </w:pPr>
      <w:r>
        <w:rPr>
          <w:b/>
        </w:rPr>
        <w:t>Prefer the Graph-API endpoint over legacy EWS</w:t>
      </w:r>
      <w:r>
        <w:t xml:space="preserve"> where your tenant offers it (modern auth,</w:t>
      </w:r>
    </w:p>
    <w:p>
      <w:r>
        <w:t xml:space="preserve">  no basic-auth password to rotate). If the option is preview/rolling-out, </w:t>
      </w:r>
      <w:r>
        <w:rPr>
          <w:b/>
        </w:rPr>
        <w:t>verify in your tenant</w:t>
      </w:r>
      <w:r>
        <w:t>.</w:t>
      </w:r>
    </w:p>
    <w:p>
      <w:pPr>
        <w:pStyle w:val="ListBullet"/>
      </w:pPr>
      <w:r>
        <w:rPr>
          <w:b/>
        </w:rPr>
        <w:t>Protect the endpoint:</w:t>
      </w:r>
      <w:r>
        <w:t xml:space="preserve"> the Exchange endpoint must stay reachable on 443 with a valid public-CA</w:t>
      </w:r>
    </w:p>
    <w:p>
      <w:r>
        <w:t xml:space="preserve">  cert; if you restrict inbound, allowlist Google's Interop egress ranges rather than opening it wide.</w:t>
      </w:r>
    </w:p>
    <w:p>
      <w:pPr>
        <w:pStyle w:val="Heading2"/>
      </w:pPr>
      <w:r>
        <w:t>Directory sync</w:t>
      </w:r>
    </w:p>
    <w:p>
      <w:pPr>
        <w:pStyle w:val="ListBullet"/>
      </w:pPr>
      <w:r>
        <w:rPr>
          <w:b/>
        </w:rPr>
        <w:t>GCDS is one-way and simulate-first.</w:t>
      </w:r>
      <w:r>
        <w:t xml:space="preserve"> Always </w:t>
      </w:r>
      <w:r>
        <w:rPr>
          <w:b/>
        </w:rPr>
        <w:t>Simulate sync</w:t>
      </w:r>
      <w:r>
        <w:t xml:space="preserve"> and review </w:t>
      </w:r>
      <w:r>
        <w:rPr>
          <w:b/>
        </w:rPr>
        <w:t>Proposed changes</w:t>
      </w:r>
    </w:p>
    <w:p>
      <w:r>
        <w:t xml:space="preserve">  before a real run — an over-broad search rule can propose mass deletions.</w:t>
      </w:r>
    </w:p>
    <w:p>
      <w:pPr>
        <w:pStyle w:val="ListBullet"/>
      </w:pPr>
      <w:r>
        <w:rPr>
          <w:b/>
        </w:rPr>
        <w:t>Run GCDS on a dedicated host</w:t>
      </w:r>
      <w:r>
        <w:t>, not the domain controller; keep it patched and monitored.</w:t>
      </w:r>
    </w:p>
    <w:p>
      <w:pPr>
        <w:pStyle w:val="ListBullet"/>
      </w:pPr>
      <w:r>
        <w:rPr>
          <w:b/>
        </w:rPr>
        <w:t>Represent the other platform's users consistently</w:t>
      </w:r>
      <w:r>
        <w:t xml:space="preserve"> — Google </w:t>
      </w:r>
      <w:r>
        <w:rPr>
          <w:b/>
        </w:rPr>
        <w:t>shared contacts</w:t>
      </w:r>
      <w:r>
        <w:t xml:space="preserve"> for M365-only</w:t>
      </w:r>
    </w:p>
    <w:p>
      <w:r>
        <w:t xml:space="preserve">  recipients, Exchange </w:t>
      </w:r>
      <w:r>
        <w:rPr>
          <w:b/>
        </w:rPr>
        <w:t>mail contacts / mail users</w:t>
      </w:r>
      <w:r>
        <w:t xml:space="preserve"> for Google-only recipients — and mark them with   </w:t>
      </w:r>
      <w:r>
        <w:rPr>
          <w:rFonts w:ascii="Consolas" w:hAnsi="Consolas"/>
          <w:sz w:val="19"/>
        </w:rPr>
        <w:t>Coexistence – Synced</w:t>
      </w:r>
      <w:r>
        <w:t xml:space="preserve"> so they are trivially reportable and removable.</w:t>
      </w:r>
    </w:p>
    <w:p>
      <w:pPr>
        <w:pStyle w:val="ListBullet"/>
      </w:pPr>
      <w:r>
        <w:rPr>
          <w:b/>
        </w:rPr>
        <w:t>One source of truth.</w:t>
      </w:r>
      <w:r>
        <w:t xml:space="preserve"> Both platforms provision from the same identity source; never let two</w:t>
      </w:r>
    </w:p>
    <w:p>
      <w:r>
        <w:t xml:space="preserve">  systems author the same user or the GAL diverges.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Weekly coverage report</w:t>
      </w:r>
      <w:r>
        <w:t xml:space="preserve"> with </w:t>
      </w:r>
      <w:r>
        <w:rPr>
          <w:rFonts w:ascii="Consolas" w:hAnsi="Consolas"/>
          <w:sz w:val="19"/>
        </w:rPr>
        <w:t>GWCOEX-Report.ps1</w:t>
      </w:r>
      <w:r>
        <w:t>; treat any user that loses a pillar as an</w:t>
      </w:r>
    </w:p>
    <w:p>
      <w:r>
        <w:t xml:space="preserve">  incident, not a curiosity.</w:t>
      </w:r>
    </w:p>
    <w:p>
      <w:pPr>
        <w:pStyle w:val="ListBullet"/>
      </w:pPr>
      <w:r>
        <w:rPr>
          <w:b/>
        </w:rPr>
        <w:t>Remediation is `-WhatIf` by default</w:t>
      </w:r>
      <w:r>
        <w:t xml:space="preserve"> — review the plan before </w:t>
      </w:r>
      <w:r>
        <w:rPr>
          <w:rFonts w:ascii="Consolas" w:hAnsi="Consolas"/>
          <w:sz w:val="19"/>
        </w:rPr>
        <w:t>-Apply</w:t>
      </w:r>
      <w:r>
        <w:t>. Same for</w:t>
      </w:r>
    </w:p>
    <w:p>
      <w:r>
        <w:t xml:space="preserve">  </w:t>
      </w:r>
      <w:r>
        <w:rPr>
          <w:rFonts w:ascii="Consolas" w:hAnsi="Consolas"/>
          <w:sz w:val="19"/>
        </w:rPr>
        <w:t>GWCOEX-Set-ScopeTargeting.ps1</w:t>
      </w:r>
      <w:r>
        <w:t>.</w:t>
      </w:r>
    </w:p>
    <w:p>
      <w:pPr>
        <w:pStyle w:val="ListBullet"/>
      </w:pPr>
      <w:r>
        <w:rPr>
          <w:b/>
        </w:rPr>
        <w:t>Watch NDR and DMARC-report volume</w:t>
      </w:r>
      <w:r>
        <w:t xml:space="preserve"> as the leading indicators that a relay or auth change went</w:t>
      </w:r>
    </w:p>
    <w:p>
      <w:r>
        <w:t xml:space="preserve">  wrong.</w:t>
      </w:r>
    </w:p>
    <w:p>
      <w:pPr>
        <w:pStyle w:val="Heading2"/>
      </w:pPr>
      <w:r>
        <w:t>Plan the exit (decommission at consolidation)</w:t>
      </w:r>
    </w:p>
    <w:p>
      <w:r>
        <w:t>Coexistence should end. Build the off-ramp in from day one:</w:t>
      </w:r>
    </w:p>
    <w:p>
      <w:pPr>
        <w:pStyle w:val="ListNumber"/>
      </w:pPr>
      <w:r>
        <w:rPr>
          <w:b/>
        </w:rPr>
        <w:t>Confirm all mailboxes have migrated</w:t>
      </w:r>
      <w:r>
        <w:t xml:space="preserve"> to the surviving platform (data-migration workstream is</w:t>
      </w:r>
    </w:p>
    <w:p>
      <w:r>
        <w:t xml:space="preserve">   complete for that user/wave).</w:t>
      </w:r>
    </w:p>
    <w:p>
      <w:pPr>
        <w:pStyle w:val="ListNumber"/>
      </w:pPr>
      <w:r>
        <w:rPr>
          <w:b/>
        </w:rPr>
        <w:t>Flip MX</w:t>
      </w:r>
      <w:r>
        <w:t xml:space="preserve"> fully to the surviving platform and let TTLs settle.</w:t>
      </w:r>
    </w:p>
    <w:p>
      <w:pPr>
        <w:pStyle w:val="ListNumber"/>
      </w:pPr>
      <w:r>
        <w:rPr>
          <w:b/>
        </w:rPr>
        <w:t>Change the shared domain back to authoritative</w:t>
      </w:r>
      <w:r>
        <w:t xml:space="preserve"> on the surviving platform and </w:t>
      </w:r>
      <w:r>
        <w:rPr>
          <w:b/>
        </w:rPr>
        <w:t>disable</w:t>
      </w:r>
    </w:p>
    <w:p>
      <w:r>
        <w:t xml:space="preserve">   </w:t>
      </w:r>
      <w:r>
        <w:rPr>
          <w:rFonts w:ascii="Consolas" w:hAnsi="Consolas"/>
          <w:sz w:val="19"/>
        </w:rPr>
        <w:t>Coexistence – EXO→Google Connector</w:t>
      </w:r>
      <w:r>
        <w:t xml:space="preserve"> / the Google </w:t>
      </w:r>
      <w:r>
        <w:rPr>
          <w:rFonts w:ascii="Consolas" w:hAnsi="Consolas"/>
          <w:sz w:val="19"/>
        </w:rPr>
        <w:t>Coexistence – Split Delivery</w:t>
      </w:r>
      <w:r>
        <w:t xml:space="preserve"> rule.</w:t>
      </w:r>
    </w:p>
    <w:p>
      <w:pPr>
        <w:pStyle w:val="ListNumber"/>
      </w:pPr>
      <w:r>
        <w:rPr>
          <w:b/>
        </w:rPr>
        <w:t>Turn off Calendar Interop</w:t>
      </w:r>
      <w:r>
        <w:t xml:space="preserve"> endpoints and retire </w:t>
      </w:r>
      <w:r>
        <w:rPr>
          <w:rFonts w:ascii="Consolas" w:hAnsi="Consolas"/>
          <w:sz w:val="19"/>
        </w:rPr>
        <w:t>svc-interop-*</w:t>
      </w:r>
      <w:r>
        <w:t xml:space="preserve"> role accounts.</w:t>
      </w:r>
    </w:p>
    <w:p>
      <w:pPr>
        <w:pStyle w:val="ListNumber"/>
      </w:pPr>
      <w:r>
        <w:rPr>
          <w:b/>
        </w:rPr>
        <w:t>Stop GCDS</w:t>
      </w:r>
      <w:r>
        <w:t xml:space="preserve"> and remove the </w:t>
      </w:r>
      <w:r>
        <w:rPr>
          <w:rFonts w:ascii="Consolas" w:hAnsi="Consolas"/>
          <w:sz w:val="19"/>
        </w:rPr>
        <w:t>Coexistence – Synced</w:t>
      </w:r>
      <w:r>
        <w:t xml:space="preserve"> contacts/objects on the retired platform.</w:t>
      </w:r>
    </w:p>
    <w:p>
      <w:pPr>
        <w:pStyle w:val="ListNumber"/>
      </w:pPr>
      <w:r>
        <w:rPr>
          <w:b/>
        </w:rPr>
        <w:t>Tighten DMARC</w:t>
      </w:r>
      <w:r>
        <w:t xml:space="preserve"> to a single-sender enforcing policy; remove the retired platform's SPF include and</w:t>
      </w:r>
    </w:p>
    <w:p>
      <w:r>
        <w:t xml:space="preserve">   DKIM selector.</w:t>
      </w:r>
    </w:p>
    <w:p>
      <w:pPr>
        <w:pStyle w:val="ListNumber"/>
      </w:pPr>
      <w:r>
        <w:rPr>
          <w:b/>
        </w:rPr>
        <w:t>Retire the legacy tenant</w:t>
      </w:r>
      <w:r>
        <w:t xml:space="preserve"> per the vendor's offboarding process; keep the Phase 1 baseline archived</w:t>
      </w:r>
    </w:p>
    <w:p>
      <w:r>
        <w:t xml:space="preserve">   for audit.</w:t>
      </w:r>
    </w:p>
    <w:p>
      <w:pPr>
        <w:ind w:left="432"/>
      </w:pPr>
      <w:r>
        <w:rPr>
          <w:i/>
          <w:color w:val="2E86C1"/>
        </w:rPr>
        <w:t>The measure of a good coexistence design is a quiet transition and a clean decommission: mail routed, calendars resolved, directory in sync — and nothing left behind when the legacy side is switched off.</w:t>
      </w:r>
    </w:p>
    <w:p>
      <w:pPr>
        <w:pStyle w:val="Heading1"/>
      </w:pPr>
      <w:r>
        <w:t>8. Deliverables Summary — Microsoft 365 ↔ Google Workspace Coexistence</w:t>
      </w:r>
    </w:p>
    <w:p>
      <w:r>
        <w:t>Everything in this solution, and what to do with it.</w:t>
      </w:r>
    </w:p>
    <w:p>
      <w:pPr>
        <w:pStyle w:val="Heading2"/>
      </w:pPr>
      <w:r>
        <w:t>Documents (`source/`)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The coexistence model — the three pillars (mail routing/split delivery, free/busy interop, directory sync), scope, and lifecycle.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Prerequisites (R1–R9) as Description → Why → Verify → Implement — both platforms + admin, DNS/mail-flow, interop role accounts, directory-sync mechanism, pilot.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 xml:space="preserve">The ordered runbook: </w:t>
            </w:r>
            <w:r>
              <w:rPr>
                <w:b/>
              </w:rPr>
              <w:t>Assess → Configure → Pilot → Validate → Expand</w:t>
            </w:r>
            <w:r>
              <w:t>, with named objects and per-phase exit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Pass/fail gates T1–T5 and ongoing regression checks — mail routes, free/busy both ways, directory in sync.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Symptom → cause → fix for the common coexistence failures (NDRs, relay loops, blank free/busy, missing GAL entries).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Keeping the transition stable, and the controlled decommission at consolidation.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08-deliverables-summary.md</w:t>
            </w:r>
          </w:p>
        </w:tc>
        <w:tc>
          <w:tcPr>
            <w:tcW w:type="dxa" w:w="4320"/>
          </w:tcPr>
          <w:p>
            <w:r>
              <w:t>This file.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summary for decision-makers.</w:t>
            </w:r>
          </w:p>
        </w:tc>
      </w:tr>
    </w:tbl>
    <w:p>
      <w:pPr>
        <w:pStyle w:val="Heading2"/>
      </w:pPr>
      <w:r>
        <w:t>Scripts (`scripts/`)</w:t>
      </w:r>
    </w:p>
    <w:p>
      <w:r>
        <w:t xml:space="preserve">All Microsoft-side automation uses the </w:t>
      </w:r>
      <w:r>
        <w:rPr>
          <w:b/>
        </w:rPr>
        <w:t>Microsoft Graph PowerShell SDK</w:t>
      </w:r>
      <w:r>
        <w:t xml:space="preserve"> (and the Exchange Online module for mail-flow objects). Discovery, Validation, and Report are </w:t>
      </w:r>
      <w:r>
        <w:rPr>
          <w:b/>
        </w:rPr>
        <w:t>read-only</w:t>
      </w:r>
      <w:r>
        <w:t xml:space="preserve">; Remediation and Set-ScopeTargeting default to </w:t>
      </w:r>
      <w:r>
        <w:rPr>
          <w:rFonts w:ascii="Consolas" w:hAnsi="Consolas"/>
          <w:sz w:val="19"/>
        </w:rPr>
        <w:t>-WhatIf</w:t>
      </w:r>
      <w:r>
        <w:t xml:space="preserve"> and require </w:t>
      </w:r>
      <w:r>
        <w:rPr>
          <w:rFonts w:ascii="Consolas" w:hAnsi="Consolas"/>
          <w:sz w:val="19"/>
        </w:rPr>
        <w:t>-Apply</w:t>
      </w:r>
      <w:r>
        <w:t xml:space="preserve"> to make changes.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Read/Write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GWCOEX-Discovery.ps1</w:t>
            </w:r>
          </w:p>
        </w:tc>
        <w:tc>
          <w:tcPr>
            <w:tcW w:type="dxa" w:w="2880"/>
          </w:tcPr>
          <w:p>
            <w:r>
              <w:t>Coexistence-readiness discovery — accepted-domain types, connectors, MX/SPF/DKIM/DMARC, cross-platform contacts, Interop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GWCOEX-Validation.ps1</w:t>
            </w:r>
          </w:p>
        </w:tc>
        <w:tc>
          <w:tcPr>
            <w:tcW w:type="dxa" w:w="2880"/>
          </w:tcPr>
          <w:p>
            <w:r>
              <w:t>Per-user interop validation — mail routing, free/busy both directions, directory presence.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GWCOEX-Report.ps1</w:t>
            </w:r>
          </w:p>
        </w:tc>
        <w:tc>
          <w:tcPr>
            <w:tcW w:type="dxa" w:w="2880"/>
          </w:tcPr>
          <w:p>
            <w:r>
              <w:t>Coexistence coverage report — per-user pillar status + overall coverage %.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GWCOEX-Remediation.ps1</w:t>
            </w:r>
          </w:p>
        </w:tc>
        <w:tc>
          <w:tcPr>
            <w:tcW w:type="dxa" w:w="2880"/>
          </w:tcPr>
          <w:p>
            <w:r>
              <w:t xml:space="preserve">Safe remediation of common gaps (relay type, connector, mail contacts). 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  <w:tc>
          <w:tcPr>
            <w:tcW w:type="dxa" w:w="2880"/>
          </w:tcPr>
          <w:p>
            <w:r>
              <w:t>Write (gated)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GWCOEX-Set-ScopeTargeting.ps1</w:t>
            </w:r>
          </w:p>
        </w:tc>
        <w:tc>
          <w:tcPr>
            <w:tcW w:type="dxa" w:w="2880"/>
          </w:tcPr>
          <w:p>
            <w:r>
              <w:t xml:space="preserve">Point the coexistence scope at the pilot group or all users. 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  <w:tc>
          <w:tcPr>
            <w:tcW w:type="dxa" w:w="2880"/>
          </w:tcPr>
          <w:p>
            <w:r>
              <w:t>Write (gated)</w:t>
            </w:r>
          </w:p>
        </w:tc>
      </w:tr>
    </w:tbl>
    <w:p>
      <w:pPr>
        <w:pStyle w:val="Heading2"/>
      </w:pPr>
      <w:r>
        <w:t>How to use it end to end</w:t>
      </w:r>
    </w:p>
    <w:p>
      <w:pPr>
        <w:pStyle w:val="ListNumber"/>
      </w:pPr>
      <w:r>
        <w:t xml:space="preserve">Verify </w:t>
      </w:r>
      <w:r>
        <w:rPr>
          <w:rFonts w:ascii="Consolas" w:hAnsi="Consolas"/>
          <w:sz w:val="19"/>
        </w:rPr>
        <w:t>02-requirements.md</w:t>
      </w:r>
      <w:r>
        <w:t xml:space="preserve"> (R1–R9). Capture the DNS + Google + M365 baseline.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GWCOEX-Discovery.ps1</w:t>
      </w:r>
      <w:r>
        <w:t xml:space="preserve"> for the M365-side baseline.</w:t>
      </w:r>
    </w:p>
    <w:p>
      <w:pPr>
        <w:pStyle w:val="ListNumber"/>
      </w:pPr>
      <w:r>
        <w:t xml:space="preserve">Follow </w:t>
      </w:r>
      <w:r>
        <w:rPr>
          <w:rFonts w:ascii="Consolas" w:hAnsi="Consolas"/>
          <w:sz w:val="19"/>
        </w:rPr>
        <w:t>03-implementation.md</w:t>
      </w:r>
      <w:r>
        <w:t xml:space="preserve"> Phase by Phase, honoring each </w:t>
      </w:r>
      <w:r>
        <w:rPr>
          <w:rFonts w:ascii="Consolas" w:hAnsi="Consolas"/>
          <w:sz w:val="19"/>
        </w:rPr>
        <w:t>05-testing.md</w:t>
      </w:r>
      <w:r>
        <w:t xml:space="preserve"> gate.</w:t>
      </w:r>
    </w:p>
    <w:p>
      <w:pPr>
        <w:pStyle w:val="ListNumber"/>
      </w:pPr>
      <w:r>
        <w:t xml:space="preserve">In Pilot/Validate, run </w:t>
      </w:r>
      <w:r>
        <w:rPr>
          <w:rFonts w:ascii="Consolas" w:hAnsi="Consolas"/>
          <w:sz w:val="19"/>
        </w:rPr>
        <w:t>GWCOEX-Set-ScopeTargeting.ps1</w:t>
      </w:r>
      <w:r>
        <w:t xml:space="preserve">, </w:t>
      </w:r>
      <w:r>
        <w:rPr>
          <w:rFonts w:ascii="Consolas" w:hAnsi="Consolas"/>
          <w:sz w:val="19"/>
        </w:rPr>
        <w:t>GWCOEX-Validation.ps1</w:t>
      </w:r>
      <w:r>
        <w:t>, and</w:t>
      </w:r>
    </w:p>
    <w:p>
      <w:r>
        <w:t xml:space="preserve">   </w:t>
      </w:r>
      <w:r>
        <w:rPr>
          <w:rFonts w:ascii="Consolas" w:hAnsi="Consolas"/>
          <w:sz w:val="19"/>
        </w:rPr>
        <w:t>GWCOEX-Report.ps1</w:t>
      </w:r>
      <w:r>
        <w:t xml:space="preserve">; remediate with </w:t>
      </w:r>
      <w:r>
        <w:rPr>
          <w:rFonts w:ascii="Consolas" w:hAnsi="Consolas"/>
          <w:sz w:val="19"/>
        </w:rPr>
        <w:t>GWCOEX-Remediation.ps1</w:t>
      </w:r>
      <w:r>
        <w:t xml:space="preserve"> as needed.</w:t>
      </w:r>
    </w:p>
    <w:p>
      <w:pPr>
        <w:pStyle w:val="ListNumber"/>
      </w:pPr>
      <w:r>
        <w:t>Expand to the fleet, prove coverage, tighten DMARC.</w:t>
      </w:r>
    </w:p>
    <w:p>
      <w:pPr>
        <w:pStyle w:val="ListNumber"/>
      </w:pPr>
      <w:r>
        <w:t xml:space="preserve">Operate per </w:t>
      </w:r>
      <w:r>
        <w:rPr>
          <w:rFonts w:ascii="Consolas" w:hAnsi="Consolas"/>
          <w:sz w:val="19"/>
        </w:rPr>
        <w:t>07-best-practices.md</w:t>
      </w:r>
      <w:r>
        <w:t xml:space="preserve">; at consolidation, run the </w:t>
      </w:r>
      <w:r>
        <w:rPr>
          <w:b/>
        </w:rPr>
        <w:t>decommission</w:t>
      </w:r>
      <w:r>
        <w:t xml:space="preserve"> checklist.</w:t>
      </w:r>
    </w:p>
    <w:p>
      <w:pPr>
        <w:pStyle w:val="Heading2"/>
      </w:pPr>
      <w:r>
        <w:t>Outcome</w:t>
      </w:r>
    </w:p>
    <w:p>
      <w:r>
        <w:t xml:space="preserve">Microsoft and Google working as one through the transition — </w:t>
      </w:r>
      <w:r>
        <w:rPr>
          <w:b/>
        </w:rPr>
        <w:t>mail routes, calendars resolve, the directory stays in sync</w:t>
      </w:r>
      <w:r>
        <w:t xml:space="preserve"> — piloted, validated, and rollback-ready, until consolidation retires the legacy side cleanly.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GWCOEX-Discovery.ps1</w:t>
      </w:r>
    </w:p>
    <w:p>
      <w:r>
        <w:rPr>
          <w:b/>
        </w:rPr>
        <w:t>Purpose:</w:t>
      </w:r>
      <w:r>
        <w:t xml:space="preserve"> Build the coexistence-readiness baseline from the Microsoft 365 side and the public DNS of the shared domain. Exports accepted-domain types (authoritative vs internal-relay), inbound/outbound connectors, mail contacts / mail users that represent Google-hosted recipients, and the domain's MX / SPF / DKIM / DMARC. This is the rollback baseline referenced by the runbook. Read-only. HOW TO RUN powershell -ExecutionPolicy Bypass -File .\GWCOEX-Discovery.ps1 -SharedDomain your-domain.com -OutputFolder .\discovery (Exchange Online module for mail flow; Microsoft Graph SDK optional for recipients.) Graph scopes if -UseGraph: Organization.Read.All, Directory.Read.All EXPECTED RESULTS Timestamped CSV/TXT files: accepted-domains, connectors, mail-contacts, and a dns-auth summary, plus a console readiness summary. PASS = accepted-domain type, connectors, and DNS auth are all captured for the shared domain. No changes made.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.\GWCOEX-Discovery.ps1 -SharedDomain your-domain.com -OutputFolder .\discovery (Exchange Online module for mail flow; Microsoft Graph SDK optional for recipients.) Graph scopes if -UseGraph: Organization.Read.All, Directory.Read.All EXPECTED RESULTS Timestamped CSV/TXT files: accepted-domains, connectors, mail-contacts, and a dns-auth summary, plus a console readiness summary. PASS = accepted-domain type, connectors, and DNS auth are all captured for the shared domain. No changes made. .NOTES White-label — the repeatable way. Read-only against Microsoft Graph. #&gt;</w:t>
      </w:r>
    </w:p>
    <w:p>
      <w:pPr>
        <w:pStyle w:val="Heading2"/>
      </w:pPr>
      <w:r>
        <w:t>GWCOEX-Remediation.ps1</w:t>
      </w:r>
    </w:p>
    <w:p>
      <w:r>
        <w:rPr>
          <w:b/>
        </w:rPr>
        <w:t>Purpose:</w:t>
      </w:r>
      <w:r>
        <w:t xml:space="preserve"> Remediate the most common Microsoft-side coexistence gaps: set the shared domain to Internal relay, create the outbound relay connector to Google's smart host, and create mail contacts for Google-hosted recipients that are missing from the GAL. Every change is gated: the script runs in preview (-WhatIf) mode by default and only makes changes when you pass -Apply. It always prints the plan first. HOW TO RUN Preview (default): powershell -ExecutionPolicy Bypass -File .\GWCOEX-Remediation.ps1 -SharedDomain your-domain.com Apply after reviewing the plan: powershell -ExecutionPolicy Bypass -File .\GWCOEX-Remediation.ps1 -SharedDomain your-domain.com -Apply (Optional -MissingContactsCsv columns: DisplayName,ExternalEmailAddress) Uses the Exchange Online module; run as an Exchange administrator. EXPECTED RESULTS In preview: a numbered list of the changes that WOULD be made, no tenant change. With -Apply: those changes are made and confirmed. PASS = shared domain is Internal relay and an enabled outbound route to Google exists.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Preview (default): powershell -ExecutionPolicy Bypass -File .\GWCOEX-Remediation.ps1 -SharedDomain your-domain.com Apply after reviewing the plan: powershell -ExecutionPolicy Bypass -File .\GWCOEX-Remediation.ps1 -SharedDomain your-domain.com -Apply (Optional -MissingContactsCsv columns: DisplayName,ExternalEmailAddress) Uses the Exchange Online module; run as an Exchange administrator. EXPECTED RESULTS In preview: a numbered list of the changes that WOULD be made, no tenant change. With -Apply: those changes are made and confirmed. PASS = shared domain is Internal relay and an enabled outbound route to Google exists. .NOTES White-label — the repeatable way. Read-only against Microsoft Graph. #&gt;</w:t>
      </w:r>
    </w:p>
    <w:p>
      <w:pPr>
        <w:pStyle w:val="Heading2"/>
      </w:pPr>
      <w:r>
        <w:t>GWCOEX-Report.ps1</w:t>
      </w:r>
    </w:p>
    <w:p>
      <w:r>
        <w:rPr>
          <w:b/>
        </w:rPr>
        <w:t>Purpose:</w:t>
      </w:r>
      <w:r>
        <w:t xml:space="preserve"> Roll up per-user interop validation into a coexistence coverage report. Reads a validation CSV produced by GWCOEX-Validation.ps1 (or re-derives per-pillar status) and produces a single coverage view: how many users are green on mail routing, free/busy, and directory, plus an overall coverage percentage and a per-user detail table. Read-only reporting — makes no changes. HOW TO RUN powershell -ExecutionPolicy Bypass -File .\GWCOEX-Report.ps1 -ValidationCsv .\validation\validation-&lt;stamp&gt;.csv (No Graph scopes required when reading an existing validation CSV.) EXPECTED RESULTS A console coverage summary and an HTML + CSV report in -OutputFolder. PASS = the overall coverage percentage meets or exceeds -Threshold (default 100). No changes.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.\GWCOEX-Report.ps1 -ValidationCsv .\validation\validation-&lt;stamp&gt;.csv (No Graph scopes required when reading an existing validation CSV.) EXPECTED RESULTS A console coverage summary and an HTML + CSV report in -OutputFolder. PASS = the overall coverage percentage meets or exceeds -Threshold (default 100). No changes. .NOTES White-label — the repeatable way. Read-only against Microsoft Graph. #&gt;</w:t>
      </w:r>
    </w:p>
    <w:p>
      <w:pPr>
        <w:pStyle w:val="Heading2"/>
      </w:pPr>
      <w:r>
        <w:t>GWCOEX-Set-ScopeTargeting.ps1</w:t>
      </w:r>
    </w:p>
    <w:p>
      <w:r>
        <w:rPr>
          <w:b/>
        </w:rPr>
        <w:t>Purpose:</w:t>
      </w:r>
      <w:r>
        <w:t xml:space="preserve"> Control how widely coexistence mail routing applies. During Pilot, the outbound relay to Google is scoped to the pilot group via a transport rule so only pilot recipients relay; during Expand, the scope is widened to all users. This script creates or updates the scoping transport rule for the coexistence connector. It runs in preview (-WhatIf) mode by default and only changes the tenant with -Apply. HOW TO RUN Preview scoping to the pilot group (default): powershell -ExecutionPolicy Bypass -File .\GWCOEX-Set-ScopeTargeting.ps1 -Scope Pilot -PilotGroup 'Coexistence - Pilot Members' Apply expand to all users: powershell -ExecutionPolicy Bypass -File .\GWCOEX-Set-ScopeTargeting.ps1 -Scope AllUsers -Apply Uses the Exchange Online module; run as an Exchange administrator. EXPECTED RESULTS In preview: the scope change that WOULD be made (pilot-group-only vs all users). With -Apply: the transport rule is created/updated accordingly. PASS = the active scope matches the requested -Scope.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Preview scoping to the pilot group (default): powershell -ExecutionPolicy Bypass -File .\GWCOEX-Set-ScopeTargeting.ps1 -Scope Pilot -PilotGroup 'Coexistence - Pilot Members' Apply expand to all users: powershell -ExecutionPolicy Bypass -File .\GWCOEX-Set-ScopeTargeting.ps1 -Scope AllUsers -Apply Uses the Exchange Online module; run as an Exchange administrator. EXPECTED RESULTS In preview: the scope change that WOULD be made (pilot-group-only vs all users). With -Apply: the transport rule is created/updated accordingly. PASS = the active scope matches the requested -Scope. .NOTES White-label — the repeatable way. Read-only against Microsoft Graph. #&gt;</w:t>
      </w:r>
    </w:p>
    <w:p>
      <w:pPr>
        <w:pStyle w:val="Heading2"/>
      </w:pPr>
      <w:r>
        <w:t>GWCOEX-Validation.ps1</w:t>
      </w:r>
    </w:p>
    <w:p>
      <w:r>
        <w:rPr>
          <w:b/>
        </w:rPr>
        <w:t>Purpose:</w:t>
      </w:r>
      <w:r>
        <w:t xml:space="preserve"> For each user in a supplied list, validate the three coexistence pillars from the Microsoft 365 side: mail routing (the shared domain relays and a route to Google exists), free/busy readiness (the Calendar Interop role accounts and an Exchange availability endpoint are in place), and directory presence (a Google- hosted counterpart is represented as a mail contact / mail user in the GAL). Read-only — it inspects configuration and object state, it does not send mail. HOW TO RUN powershell -ExecutionPolicy Bypass -File .\GWCOEX-Validation.ps1 -SharedDomain your-domain.com -UserListCsv .\pilot-users.csv (pilot-users.csv columns: UserPrincipalName,Platform  where Platform = M365 or Google) Graph scopes if -UseGraph: Directory.Read.All EXPECTED RESULTS A per-user results table and a CSV: MailRoute, FreeBusy, Directory each PASS/FAIL. PASS for a user = all three pillars OK. No changes are made. .NOTES White-label — the repeatable way. Read-only against Microsoft Graph. #&gt;</w:t>
      </w:r>
    </w:p>
    <w:p>
      <w:r>
        <w:rPr>
          <w:b/>
        </w:rPr>
        <w:t>How to run:</w:t>
      </w:r>
      <w:r>
        <w:t xml:space="preserve"> powershell -ExecutionPolicy Bypass -File .\GWCOEX-Validation.ps1 -SharedDomain your-domain.com -UserListCsv .\pilot-users.csv (pilot-users.csv columns: UserPrincipalName,Platform  where Platform = M365 or Google) Graph scopes if -UseGraph: Directory.Read.All EXPECTED RESULTS A per-user results table and a CSV: MailRoute, FreeBusy, Directory each PASS/FAIL. PASS for a user = all three pillars OK. No changes are made. .NOTES White-label — the repeatable way. Read-only against Microsoft Graph.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