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Security Optimization Assessment — Defender for Office 365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Security Optimization Assessment: Defender for Office 365</w:t>
      </w:r>
    </w:p>
    <w:p>
      <w:r>
        <w:rPr>
          <w:b/>
        </w:rPr>
        <w:t>White-label · Assessments</w:t>
      </w:r>
    </w:p>
    <w:p>
      <w:r>
        <w:t xml:space="preserve">Defender for Office 365 (MDO) is usually "on" the moment the licenses land — but "on" and "tuned" are very different things. The default policies catch a lot, yet the questions that decide whether email is actually well-protected go unanswered: are </w:t>
      </w:r>
      <w:r>
        <w:rPr>
          <w:b/>
        </w:rPr>
        <w:t>anti-phishing</w:t>
      </w:r>
      <w:r>
        <w:t xml:space="preserve"> policies configured with impersonation and spoof protection, is </w:t>
      </w:r>
      <w:r>
        <w:rPr>
          <w:b/>
        </w:rPr>
        <w:t>Safe Links</w:t>
      </w:r>
      <w:r>
        <w:t xml:space="preserve"> rewriting and detonating URLs (including inside Office apps and Teams), is </w:t>
      </w:r>
      <w:r>
        <w:rPr>
          <w:b/>
        </w:rPr>
        <w:t>Safe Attachments</w:t>
      </w:r>
      <w:r>
        <w:t xml:space="preserve"> detonating in </w:t>
      </w:r>
      <w:r>
        <w:rPr>
          <w:b/>
        </w:rPr>
        <w:t>Block</w:t>
      </w:r>
      <w:r>
        <w:t xml:space="preserve"> mode, are you using the </w:t>
      </w:r>
      <w:r>
        <w:rPr>
          <w:b/>
        </w:rPr>
        <w:t>preset security policies</w:t>
      </w:r>
      <w:r>
        <w:t xml:space="preserve"> or a drift-prone tangle of custom ones — and, most dangerously, </w:t>
      </w:r>
      <w:r>
        <w:rPr>
          <w:b/>
        </w:rPr>
        <w:t>who has been quietly excused</w:t>
      </w:r>
      <w:r>
        <w:t xml:space="preserve"> from protection by allow-list entries, mail-flow (transport) rules, and bypass exceptions. A deployed product is not an optimized one, and email is still the number-one way in.</w:t>
      </w:r>
    </w:p>
    <w:p>
      <w:r>
        <w:t xml:space="preserve">This solution is a </w:t>
      </w:r>
      <w:r>
        <w:rPr>
          <w:b/>
        </w:rPr>
        <w:t>read-only Security Optimization Assessment</w:t>
      </w:r>
      <w:r>
        <w:t xml:space="preserve">. It discovers your MDO / Exchange Online Protection configuration, </w:t>
      </w:r>
      <w:r>
        <w:rPr>
          <w:b/>
        </w:rPr>
        <w:t>scores it against Microsoft best practice</w:t>
      </w:r>
      <w:r>
        <w:t xml:space="preserve">, and produces a </w:t>
      </w:r>
      <w:r>
        <w:rPr>
          <w:b/>
        </w:rPr>
        <w:t>prioritized, risk-ranked findings report</w:t>
      </w:r>
      <w:r>
        <w:t xml:space="preserve"> — anti-phish / Safe Links / Safe Attachments posture, preset-policy usage, </w:t>
      </w:r>
      <w:r>
        <w:rPr>
          <w:b/>
        </w:rPr>
        <w:t>override &amp; bypass hygiene</w:t>
      </w:r>
      <w:r>
        <w:t xml:space="preserve">, and threat coverage — so you know, with evidence, exactly what to fix and in what order. It </w:t>
      </w:r>
      <w:r>
        <w:rPr>
          <w:b/>
        </w:rPr>
        <w:t>changes nothing</w:t>
      </w:r>
      <w:r>
        <w:t xml:space="preserve">: every command is a read-only </w:t>
      </w:r>
      <w:r>
        <w:rPr>
          <w:rFonts w:ascii="Consolas" w:hAnsi="Consolas"/>
          <w:sz w:val="19"/>
        </w:rPr>
        <w:t>Get-</w:t>
      </w:r>
      <w:r>
        <w:t>/read scope, and the only outputs are a scorecard and a findings report.</w:t>
      </w:r>
    </w:p>
    <w:p>
      <w:r>
        <w:t xml:space="preserve">This is a complete, </w:t>
      </w:r>
      <w:r>
        <w:rPr>
          <w:b/>
        </w:rPr>
        <w:t>run-it-today</w:t>
      </w:r>
      <w:r>
        <w:t xml:space="preserve"> package written for an administrator who has opened the Defender portal but has never pulled every EOP/MDO policy with PowerShell, mapped which recipients each policy actually covers, or enumerated the transport rules and allow-list entries that silently bypass filtering.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— what MDO's protections are (anti-spam, anti-malware, anti-phish, Safe Links, Safe Attachments, preset policies, the Tenant Allow/Block List, and transport-rule interactions), what "good" looks like, and how a read-only assessment turns that into a score.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(category-wide ones live in </w:t>
      </w:r>
      <w:r>
        <w:rPr>
          <w:b/>
        </w:rPr>
        <w:t>Global Requirements — Assessments</w:t>
      </w:r>
      <w:r>
        <w:t>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validate read access, discover every policy and rule, check recipient coverage and bypass hygiene, score, generate the findings report, review, then re-run to trend.</w:t>
      </w:r>
    </w:p>
    <w:p>
      <w:pPr>
        <w:pStyle w:val="ListBullet"/>
      </w:pPr>
      <w:r>
        <w:t xml:space="preserve">Five read-only automation artifacts: a </w:t>
      </w:r>
      <w:r>
        <w:rPr>
          <w:b/>
        </w:rPr>
        <w:t>Discovery</w:t>
      </w:r>
      <w:r>
        <w:t xml:space="preserve"> script, an </w:t>
      </w:r>
      <w:r>
        <w:rPr>
          <w:b/>
        </w:rPr>
        <w:t>Assess/score</w:t>
      </w:r>
      <w:r>
        <w:t xml:space="preserve"> script, a </w:t>
      </w:r>
      <w:r>
        <w:rPr>
          <w:b/>
        </w:rPr>
        <w:t>per-area Coverage</w:t>
      </w:r>
      <w:r>
        <w:t xml:space="preserve"> check, a </w:t>
      </w:r>
      <w:r>
        <w:rPr>
          <w:b/>
        </w:rPr>
        <w:t>Findings Report</w:t>
      </w:r>
      <w:r>
        <w:t xml:space="preserve"> generator (HTML + CSV), and an access </w:t>
      </w:r>
      <w:r>
        <w:rPr>
          <w:b/>
        </w:rPr>
        <w:t>Validate</w:t>
      </w:r>
      <w:r>
        <w:t xml:space="preserve"> self-check.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so a first run goes cleanly.</w:t>
      </w:r>
    </w:p>
    <w:p>
      <w:pPr>
        <w:pStyle w:val="Heading2"/>
      </w:pPr>
      <w:r>
        <w:t>What this delivers</w:t>
      </w:r>
    </w:p>
    <w:p>
      <w:r>
        <w:t xml:space="preserve">A defensible, point-in-time </w:t>
      </w:r>
      <w:r>
        <w:rPr>
          <w:b/>
        </w:rPr>
        <w:t>posture score</w:t>
      </w:r>
      <w:r>
        <w:t xml:space="preserve"> for Defender for Office 365 plus a </w:t>
      </w:r>
      <w:r>
        <w:rPr>
          <w:b/>
        </w:rPr>
        <w:t>prioritized remediation backlog</w:t>
      </w:r>
      <w:r>
        <w:t xml:space="preserve">: which protections are weak or off, which recipients are uncovered, which policy is actually "effective" when several apply, and — high on the list — </w:t>
      </w:r>
      <w:r>
        <w:rPr>
          <w:b/>
        </w:rPr>
        <w:t>every override and bypass</w:t>
      </w:r>
      <w:r>
        <w:t xml:space="preserve"> (allow-list entries, transport-rule exceptions, disabled protections) that quietly weakens filtering, each finding tagged with a severity and a fix pointer.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this product owns the </w:t>
      </w:r>
      <w:r>
        <w:rPr>
          <w:b/>
        </w:rPr>
        <w:t>Assess</w:t>
      </w:r>
      <w:r>
        <w:t xml:space="preserve"> stage. The scripts are strictly read-only; </w:t>
      </w:r>
      <w:r>
        <w:rPr>
          <w:b/>
        </w:rPr>
        <w:t>risk-acceptance and remediation priority are the customer's security owners' decisions</w:t>
      </w:r>
      <w:r>
        <w:t xml:space="preserve">, and the fixes are pilot-first work delivered by the paired </w:t>
      </w:r>
      <w:r>
        <w:rPr>
          <w:b/>
        </w:rPr>
        <w:t>Remediation Playbook</w:t>
      </w:r>
      <w:r>
        <w:t xml:space="preserve">. Licensing, plan, and preview facts are flagged </w:t>
      </w:r>
      <w:r>
        <w:rPr>
          <w:b/>
        </w:rPr>
        <w:t>verify</w:t>
      </w:r>
      <w:r>
        <w:t xml:space="preserve"> because they change.</w:t>
      </w:r>
    </w:p>
    <w:p>
      <w:pPr>
        <w:pStyle w:val="Heading2"/>
      </w:pPr>
      <w:r>
        <w:t>Outcome</w:t>
      </w:r>
    </w:p>
    <w:p>
      <w:r>
        <w:t>You stop assuming email is protected because MDO is licensed. You get a scored picture and an ordered backlog — including the bypasses nobody remembered — the evidence to fix what matters, in the right order, and a repeatable way to re-score.</w:t>
      </w:r>
    </w:p>
    <w:p>
      <w:pPr>
        <w:pStyle w:val="Heading2"/>
      </w:pPr>
      <w:r>
        <w:t>Scope boundary</w:t>
      </w:r>
    </w:p>
    <w:p>
      <w:r>
        <w:t xml:space="preserve">This is an </w:t>
      </w:r>
      <w:r>
        <w:rPr>
          <w:b/>
        </w:rPr>
        <w:t>assessment</w:t>
      </w:r>
      <w:r>
        <w:t xml:space="preserve"> — it observes, scores, and reports; it does </w:t>
      </w:r>
      <w:r>
        <w:rPr>
          <w:b/>
        </w:rPr>
        <w:t>not</w:t>
      </w:r>
      <w:r>
        <w:t xml:space="preserve"> change policies and it does </w:t>
      </w:r>
      <w:r>
        <w:rPr>
          <w:b/>
        </w:rPr>
        <w:t>not</w:t>
      </w:r>
      <w:r>
        <w:t xml:space="preserve"> deploy or tune MDO. The fixes are the paired </w:t>
      </w:r>
      <w:r>
        <w:rPr>
          <w:b/>
        </w:rPr>
        <w:t>Remediation Playbook</w:t>
      </w:r>
      <w:r>
        <w:t xml:space="preserve"> (pilot-first). Building EOP/MDO hygiene, unified Defender onboarding, threat hunting, and SOC operations are the existing </w:t>
      </w:r>
      <w:r>
        <w:rPr>
          <w:b/>
        </w:rPr>
        <w:t>DEFMDOP2</w:t>
      </w:r>
      <w:r>
        <w:t xml:space="preserve">, </w:t>
      </w:r>
      <w:r>
        <w:rPr>
          <w:b/>
        </w:rPr>
        <w:t>DEFXDR</w:t>
      </w:r>
      <w:r>
        <w:t xml:space="preserve">, </w:t>
      </w:r>
      <w:r>
        <w:rPr>
          <w:b/>
        </w:rPr>
        <w:t>THREATHUNT</w:t>
      </w:r>
      <w:r>
        <w:t xml:space="preserve">, and </w:t>
      </w:r>
      <w:r>
        <w:rPr>
          <w:b/>
        </w:rPr>
        <w:t>SOCXDR</w:t>
      </w:r>
      <w:r>
        <w:t xml:space="preserve"> catalog areas — this assessment cross-references them for the remediation path rather than duplicating them.</w:t>
      </w:r>
    </w:p>
    <w:p>
      <w:pPr>
        <w:pStyle w:val="Heading1"/>
      </w:pPr>
      <w:r>
        <w:t>1. Solution Overview — Security Optimization Assessment: Defender for Office 365</w:t>
      </w:r>
    </w:p>
    <w:p>
      <w:pPr>
        <w:pStyle w:val="Heading2"/>
      </w:pPr>
      <w:r>
        <w:t>What this assessment is</w:t>
      </w:r>
    </w:p>
    <w:p>
      <w:r>
        <w:t xml:space="preserve">This solution is a </w:t>
      </w:r>
      <w:r>
        <w:rPr>
          <w:b/>
        </w:rPr>
        <w:t>read-only Security Optimization Assessment</w:t>
      </w:r>
      <w:r>
        <w:t xml:space="preserve"> for </w:t>
      </w:r>
      <w:r>
        <w:rPr>
          <w:b/>
        </w:rPr>
        <w:t>Microsoft Defender for Office 365 (MDO)</w:t>
      </w:r>
      <w:r>
        <w:t xml:space="preserve"> and the underlying </w:t>
      </w:r>
      <w:r>
        <w:rPr>
          <w:b/>
        </w:rPr>
        <w:t>Exchange Online Protection (EOP)</w:t>
      </w:r>
      <w:r>
        <w:t xml:space="preserve">. It does not change any policy. It </w:t>
      </w:r>
      <w:r>
        <w:rPr>
          <w:b/>
        </w:rPr>
        <w:t>discovers</w:t>
      </w:r>
      <w:r>
        <w:t xml:space="preserve"> how email protection is configured, </w:t>
      </w:r>
      <w:r>
        <w:rPr>
          <w:b/>
        </w:rPr>
        <w:t>scores</w:t>
      </w:r>
      <w:r>
        <w:t xml:space="preserve"> it against Microsoft best practice, and produces a </w:t>
      </w:r>
      <w:r>
        <w:rPr>
          <w:b/>
        </w:rPr>
        <w:t>prioritized, risk-ranked findings report</w:t>
      </w:r>
      <w:r>
        <w:t xml:space="preserve">. The deliverable is *evidence and a plan*; the fixes are a separate, pilot-first exercise (the paired </w:t>
      </w:r>
      <w:r>
        <w:rPr>
          <w:b/>
        </w:rPr>
        <w:t>Remediation Playbook</w:t>
      </w:r>
      <w:r>
        <w:t>).</w:t>
      </w:r>
    </w:p>
    <w:p>
      <w:r>
        <w:t xml:space="preserve">The problem it solves is the gap between *licensed* and *tuned*. MDO applies useful defaults, but defaults are not a tuned posture — and, crucially, protection can be </w:t>
      </w:r>
      <w:r>
        <w:rPr>
          <w:b/>
        </w:rPr>
        <w:t>silently weakened</w:t>
      </w:r>
      <w:r>
        <w:t xml:space="preserve"> over time by allow-list entries, mail-flow (transport) rules that skip filtering, and disabled controls that no one revisits. This assessment reads all of it and tells you where you actually stand.</w:t>
      </w:r>
    </w:p>
    <w:p>
      <w:pPr>
        <w:pStyle w:val="Heading2"/>
      </w:pPr>
      <w:r>
        <w:t>How Defender for Office 365 fits together (what we score)</w:t>
      </w:r>
    </w:p>
    <w:p>
      <w:pPr>
        <w:pStyle w:val="ListBullet"/>
      </w:pPr>
      <w:r>
        <w:rPr>
          <w:b/>
        </w:rPr>
        <w:t>Anti-spam (hosted content filter).</w:t>
      </w:r>
      <w:r>
        <w:t xml:space="preserve"> Spam/bulk/phish confidence thresholds, allowed/blocked senders and domains, and the outbound spam policy. Over-broad allow lists here are a classic self-inflicted gap.</w:t>
      </w:r>
    </w:p>
    <w:p>
      <w:pPr>
        <w:pStyle w:val="ListBullet"/>
      </w:pPr>
      <w:r>
        <w:rPr>
          <w:b/>
        </w:rPr>
        <w:t>Anti-malware.</w:t>
      </w:r>
      <w:r>
        <w:t xml:space="preserve"> The common-attachments filter and zero-hour auto purge (ZAP) for malware.</w:t>
      </w:r>
    </w:p>
    <w:p>
      <w:pPr>
        <w:pStyle w:val="ListBullet"/>
      </w:pPr>
      <w:r>
        <w:rPr>
          <w:b/>
        </w:rPr>
        <w:t>Anti-phishing.</w:t>
      </w:r>
      <w:r>
        <w:t xml:space="preserve"> Spoof intelligence, </w:t>
      </w:r>
      <w:r>
        <w:rPr>
          <w:b/>
        </w:rPr>
        <w:t>user and domain impersonation protection</w:t>
      </w:r>
      <w:r>
        <w:t>, mailbox intelligence, and the action taken on detected phish. *Impersonation protection (protected users/domains) is a Defender for Office 365 Plan feature — verify your plan.*</w:t>
      </w:r>
    </w:p>
    <w:p>
      <w:pPr>
        <w:pStyle w:val="ListBullet"/>
      </w:pPr>
      <w:r>
        <w:rPr>
          <w:b/>
        </w:rPr>
        <w:t>Safe Links.</w:t>
      </w:r>
      <w:r>
        <w:t xml:space="preserve"> Time-of-click URL rewriting and detonation, including coverage </w:t>
      </w:r>
      <w:r>
        <w:rPr>
          <w:b/>
        </w:rPr>
        <w:t>inside Office apps, Teams, and email</w:t>
      </w:r>
      <w:r>
        <w:t>, and whether users can click through warnings. Off or partial Safe Links is a coverage finding.</w:t>
      </w:r>
    </w:p>
    <w:p>
      <w:pPr>
        <w:pStyle w:val="ListBullet"/>
      </w:pPr>
      <w:r>
        <w:rPr>
          <w:b/>
        </w:rPr>
        <w:t>Safe Attachments.</w:t>
      </w:r>
      <w:r>
        <w:t xml:space="preserve"> Detonation of attachments in a sandbox, the </w:t>
      </w:r>
      <w:r>
        <w:rPr>
          <w:b/>
        </w:rPr>
        <w:t>action</w:t>
      </w:r>
      <w:r>
        <w:t xml:space="preserve"> (Block / Monitor / Dynamic Delivery), and Safe Attachments for SharePoint/OneDrive/Teams. </w:t>
      </w:r>
      <w:r>
        <w:rPr>
          <w:b/>
        </w:rPr>
        <w:t>Monitor</w:t>
      </w:r>
      <w:r>
        <w:t xml:space="preserve"> (not Block) is a common false-comfort setting.</w:t>
      </w:r>
    </w:p>
    <w:p>
      <w:pPr>
        <w:pStyle w:val="ListBullet"/>
      </w:pPr>
      <w:r>
        <w:rPr>
          <w:b/>
        </w:rPr>
        <w:t>Preset security policies.</w:t>
      </w:r>
      <w:r>
        <w:t xml:space="preserve"> Microsoft's </w:t>
      </w:r>
      <w:r>
        <w:rPr>
          <w:b/>
        </w:rPr>
        <w:t>Standard</w:t>
      </w:r>
      <w:r>
        <w:t xml:space="preserve"> and </w:t>
      </w:r>
      <w:r>
        <w:rPr>
          <w:b/>
        </w:rPr>
        <w:t>Strict</w:t>
      </w:r>
      <w:r>
        <w:t xml:space="preserve"> preset policies apply recommended settings that Microsoft keeps current. Using presets vs. a sprawl of custom policies is itself a hygiene signal; *preset scope and behavior evolve — verify current guidance.*</w:t>
      </w:r>
    </w:p>
    <w:p>
      <w:pPr>
        <w:pStyle w:val="ListBullet"/>
      </w:pPr>
      <w:r>
        <w:rPr>
          <w:b/>
        </w:rPr>
        <w:t>Policy precedence &amp; effective policy.</w:t>
      </w:r>
      <w:r>
        <w:t xml:space="preserve"> When several policies of a type exist, </w:t>
      </w:r>
      <w:r>
        <w:rPr>
          <w:b/>
        </w:rPr>
        <w:t>priority</w:t>
      </w:r>
      <w:r>
        <w:t xml:space="preserve"> and recipient scope decide which one actually applies to a given user. "A strict policy exists" means nothing if it does not cover the right recipients or is outranked.</w:t>
      </w:r>
    </w:p>
    <w:p>
      <w:pPr>
        <w:pStyle w:val="ListBullet"/>
      </w:pPr>
      <w:r>
        <w:rPr>
          <w:b/>
        </w:rPr>
        <w:t>Override &amp; bypass hygiene.</w:t>
      </w:r>
      <w:r>
        <w:t xml:space="preserve"> The </w:t>
      </w:r>
      <w:r>
        <w:rPr>
          <w:b/>
        </w:rPr>
        <w:t>Tenant Allow/Block List</w:t>
      </w:r>
      <w:r>
        <w:t xml:space="preserve">, per-policy allowed senders/domains, </w:t>
      </w:r>
      <w:r>
        <w:rPr>
          <w:b/>
        </w:rPr>
        <w:t>transport rules</w:t>
      </w:r>
      <w:r>
        <w:t xml:space="preserve"> that set SCL -1 or skip filtering, IP allow lists in the connection filter, and any disabled protection. *These are the highest-value findings because they are invisible in day-to-day use.*</w:t>
      </w:r>
    </w:p>
    <w:p>
      <w:pPr>
        <w:pStyle w:val="ListBullet"/>
      </w:pPr>
      <w:r>
        <w:rPr>
          <w:b/>
        </w:rPr>
        <w:t>Threat coverage signals.</w:t>
      </w:r>
      <w:r>
        <w:t xml:space="preserve"> Post-delivery events and the volume of mail that bypassed filtering (via advanced hunting </w:t>
      </w:r>
      <w:r>
        <w:rPr>
          <w:rFonts w:ascii="Consolas" w:hAnsi="Consolas"/>
          <w:sz w:val="19"/>
        </w:rPr>
        <w:t>EmailEvents</w:t>
      </w:r>
      <w:r>
        <w:t>), plus MDO-related Secure Score recommendations, to rank findings by real risk.</w:t>
      </w:r>
    </w:p>
    <w:p>
      <w:pPr>
        <w:pStyle w:val="Heading2"/>
      </w:pPr>
      <w:r>
        <w:t>How the score works</w:t>
      </w:r>
    </w:p>
    <w:p>
      <w:r>
        <w:t xml:space="preserve">Each area yields </w:t>
      </w:r>
      <w:r>
        <w:rPr>
          <w:b/>
        </w:rPr>
        <w:t>checks</w:t>
      </w:r>
      <w:r>
        <w:t xml:space="preserve"> with a best-practice expectation (from the baseline named in the report — Microsoft </w:t>
      </w:r>
      <w:r>
        <w:rPr>
          <w:b/>
        </w:rPr>
        <w:t>preset Standard/Strict</w:t>
      </w:r>
      <w:r>
        <w:t xml:space="preserve"> and Secure Score, *verify current guidance*). Every check is </w:t>
      </w:r>
      <w:r>
        <w:rPr>
          <w:b/>
        </w:rPr>
        <w:t>Pass / Partial / Fail / N-A</w:t>
      </w:r>
      <w:r>
        <w:t xml:space="preserve">, and every non-pass becomes a </w:t>
      </w:r>
      <w:r>
        <w:rPr>
          <w:b/>
        </w:rPr>
        <w:t>finding</w:t>
      </w:r>
      <w:r>
        <w:t xml:space="preserve"> with a </w:t>
      </w:r>
      <w:r>
        <w:rPr>
          <w:b/>
        </w:rPr>
        <w:t>severity</w:t>
      </w:r>
      <w:r>
        <w:t xml:space="preserve"> (High / Medium / Low), the </w:t>
      </w:r>
      <w:r>
        <w:rPr>
          <w:b/>
        </w:rPr>
        <w:t>evidence</w:t>
      </w:r>
      <w:r>
        <w:t xml:space="preserve">, and a </w:t>
      </w:r>
      <w:r>
        <w:rPr>
          <w:b/>
        </w:rPr>
        <w:t>remediation pointer</w:t>
      </w:r>
      <w:r>
        <w:t xml:space="preserve">. Areas roll up into a </w:t>
      </w:r>
      <w:r>
        <w:rPr>
          <w:b/>
        </w:rPr>
        <w:t>posture score (%)</w:t>
      </w:r>
      <w:r>
        <w:t xml:space="preserve"> you can trend. The score measures; </w:t>
      </w:r>
      <w:r>
        <w:rPr>
          <w:b/>
        </w:rPr>
        <w:t>which findings to accept, defer, or fix, and in what order, is your security owners' decision.</w:t>
      </w:r>
    </w:p>
    <w:p>
      <w:pPr>
        <w:pStyle w:val="Heading2"/>
      </w:pPr>
      <w:r>
        <w:t>What's in scope</w:t>
      </w:r>
    </w:p>
    <w:p>
      <w:pPr>
        <w:pStyle w:val="ListBullet"/>
      </w:pPr>
      <w:r>
        <w:t xml:space="preserve">Read-only </w:t>
      </w:r>
      <w:r>
        <w:rPr>
          <w:b/>
        </w:rPr>
        <w:t>discovery</w:t>
      </w:r>
      <w:r>
        <w:t xml:space="preserve"> of every EOP/MDO policy and rule: anti-spam, anti-malware, anti-phish, Safe Links, Safe Attachments, preset policies, connection filter, outbound spam, and DKIM.</w:t>
      </w:r>
    </w:p>
    <w:p>
      <w:pPr>
        <w:pStyle w:val="ListBullet"/>
      </w:pPr>
      <w:r>
        <w:rPr>
          <w:b/>
        </w:rPr>
        <w:t>Recipient coverage</w:t>
      </w:r>
      <w:r>
        <w:t xml:space="preserve"> analysis — which users each policy actually covers, and who is covered by nothing / by weak policy.</w:t>
      </w:r>
    </w:p>
    <w:p>
      <w:pPr>
        <w:pStyle w:val="ListBullet"/>
      </w:pPr>
      <w:r>
        <w:rPr>
          <w:b/>
        </w:rPr>
        <w:t>Override &amp; bypass</w:t>
      </w:r>
      <w:r>
        <w:t xml:space="preserve"> enumeration — Tenant Allow/Block List, per-policy allow lists, transport-rule filtering bypasses, IP allow lists, disabled protections.</w:t>
      </w:r>
    </w:p>
    <w:p>
      <w:pPr>
        <w:pStyle w:val="ListBullet"/>
      </w:pPr>
      <w:r>
        <w:rPr>
          <w:b/>
        </w:rPr>
        <w:t>Scoring</w:t>
      </w:r>
      <w:r>
        <w:t xml:space="preserve"> against preset Standard/Strict + Secure Score, producing per-check Pass/Partial/Fail.</w:t>
      </w:r>
    </w:p>
    <w:p>
      <w:pPr>
        <w:pStyle w:val="ListBullet"/>
      </w:pPr>
      <w:r>
        <w:t xml:space="preserve">A </w:t>
      </w:r>
      <w:r>
        <w:rPr>
          <w:b/>
        </w:rPr>
        <w:t>findings report</w:t>
      </w:r>
      <w:r>
        <w:t xml:space="preserve"> (HTML + CSV) with severities, evidence, and remediation pointers.</w:t>
      </w:r>
    </w:p>
    <w:p>
      <w:pPr>
        <w:pStyle w:val="Heading2"/>
      </w:pPr>
      <w:r>
        <w:t>What's out of scope (be honest with buyers)</w:t>
      </w:r>
    </w:p>
    <w:p>
      <w:pPr>
        <w:pStyle w:val="ListBullet"/>
      </w:pPr>
      <w:r>
        <w:rPr>
          <w:b/>
        </w:rPr>
        <w:t>No changes.</w:t>
      </w:r>
      <w:r>
        <w:t xml:space="preserve"> This never edits a policy, removes an allow-list entry, or disables a transport rule. Fixing findings is the paired </w:t>
      </w:r>
      <w:r>
        <w:rPr>
          <w:b/>
        </w:rPr>
        <w:t>Remediation Playbook</w:t>
      </w:r>
      <w:r>
        <w:t xml:space="preserve"> (pilot-first).</w:t>
      </w:r>
    </w:p>
    <w:p>
      <w:pPr>
        <w:pStyle w:val="ListBullet"/>
      </w:pPr>
      <w:r>
        <w:rPr>
          <w:b/>
        </w:rPr>
        <w:t>Not an EOP/MDO build or hardening project.</w:t>
      </w:r>
      <w:r>
        <w:t xml:space="preserve"> Standing up and hardening email protection is the </w:t>
      </w:r>
      <w:r>
        <w:rPr>
          <w:b/>
        </w:rPr>
        <w:t>DEFMDOP2</w:t>
      </w:r>
      <w:r>
        <w:t xml:space="preserve"> area. This assesses what exists.</w:t>
      </w:r>
    </w:p>
    <w:p>
      <w:pPr>
        <w:pStyle w:val="ListBullet"/>
      </w:pPr>
      <w:r>
        <w:rPr>
          <w:b/>
        </w:rPr>
        <w:t>Not threat hunting or IR.</w:t>
      </w:r>
      <w:r>
        <w:t xml:space="preserve"> Live hunting and incident response are </w:t>
      </w:r>
      <w:r>
        <w:rPr>
          <w:b/>
        </w:rPr>
        <w:t>THREATHUNT</w:t>
      </w:r>
      <w:r>
        <w:t xml:space="preserve"> / </w:t>
      </w:r>
      <w:r>
        <w:rPr>
          <w:b/>
        </w:rPr>
        <w:t>SOCXDR</w:t>
      </w:r>
      <w:r>
        <w:t>. This reads posture, not live threats. *IR determinations belong to the SOC.*</w:t>
      </w:r>
    </w:p>
    <w:p>
      <w:pPr>
        <w:pStyle w:val="ListBullet"/>
      </w:pPr>
      <w:r>
        <w:rPr>
          <w:b/>
        </w:rPr>
        <w:t>Not a licensing purchase.</w:t>
      </w:r>
      <w:r>
        <w:t xml:space="preserve"> We *read* plan state and flag gaps as findings; buying/mapping plans is separate. *Plan/feature mapping changes — verify.*</w:t>
      </w:r>
    </w:p>
    <w:p>
      <w:pPr>
        <w:pStyle w:val="ListBullet"/>
      </w:pPr>
      <w:r>
        <w:rPr>
          <w:b/>
        </w:rPr>
        <w:t>No risk-acceptance decision.</w:t>
      </w:r>
      <w:r>
        <w:t xml:space="preserve"> The assessment supplies the score and evidence; accepting or prioritizing risk is the customer's.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 and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signed in as </w:t>
      </w:r>
      <w:r>
        <w:rPr>
          <w:b/>
        </w:rPr>
        <w:t>Global Reader</w:t>
      </w:r>
      <w:r>
        <w:t xml:space="preserve"> / </w:t>
      </w:r>
      <w:r>
        <w:rPr>
          <w:b/>
        </w:rPr>
        <w:t>Security Reader</w:t>
      </w:r>
      <w:r>
        <w:t xml:space="preserve"> / </w:t>
      </w:r>
      <w:r>
        <w:rPr>
          <w:b/>
        </w:rPr>
        <w:t>View-Only Configuration</w:t>
      </w:r>
      <w:r>
        <w:t xml:space="preserve"> — all MDO/EOP policy reads use </w:t>
      </w:r>
      <w:r>
        <w:rPr>
          <w:rFonts w:ascii="Consolas" w:hAnsi="Consolas"/>
          <w:sz w:val="19"/>
        </w:rPr>
        <w:t>Get-</w:t>
      </w:r>
      <w:r>
        <w:t xml:space="preserve"> cmdlets only (per Global Requirements G2). *Verify current read-role coverage for these cmdlets.*</w:t>
      </w:r>
    </w:p>
    <w:p>
      <w:pPr>
        <w:pStyle w:val="ListBullet"/>
      </w:pPr>
      <w:r>
        <w:rPr>
          <w:b/>
        </w:rPr>
        <w:t>Microsoft Graph (read-only)</w:t>
      </w:r>
      <w:r>
        <w:t xml:space="preserve"> for </w:t>
      </w:r>
      <w:r>
        <w:rPr>
          <w:b/>
        </w:rPr>
        <w:t>Secure Score</w:t>
      </w:r>
      <w:r>
        <w:t xml:space="preserve"> MDO recommendations and </w:t>
      </w:r>
      <w:r>
        <w:rPr>
          <w:b/>
        </w:rPr>
        <w:t>advanced hunting</w:t>
      </w:r>
      <w:r>
        <w:t xml:space="preserve"> (</w:t>
      </w:r>
      <w:r>
        <w:rPr>
          <w:rFonts w:ascii="Consolas" w:hAnsi="Consolas"/>
          <w:sz w:val="19"/>
        </w:rPr>
        <w:t>EmailEvents</w:t>
      </w:r>
      <w:r>
        <w:t xml:space="preserve">, </w:t>
      </w:r>
      <w:r>
        <w:rPr>
          <w:rFonts w:ascii="Consolas" w:hAnsi="Consolas"/>
          <w:sz w:val="19"/>
        </w:rPr>
        <w:t>EmailPostDeliveryEvents</w:t>
      </w:r>
      <w:r>
        <w:t xml:space="preserve">) via </w:t>
      </w:r>
      <w:r>
        <w:rPr>
          <w:rFonts w:ascii="Consolas" w:hAnsi="Consolas"/>
          <w:sz w:val="19"/>
        </w:rPr>
        <w:t>AdvancedHunting.Read.All</w:t>
      </w:r>
      <w:r>
        <w:t>. *Verify current scope names.*</w:t>
      </w:r>
    </w:p>
    <w:p>
      <w:pPr>
        <w:pStyle w:val="ListBullet"/>
      </w:pPr>
      <w:r>
        <w:t xml:space="preserve">No write scopes are ever requested; </w:t>
      </w:r>
      <w:r>
        <w:rPr>
          <w:rFonts w:ascii="Consolas" w:hAnsi="Consolas"/>
          <w:sz w:val="19"/>
        </w:rPr>
        <w:t>SOAMDO-Validate.ps1</w:t>
      </w:r>
      <w:r>
        <w:t xml:space="preserve"> fails if any are present.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email-protection configuration (discovery) → configure nothing; score and rank instead → pilot the read against a representative recipient scope → validate read-only access and that the effective-policy math reconciles with the portal's configuration analyzer → expand to the whole tenant, deliver the findings report, and re-run periodically to trend. The repeatable pattern is Assess → Configure → Pilot → Validate → Expand; this product owns Assess, and the fixes are the Remediation Playbook's, pilot-first.</w:t>
      </w:r>
    </w:p>
    <w:p>
      <w:pPr>
        <w:pStyle w:val="Heading1"/>
      </w:pPr>
      <w:r>
        <w:t>2. Requirements — Security Optimization Assessment: Defender for Office 365</w:t>
      </w:r>
    </w:p>
    <w:p>
      <w:r>
        <w:t xml:space="preserve">The category-wide prerequisites (target tenant, least-privilege read-only access, Graph/management API access, licensing awareness, defined scope and point-in-time baseline, the best-practice reference, secure output handling, and remediation ownership) are in the separate </w:t>
      </w:r>
      <w:r>
        <w:rPr>
          <w:b/>
        </w:rPr>
        <w:t>Global Requirements — Assessments</w:t>
      </w:r>
      <w:r>
        <w:t xml:space="preserve"> file — read it first and do not repeat those here. Below are only the prerequisites </w:t>
      </w:r>
      <w:r>
        <w:rPr>
          <w:b/>
        </w:rPr>
        <w:t>specific to assessing Defender for Office 365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Exchange Online Protection / Defender for Office 365 is in use</w:t>
      </w:r>
    </w:p>
    <w:p>
      <w:r>
        <w:rPr>
          <w:b/>
        </w:rPr>
        <w:t>Description:</w:t>
      </w:r>
      <w:r>
        <w:t xml:space="preserve"> The tenant uses Exchange Online with EOP, and (for the MDO-specific checks) has Defender for Office 365 licensing on at least some mailboxes. </w:t>
      </w:r>
      <w:r>
        <w:rPr>
          <w:b/>
        </w:rPr>
        <w:t>Why required:</w:t>
      </w:r>
      <w:r>
        <w:t xml:space="preserve"> The assessment reads existing email-protection policies; a tenant not using Exchange Online has nothing to assess, and MDO-only checks are N-A without the plan. </w:t>
      </w:r>
      <w:r>
        <w:rPr>
          <w:b/>
        </w:rPr>
        <w:t>How to verify:</w:t>
      </w:r>
      <w:r>
        <w:t xml:space="preserve"> Sign in to 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Email &amp; collaboration → Policies &amp; rules → Threat policies</w:t>
      </w:r>
      <w:r>
        <w:t xml:space="preserve">; confirm the policy set loads. Confirm MDO licensing in the admin center. *Verify current plan/feature mapping.* </w:t>
      </w:r>
      <w:r>
        <w:rPr>
          <w:b/>
        </w:rPr>
        <w:t>How to implement if missing:</w:t>
      </w:r>
      <w:r>
        <w:t xml:space="preserve"> If MDO is not licensed, EOP-only checks still apply and MDO-only checks are scored </w:t>
      </w:r>
      <w:r>
        <w:rPr>
          <w:b/>
        </w:rPr>
        <w:t>N-A</w:t>
      </w:r>
      <w:r>
        <w:t xml:space="preserve"> (a coverage finding). Building/hardening protection is the </w:t>
      </w:r>
      <w:r>
        <w:rPr>
          <w:b/>
        </w:rPr>
        <w:t>DEFMDOP2</w:t>
      </w:r>
      <w:r>
        <w:t xml:space="preserve"> solution.</w:t>
      </w:r>
    </w:p>
    <w:p>
      <w:pPr>
        <w:pStyle w:val="Heading2"/>
      </w:pPr>
      <w:r>
        <w:t>R2. Exchange Online and Security &amp; Compliance PowerShell available (read-only)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ExchangeOnlineManagement</w:t>
      </w:r>
      <w:r>
        <w:t xml:space="preserve"> PowerShell module, and the ability to run </w:t>
      </w:r>
      <w:r>
        <w:rPr>
          <w:rFonts w:ascii="Consolas" w:hAnsi="Consolas"/>
          <w:sz w:val="19"/>
        </w:rPr>
        <w:t>Connect-ExchangeOnline</w:t>
      </w:r>
      <w:r>
        <w:t xml:space="preserve"> and </w:t>
      </w:r>
      <w:r>
        <w:rPr>
          <w:rFonts w:ascii="Consolas" w:hAnsi="Consolas"/>
          <w:sz w:val="19"/>
        </w:rPr>
        <w:t>Connect-IPPSSession</w:t>
      </w:r>
      <w:r>
        <w:t xml:space="preserve"> with a read-only role. </w:t>
      </w:r>
      <w:r>
        <w:rPr>
          <w:b/>
        </w:rPr>
        <w:t>Why required:</w:t>
      </w:r>
      <w:r>
        <w:t xml:space="preserve"> Every MDO/EOP policy read is a </w:t>
      </w:r>
      <w:r>
        <w:rPr>
          <w:rFonts w:ascii="Consolas" w:hAnsi="Consolas"/>
          <w:sz w:val="19"/>
        </w:rPr>
        <w:t>Get-</w:t>
      </w:r>
      <w:r>
        <w:t xml:space="preserve"> cmdlet in these endpoints; there is no complete Graph equivalent today. *Verify current API coverage.*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Get-Module ExchangeOnlineManagement -ListAvailable</w:t>
      </w:r>
      <w:r>
        <w:t xml:space="preserve"> returns a version; </w:t>
      </w:r>
      <w:r>
        <w:rPr>
          <w:rFonts w:ascii="Consolas" w:hAnsi="Consolas"/>
          <w:sz w:val="19"/>
        </w:rPr>
        <w:t>Connect-ExchangeOnline</w:t>
      </w:r>
      <w:r>
        <w:t xml:space="preserve"> succeeds; </w:t>
      </w:r>
      <w:r>
        <w:rPr>
          <w:rFonts w:ascii="Consolas" w:hAnsi="Consolas"/>
          <w:sz w:val="19"/>
        </w:rPr>
        <w:t>Get-AntiPhishPolicy | Select -First 1</w:t>
      </w:r>
      <w:r>
        <w:t xml:space="preserve"> returns.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. Assign </w:t>
      </w:r>
      <w:r>
        <w:rPr>
          <w:b/>
        </w:rPr>
        <w:t>Global Reader</w:t>
      </w:r>
      <w:r>
        <w:t xml:space="preserve"> / </w:t>
      </w:r>
      <w:r>
        <w:rPr>
          <w:b/>
        </w:rPr>
        <w:t>Security Reader</w:t>
      </w:r>
      <w:r>
        <w:t xml:space="preserve"> / </w:t>
      </w:r>
      <w:r>
        <w:rPr>
          <w:b/>
        </w:rPr>
        <w:t>View-Only Configuration</w:t>
      </w:r>
      <w:r>
        <w:t xml:space="preserve"> to the assessor.</w:t>
      </w:r>
    </w:p>
    <w:p>
      <w:pPr>
        <w:pStyle w:val="Heading2"/>
      </w:pPr>
      <w:r>
        <w:t>R3. Read-only role that can read all threat policies and transport rules</w:t>
      </w:r>
    </w:p>
    <w:p>
      <w:r>
        <w:rPr>
          <w:b/>
        </w:rPr>
        <w:t>Description:</w:t>
      </w:r>
      <w:r>
        <w:t xml:space="preserve"> A role sufficient to read anti-spam/malware/phish, Safe Links, Safe Attachments, preset policies, the connection filter, the </w:t>
      </w:r>
      <w:r>
        <w:rPr>
          <w:b/>
        </w:rPr>
        <w:t>Tenant Allow/Block List</w:t>
      </w:r>
      <w:r>
        <w:t xml:space="preserve">, and </w:t>
      </w:r>
      <w:r>
        <w:rPr>
          <w:b/>
        </w:rPr>
        <w:t>transport (mail-flow) rules</w:t>
      </w:r>
      <w:r>
        <w:t xml:space="preserve">. </w:t>
      </w:r>
      <w:r>
        <w:rPr>
          <w:b/>
        </w:rPr>
        <w:t>Why required:</w:t>
      </w:r>
      <w:r>
        <w:t xml:space="preserve"> The bypass-hygiene checks depend on reading transport rules and allow lists; a role missing these produces a falsely "clean" report.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SOAMDO-Validate.ps1</w:t>
      </w:r>
      <w:r>
        <w:t xml:space="preserve"> — it confirms it can read a policy of each type </w:t>
      </w:r>
      <w:r>
        <w:rPr>
          <w:b/>
        </w:rPr>
        <w:t>and</w:t>
      </w:r>
      <w:r>
        <w:t xml:space="preserve"> transport rules and the Tenant Allow/Block List. </w:t>
      </w:r>
      <w:r>
        <w:rPr>
          <w:b/>
        </w:rPr>
        <w:t>How to implement if missing:</w:t>
      </w:r>
      <w:r>
        <w:t xml:space="preserve"> Ensure the read-only role includes mail-flow and organization configuration read. </w:t>
      </w:r>
      <w:r>
        <w:rPr>
          <w:b/>
        </w:rPr>
        <w:t>Global Reader</w:t>
      </w:r>
      <w:r>
        <w:t xml:space="preserve"> generally covers these reads; *verify current role-to-cmdlet mapping.*</w:t>
      </w:r>
    </w:p>
    <w:p>
      <w:pPr>
        <w:pStyle w:val="Heading2"/>
      </w:pPr>
      <w:r>
        <w:t>R4. Graph read access for Secure Score and advanced hunting</w:t>
      </w:r>
    </w:p>
    <w:p>
      <w:r>
        <w:rPr>
          <w:b/>
        </w:rPr>
        <w:t>Description:</w:t>
      </w:r>
      <w:r>
        <w:t xml:space="preserve"> Microsoft Graph read scopes for </w:t>
      </w:r>
      <w:r>
        <w:rPr>
          <w:b/>
        </w:rPr>
        <w:t>Secure Score</w:t>
      </w:r>
      <w:r>
        <w:t xml:space="preserve"> (</w:t>
      </w:r>
      <w:r>
        <w:rPr>
          <w:rFonts w:ascii="Consolas" w:hAnsi="Consolas"/>
          <w:sz w:val="19"/>
        </w:rPr>
        <w:t>SecurityEvents.Read.All</w:t>
      </w:r>
      <w:r>
        <w:t xml:space="preserve">) and </w:t>
      </w:r>
      <w:r>
        <w:rPr>
          <w:b/>
        </w:rPr>
        <w:t>advanced hunting</w:t>
      </w:r>
      <w:r>
        <w:t xml:space="preserve"> (</w:t>
      </w:r>
      <w:r>
        <w:rPr>
          <w:rFonts w:ascii="Consolas" w:hAnsi="Consolas"/>
          <w:sz w:val="19"/>
        </w:rPr>
        <w:t>AdvancedHunting.Read.All</w:t>
      </w:r>
      <w:r>
        <w:t xml:space="preserve">) over </w:t>
      </w:r>
      <w:r>
        <w:rPr>
          <w:rFonts w:ascii="Consolas" w:hAnsi="Consolas"/>
          <w:sz w:val="19"/>
        </w:rPr>
        <w:t>EmailEvents</w:t>
      </w:r>
      <w:r>
        <w:t xml:space="preserve"> / </w:t>
      </w:r>
      <w:r>
        <w:rPr>
          <w:rFonts w:ascii="Consolas" w:hAnsi="Consolas"/>
          <w:sz w:val="19"/>
        </w:rPr>
        <w:t>EmailPostDeliveryEvents</w:t>
      </w:r>
      <w:r>
        <w:t xml:space="preserve">. </w:t>
      </w:r>
      <w:r>
        <w:rPr>
          <w:b/>
        </w:rPr>
        <w:t>Why required:</w:t>
      </w:r>
      <w:r>
        <w:t xml:space="preserve"> Threat-coverage ranking uses how much mail bypassed filtering and post-delivery events; Secure Score provides the MDO recommendation signal. </w:t>
      </w:r>
      <w:r>
        <w:rPr>
          <w:b/>
        </w:rPr>
        <w:t>How to verify:</w:t>
      </w:r>
      <w:r>
        <w:t xml:space="preserve"> In 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Advanced hunting</w:t>
      </w:r>
      <w:r>
        <w:t xml:space="preserve">, run </w:t>
      </w:r>
      <w:r>
        <w:rPr>
          <w:rFonts w:ascii="Consolas" w:hAnsi="Consolas"/>
          <w:sz w:val="19"/>
        </w:rPr>
        <w:t>EmailEvents | take 1</w:t>
      </w:r>
      <w:r>
        <w:t xml:space="preserve">. </w:t>
      </w:r>
      <w:r>
        <w:rPr>
          <w:rFonts w:ascii="Consolas" w:hAnsi="Consolas"/>
          <w:sz w:val="19"/>
        </w:rPr>
        <w:t>Connect-MgGraph</w:t>
      </w:r>
      <w:r>
        <w:t xml:space="preserve"> with the read scopes succeeds. </w:t>
      </w:r>
      <w:r>
        <w:rPr>
          <w:b/>
        </w:rPr>
        <w:t>How to implement if missing:</w:t>
      </w:r>
      <w:r>
        <w:t xml:space="preserve"> Consent the read scopes (or the read-only app registration). *Verify current scope names and hunting retention.*</w:t>
      </w:r>
    </w:p>
    <w:p>
      <w:pPr>
        <w:pStyle w:val="Heading2"/>
      </w:pPr>
      <w:r>
        <w:t>R5. Defined recipient scope and the expected mailbox count</w:t>
      </w:r>
    </w:p>
    <w:p>
      <w:r>
        <w:rPr>
          <w:b/>
        </w:rPr>
        <w:t>Description:</w:t>
      </w:r>
      <w:r>
        <w:t xml:space="preserve"> A documented definition of which recipients are in scope and the </w:t>
      </w:r>
      <w:r>
        <w:rPr>
          <w:b/>
        </w:rPr>
        <w:t>expected</w:t>
      </w:r>
      <w:r>
        <w:t xml:space="preserve"> mailbox count from an authoritative source, so "coverage" has a real denominator. </w:t>
      </w:r>
      <w:r>
        <w:rPr>
          <w:b/>
        </w:rPr>
        <w:t>Why required:</w:t>
      </w:r>
      <w:r>
        <w:t xml:space="preserve"> "A strict policy exists" is meaningless without knowing whether it covers the right recipients; coverage needs the full mailbox population. </w:t>
      </w:r>
      <w:r>
        <w:rPr>
          <w:b/>
        </w:rPr>
        <w:t>How to verify:</w:t>
      </w:r>
      <w:r>
        <w:t xml:space="preserve"> You have the mailbox count/scope (e.g. from </w:t>
      </w:r>
      <w:r>
        <w:rPr>
          <w:rFonts w:ascii="Consolas" w:hAnsi="Consolas"/>
          <w:sz w:val="19"/>
        </w:rPr>
        <w:t>Get-Mailbox</w:t>
      </w:r>
      <w:r>
        <w:t xml:space="preserve"> count or the admin center) to compare policy recipient coverage against. </w:t>
      </w:r>
      <w:r>
        <w:rPr>
          <w:b/>
        </w:rPr>
        <w:t>How to implement if missing:</w:t>
      </w:r>
      <w:r>
        <w:t xml:space="preserve"> Capture the mailbox scope before the run; </w:t>
      </w:r>
      <w:r>
        <w:rPr>
          <w:rFonts w:ascii="Consolas" w:hAnsi="Consolas"/>
          <w:sz w:val="19"/>
        </w:rPr>
        <w:t>SOAMDO-Coverage.ps1</w:t>
      </w:r>
      <w:r>
        <w:t xml:space="preserve"> uses it to find recipients covered by nothing or by weak policy.</w:t>
      </w:r>
    </w:p>
    <w:p>
      <w:pPr>
        <w:pStyle w:val="Heading2"/>
      </w:pPr>
      <w:r>
        <w:t>R6. A named best-practice baseline for scoring</w:t>
      </w:r>
    </w:p>
    <w:p>
      <w:r>
        <w:rPr>
          <w:b/>
        </w:rPr>
        <w:t>Description:</w:t>
      </w:r>
      <w:r>
        <w:t xml:space="preserve"> The reference the score is measured against — Microsoft's </w:t>
      </w:r>
      <w:r>
        <w:rPr>
          <w:b/>
        </w:rPr>
        <w:t>preset Standard/Strict</w:t>
      </w:r>
      <w:r>
        <w:t xml:space="preserve"> security policy settings and </w:t>
      </w:r>
      <w:r>
        <w:rPr>
          <w:b/>
        </w:rPr>
        <w:t>Secure Score</w:t>
      </w:r>
      <w:r>
        <w:t xml:space="preserve"> MDO recommendations, and/or the org standard. </w:t>
      </w:r>
      <w:r>
        <w:rPr>
          <w:b/>
        </w:rPr>
        <w:t>Why required:</w:t>
      </w:r>
      <w:r>
        <w:t xml:space="preserve"> A score is only meaningful against a stated reference; the report names it so results are defensible and comparable. </w:t>
      </w:r>
      <w:r>
        <w:rPr>
          <w:b/>
        </w:rPr>
        <w:t>How to verify:</w:t>
      </w:r>
      <w:r>
        <w:t xml:space="preserve"> The baseline is documented in scope and echoed in the report header. *Preset behavior evolves — verify against current Microsoft guidance at run time.* </w:t>
      </w:r>
      <w:r>
        <w:rPr>
          <w:b/>
        </w:rPr>
        <w:t>How to implement if missing:</w:t>
      </w:r>
      <w:r>
        <w:t xml:space="preserve"> Adopt </w:t>
      </w:r>
      <w:r>
        <w:rPr>
          <w:b/>
        </w:rPr>
        <w:t>preset Strict</w:t>
      </w:r>
      <w:r>
        <w:t xml:space="preserve"> (or Standard) + Secure Score as the default reference; note deliberate deviations as accepted exceptions rather than findings.</w:t>
      </w:r>
    </w:p>
    <w:p>
      <w:pPr>
        <w:pStyle w:val="Heading2"/>
      </w:pPr>
      <w:r>
        <w:t>R7. Secure destination for the findings report</w:t>
      </w:r>
    </w:p>
    <w:p>
      <w:r>
        <w:rPr>
          <w:b/>
        </w:rPr>
        <w:t>Description:</w:t>
      </w:r>
      <w:r>
        <w:t xml:space="preserve"> A restricted location for the HTML/CSV output, which lists exactly which recipients are under-protected and which bypasses exist. </w:t>
      </w:r>
      <w:r>
        <w:rPr>
          <w:b/>
        </w:rPr>
        <w:t>Why required:</w:t>
      </w:r>
      <w:r>
        <w:t xml:space="preserve"> The report is a phishing roadmap for anyone who obtains it; it must be handled as sensitive. </w:t>
      </w:r>
      <w:r>
        <w:rPr>
          <w:b/>
        </w:rPr>
        <w:t>How to verify:</w:t>
      </w:r>
      <w:r>
        <w:t xml:space="preserve"> A need-to-know location exists and access is limited to the security owners. </w:t>
      </w:r>
      <w:r>
        <w:rPr>
          <w:b/>
        </w:rPr>
        <w:t>How to implement if missing:</w:t>
      </w:r>
      <w:r>
        <w:t xml:space="preserve"> Provision a restricted location before the run; treat output as confidential. *Risk-acceptance of any finding is the customer's decision.*</w:t>
      </w:r>
    </w:p>
    <w:p>
      <w:pPr>
        <w:pStyle w:val="Heading1"/>
      </w:pPr>
      <w:r>
        <w:t>Global Requirements — Assessments (category-level)</w:t>
      </w:r>
    </w:p>
    <w:p>
      <w:r>
        <w:t>These requirements apply to every solution in the Assessments category (Security Optimization Assessments, remediation playbooks, and cross-cutting security assessments). Published once at the category level so listings stay small. Confirm these before running any assessment. Each entry: Description / Why / Verify / Implement-if-missing.</w:t>
      </w:r>
    </w:p>
    <w:p>
      <w:pPr>
        <w:ind w:left="432"/>
      </w:pPr>
      <w:r>
        <w:rPr>
          <w:i/>
          <w:color w:val="2E86C1"/>
        </w:rPr>
        <w:t>An assessment observes and scores; it does not change your tenant. Every assessment script here is read-only (the paired remediation work is separate and pilot-first). Scope, risk-acceptance, and remediation-priority decisions belong to the customer's security/compliance owners — the assessment supplies the evidence, not the authorization.</w:t>
      </w:r>
    </w:p>
    <w:p>
      <w:pPr>
        <w:pStyle w:val="Heading2"/>
      </w:pPr>
      <w:r>
        <w:t>G1. The workload/tenant being assessed</w:t>
      </w:r>
    </w:p>
    <w:p>
      <w:r>
        <w:t>Description: An active Microsoft 365 / Entra tenant and/or Azure subscription(s) hosting the products in scope. Why: There is nothing to assess without the target environment. Verify: Sign in to the relevant portal(s) (</w:t>
      </w:r>
      <w:r>
        <w:rPr>
          <w:rFonts w:ascii="Consolas" w:hAnsi="Consolas"/>
          <w:sz w:val="19"/>
        </w:rPr>
        <w:t>security.microsoft.com</w:t>
      </w:r>
      <w:r>
        <w:t xml:space="preserve">, </w:t>
      </w:r>
      <w:r>
        <w:rPr>
          <w:rFonts w:ascii="Consolas" w:hAnsi="Consolas"/>
          <w:sz w:val="19"/>
        </w:rPr>
        <w:t>portal.azure.com</w:t>
      </w:r>
      <w:r>
        <w:t>) as an administrator. Implement: Ensure the target tenant/subscription exists and the products under assessment are deployed (even partially — assessing coverage gaps is the point).</w:t>
      </w:r>
    </w:p>
    <w:p>
      <w:pPr>
        <w:pStyle w:val="Heading2"/>
      </w:pPr>
      <w:r>
        <w:t>G2. Read-only assessor access (least privilege)</w:t>
      </w:r>
    </w:p>
    <w:p>
      <w:r>
        <w:t xml:space="preserve">Description: A read-only role sufficient to enumerate configuration — e.g. Security Reader, Global Reader, and/or Reader at the Azure scope. Why: An assessment must never require write access; read-only proves it changes nothing. Verify: Entra -&gt; </w:t>
      </w:r>
      <w:r>
        <w:rPr>
          <w:rFonts w:ascii="Consolas" w:hAnsi="Consolas"/>
          <w:sz w:val="19"/>
        </w:rPr>
        <w:t>Roles and administrators</w:t>
      </w:r>
      <w:r>
        <w:t>; confirm Security Reader / Global Reader (and Azure Reader where cloud resources are assessed). Implement: Assign the read-only roles; do not grant write/admin roles for the assessment itself.</w:t>
      </w:r>
    </w:p>
    <w:p>
      <w:pPr>
        <w:pStyle w:val="Heading2"/>
      </w:pPr>
      <w:r>
        <w:t>G3. Microsoft Graph / Az / management API access</w:t>
      </w:r>
    </w:p>
    <w:p>
      <w:r>
        <w:t xml:space="preserve">Description: Microsoft Graph (Security), Azure Resource Manager, and product-specific management APIs reachable with the assessor identity. Why: The assessment scripts collect configuration and posture via these APIs. Verify: </w:t>
      </w:r>
      <w:r>
        <w:rPr>
          <w:rFonts w:ascii="Consolas" w:hAnsi="Consolas"/>
          <w:sz w:val="19"/>
        </w:rPr>
        <w:t>Connect-MgGraph</w:t>
      </w:r>
      <w:r>
        <w:t xml:space="preserve"> (read scopes) and </w:t>
      </w:r>
      <w:r>
        <w:rPr>
          <w:rFonts w:ascii="Consolas" w:hAnsi="Consolas"/>
          <w:sz w:val="19"/>
        </w:rPr>
        <w:t>Connect-AzAccount</w:t>
      </w:r>
      <w:r>
        <w:t xml:space="preserve"> succeed; the assessment discovery script runs. *Verify current API/permission scopes.* Implement: Consent the read-only Graph scopes; ensure network access to the Microsoft endpoints.</w:t>
      </w:r>
    </w:p>
    <w:p>
      <w:pPr>
        <w:pStyle w:val="Heading2"/>
      </w:pPr>
      <w:r>
        <w:t>G4. Licensing for the products in scope</w:t>
      </w:r>
    </w:p>
    <w:p>
      <w:r>
        <w:t>Description: The licenses/plans for the products being assessed (e.g. Defender for Endpoint/Identity/Office 365/Cloud Apps plans, Defender for Cloud plans). Why: Some posture/configuration is only present (and only assessable) when the plan is enabled; the assessment flags plan gaps too. Verify: Confirm the relevant plans in the admin/billing portal. *Verify current plan/feature mapping.* Implement: Note unlicensed products as findings (a coverage gap) rather than skipping them silently.</w:t>
      </w:r>
    </w:p>
    <w:p>
      <w:pPr>
        <w:pStyle w:val="Heading2"/>
      </w:pPr>
      <w:r>
        <w:t>G5. Scope definition and a point-in-time baseline</w:t>
      </w:r>
    </w:p>
    <w:p>
      <w:r>
        <w:t>Description: A defined assessment scope (which products, subscriptions, and users) and the understanding that results are a point-in-time snapshot. Why: Scope keeps the assessment bounded and the score comparable; posture drifts, so results are dated. Verify: The scope is documented; the assessment records the run date. Implement: Agree the scope before running; re-run periodically to trend the score.</w:t>
      </w:r>
    </w:p>
    <w:p>
      <w:pPr>
        <w:pStyle w:val="Heading2"/>
      </w:pPr>
      <w:r>
        <w:t>G6. Best-practice reference baseline</w:t>
      </w:r>
    </w:p>
    <w:p>
      <w:r>
        <w:t>Description: The best-practice / benchmark the assessment scores against (Microsoft security baselines, Secure Score, CIS/Zero-Trust as applicable). Why: A score is only meaningful against a reference; the assessment states which baseline it uses. Verify: The reference baseline is named in the findings. *Baselines evolve — verify against current Microsoft guidance.* Implement: Use the documented baseline; note where organizational policy intentionally deviates.</w:t>
      </w:r>
    </w:p>
    <w:p>
      <w:pPr>
        <w:pStyle w:val="Heading2"/>
      </w:pPr>
      <w:r>
        <w:t>G7. Output handling and confidentiality</w:t>
      </w:r>
    </w:p>
    <w:p>
      <w:r>
        <w:t>Description: A place to store the findings report and an understanding that it may contain sensitive posture detail. Why: Assessment output is a roadmap of your weaknesses; it must be handled as sensitive. Verify: A secure destination for the report exists; access is restricted. Implement: Store findings securely; share on a need-to-know basis. *Risk-acceptance of any finding is the customer's decision.*</w:t>
      </w:r>
    </w:p>
    <w:p>
      <w:pPr>
        <w:pStyle w:val="Heading2"/>
      </w:pPr>
      <w:r>
        <w:t>G8. Remediation ownership (for the paired remediation)</w:t>
      </w:r>
    </w:p>
    <w:p>
      <w:r>
        <w:t>Description: Named owners for acting on findings (the remediation is separate, pilot-first work). Why: An assessment only creates value when someone owns closing the gaps. Verify: Remediation owners are identified; the Remediation Playbook solution is available for the fixes. Implement: Assign owners; use the Remediation Playbook (pilot-first, -WhatIf-gated) to close findings and re-score.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Security Optimization Assessment: Defender for Office 365</w:t>
      </w:r>
    </w:p>
    <w:p>
      <w:r>
        <w:t xml:space="preserve">This is the exact, ordered procedure to run the assessment end to end. It is </w:t>
      </w:r>
      <w:r>
        <w:rPr>
          <w:b/>
        </w:rPr>
        <w:t>read-only</w:t>
      </w:r>
      <w:r>
        <w:t xml:space="preserve"> throughout — you edit no policy and remove no allow-list entry; the only artifacts you create are an assessor identity, a scope file, and the output report. Follow the steps in order and reuse the exact object names below in later steps, testing, and troubleshooting.</w:t>
      </w:r>
    </w:p>
    <w:p>
      <w:r>
        <w:rPr>
          <w:b/>
        </w:rPr>
        <w:t>Naming convention</w:t>
      </w:r>
      <w:r>
        <w:t xml:space="preserve"> — every object you create uses </w:t>
      </w:r>
      <w:r>
        <w:rPr>
          <w:rFonts w:ascii="Consolas" w:hAnsi="Consolas"/>
          <w:sz w:val="19"/>
        </w:rPr>
        <w:t>&lt;Purpose&gt; – &lt;Scope&gt; – &lt;Stage&gt;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 to use</w:t>
            </w:r>
          </w:p>
        </w:tc>
      </w:tr>
      <w:tr>
        <w:tc>
          <w:tcPr>
            <w:tcW w:type="dxa" w:w="4320"/>
          </w:tcPr>
          <w:p>
            <w:r>
              <w:t>Read-only app registration (optional, for unattended Graph reads)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SOA-MDO-Reader – Tenant – Assess</w:t>
            </w:r>
          </w:p>
        </w:tc>
      </w:tr>
      <w:tr>
        <w:tc>
          <w:tcPr>
            <w:tcW w:type="dxa" w:w="4320"/>
          </w:tcPr>
          <w:p>
            <w:r>
              <w:t>Scope definition 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SOAMDO-Scope – Tenant – Assess.json</w:t>
            </w:r>
          </w:p>
        </w:tc>
      </w:tr>
      <w:tr>
        <w:tc>
          <w:tcPr>
            <w:tcW w:type="dxa" w:w="4320"/>
          </w:tcPr>
          <w:p>
            <w:r>
              <w:t>Output run folder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SOAMDO-Run – &lt;yyyy-mm-dd&gt; – Assess</w:t>
            </w:r>
          </w:p>
        </w:tc>
      </w:tr>
      <w:tr>
        <w:tc>
          <w:tcPr>
            <w:tcW w:type="dxa" w:w="4320"/>
          </w:tcPr>
          <w:p>
            <w:r>
              <w:t>Scorecard (CSV)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SOAMDO-Scorecard – Tenant – Assess.csv</w:t>
            </w:r>
          </w:p>
        </w:tc>
      </w:tr>
      <w:tr>
        <w:tc>
          <w:tcPr>
            <w:tcW w:type="dxa" w:w="4320"/>
          </w:tcPr>
          <w:p>
            <w:r>
              <w:t>Findings report (HTML)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SOAMDO-Findings – Tenant – Assess.html</w:t>
            </w:r>
          </w:p>
        </w:tc>
      </w:tr>
    </w:tbl>
    <w:p>
      <w:pPr>
        <w:pStyle w:val="Heading2"/>
      </w:pPr>
      <w:r>
        <w:t>Stage 0 — Confirm scope and baseline (Assess)</w:t>
      </w:r>
    </w:p>
    <w:p>
      <w:pPr>
        <w:pStyle w:val="ListNumber"/>
      </w:pPr>
      <w:r>
        <w:t xml:space="preserve">Agree the </w:t>
      </w:r>
      <w:r>
        <w:rPr>
          <w:b/>
        </w:rPr>
        <w:t>in-scope recipient population</w:t>
      </w:r>
      <w:r>
        <w:t xml:space="preserve"> with the owner and record the </w:t>
      </w:r>
      <w:r>
        <w:rPr>
          <w:b/>
        </w:rPr>
        <w:t>expected mailbox count</w:t>
      </w:r>
      <w:r>
        <w:t xml:space="preserve"> from an authoritative source (R5).</w:t>
      </w:r>
    </w:p>
    <w:p>
      <w:pPr>
        <w:pStyle w:val="ListNumber"/>
      </w:pPr>
      <w:r>
        <w:t xml:space="preserve">Record the </w:t>
      </w:r>
      <w:r>
        <w:rPr>
          <w:b/>
        </w:rPr>
        <w:t>baseline</w:t>
      </w:r>
      <w:r>
        <w:t xml:space="preserve"> — preset </w:t>
      </w:r>
      <w:r>
        <w:rPr>
          <w:b/>
        </w:rPr>
        <w:t>Strict</w:t>
      </w:r>
      <w:r>
        <w:t xml:space="preserve"> or </w:t>
      </w:r>
      <w:r>
        <w:rPr>
          <w:b/>
        </w:rPr>
        <w:t>Standard</w:t>
      </w:r>
      <w:r>
        <w:t xml:space="preserve"> + Secure Score MDO recommendations, and any org standard (R6). *Verify against current Microsoft guidance at run time.*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SOAMDO-Scope – Tenant – Assess.json</w:t>
      </w:r>
      <w:r>
        <w:t xml:space="preserve"> capturing: scope description, expected mailbox count, chosen preset baseline (Standard/Strict), and run date.</w:t>
      </w:r>
    </w:p>
    <w:p>
      <w:pPr>
        <w:pStyle w:val="Heading2"/>
      </w:pPr>
      <w:r>
        <w:t>Stage 1 — Establish read-only access (Assess)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security.microsoft.com</w:t>
      </w:r>
      <w:r>
        <w:t xml:space="preserve"> (or Entra → Roles), confirm the assessor holds </w:t>
      </w:r>
      <w:r>
        <w:rPr>
          <w:b/>
        </w:rPr>
        <w:t>Global Reader</w:t>
      </w:r>
      <w:r>
        <w:t xml:space="preserve"> / </w:t>
      </w:r>
      <w:r>
        <w:rPr>
          <w:b/>
        </w:rPr>
        <w:t>Security Reader</w:t>
      </w:r>
      <w:r>
        <w:t xml:space="preserve"> / </w:t>
      </w:r>
      <w:r>
        <w:rPr>
          <w:b/>
        </w:rPr>
        <w:t>View-Only Configuration</w:t>
      </w:r>
      <w:r>
        <w:t xml:space="preserve"> — enough to read every threat policy, transport rules, and the Tenant Allow/Block List (R3). Grant </w:t>
      </w:r>
      <w:r>
        <w:rPr>
          <w:b/>
        </w:rPr>
        <w:t>no</w:t>
      </w:r>
      <w:r>
        <w:t xml:space="preserve"> write role.</w:t>
      </w:r>
    </w:p>
    <w:p>
      <w:pPr>
        <w:pStyle w:val="ListNumber"/>
      </w:pPr>
      <w:r>
        <w:rPr>
          <w:b/>
        </w:rPr>
        <w:t>(Optional, for unattended Graph reads)</w:t>
      </w:r>
      <w:r>
        <w:t xml:space="preserve"> create the </w:t>
      </w:r>
      <w:r>
        <w:rPr>
          <w:rFonts w:ascii="Consolas" w:hAnsi="Consolas"/>
          <w:sz w:val="19"/>
        </w:rPr>
        <w:t>SOA-MDO-Reader – Tenant – Assess</w:t>
      </w:r>
      <w:r>
        <w:t xml:space="preserve"> app registration with </w:t>
      </w:r>
      <w:r>
        <w:rPr>
          <w:b/>
        </w:rPr>
        <w:t>read-only</w:t>
      </w:r>
      <w:r>
        <w:t xml:space="preserve"> Graph permissions (</w:t>
      </w:r>
      <w:r>
        <w:rPr>
          <w:rFonts w:ascii="Consolas" w:hAnsi="Consolas"/>
          <w:sz w:val="19"/>
        </w:rPr>
        <w:t>SecurityEvents.Read.All</w:t>
      </w:r>
      <w:r>
        <w:t xml:space="preserve">, </w:t>
      </w:r>
      <w:r>
        <w:rPr>
          <w:rFonts w:ascii="Consolas" w:hAnsi="Consolas"/>
          <w:sz w:val="19"/>
        </w:rPr>
        <w:t>AdvancedHunting.Read.All</w:t>
      </w:r>
      <w:r>
        <w:t xml:space="preserve">) and admin-consent. Add </w:t>
      </w:r>
      <w:r>
        <w:rPr>
          <w:b/>
        </w:rPr>
        <w:t>no</w:t>
      </w:r>
      <w:r>
        <w:t xml:space="preserve"> write permissions.</w:t>
      </w:r>
    </w:p>
    <w:p>
      <w:pPr>
        <w:pStyle w:val="ListNumber"/>
      </w:pPr>
      <w:r>
        <w:t xml:space="preserve">Install/confirm modules (R2):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. Confirm </w:t>
      </w:r>
      <w:r>
        <w:rPr>
          <w:rFonts w:ascii="Consolas" w:hAnsi="Consolas"/>
          <w:sz w:val="19"/>
        </w:rPr>
        <w:t>Connect-ExchangeOnline</w:t>
      </w:r>
      <w:r>
        <w:t xml:space="preserve"> and </w:t>
      </w:r>
      <w:r>
        <w:rPr>
          <w:rFonts w:ascii="Consolas" w:hAnsi="Consolas"/>
          <w:sz w:val="19"/>
        </w:rPr>
        <w:t>Connect-IPPSSession</w:t>
      </w:r>
      <w:r>
        <w:t xml:space="preserve"> succeed with the assessor.</w:t>
      </w:r>
    </w:p>
    <w:p>
      <w:pPr>
        <w:pStyle w:val="Heading2"/>
      </w:pPr>
      <w:r>
        <w:t>Stage 2 — Validate the read (Pilot the read)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SOAMDO-Validate.ps1</w:t>
      </w:r>
      <w:r>
        <w:t xml:space="preserve">. It confirms the identity can read (a) an anti-phish, Safe Links, Safe Attachments, anti-spam and anti-malware policy, (b) the </w:t>
      </w:r>
      <w:r>
        <w:rPr>
          <w:b/>
        </w:rPr>
        <w:t>preset</w:t>
      </w:r>
      <w:r>
        <w:t xml:space="preserve"> policy rules, (c) </w:t>
      </w:r>
      <w:r>
        <w:rPr>
          <w:b/>
        </w:rPr>
        <w:t>transport rules</w:t>
      </w:r>
      <w:r>
        <w:t xml:space="preserve"> and the </w:t>
      </w:r>
      <w:r>
        <w:rPr>
          <w:b/>
        </w:rPr>
        <w:t>Tenant Allow/Block List</w:t>
      </w:r>
      <w:r>
        <w:t xml:space="preserve">, and (d) a Graph advanced-hunting query — and asserts </w:t>
      </w:r>
      <w:r>
        <w:rPr>
          <w:b/>
        </w:rPr>
        <w:t>no write scope/role</w:t>
      </w:r>
      <w:r>
        <w:t xml:space="preserve"> is present. Fix any gap before continuing.</w:t>
      </w:r>
    </w:p>
    <w:p>
      <w:pPr>
        <w:pStyle w:val="ListNumber"/>
      </w:pPr>
      <w:r>
        <w:t xml:space="preserve">Confirm the policy counts reported reconcile with </w:t>
      </w:r>
      <w:r>
        <w:rPr>
          <w:b/>
        </w:rPr>
        <w:t>Threat policies</w:t>
      </w:r>
      <w:r>
        <w:t xml:space="preserve"> in the portal.</w:t>
      </w:r>
    </w:p>
    <w:p>
      <w:pPr>
        <w:pStyle w:val="Heading2"/>
      </w:pPr>
      <w:r>
        <w:t>Stage 3 — Discover every policy and rule (Assess)</w:t>
      </w:r>
    </w:p>
    <w:p>
      <w:pPr>
        <w:pStyle w:val="ListNumber"/>
      </w:pPr>
      <w:r>
        <w:t xml:space="preserve">Create the run folder </w:t>
      </w:r>
      <w:r>
        <w:rPr>
          <w:rFonts w:ascii="Consolas" w:hAnsi="Consolas"/>
          <w:sz w:val="19"/>
        </w:rPr>
        <w:t>SOAMDO-Run – &lt;yyyy-mm-dd&gt; – Assess</w:t>
      </w:r>
      <w:r>
        <w:t xml:space="preserve"> (R7, restricted).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SOAMDO-Discovery.ps1 -ScopeFile "SOAMDO-Scope – Tenant – Assess.json" -OutputDir "SOAMDO-Run – &lt;yyyy-mm-dd&gt; – Assess"</w:t>
      </w:r>
      <w:r>
        <w:t>. It collects, read-only:</w:t>
      </w:r>
    </w:p>
    <w:p>
      <w:pPr>
        <w:pStyle w:val="ListBullet"/>
      </w:pPr>
      <w:r>
        <w:t xml:space="preserve">anti-spam (hosted content filter) policies + rules, and the </w:t>
      </w:r>
      <w:r>
        <w:rPr>
          <w:b/>
        </w:rPr>
        <w:t>outbound</w:t>
      </w:r>
      <w:r>
        <w:t xml:space="preserve"> spam policy;</w:t>
      </w:r>
    </w:p>
    <w:p>
      <w:pPr>
        <w:pStyle w:val="ListBullet"/>
      </w:pPr>
      <w:r>
        <w:t>anti-malware policies;</w:t>
      </w:r>
    </w:p>
    <w:p>
      <w:pPr>
        <w:pStyle w:val="ListBullet"/>
      </w:pPr>
      <w:r>
        <w:rPr>
          <w:b/>
        </w:rPr>
        <w:t>anti-phish</w:t>
      </w:r>
      <w:r>
        <w:t xml:space="preserve"> policies (impersonation/spoof settings);</w:t>
      </w:r>
    </w:p>
    <w:p>
      <w:pPr>
        <w:pStyle w:val="ListBullet"/>
      </w:pPr>
      <w:r>
        <w:rPr>
          <w:b/>
        </w:rPr>
        <w:t>Safe Links</w:t>
      </w:r>
      <w:r>
        <w:t xml:space="preserve"> and </w:t>
      </w:r>
      <w:r>
        <w:rPr>
          <w:b/>
        </w:rPr>
        <w:t>Safe Attachments</w:t>
      </w:r>
      <w:r>
        <w:t xml:space="preserve"> policies + rules;</w:t>
      </w:r>
    </w:p>
    <w:p>
      <w:pPr>
        <w:pStyle w:val="ListBullet"/>
      </w:pPr>
      <w:r>
        <w:rPr>
          <w:b/>
        </w:rPr>
        <w:t>preset</w:t>
      </w:r>
      <w:r>
        <w:t xml:space="preserve"> security policy rules (EOP + ATP protection policy rules) and their state;</w:t>
      </w:r>
    </w:p>
    <w:p>
      <w:pPr>
        <w:pStyle w:val="ListBullet"/>
      </w:pPr>
      <w:r>
        <w:t xml:space="preserve">the </w:t>
      </w:r>
      <w:r>
        <w:rPr>
          <w:b/>
        </w:rPr>
        <w:t>connection filter</w:t>
      </w:r>
      <w:r>
        <w:t xml:space="preserve"> (IP allow/block) and </w:t>
      </w:r>
      <w:r>
        <w:rPr>
          <w:b/>
        </w:rPr>
        <w:t>DKIM</w:t>
      </w:r>
      <w:r>
        <w:t xml:space="preserve"> config;</w:t>
      </w:r>
    </w:p>
    <w:p>
      <w:pPr>
        <w:pStyle w:val="ListBullet"/>
      </w:pPr>
      <w:r>
        <w:rPr>
          <w:b/>
        </w:rPr>
        <w:t>transport (mail-flow) rules</w:t>
      </w:r>
      <w:r>
        <w:t xml:space="preserve"> and the </w:t>
      </w:r>
      <w:r>
        <w:rPr>
          <w:b/>
        </w:rPr>
        <w:t>Tenant Allow/Block List</w:t>
      </w:r>
      <w:r>
        <w:t xml:space="preserve"> (for bypass hygiene);</w:t>
      </w:r>
    </w:p>
    <w:p>
      <w:pPr>
        <w:pStyle w:val="ListBullet"/>
      </w:pPr>
      <w:r>
        <w:t xml:space="preserve">Secure Score MDO recommendations and advanced-hunting </w:t>
      </w:r>
      <w:r>
        <w:rPr>
          <w:rFonts w:ascii="Consolas" w:hAnsi="Consolas"/>
          <w:sz w:val="19"/>
        </w:rPr>
        <w:t>EmailEvents</w:t>
      </w:r>
      <w:r>
        <w:t xml:space="preserve"> volume signals.</w:t>
      </w:r>
    </w:p>
    <w:p>
      <w:r>
        <w:t xml:space="preserve">    All written to the run folder as JSON/CSV. Nothing is changed.</w:t>
      </w:r>
    </w:p>
    <w:p>
      <w:pPr>
        <w:pStyle w:val="Heading2"/>
      </w:pPr>
      <w:r>
        <w:t>Stage 4 — Check coverage and bypass hygiene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SOAMDO-Coverage.ps1 -InputDir "SOAMDO-Run – &lt;yyyy-mm-dd&gt; – Assess" -ExpectedMailboxCount &lt;n&gt;</w:t>
      </w:r>
      <w:r>
        <w:t>. It computes:</w:t>
      </w:r>
    </w:p>
    <w:p>
      <w:pPr>
        <w:pStyle w:val="ListBullet"/>
      </w:pPr>
      <w:r>
        <w:rPr>
          <w:b/>
        </w:rPr>
        <w:t>Protection coverage</w:t>
      </w:r>
      <w:r>
        <w:t xml:space="preserve"> — which recipients are covered by an anti-phish / Safe Links / Safe Attachments policy, and who is covered by </w:t>
      </w:r>
      <w:r>
        <w:rPr>
          <w:b/>
        </w:rPr>
        <w:t>nothing</w:t>
      </w:r>
      <w:r>
        <w:t xml:space="preserve"> or only by a weak/default policy (using policy priority to resolve the </w:t>
      </w:r>
      <w:r>
        <w:rPr>
          <w:b/>
        </w:rPr>
        <w:t>effective</w:t>
      </w:r>
      <w:r>
        <w:t xml:space="preserve"> policy);</w:t>
      </w:r>
    </w:p>
    <w:p>
      <w:pPr>
        <w:pStyle w:val="ListBullet"/>
      </w:pPr>
      <w:r>
        <w:rPr>
          <w:b/>
        </w:rPr>
        <w:t>Preset usage</w:t>
      </w:r>
      <w:r>
        <w:t xml:space="preserve"> — whether Standard/Strict presets are enabled and their scope;</w:t>
      </w:r>
    </w:p>
    <w:p>
      <w:pPr>
        <w:pStyle w:val="ListBullet"/>
      </w:pPr>
      <w:r>
        <w:rPr>
          <w:b/>
        </w:rPr>
        <w:t>Bypass hygiene</w:t>
      </w:r>
      <w:r>
        <w:t xml:space="preserve"> — a consolidated list of every override that weakens filtering: Tenant Allow/Block List entries, per-policy allowed senders/domains, </w:t>
      </w:r>
      <w:r>
        <w:rPr>
          <w:b/>
        </w:rPr>
        <w:t>transport rules that set SCL -1 or skip filtering</w:t>
      </w:r>
      <w:r>
        <w:t>, connection-filter IP allow lists, and disabled protections.</w:t>
      </w:r>
    </w:p>
    <w:p>
      <w:r>
        <w:t xml:space="preserve">    Gap and bypass lists are written explicitly.</w:t>
      </w:r>
    </w:p>
    <w:p>
      <w:pPr>
        <w:pStyle w:val="Heading2"/>
      </w:pPr>
      <w:r>
        <w:t>Stage 5 — Score against best practice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SOAMDO-Assess.ps1 -InputDir "SOAMDO-Run – &lt;yyyy-mm-dd&gt; – Assess" -Baseline "&lt;preset + Secure Score&gt;" -OutputCsv "SOAMDO-Scorecard – Tenant – Assess.csv"</w:t>
      </w:r>
      <w:r>
        <w:t xml:space="preserve">. It scores each check </w:t>
      </w:r>
      <w:r>
        <w:rPr>
          <w:b/>
        </w:rPr>
        <w:t>Pass / Partial / Fail / N-A</w:t>
      </w:r>
      <w:r>
        <w:t xml:space="preserve">, assigns a </w:t>
      </w:r>
      <w:r>
        <w:rPr>
          <w:b/>
        </w:rPr>
        <w:t>severity</w:t>
      </w:r>
      <w:r>
        <w:t xml:space="preserve"> to each non-pass (bypass findings weighted high), rolls up a </w:t>
      </w:r>
      <w:r>
        <w:rPr>
          <w:b/>
        </w:rPr>
        <w:t>weighted posture score (%)</w:t>
      </w:r>
      <w:r>
        <w:t>, and writes the scorecard with the baseline stamped in.</w:t>
      </w:r>
    </w:p>
    <w:p>
      <w:pPr>
        <w:pStyle w:val="Heading2"/>
      </w:pPr>
      <w:r>
        <w:t>Stage 6 — Generate the findings report (Validate → deliver)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SOAMDO-Report.ps1 -InputDir "SOAMDO-Run – &lt;yyyy-mm-dd&gt; – Assess" -Scorecard "SOAMDO-Scorecard – Tenant – Assess.csv" -OutputHtml "SOAMDO-Findings – Tenant – Assess.html"</w:t>
      </w:r>
      <w:r>
        <w:t xml:space="preserve">. It produces the </w:t>
      </w:r>
      <w:r>
        <w:rPr>
          <w:b/>
        </w:rPr>
        <w:t>risk-ranked HTML report</w:t>
      </w:r>
      <w:r>
        <w:t xml:space="preserve"> (High → Low, each with area, evidence, affected recipients/count, and a remediation pointer) plus a tracking CSV. Bypass findings surface at the top.</w:t>
      </w:r>
    </w:p>
    <w:p>
      <w:pPr>
        <w:pStyle w:val="ListNumber"/>
      </w:pPr>
      <w:r>
        <w:rPr>
          <w:b/>
        </w:rPr>
        <w:t>Validate the report reconciles</w:t>
      </w:r>
      <w:r>
        <w:t xml:space="preserve"> with the portal: spot-check the top findings — e.g. a transport rule the report flags as setting SCL -1 should read that way in </w:t>
      </w:r>
      <w:r>
        <w:rPr>
          <w:b/>
        </w:rPr>
        <w:t>Mail flow → Rules</w:t>
      </w:r>
      <w:r>
        <w:t xml:space="preserve">; a Safe Attachments policy shown as </w:t>
      </w:r>
      <w:r>
        <w:rPr>
          <w:b/>
        </w:rPr>
        <w:t>Monitor</w:t>
      </w:r>
      <w:r>
        <w:t xml:space="preserve"> should read Monitor in the portal.</w:t>
      </w:r>
    </w:p>
    <w:p>
      <w:pPr>
        <w:pStyle w:val="Heading2"/>
      </w:pPr>
      <w:r>
        <w:t>Stage 7 — Review and hand off (Expand)</w:t>
      </w:r>
    </w:p>
    <w:p>
      <w:pPr>
        <w:pStyle w:val="ListNumber"/>
      </w:pPr>
      <w:r>
        <w:t xml:space="preserve">Walk the security owner through the report, especially the </w:t>
      </w:r>
      <w:r>
        <w:rPr>
          <w:b/>
        </w:rPr>
        <w:t>bypass</w:t>
      </w:r>
      <w:r>
        <w:t xml:space="preserve"> findings. </w:t>
      </w:r>
      <w:r>
        <w:rPr>
          <w:b/>
        </w:rPr>
        <w:t>Risk-acceptance and remediation priority are their decisions</w:t>
      </w:r>
      <w:r>
        <w:t xml:space="preserve"> — annotate accepted exceptions (e.g. a deliberately allow-listed vendor).</w:t>
      </w:r>
    </w:p>
    <w:p>
      <w:pPr>
        <w:pStyle w:val="ListNumber"/>
      </w:pPr>
      <w:r>
        <w:t xml:space="preserve">Hand the ordered backlog to the paired </w:t>
      </w:r>
      <w:r>
        <w:rPr>
          <w:b/>
        </w:rPr>
        <w:t>Remediation Playbook</w:t>
      </w:r>
      <w:r>
        <w:t xml:space="preserve"> (pilot-first) for the fixes. Make no changes from this assessment.</w:t>
      </w:r>
    </w:p>
    <w:p>
      <w:pPr>
        <w:pStyle w:val="ListNumber"/>
      </w:pPr>
      <w:r>
        <w:rPr>
          <w:b/>
        </w:rPr>
        <w:t>Re-run to trend</w:t>
      </w:r>
      <w:r>
        <w:t xml:space="preserve"> — same scope file, new dated run folder — so the posture score and the shrinking bypass list are tracked over time.</w:t>
      </w:r>
    </w:p>
    <w:p>
      <w:pPr>
        <w:pStyle w:val="Heading1"/>
      </w:pPr>
      <w:r>
        <w:t>5. Testing — Security Optimization Assessment: Defender for Office 365</w:t>
      </w:r>
    </w:p>
    <w:p>
      <w:r>
        <w:t xml:space="preserve">Because this is a </w:t>
      </w:r>
      <w:r>
        <w:rPr>
          <w:b/>
        </w:rPr>
        <w:t>read-only</w:t>
      </w:r>
      <w:r>
        <w:t xml:space="preserve"> assessment, "testing" proves two things: the assessor has </w:t>
      </w:r>
      <w:r>
        <w:rPr>
          <w:b/>
        </w:rPr>
        <w:t>read-only</w:t>
      </w:r>
      <w:r>
        <w:t xml:space="preserve"> access (and no write), and the </w:t>
      </w:r>
      <w:r>
        <w:rPr>
          <w:b/>
        </w:rPr>
        <w:t>report is accurate</w:t>
      </w:r>
      <w:r>
        <w:t xml:space="preserve"> (it reconciles with the Defender portal and Exchange configuration). Run these gates in order; each has an explicit </w:t>
      </w:r>
      <w:r>
        <w:rPr>
          <w:b/>
        </w:rPr>
        <w:t>pass/fail</w:t>
      </w:r>
      <w:r>
        <w:t>.</w:t>
      </w:r>
    </w:p>
    <w:p>
      <w:pPr>
        <w:pStyle w:val="Heading2"/>
      </w:pPr>
      <w:r>
        <w:t>Gate 1 — Read-only access proven (run `SOAMDO-Validate.ps1`)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SOAMDO-Validate.ps1</w:t>
      </w:r>
      <w:r>
        <w:t xml:space="preserve"> with the assessor identity. </w:t>
      </w:r>
      <w:r>
        <w:rPr>
          <w:b/>
        </w:rPr>
        <w:t>Pass:</w:t>
      </w:r>
      <w:r>
        <w:t xml:space="preserve"> Success on all of — </w:t>
      </w:r>
      <w:r>
        <w:rPr>
          <w:rFonts w:ascii="Consolas" w:hAnsi="Consolas"/>
          <w:sz w:val="19"/>
        </w:rPr>
        <w:t>Connect-ExchangeOnline</w:t>
      </w:r>
      <w:r>
        <w:t xml:space="preserve"> / </w:t>
      </w:r>
      <w:r>
        <w:rPr>
          <w:rFonts w:ascii="Consolas" w:hAnsi="Consolas"/>
          <w:sz w:val="19"/>
        </w:rPr>
        <w:t>Connect-IPPSSession</w:t>
      </w:r>
      <w:r>
        <w:t xml:space="preserve">; read an anti-phish, Safe Links, Safe Attachments, anti-spam and anti-malware policy; read the </w:t>
      </w:r>
      <w:r>
        <w:rPr>
          <w:b/>
        </w:rPr>
        <w:t>preset</w:t>
      </w:r>
      <w:r>
        <w:t xml:space="preserve"> rules; read </w:t>
      </w:r>
      <w:r>
        <w:rPr>
          <w:b/>
        </w:rPr>
        <w:t>transport rules</w:t>
      </w:r>
      <w:r>
        <w:t xml:space="preserve"> and the </w:t>
      </w:r>
      <w:r>
        <w:rPr>
          <w:b/>
        </w:rPr>
        <w:t>Tenant Allow/Block List</w:t>
      </w:r>
      <w:r>
        <w:t xml:space="preserve">; run a Graph hunting query; and it confirms </w:t>
      </w:r>
      <w:r>
        <w:rPr>
          <w:b/>
        </w:rPr>
        <w:t>no write role/scope</w:t>
      </w:r>
      <w:r>
        <w:t xml:space="preserve"> is present. </w:t>
      </w:r>
      <w:r>
        <w:rPr>
          <w:b/>
        </w:rPr>
        <w:t>Fail:</w:t>
      </w:r>
      <w:r>
        <w:t xml:space="preserve"> Any read fails (fix access per R2–R4) </w:t>
      </w:r>
      <w:r>
        <w:rPr>
          <w:b/>
        </w:rPr>
        <w:t>or</w:t>
      </w:r>
      <w:r>
        <w:t xml:space="preserve"> a write capability is detected (reduce the assessor to a read-only role — an assessment must not be able to change policy).</w:t>
      </w:r>
    </w:p>
    <w:p>
      <w:pPr>
        <w:pStyle w:val="Heading2"/>
      </w:pPr>
      <w:r>
        <w:t>Gate 2 — Discovery completeness (run `SOAMDO-Discovery.ps1`)</w:t>
      </w:r>
    </w:p>
    <w:p>
      <w:r>
        <w:rPr>
          <w:b/>
        </w:rPr>
        <w:t>Procedure:</w:t>
      </w:r>
      <w:r>
        <w:t xml:space="preserve"> Run discovery; inspect the run folder. </w:t>
      </w:r>
      <w:r>
        <w:rPr>
          <w:b/>
        </w:rPr>
        <w:t>Pass:</w:t>
      </w:r>
      <w:r>
        <w:t xml:space="preserve"> Raw outputs exist for every area — anti-spam/malware/phish, Safe Links, Safe Attachments, preset rules, connection filter, DKIM, </w:t>
      </w:r>
      <w:r>
        <w:rPr>
          <w:b/>
        </w:rPr>
        <w:t>transport rules</w:t>
      </w:r>
      <w:r>
        <w:t xml:space="preserve">, </w:t>
      </w:r>
      <w:r>
        <w:rPr>
          <w:b/>
        </w:rPr>
        <w:t>Tenant Allow/Block List</w:t>
      </w:r>
      <w:r>
        <w:t xml:space="preserve">, Secure Score, and </w:t>
      </w:r>
      <w:r>
        <w:rPr>
          <w:rFonts w:ascii="Consolas" w:hAnsi="Consolas"/>
          <w:sz w:val="19"/>
        </w:rPr>
        <w:t>EmailEvents</w:t>
      </w:r>
      <w:r>
        <w:t xml:space="preserve"> signals — and policy counts match the portal's Threat policies view. </w:t>
      </w:r>
      <w:r>
        <w:rPr>
          <w:b/>
        </w:rPr>
        <w:t>Fail:</w:t>
      </w:r>
      <w:r>
        <w:t xml:space="preserve"> An area file is empty. A missing </w:t>
      </w:r>
      <w:r>
        <w:rPr>
          <w:b/>
        </w:rPr>
        <w:t>transport rules</w:t>
      </w:r>
      <w:r>
        <w:t xml:space="preserve"> or </w:t>
      </w:r>
      <w:r>
        <w:rPr>
          <w:b/>
        </w:rPr>
        <w:t>Tenant Allow/Block List</w:t>
      </w:r>
      <w:r>
        <w:t xml:space="preserve"> file is the most dangerous — it makes the report look falsely clean. Confirm the read role (R3) and re-run before trusting bypass results.</w:t>
      </w:r>
    </w:p>
    <w:p>
      <w:pPr>
        <w:pStyle w:val="Heading2"/>
      </w:pPr>
      <w:r>
        <w:t>Gate 3 — Effective-policy and coverage are real (run `SOAMDO-Coverage.ps1`)</w:t>
      </w:r>
    </w:p>
    <w:p>
      <w:r>
        <w:rPr>
          <w:b/>
        </w:rPr>
        <w:t>Procedure:</w:t>
      </w:r>
      <w:r>
        <w:t xml:space="preserve"> Run coverage with the </w:t>
      </w:r>
      <w:r>
        <w:rPr>
          <w:b/>
        </w:rPr>
        <w:t>expected mailbox count</w:t>
      </w:r>
      <w:r>
        <w:t xml:space="preserve"> (R5). </w:t>
      </w:r>
      <w:r>
        <w:rPr>
          <w:b/>
        </w:rPr>
        <w:t>Pass:</w:t>
      </w:r>
      <w:r>
        <w:t xml:space="preserve"> Coverage resolves the </w:t>
      </w:r>
      <w:r>
        <w:rPr>
          <w:b/>
        </w:rPr>
        <w:t>effective</w:t>
      </w:r>
      <w:r>
        <w:t xml:space="preserve"> policy per recipient using policy </w:t>
      </w:r>
      <w:r>
        <w:rPr>
          <w:b/>
        </w:rPr>
        <w:t>priority</w:t>
      </w:r>
      <w:r>
        <w:t xml:space="preserve"> (not just "a policy exists"), names recipients covered by nothing/weak policy, and produces a consolidated </w:t>
      </w:r>
      <w:r>
        <w:rPr>
          <w:b/>
        </w:rPr>
        <w:t>bypass</w:t>
      </w:r>
      <w:r>
        <w:t xml:space="preserve"> list (allow lists + transport rules + connection filter + disabled protections). </w:t>
      </w:r>
      <w:r>
        <w:rPr>
          <w:b/>
        </w:rPr>
        <w:t>Fail:</w:t>
      </w:r>
      <w:r>
        <w:t xml:space="preserve"> Coverage reports "policy exists" without resolving priority/recipient scope, or the bypass list omits transport rules — re-check discovery inputs and re-run.</w:t>
      </w:r>
    </w:p>
    <w:p>
      <w:pPr>
        <w:pStyle w:val="Heading2"/>
      </w:pPr>
      <w:r>
        <w:t>Gate 4 — Scoring is defensible (run `SOAMDO-Assess.ps1`)</w:t>
      </w:r>
    </w:p>
    <w:p>
      <w:r>
        <w:rPr>
          <w:b/>
        </w:rPr>
        <w:t>Procedure:</w:t>
      </w:r>
      <w:r>
        <w:t xml:space="preserve"> Run scoring; open the scorecard CSV. </w:t>
      </w:r>
      <w:r>
        <w:rPr>
          <w:b/>
        </w:rPr>
        <w:t>Pass:</w:t>
      </w:r>
      <w:r>
        <w:t xml:space="preserve"> Every check has </w:t>
      </w:r>
      <w:r>
        <w:rPr>
          <w:b/>
        </w:rPr>
        <w:t>Pass/Partial/Fail/N-A</w:t>
      </w:r>
      <w:r>
        <w:t xml:space="preserve">, a </w:t>
      </w:r>
      <w:r>
        <w:rPr>
          <w:b/>
        </w:rPr>
        <w:t>severity</w:t>
      </w:r>
      <w:r>
        <w:t xml:space="preserve"> on each non-pass, the </w:t>
      </w:r>
      <w:r>
        <w:rPr>
          <w:b/>
        </w:rPr>
        <w:t>baseline name</w:t>
      </w:r>
      <w:r>
        <w:t xml:space="preserve"> stamped in, and the weighted posture score computes. MDO-only checks on an EOP-only tenant are </w:t>
      </w:r>
      <w:r>
        <w:rPr>
          <w:b/>
        </w:rPr>
        <w:t>N-A</w:t>
      </w:r>
      <w:r>
        <w:t xml:space="preserve">, not Fail. Bypass findings carry high severity. </w:t>
      </w:r>
      <w:r>
        <w:rPr>
          <w:b/>
        </w:rPr>
        <w:t>Fail:</w:t>
      </w:r>
      <w:r>
        <w:t xml:space="preserve"> Checks unscored, severities missing, or MDO-only features scored Fail on an unlicensed tenant (should be N-A findings).</w:t>
      </w:r>
    </w:p>
    <w:p>
      <w:pPr>
        <w:pStyle w:val="Heading2"/>
      </w:pPr>
      <w:r>
        <w:t>Gate 5 — Report reconciles with the portal (run `SOAMDO-Report.ps1`)</w:t>
      </w:r>
    </w:p>
    <w:p>
      <w:r>
        <w:rPr>
          <w:b/>
        </w:rPr>
        <w:t>Procedure:</w:t>
      </w:r>
      <w:r>
        <w:t xml:space="preserve"> Generate the report; spot-check the </w:t>
      </w:r>
      <w:r>
        <w:rPr>
          <w:b/>
        </w:rPr>
        <w:t>top three</w:t>
      </w:r>
      <w:r>
        <w:t xml:space="preserve"> findings. </w:t>
      </w:r>
      <w:r>
        <w:rPr>
          <w:b/>
        </w:rPr>
        <w:t>Pass:</w:t>
      </w:r>
      <w:r>
        <w:t xml:space="preserve"> Each matches the portal/Exchange config — e.g. a Safe Attachments policy the report shows as </w:t>
      </w:r>
      <w:r>
        <w:rPr>
          <w:b/>
        </w:rPr>
        <w:t>Monitor</w:t>
      </w:r>
      <w:r>
        <w:t xml:space="preserve"> reads Monitor in the portal; a transport rule flagged as setting </w:t>
      </w:r>
      <w:r>
        <w:rPr>
          <w:b/>
        </w:rPr>
        <w:t>SCL -1</w:t>
      </w:r>
      <w:r>
        <w:t xml:space="preserve"> reads that in Mail flow → Rules; an impersonation-protection gap matches the anti-phish policy. Findings sorted High → Low with evidence and remediation pointers. </w:t>
      </w:r>
      <w:r>
        <w:rPr>
          <w:b/>
        </w:rPr>
        <w:t>Fail:</w:t>
      </w:r>
      <w:r>
        <w:t xml:space="preserve"> A spot-checked finding does not match — re-run discovery for a fresh snapshot and confirm scope before delivery.</w:t>
      </w:r>
    </w:p>
    <w:p>
      <w:pPr>
        <w:pStyle w:val="Heading2"/>
      </w:pPr>
      <w:r>
        <w:t>Gate 6 — Repeatability (trend)</w:t>
      </w:r>
    </w:p>
    <w:p>
      <w:r>
        <w:rPr>
          <w:b/>
        </w:rPr>
        <w:t>Procedure:</w:t>
      </w:r>
      <w:r>
        <w:t xml:space="preserve"> Re-run the full sequence against the same scope file into a new dated folder. </w:t>
      </w:r>
      <w:r>
        <w:rPr>
          <w:b/>
        </w:rPr>
        <w:t>Pass:</w:t>
      </w:r>
      <w:r>
        <w:t xml:space="preserve"> Runs are comparable (same checks, same baseline); the posture score trends and the bypass list can be shown shrinking as remediation lands. </w:t>
      </w:r>
      <w:r>
        <w:rPr>
          <w:b/>
        </w:rPr>
        <w:t>Fail:</w:t>
      </w:r>
      <w:r>
        <w:t xml:space="preserve"> Scope or baseline drifted — pin them in the scope file.</w:t>
      </w:r>
    </w:p>
    <w:p>
      <w:pPr>
        <w:ind w:left="432"/>
      </w:pPr>
      <w:r>
        <w:rPr>
          <w:i/>
          <w:color w:val="2E86C1"/>
        </w:rPr>
        <w:t>These gates test the assessment, not the tenant's email security. A low score with a long bypass list is a *successful* assessment — it found the real gaps. The failure conditions are about the assessment's own accuracy and read-only guarantee.</w:t>
      </w:r>
    </w:p>
    <w:p>
      <w:pPr>
        <w:pStyle w:val="Heading1"/>
      </w:pPr>
      <w:r>
        <w:t>6. Troubleshooting — Security Optimization Assessment: Defender for Office 365</w:t>
      </w:r>
    </w:p>
    <w:p>
      <w:r>
        <w:t xml:space="preserve">Common issues when running the read-only assessment, each as </w:t>
      </w:r>
      <w:r>
        <w:rPr>
          <w:b/>
        </w:rPr>
        <w:t>symptom → cause → fix</w:t>
      </w:r>
      <w:r>
        <w:t>. None of these fixes change email-protection configuration — they fix the *assessment run*.</w:t>
      </w:r>
    </w:p>
    <w:p>
      <w:pPr>
        <w:pStyle w:val="Heading2"/>
      </w:pPr>
      <w:r>
        <w:t>`Connect-ExchangeOnline` or `Connect-IPPSSession` fails</w:t>
      </w:r>
    </w:p>
    <w:p>
      <w:pPr>
        <w:pStyle w:val="ListBullet"/>
      </w:pPr>
      <w:r>
        <w:rPr>
          <w:b/>
        </w:rPr>
        <w:t>Symptom:</w:t>
      </w:r>
      <w:r>
        <w:t xml:space="preserve"> The module cannot connect, or the connection prompt cannot complete.</w:t>
      </w:r>
    </w:p>
    <w:p>
      <w:pPr>
        <w:pStyle w:val="ListBullet"/>
      </w:pPr>
      <w:r>
        <w:rPr>
          <w:b/>
        </w:rPr>
        <w:t>Cause:</w:t>
      </w:r>
      <w:r>
        <w:t xml:space="preserve"> The ExchangeOnlineManagement module is missing/old, or the assessor lacks a role that can open a session.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(R2); confirm the assessor holds </w:t>
      </w:r>
      <w:r>
        <w:rPr>
          <w:b/>
        </w:rPr>
        <w:t>Global Reader</w:t>
      </w:r>
      <w:r>
        <w:t xml:space="preserve"> / </w:t>
      </w:r>
      <w:r>
        <w:rPr>
          <w:b/>
        </w:rPr>
        <w:t>Security Reader</w:t>
      </w:r>
      <w:r>
        <w:t xml:space="preserve"> / </w:t>
      </w:r>
      <w:r>
        <w:rPr>
          <w:b/>
        </w:rPr>
        <w:t>View-Only Configuration</w:t>
      </w:r>
      <w:r>
        <w:t>; reconnect. Modern auth / MFA is expected — complete the interactive sign-in.</w:t>
      </w:r>
    </w:p>
    <w:p>
      <w:pPr>
        <w:pStyle w:val="Heading2"/>
      </w:pPr>
      <w:r>
        <w:t>Transport rules or the Tenant Allow/Block List come back empty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SOAMDO-Discovery.ps1</w:t>
      </w:r>
      <w:r>
        <w:t xml:space="preserve"> produces empty transport-rule or allow/block-list files, so the bypass section looks clean.</w:t>
      </w:r>
    </w:p>
    <w:p>
      <w:pPr>
        <w:pStyle w:val="ListBullet"/>
      </w:pPr>
      <w:r>
        <w:rPr>
          <w:b/>
        </w:rPr>
        <w:t>Cause:</w:t>
      </w:r>
      <w:r>
        <w:t xml:space="preserve"> The read-only role does not include mail-flow / organization configuration read — the most dangerous gap because it hides the highest-value findings.</w:t>
      </w:r>
    </w:p>
    <w:p>
      <w:pPr>
        <w:pStyle w:val="ListBullet"/>
      </w:pPr>
      <w:r>
        <w:rPr>
          <w:b/>
        </w:rPr>
        <w:t>Fix:</w:t>
      </w:r>
      <w:r>
        <w:t xml:space="preserve"> Use a role that includes these reads (</w:t>
      </w:r>
      <w:r>
        <w:rPr>
          <w:b/>
        </w:rPr>
        <w:t>Global Reader</w:t>
      </w:r>
      <w:r>
        <w:t xml:space="preserve"> generally does — *verify current role-to-cmdlet mapping*), re-run, and do </w:t>
      </w:r>
      <w:r>
        <w:rPr>
          <w:b/>
        </w:rPr>
        <w:t>not</w:t>
      </w:r>
      <w:r>
        <w:t xml:space="preserve"> trust bypass results until these files populate. </w:t>
      </w:r>
      <w:r>
        <w:rPr>
          <w:rFonts w:ascii="Consolas" w:hAnsi="Consolas"/>
          <w:sz w:val="19"/>
        </w:rPr>
        <w:t>SOAMDO-Validate.ps1</w:t>
      </w:r>
      <w:r>
        <w:t xml:space="preserve"> Gate 1 checks exactly this.</w:t>
      </w:r>
    </w:p>
    <w:p>
      <w:pPr>
        <w:pStyle w:val="Heading2"/>
      </w:pPr>
      <w:r>
        <w:t>An MDO-only policy type is empty (Safe Links / Safe Attachments / impersonation)</w:t>
      </w:r>
    </w:p>
    <w:p>
      <w:pPr>
        <w:pStyle w:val="ListBullet"/>
      </w:pPr>
      <w:r>
        <w:rPr>
          <w:b/>
        </w:rPr>
        <w:t>Symptom:</w:t>
      </w:r>
      <w:r>
        <w:t xml:space="preserve"> Safe Links/Attachments or impersonation settings are absent.</w:t>
      </w:r>
    </w:p>
    <w:p>
      <w:pPr>
        <w:pStyle w:val="ListBullet"/>
      </w:pPr>
      <w:r>
        <w:rPr>
          <w:b/>
        </w:rPr>
        <w:t>Cause:</w:t>
      </w:r>
      <w:r>
        <w:t xml:space="preserve"> The tenant is </w:t>
      </w:r>
      <w:r>
        <w:rPr>
          <w:b/>
        </w:rPr>
        <w:t>EOP-only</w:t>
      </w:r>
      <w:r>
        <w:t xml:space="preserve"> (no Defender for Office 365 plan) or MDO is licensed on only some mailboxes.</w:t>
      </w:r>
    </w:p>
    <w:p>
      <w:pPr>
        <w:pStyle w:val="ListBullet"/>
      </w:pPr>
      <w:r>
        <w:rPr>
          <w:b/>
        </w:rPr>
        <w:t>Fix:</w:t>
      </w:r>
      <w:r>
        <w:t xml:space="preserve"> This is expected — score MDO-only checks as </w:t>
      </w:r>
      <w:r>
        <w:rPr>
          <w:b/>
        </w:rPr>
        <w:t>N-A</w:t>
      </w:r>
      <w:r>
        <w:t xml:space="preserve"> and list them as coverage findings (a licensing decision). Confirm plan state in the admin center. *Verify current plan/feature mapping.*</w:t>
      </w:r>
    </w:p>
    <w:p>
      <w:pPr>
        <w:pStyle w:val="Heading2"/>
      </w:pPr>
      <w:r>
        <w:t>Coverage says a recipient is "uncovered" but a policy clearly exists</w:t>
      </w:r>
    </w:p>
    <w:p>
      <w:pPr>
        <w:pStyle w:val="ListBullet"/>
      </w:pPr>
      <w:r>
        <w:rPr>
          <w:b/>
        </w:rPr>
        <w:t>Symptom:</w:t>
      </w:r>
      <w:r>
        <w:t xml:space="preserve"> A user is reported as covered by nothing/weak policy despite a Strict policy existing.</w:t>
      </w:r>
    </w:p>
    <w:p>
      <w:pPr>
        <w:pStyle w:val="ListBullet"/>
      </w:pPr>
      <w:r>
        <w:rPr>
          <w:b/>
        </w:rPr>
        <w:t>Cause:</w:t>
      </w:r>
      <w:r>
        <w:t xml:space="preserve"> Policy </w:t>
      </w:r>
      <w:r>
        <w:rPr>
          <w:b/>
        </w:rPr>
        <w:t>priority</w:t>
      </w:r>
      <w:r>
        <w:t xml:space="preserve"> and </w:t>
      </w:r>
      <w:r>
        <w:rPr>
          <w:b/>
        </w:rPr>
        <w:t>recipient scope</w:t>
      </w:r>
      <w:r>
        <w:t xml:space="preserve"> — the Strict policy is outranked by another policy, or its recipient conditions do not include that user. This is a real finding, not a bug.</w:t>
      </w:r>
    </w:p>
    <w:p>
      <w:pPr>
        <w:pStyle w:val="ListBullet"/>
      </w:pPr>
      <w:r>
        <w:rPr>
          <w:b/>
        </w:rPr>
        <w:t>Fix:</w:t>
      </w:r>
      <w:r>
        <w:t xml:space="preserve"> Confirm with the portal's </w:t>
      </w:r>
      <w:r>
        <w:rPr>
          <w:b/>
        </w:rPr>
        <w:t>configuration analyzer</w:t>
      </w:r>
      <w:r>
        <w:t xml:space="preserve"> / policy priority. The effective policy is what applies; document it as the finding.</w:t>
      </w:r>
    </w:p>
    <w:p>
      <w:pPr>
        <w:pStyle w:val="Heading2"/>
      </w:pPr>
      <w:r>
        <w:t>Advanced-hunting `EmailEvents` query is empty or times out</w:t>
      </w:r>
    </w:p>
    <w:p>
      <w:pPr>
        <w:pStyle w:val="ListBullet"/>
      </w:pPr>
      <w:r>
        <w:rPr>
          <w:b/>
        </w:rPr>
        <w:t>Symptom:</w:t>
      </w:r>
      <w:r>
        <w:t xml:space="preserve"> The threat-coverage signal is missing.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AdvancedHunting.Read.All</w:t>
      </w:r>
      <w:r>
        <w:t xml:space="preserve"> not consented, hunting retention exceeded, or the window is too broad.</w:t>
      </w:r>
    </w:p>
    <w:p>
      <w:pPr>
        <w:pStyle w:val="ListBullet"/>
      </w:pPr>
      <w:r>
        <w:rPr>
          <w:b/>
        </w:rPr>
        <w:t>Fix:</w:t>
      </w:r>
      <w:r>
        <w:t xml:space="preserve"> Consent the read scope (R4), narrow the time window, or accept the retention limit and note it. *Verify current hunting retention for your licensing.*</w:t>
      </w:r>
    </w:p>
    <w:p>
      <w:pPr>
        <w:pStyle w:val="Heading2"/>
      </w:pPr>
      <w:r>
        <w:t>Scorecard marks a deliberately allow-listed vendor as a finding</w:t>
      </w:r>
    </w:p>
    <w:p>
      <w:pPr>
        <w:pStyle w:val="ListBullet"/>
      </w:pPr>
      <w:r>
        <w:rPr>
          <w:b/>
        </w:rPr>
        <w:t>Symptom:</w:t>
      </w:r>
      <w:r>
        <w:t xml:space="preserve"> An intentional allow-list entry scores as a bypass finding.</w:t>
      </w:r>
    </w:p>
    <w:p>
      <w:pPr>
        <w:pStyle w:val="ListBullet"/>
      </w:pPr>
      <w:r>
        <w:rPr>
          <w:b/>
        </w:rPr>
        <w:t>Cause:</w:t>
      </w:r>
      <w:r>
        <w:t xml:space="preserve"> The assessment cannot know an allow-list entry is a deliberate business decision.</w:t>
      </w:r>
    </w:p>
    <w:p>
      <w:pPr>
        <w:pStyle w:val="ListBullet"/>
      </w:pPr>
      <w:r>
        <w:rPr>
          <w:b/>
        </w:rPr>
        <w:t>Fix:</w:t>
      </w:r>
      <w:r>
        <w:t xml:space="preserve"> Record it as an </w:t>
      </w:r>
      <w:r>
        <w:rPr>
          <w:b/>
        </w:rPr>
        <w:t>accepted exception</w:t>
      </w:r>
      <w:r>
        <w:t xml:space="preserve"> in the review (Stage 7). Risk-acceptance is the customer's decision; annotate so it is not re-flagged each run — but re-confirm it is still needed periodically.</w:t>
      </w:r>
    </w:p>
    <w:p>
      <w:pPr>
        <w:pStyle w:val="Heading2"/>
      </w:pPr>
      <w:r>
        <w:t>Report findings don't match the portal on spot-check (Gate 5 fail)</w:t>
      </w:r>
    </w:p>
    <w:p>
      <w:pPr>
        <w:pStyle w:val="ListBullet"/>
      </w:pPr>
      <w:r>
        <w:rPr>
          <w:b/>
        </w:rPr>
        <w:t>Symptom:</w:t>
      </w:r>
      <w:r>
        <w:t xml:space="preserve"> A top finding reads differently in the portal than in the report.</w:t>
      </w:r>
    </w:p>
    <w:p>
      <w:pPr>
        <w:pStyle w:val="ListBullet"/>
      </w:pPr>
      <w:r>
        <w:rPr>
          <w:b/>
        </w:rPr>
        <w:t>Cause:</w:t>
      </w:r>
      <w:r>
        <w:t xml:space="preserve"> Stale discovery data (config changed after the run) or a scope mismatch.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SOAMDO-Discovery.ps1</w:t>
      </w:r>
      <w:r>
        <w:t xml:space="preserve"> immediately before reporting, confirm the same scope, and never deliver a report that fails the reconcile spot-check.</w:t>
      </w:r>
    </w:p>
    <w:p>
      <w:pPr>
        <w:pStyle w:val="Heading2"/>
      </w:pPr>
      <w:r>
        <w:t>Validate flags a write capability present</w:t>
      </w:r>
    </w:p>
    <w:p>
      <w:pPr>
        <w:pStyle w:val="ListBullet"/>
      </w:pPr>
      <w:r>
        <w:rPr>
          <w:b/>
        </w:rPr>
        <w:t>Symptom:</w:t>
      </w:r>
      <w:r>
        <w:t xml:space="preserve"> Gate 1 fails specifically on the "no write role" assertion.</w:t>
      </w:r>
    </w:p>
    <w:p>
      <w:pPr>
        <w:pStyle w:val="ListBullet"/>
      </w:pPr>
      <w:r>
        <w:rPr>
          <w:b/>
        </w:rPr>
        <w:t>Cause:</w:t>
      </w:r>
      <w:r>
        <w:t xml:space="preserve"> The assessor holds an admin role (e.g. Security Administrator, Exchange Administrator) — over-privileged for an assessment.</w:t>
      </w:r>
    </w:p>
    <w:p>
      <w:pPr>
        <w:pStyle w:val="ListBullet"/>
      </w:pPr>
      <w:r>
        <w:rPr>
          <w:b/>
        </w:rPr>
        <w:t>Fix:</w:t>
      </w:r>
      <w:r>
        <w:t xml:space="preserve"> Reduce to a read-only role before running. An assessment must not be able to change policy; this is by design.</w:t>
      </w:r>
    </w:p>
    <w:p>
      <w:pPr>
        <w:pStyle w:val="Heading1"/>
      </w:pPr>
      <w:r>
        <w:t>7. Best Practices — Security Optimization Assessment: Defender for Office 365</w:t>
      </w:r>
    </w:p>
    <w:p>
      <w:r>
        <w:t>Field-proven guidance for running this assessment cleanly, keeping it honest, and turning the output into action.</w:t>
      </w:r>
    </w:p>
    <w:p>
      <w:pPr>
        <w:pStyle w:val="Heading2"/>
      </w:pPr>
      <w:r>
        <w:t>Keep it strictly read-only</w:t>
      </w:r>
    </w:p>
    <w:p>
      <w:pPr>
        <w:pStyle w:val="ListBullet"/>
      </w:pPr>
      <w:r>
        <w:rPr>
          <w:b/>
        </w:rPr>
        <w:t>Assess with Global Reader / View-Only Configuration, never an admin role.</w:t>
      </w:r>
      <w:r>
        <w:t xml:space="preserve"> If the identity can edit a policy or remove an allow-list entry, the assessment is no longer provably non-disruptive. </w:t>
      </w:r>
      <w:r>
        <w:rPr>
          <w:rFonts w:ascii="Consolas" w:hAnsi="Consolas"/>
          <w:sz w:val="19"/>
        </w:rPr>
        <w:t>SOAMDO-Validate.ps1</w:t>
      </w:r>
      <w:r>
        <w:t xml:space="preserve"> fails if a write capability is present — keep it that way.</w:t>
      </w:r>
    </w:p>
    <w:p>
      <w:pPr>
        <w:pStyle w:val="ListBullet"/>
      </w:pPr>
      <w:r>
        <w:rPr>
          <w:b/>
        </w:rPr>
        <w:t>Never remove a bypass mid-assessment.</w:t>
      </w:r>
      <w:r>
        <w:t xml:space="preserve"> Pulling a transport rule or allow-list entry the moment you spot it breaks the point-in-time snapshot and can break legitimate mail flow. Record it as a finding; fix it pilot-first in the Remediation Playbook.</w:t>
      </w:r>
    </w:p>
    <w:p>
      <w:pPr>
        <w:pStyle w:val="Heading2"/>
      </w:pPr>
      <w:r>
        <w:t>Hunt the bypasses — they are the highest-value findings</w:t>
      </w:r>
    </w:p>
    <w:p>
      <w:pPr>
        <w:pStyle w:val="ListBullet"/>
      </w:pPr>
      <w:r>
        <w:rPr>
          <w:b/>
        </w:rPr>
        <w:t>Transport rules are where protection quietly dies.</w:t>
      </w:r>
      <w:r>
        <w:t xml:space="preserve"> A single rule setting </w:t>
      </w:r>
      <w:r>
        <w:rPr>
          <w:b/>
        </w:rPr>
        <w:t>SCL -1</w:t>
      </w:r>
      <w:r>
        <w:t xml:space="preserve"> or skipping filtering for a domain can neutralize MDO for whole populations. Always enumerate and rank them.</w:t>
      </w:r>
    </w:p>
    <w:p>
      <w:pPr>
        <w:pStyle w:val="ListBullet"/>
      </w:pPr>
      <w:r>
        <w:rPr>
          <w:b/>
        </w:rPr>
        <w:t>The Tenant Allow/Block List and per-policy allow lists accumulate.</w:t>
      </w:r>
      <w:r>
        <w:t xml:space="preserve"> Vendors get allow-listed "temporarily" and never removed. Treat broad or stale allow entries as findings.</w:t>
      </w:r>
    </w:p>
    <w:p>
      <w:pPr>
        <w:pStyle w:val="ListBullet"/>
      </w:pPr>
      <w:r>
        <w:rPr>
          <w:b/>
        </w:rPr>
        <w:t>Connection-filter IP allow lists bypass spam filtering entirely</w:t>
      </w:r>
      <w:r>
        <w:t xml:space="preserve"> — check them explicitly.</w:t>
      </w:r>
    </w:p>
    <w:p>
      <w:pPr>
        <w:pStyle w:val="ListBullet"/>
      </w:pPr>
      <w:r>
        <w:rPr>
          <w:b/>
        </w:rPr>
        <w:t>A disabled protection is worse than a weak one</w:t>
      </w:r>
      <w:r>
        <w:t xml:space="preserve"> — surface any protection turned off.</w:t>
      </w:r>
    </w:p>
    <w:p>
      <w:pPr>
        <w:pStyle w:val="Heading2"/>
      </w:pPr>
      <w:r>
        <w:t>Score the effective policy, not the intent</w:t>
      </w:r>
    </w:p>
    <w:p>
      <w:pPr>
        <w:pStyle w:val="ListBullet"/>
      </w:pPr>
      <w:r>
        <w:rPr>
          <w:b/>
        </w:rPr>
        <w:t>Resolve priority and recipient scope.</w:t>
      </w:r>
      <w:r>
        <w:t xml:space="preserve"> "A Strict anti-phish policy exists" is meaningless if it is outranked or does not cover the right recipients. Always compute the </w:t>
      </w:r>
      <w:r>
        <w:rPr>
          <w:b/>
        </w:rPr>
        <w:t>effective</w:t>
      </w:r>
      <w:r>
        <w:t xml:space="preserve"> policy per recipient.</w:t>
      </w:r>
    </w:p>
    <w:p>
      <w:pPr>
        <w:pStyle w:val="ListBullet"/>
      </w:pPr>
      <w:r>
        <w:rPr>
          <w:b/>
        </w:rPr>
        <w:t>Prefer preset Standard/Strict as the reference.</w:t>
      </w:r>
      <w:r>
        <w:t xml:space="preserve"> Presets are Microsoft-maintained and drift-resistant; a sprawl of custom policies is a hygiene finding in itself. *Preset behavior evolves — re-confirm each run.*</w:t>
      </w:r>
    </w:p>
    <w:p>
      <w:pPr>
        <w:pStyle w:val="ListBullet"/>
      </w:pPr>
      <w:r>
        <w:rPr>
          <w:b/>
        </w:rPr>
        <w:t>Safe Attachments in Monitor is not protection</w:t>
      </w:r>
      <w:r>
        <w:t xml:space="preserve"> — it detonates but delivers. Flag Monitor where Block is expected.</w:t>
      </w:r>
    </w:p>
    <w:p>
      <w:pPr>
        <w:pStyle w:val="ListBullet"/>
      </w:pPr>
      <w:r>
        <w:rPr>
          <w:b/>
        </w:rPr>
        <w:t>Score MDO-only features as N-A on EOP-only tenants</w:t>
      </w:r>
      <w:r>
        <w:t>, but list them as coverage findings — it is a licensing decision, not a misconfiguration.</w:t>
      </w:r>
    </w:p>
    <w:p>
      <w:pPr>
        <w:pStyle w:val="Heading2"/>
      </w:pPr>
      <w:r>
        <w:t>Make the numbers defensible</w:t>
      </w:r>
    </w:p>
    <w:p>
      <w:pPr>
        <w:pStyle w:val="ListBullet"/>
      </w:pPr>
      <w:r>
        <w:rPr>
          <w:b/>
        </w:rPr>
        <w:t>Supply the expected mailbox count</w:t>
      </w:r>
      <w:r>
        <w:t xml:space="preserve"> so coverage has a real denominator and "covered by nothing" is visible.</w:t>
      </w:r>
    </w:p>
    <w:p>
      <w:pPr>
        <w:pStyle w:val="ListBullet"/>
      </w:pPr>
      <w:r>
        <w:rPr>
          <w:b/>
        </w:rPr>
        <w:t>Name the baseline and date in the report.</w:t>
      </w:r>
      <w:r>
        <w:t xml:space="preserve"> A percentage without its reference is not defensible.</w:t>
      </w:r>
    </w:p>
    <w:p>
      <w:pPr>
        <w:pStyle w:val="ListBullet"/>
      </w:pPr>
      <w:r>
        <w:rPr>
          <w:b/>
        </w:rPr>
        <w:t>Reconcile the top findings against the portal every run</w:t>
      </w:r>
      <w:r>
        <w:t xml:space="preserve"> — one wrong finding (especially a bypass) undermines the report's credibility.</w:t>
      </w:r>
    </w:p>
    <w:p>
      <w:pPr>
        <w:pStyle w:val="Heading2"/>
      </w:pPr>
      <w:r>
        <w:t>Hand off well</w:t>
      </w:r>
    </w:p>
    <w:p>
      <w:pPr>
        <w:pStyle w:val="ListBullet"/>
      </w:pPr>
      <w:r>
        <w:rPr>
          <w:b/>
        </w:rPr>
        <w:t>Lead the review with the bypass findings</w:t>
      </w:r>
      <w:r>
        <w:t xml:space="preserve"> — they are the fastest, highest-impact fixes and the ones owners most often did not know existed.</w:t>
      </w:r>
    </w:p>
    <w:p>
      <w:pPr>
        <w:pStyle w:val="ListBullet"/>
      </w:pPr>
      <w:r>
        <w:rPr>
          <w:b/>
        </w:rPr>
        <w:t>Let the customer own risk-acceptance.</w:t>
      </w:r>
      <w:r>
        <w:t xml:space="preserve"> Some allow-list entries are deliberate; annotate them as accepted exceptions so they are not re-flagged each run.</w:t>
      </w:r>
    </w:p>
    <w:p>
      <w:pPr>
        <w:pStyle w:val="ListBullet"/>
      </w:pPr>
      <w:r>
        <w:rPr>
          <w:b/>
        </w:rPr>
        <w:t>Re-run on a cadence</w:t>
      </w:r>
      <w:r>
        <w:t xml:space="preserve"> and show the bypass list shrinking — that is the clearest proof the program is working.</w:t>
      </w:r>
    </w:p>
    <w:p>
      <w:pPr>
        <w:pStyle w:val="Heading2"/>
      </w:pPr>
      <w:r>
        <w:t>Protect the output</w:t>
      </w:r>
    </w:p>
    <w:p>
      <w:pPr>
        <w:pStyle w:val="ListBullet"/>
      </w:pPr>
      <w:r>
        <w:t>The report names exactly who is under-protected and every bypass — store it in the restricted location (R7), share on a need-to-know basis, and never email it broadly.</w:t>
      </w:r>
    </w:p>
    <w:p>
      <w:pPr>
        <w:pStyle w:val="Heading2"/>
      </w:pPr>
      <w:r>
        <w:t>Where to go next (adjacent catalog areas)</w:t>
      </w:r>
    </w:p>
    <w:p>
      <w:pPr>
        <w:pStyle w:val="ListBullet"/>
      </w:pPr>
      <w:r>
        <w:rPr>
          <w:b/>
        </w:rPr>
        <w:t>Remediation Playbook (SOAREM)</w:t>
      </w:r>
      <w:r>
        <w:t xml:space="preserve"> — the paired, pilot-first solution that *closes* these findings (tighten policies, remove stale bypasses), then you re-score.</w:t>
      </w:r>
    </w:p>
    <w:p>
      <w:pPr>
        <w:pStyle w:val="ListBullet"/>
      </w:pPr>
      <w:r>
        <w:rPr>
          <w:b/>
        </w:rPr>
        <w:t>DEFMDOP2</w:t>
      </w:r>
      <w:r>
        <w:t xml:space="preserve"> — EOP/MDO build and hardening if the assessment shows the protection design itself is weak.</w:t>
      </w:r>
    </w:p>
    <w:p>
      <w:pPr>
        <w:pStyle w:val="ListBullet"/>
      </w:pPr>
      <w:r>
        <w:rPr>
          <w:b/>
        </w:rPr>
        <w:t>THREATHUNT</w:t>
      </w:r>
      <w:r>
        <w:t xml:space="preserve"> — proactive hunting over </w:t>
      </w:r>
      <w:r>
        <w:rPr>
          <w:rFonts w:ascii="Consolas" w:hAnsi="Consolas"/>
          <w:sz w:val="19"/>
        </w:rPr>
        <w:t>EmailEvents</w:t>
      </w:r>
      <w:r>
        <w:t xml:space="preserve"> once posture is solid.</w:t>
      </w:r>
    </w:p>
    <w:p>
      <w:pPr>
        <w:pStyle w:val="ListBullet"/>
      </w:pPr>
      <w:r>
        <w:rPr>
          <w:b/>
        </w:rPr>
        <w:t>SOCXDR</w:t>
      </w:r>
      <w:r>
        <w:t xml:space="preserve"> — SOC onboarding for the alerts MDO generates. *IR determinations belong to the SOC.*</w:t>
      </w:r>
    </w:p>
    <w:p>
      <w:pPr>
        <w:pStyle w:val="ListBullet"/>
      </w:pPr>
      <w:r>
        <w:rPr>
          <w:b/>
        </w:rPr>
        <w:t>Security Optimization Assessment — Defender for Endpoint / Identity / Cloud Apps / Cloud / Defender Suite</w:t>
      </w:r>
      <w:r>
        <w:t xml:space="preserve"> — the sibling assessments; run the </w:t>
      </w:r>
      <w:r>
        <w:rPr>
          <w:b/>
        </w:rPr>
        <w:t>Defender Suite</w:t>
      </w:r>
      <w:r>
        <w:t xml:space="preserve"> assessment for a single cross-workload posture score.</w:t>
      </w:r>
    </w:p>
    <w:p>
      <w:pPr>
        <w:pStyle w:val="Heading1"/>
      </w:pPr>
      <w:r>
        <w:t>8. Deliverables Summary — Security Optimization Assessment: Defender for Office 365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The business case — why a licensed MDO is not a tuned one, and what a read-only scored assessment (including hidden bypasses) delivers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MDO/EOP's protections are (anti-spam/malware/phish, Safe Links, Safe Attachments, preset policies, Tenant Allow/Block List, transport-rule interactions), what "good" looks like, and how the score works</w:t>
            </w:r>
          </w:p>
        </w:tc>
      </w:tr>
      <w:tr>
        <w:tc>
          <w:tcPr>
            <w:tcW w:type="dxa" w:w="4320"/>
          </w:tcPr>
          <w:p>
            <w: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with Verify / Implement-if-missing (category-wide ones live in Global Requirements — Assessments)</w:t>
            </w:r>
          </w:p>
        </w:tc>
      </w:tr>
      <w:tr>
        <w:tc>
          <w:tcPr>
            <w:tcW w:type="dxa" w:w="4320"/>
          </w:tcPr>
          <w:p>
            <w:r>
              <w:t>Global Requirements (Assessments)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</w:t>
            </w:r>
          </w:p>
        </w:tc>
        <w:tc>
          <w:tcPr>
            <w:tcW w:type="dxa" w:w="4320"/>
          </w:tcPr>
          <w:p>
            <w:r>
              <w:t>Exact, ordered, read-only steps — validate access, discover every policy/rule, check coverage and bypass hygiene, score, generate the findings report, review, re-run to trend</w:t>
            </w:r>
          </w:p>
        </w:tc>
      </w:tr>
      <w:tr>
        <w:tc>
          <w:tcPr>
            <w:tcW w:type="dxa" w:w="4320"/>
          </w:tcPr>
          <w:p>
            <w:r>
              <w:t>5. Testing</w:t>
            </w:r>
          </w:p>
        </w:tc>
        <w:tc>
          <w:tcPr>
            <w:tcW w:type="dxa" w:w="4320"/>
          </w:tcPr>
          <w:p>
            <w:r>
              <w:t>Read-only and accuracy gates with pass/fail — proves non-disruptive and reconciled with the portal</w:t>
            </w:r>
          </w:p>
        </w:tc>
      </w:tr>
      <w:tr>
        <w:tc>
          <w:tcPr>
            <w:tcW w:type="dxa" w:w="4320"/>
          </w:tcPr>
          <w:p>
            <w:r>
              <w:t>6. Troubleshooting</w:t>
            </w:r>
          </w:p>
        </w:tc>
        <w:tc>
          <w:tcPr>
            <w:tcW w:type="dxa" w:w="4320"/>
          </w:tcPr>
          <w:p>
            <w:r>
              <w:t>Common run issues →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Keep-it-read-only, hunt-the-bypasses, score-the-effective-policy guidance and where to go next</w:t>
            </w:r>
          </w:p>
        </w:tc>
      </w:tr>
    </w:tbl>
    <w:p>
      <w:pPr>
        <w:pStyle w:val="Heading2"/>
      </w:pPr>
      <w:r>
        <w:t>Automation artifacts (all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 (Exchange Online + Graph), read-only.</w:t>
            </w:r>
            <w:r>
              <w:t xml:space="preserve"> Collects every EOP/MDO policy and rule — anti-spam/malware/phish, Safe Links, Safe Attachments, preset rules, connection filter, DKIM — plus </w:t>
            </w:r>
            <w:r>
              <w:rPr>
                <w:b/>
              </w:rPr>
              <w:t>transport rules</w:t>
            </w:r>
            <w:r>
              <w:t xml:space="preserve"> and the </w:t>
            </w:r>
            <w:r>
              <w:rPr>
                <w:b/>
              </w:rPr>
              <w:t>Tenant Allow/Block List</w:t>
            </w:r>
            <w:r>
              <w:t xml:space="preserve"> for bypass hygiene, and Secure Score / </w:t>
            </w:r>
            <w:r>
              <w:rPr>
                <w:rFonts w:ascii="Consolas" w:hAnsi="Consolas"/>
                <w:sz w:val="19"/>
              </w:rPr>
              <w:t>EmailEvents</w:t>
            </w:r>
            <w:r>
              <w:t xml:space="preserve"> signals, into a dated run folder. Changes nothing.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SOAMDO-Coverage.ps1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Resolves the </w:t>
            </w:r>
            <w:r>
              <w:rPr>
                <w:b/>
              </w:rPr>
              <w:t>effective</w:t>
            </w:r>
            <w:r>
              <w:t xml:space="preserve"> policy per recipient by priority, finds recipients covered by nothing/weak policy against the expected mailbox count, checks preset usage, and produces a consolidated </w:t>
            </w:r>
            <w:r>
              <w:rPr>
                <w:b/>
              </w:rPr>
              <w:t>bypass</w:t>
            </w:r>
            <w:r>
              <w:t xml:space="preserve"> list (allow lists + transport rules + connection-filter IPs + disabled protections).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SOAMDO-Assess.ps1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Scores each check Pass/Partial/Fail/N-A against the preset + Secure Score baseline, weights bypass findings high, assigns severities, and rolls up a weighted posture score (%). Writes the scorecard with the baseline stamped in.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Generates the risk-ranked findings report (HTML) sorted High → Low with evidence, affected recipients/counts, and remediation pointers — bypass findings at the top — plus a tracking CSV.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SOAMDO-Validate.ps1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Self-check that the assessor can read every policy type </w:t>
            </w:r>
            <w:r>
              <w:rPr>
                <w:b/>
              </w:rPr>
              <w:t>plus transport rules and the Tenant Allow/Block List</w:t>
            </w:r>
            <w:r>
              <w:t xml:space="preserve">, run a hunting query, </w:t>
            </w:r>
            <w:r>
              <w:rPr>
                <w:b/>
              </w:rPr>
              <w:t>and has no write role/scope</w:t>
            </w:r>
            <w:r>
              <w:t>. The assessment's read-only guarantee.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assessment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>All five read-only PowerShell scripts in a single ZIP — yours to keep and re-run to trend your posture and shrink your bypass list over time.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</w:t>
      </w:r>
      <w:r>
        <w:t xml:space="preserve"> — this package owns </w:t>
      </w:r>
      <w:r>
        <w:rPr>
          <w:b/>
        </w:rPr>
        <w:t>Assess</w:t>
      </w:r>
      <w:r>
        <w:t xml:space="preserve"> (read-only); the fixes are the paired Remediation Playbook, done pilot-first.</w:t>
      </w:r>
    </w:p>
    <w:p>
      <w:r>
        <w:rPr>
          <w:b/>
        </w:rPr>
        <w:t>Delivered as a Complete Solution Package (PDF + Word + scripts).</w:t>
      </w:r>
    </w:p>
    <w:p>
      <w:pPr>
        <w:pStyle w:val="Heading2"/>
      </w:pPr>
      <w:r>
        <w:t>Outcome</w:t>
      </w:r>
    </w:p>
    <w:p>
      <w:r>
        <w:t xml:space="preserve">A defensible, point-in-time </w:t>
      </w:r>
      <w:r>
        <w:rPr>
          <w:b/>
        </w:rPr>
        <w:t>posture score</w:t>
      </w:r>
      <w:r>
        <w:t xml:space="preserve"> for Defender for Office 365 and a </w:t>
      </w:r>
      <w:r>
        <w:rPr>
          <w:b/>
        </w:rPr>
        <w:t>prioritized, risk-ranked remediation backlog</w:t>
      </w:r>
      <w:r>
        <w:t xml:space="preserve"> — including every override and bypass that quietly weakens filtering — the evidence to fix what matters, in order, plus the scripts to re-score. Risk-acceptance and remediation priority remain the customer's security owners' decisions.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SOAMDO-Assess.ps1</w:t>
      </w:r>
    </w:p>
    <w:p>
      <w:r>
        <w:rPr>
          <w:b/>
        </w:rPr>
        <w:t>Purpose:</w:t>
      </w:r>
      <w:r>
        <w:t xml:space="preserve"> Evaluates the discovery/coverage evidence as checks, each scored Pass / Partial / Fail / N-A against the named baseline (Microsoft preset Standard/Strict + Secure Score, and/or the org standard). Every non-pass gets a severity (High/Medium/Low) and becomes a finding with evidence and a remediation pointer; bypass findings are weighted high. Areas roll up into a weighted posture score (%). MDO-only checks on an EOP-only tenant are scored N-A, not Fail. HOW TO RUN pwsh -File .\SOAMDO-Assess.ps1 -InputDir ".\SOAMDO-Run - 2026-07-11 - Assess" -Baseline "Preset Strict + Secure Score (2026-07, verify)" -OutputCsv ".\SOAMDO-Scorecard - Tenant - Assess.csv" Run SOAMDO-Discovery.ps1 and SOAMDO-Coverage.ps1 first. EXPECTED RESULTS A scorecard CSV + findings.json in the run folder, and a posture score to console. .NOTES White-label. Read-only. Scoring only. Risk-acceptance is the customer's decision. &gt; [CmdletBinding()] param( [Parameter(Mandatory = $true)] [string]$InputDir, [string]$Baseline = 'Microsoft preset Standard/Strict + Secure Score (verify current guidance)', [Parameter(Mandatory = $true)] [string]$OutputCsv )</w:t>
      </w:r>
    </w:p>
    <w:p>
      <w:r>
        <w:rPr>
          <w:b/>
        </w:rPr>
        <w:t>How to run:</w:t>
      </w:r>
      <w:r>
        <w:t xml:space="preserve"> pwsh -File .\SOAMDO-Assess.ps1 -InputDir ".\SOAMDO-Run - 2026-07-11 - Assess" -Baseline "Preset Strict + Secure Score (2026-07, verify)" -OutputCsv ".\SOAMDO-Scorecard - Tenant - Assess.csv" Run SOAMDO-Discovery.ps1 and SOAMDO-Coverage.ps1 first. EXPECTED RESULTS A scorecard CSV + findings.json in the run folder, and a posture score to console. .NOTES White-label. Read-only. Scoring only. Risk-acceptance is the customer's decision. &gt; [CmdletBinding()] param( [Parameter(Mandatory = $true)] [string]$InputDir, [string]$Baseline = 'Microsoft preset Standard/Strict + Secure Score (verify current guidance)', [Parameter(Mandatory = $true)] [string]$OutputCsv )</w:t>
      </w:r>
    </w:p>
    <w:p>
      <w:pPr>
        <w:pStyle w:val="Heading2"/>
      </w:pPr>
      <w:r>
        <w:t>SOAMDO-Coverage.ps1</w:t>
      </w:r>
    </w:p>
    <w:p>
      <w:r>
        <w:rPr>
          <w:b/>
        </w:rPr>
        <w:t>Purpose:</w:t>
      </w:r>
      <w:r>
        <w:t xml:space="preserve"> Turns the raw discovery evidence into the picture that matters: which protections cover which recipients (resolving the EFFECTIVE policy by priority, not just "a policy exists"), who is covered by nothing or only a weak/default policy, whether the Standard/Strict presets are on, and — the highest-value output — a consolidated BYPASS list: Tenant Allow/Block List entries, per-policy allowed senders/domains, transport rules that set SCL -1 or skip filtering, connection-filter IP allow lists, and disabled protections. Names everything explicitly. HOW TO RUN pwsh -File .\SOAMDO-Coverage.ps1 -InputDir ".\SOAMDO-Run - 2026-07-11 - Assess" -ExpectedMailboxCount 850 Run SOAMDO-Discovery.ps1 first. EXPECTED RESULTS A coverage summary + coverage-bypasses.csv and coverage-gaps.csv in the run folder. Read-only. .NOTES White-label. Read-only. Consumes discovery output only; makes no changes. &gt; [CmdletBinding()] param( [Parameter(Mandatory = $true)] [string]$InputDir, [int]$ExpectedMailboxCount = 0 )</w:t>
      </w:r>
    </w:p>
    <w:p>
      <w:r>
        <w:rPr>
          <w:b/>
        </w:rPr>
        <w:t>How to run:</w:t>
      </w:r>
      <w:r>
        <w:t xml:space="preserve"> pwsh -File .\SOAMDO-Coverage.ps1 -InputDir ".\SOAMDO-Run - 2026-07-11 - Assess" -ExpectedMailboxCount 850 Run SOAMDO-Discovery.ps1 first. EXPECTED RESULTS A coverage summary + coverage-bypasses.csv and coverage-gaps.csv in the run folder. Read-only. .NOTES White-label. Read-only. Consumes discovery output only; makes no changes. &gt; [CmdletBinding()] param( [Parameter(Mandatory = $true)] [string]$InputDir, [int]$ExpectedMailboxCount = 0 )</w:t>
      </w:r>
    </w:p>
    <w:p>
      <w:pPr>
        <w:pStyle w:val="Heading2"/>
      </w:pPr>
      <w:r>
        <w:t>SOAMDO-Discovery.ps1</w:t>
      </w:r>
    </w:p>
    <w:p>
      <w:r>
        <w:rPr>
          <w:b/>
        </w:rPr>
        <w:t>Purpose:</w:t>
      </w:r>
      <w:r>
        <w:t xml:space="preserve"> Builds the raw evidence base the coverage and scoring passes consume. Collects, read-only: anti-spam (hosted content filter) + outbound spam, anti-malware, anti-phish, Safe Links, Safe Attachments policies and their rules; the preset (EOP + ATP) protection policy rules; the connection filter and DKIM config; and — for bypass hygiene — the transport (mail-flow) rules and the Tenant Allow/Block List. Also pulls Secure Score MDO recommendations and an EmailEvents volume signal via Graph advanced hunting. Nothing is changed. HOW TO RUN pwsh -File .\SOAMDO-Discovery.ps1 -ScopeFile ".\SOAMDO-Scope - Tenant - Assess.json" -OutputDir ".\SOAMDO-Run - 2026-07-11 - Assess" Run SOAMDO-Validate.ps1 first. Requires read-only Exchange Online + Graph access. Verify current cmdlet/API coverage and role mapping.* EXPECTED RESULTS A populated run folder with one file per area plus discovery-manifest.json. Read-only — no changes. .NOTES White-label. Read-only. Makes no changes. &gt; [CmdletBinding()] param( [Parameter(Mandatory = $true)] [string]$ScopeFile, [Parameter(Mandatory = $true)] [string]$OutputDir )</w:t>
      </w:r>
    </w:p>
    <w:p>
      <w:r>
        <w:rPr>
          <w:b/>
        </w:rPr>
        <w:t>How to run:</w:t>
      </w:r>
      <w:r>
        <w:t xml:space="preserve"> pwsh -File .\SOAMDO-Discovery.ps1 -ScopeFile ".\SOAMDO-Scope - Tenant - Assess.json" -OutputDir ".\SOAMDO-Run - 2026-07-11 - Assess" Run SOAMDO-Validate.ps1 first. Requires read-only Exchange Online + Graph access. Verify current cmdlet/API coverage and role mapping.* EXPECTED RESULTS A populated run folder with one file per area plus discovery-manifest.json. Read-only — no changes. .NOTES White-label. Read-only. Makes no changes. &gt; [CmdletBinding()] param( [Parameter(Mandatory = $true)] [string]$ScopeFile, [Parameter(Mandatory = $true)] [string]$OutputDir )</w:t>
      </w:r>
    </w:p>
    <w:p>
      <w:pPr>
        <w:pStyle w:val="Heading2"/>
      </w:pPr>
      <w:r>
        <w:t>SOAMDO-Report.ps1</w:t>
      </w:r>
    </w:p>
    <w:p>
      <w:r>
        <w:rPr>
          <w:b/>
        </w:rPr>
        <w:t>Purpose:</w:t>
      </w:r>
      <w:r>
        <w:t xml:space="preserve"> Turns the scorecard, coverage, and bypass list into a deliverable: a risk-ranked HTML report (findings sorted High -&gt; Low with area, description, evidence, and remediation pointer), the headline posture score, the coverage summary, and — surfaced prominently — the override &amp; bypass list. Plus a companion tracking CSV. This is the artifact the security owner reviews and hands to the Remediation Playbook. HOW TO RUN pwsh -File .\SOAMDO-Report.ps1 -InputDir ".\SOAMDO-Run - 2026-07-11 - Assess" -Scorecard ".\SOAMDO-Scorecard - Tenant - Assess.csv" -OutputHtml ".\SOAMDO-Findings - Tenant - Assess.html" Run SOAMDO-Assess.ps1 first. EXPECTED RESULTS An HTML findings report and findings-tracking.csv. Read-only — reads run output only. .NOTES White-label. Read-only. Store output securely — it maps who is under-protected and every bypass. &gt; [CmdletBinding()] param( [Parameter(Mandatory = $true)] [string]$InputDir, [Parameter(Mandatory = $true)] [string]$Scorecard, [Parameter(Mandatory = $true)] [string]$OutputHtml, [string]$Title = 'Security Optimization Assessment — Defender for Office 365' )</w:t>
      </w:r>
    </w:p>
    <w:p>
      <w:r>
        <w:rPr>
          <w:b/>
        </w:rPr>
        <w:t>How to run:</w:t>
      </w:r>
      <w:r>
        <w:t xml:space="preserve"> pwsh -File .\SOAMDO-Report.ps1 -InputDir ".\SOAMDO-Run - 2026-07-11 - Assess" -Scorecard ".\SOAMDO-Scorecard - Tenant - Assess.csv" -OutputHtml ".\SOAMDO-Findings - Tenant - Assess.html" Run SOAMDO-Assess.ps1 first. EXPECTED RESULTS An HTML findings report and findings-tracking.csv. Read-only — reads run output only. .NOTES White-label. Read-only. Store output securely — it maps who is under-protected and every bypass. &gt; [CmdletBinding()] param( [Parameter(Mandatory = $true)] [string]$InputDir, [Parameter(Mandatory = $true)] [string]$Scorecard, [Parameter(Mandatory = $true)] [string]$OutputHtml, [string]$Title = 'Security Optimization Assessment — Defender for Office 365' )</w:t>
      </w:r>
    </w:p>
    <w:p>
      <w:pPr>
        <w:pStyle w:val="Heading2"/>
      </w:pPr>
      <w:r>
        <w:t>SOAMDO-Validate.ps1</w:t>
      </w:r>
    </w:p>
    <w:p>
      <w:r>
        <w:rPr>
          <w:b/>
        </w:rPr>
        <w:t>Purpose:</w:t>
      </w:r>
      <w:r>
        <w:t xml:space="preserve"> The read-only guarantee of the assessment. Confirms the current identity can read an anti-phish, Safe Links, Safe Attachments, anti-spam and anti-malware policy; the preset security policy rules; the transport (mail-flow) rules and the Tenant Allow/Block List (critical for bypass hygiene); and a Graph advanced-hunting query — and asserts that NO write role/scope is present. A missing transport-rule / allow-list read is called out specifically because it hides the highest-value findings. HOW TO RUN pwsh -File .\SOAMDO-Validate.ps1 Requires ExchangeOnlineManagement + Microsoft.Graph modules. Prompts for interactive sign-in. Assessor should hold Global Reader / Security Reader / View-Only Configuration only. Verify current role-to-cmdlet mapping and Graph scope names.* EXPECTED RESULTS A PASS/FAIL line per check and an overall verdict. Read-only — makes no changes. .NOTES White-label. Read-only. Makes no changes. Assessment access self-check. &gt; [CmdletBinding()] param()</w:t>
      </w:r>
    </w:p>
    <w:p>
      <w:r>
        <w:rPr>
          <w:b/>
        </w:rPr>
        <w:t>How to run:</w:t>
      </w:r>
      <w:r>
        <w:t xml:space="preserve"> pwsh -File .\SOAMDO-Validate.ps1 Requires ExchangeOnlineManagement + Microsoft.Graph modules. Prompts for interactive sign-in. Assessor should hold Global Reader / Security Reader / View-Only Configuration only. Verify current role-to-cmdlet mapping and Graph scope names.* EXPECTED RESULTS A PASS/FAIL line per check and an overall verdict. Read-only — makes no changes. .NOTES White-label. Read-only. Makes no changes. Assessment access self-check. &gt; [CmdletBinding()] param()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