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AI Model Testing &amp; Scenario-Based Evaluation Harness (Safe Pre-Production)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Outcome</w:t>
      </w:r>
    </w:p>
    <w:p>
      <w:r>
        <w:t xml:space="preserve">The organization gains a reusable </w:t>
      </w:r>
      <w:r>
        <w:rPr>
          <w:b/>
        </w:rPr>
        <w:t>AI model testing and scenario-based evaluation harness</w:t>
      </w:r>
      <w:r>
        <w:t xml:space="preserve"> that proves an AI or machine-learning model is </w:t>
      </w:r>
      <w:r>
        <w:rPr>
          <w:b/>
        </w:rPr>
        <w:t>safe and useful before it reaches production</w:t>
      </w:r>
      <w:r>
        <w:t xml:space="preserve">. Every candidate model is evaluated the same way — against a defined library of </w:t>
      </w:r>
      <w:r>
        <w:rPr>
          <w:b/>
        </w:rPr>
        <w:t>scenarios</w:t>
      </w:r>
      <w:r>
        <w:t xml:space="preserve">, scored on agreed </w:t>
      </w:r>
      <w:r>
        <w:rPr>
          <w:b/>
        </w:rPr>
        <w:t>metrics</w:t>
      </w:r>
      <w:r>
        <w:t xml:space="preserve">, and passed or failed by explicit </w:t>
      </w:r>
      <w:r>
        <w:rPr>
          <w:b/>
        </w:rPr>
        <w:t>pass/fail gates</w:t>
      </w:r>
      <w:r>
        <w:t xml:space="preserve"> — producing a defensible release decision instead of a one-off demo. The scenario suite, metrics, gates, and model adapter are versioned assets the organization keeps and re-runs for every model and every version.</w:t>
      </w:r>
    </w:p>
    <w:p>
      <w:pPr>
        <w:pStyle w:val="Heading2"/>
      </w:pPr>
      <w:r>
        <w:t>Approach</w:t>
      </w:r>
    </w:p>
    <w:p>
      <w:r>
        <w:t xml:space="preserve">The harness is built </w:t>
      </w:r>
      <w:r>
        <w:rPr>
          <w:b/>
        </w:rPr>
        <w:t>pilot-first</w:t>
      </w:r>
      <w:r>
        <w:t xml:space="preserve"> on the house model — </w:t>
      </w:r>
      <w:r>
        <w:rPr>
          <w:b/>
        </w:rPr>
        <w:t>Assess → Design → Generate/Build → Validate → Expand</w:t>
      </w:r>
      <w:r>
        <w:t xml:space="preserve">. A model is registered behind a single abstract </w:t>
      </w:r>
      <w:r>
        <w:rPr>
          <w:b/>
        </w:rPr>
        <w:t>Model Under Test adapter</w:t>
      </w:r>
      <w:r>
        <w:t xml:space="preserve">, so the same evaluation works across any model or vendor framework without rewrites. The harness runs the scenarios on </w:t>
      </w:r>
      <w:r>
        <w:rPr>
          <w:b/>
        </w:rPr>
        <w:t>synthetic or hospital-twin test data</w:t>
      </w:r>
      <w:r>
        <w:t>, records results, and enforces coverage, quality, and privacy gates — a failing gate blocks promotion and triggers rollback. A baseline comparison then protects against silent quality regressions on the next candidate. Five Python tools cover readiness assessment, scenario execution, metrics-and-gate reporting, regression checking, and configuration.</w:t>
      </w:r>
    </w:p>
    <w:p>
      <w:pPr>
        <w:pStyle w:val="Heading2"/>
      </w:pPr>
      <w:r>
        <w:t>Why it is safe</w:t>
      </w:r>
    </w:p>
    <w:p>
      <w:r>
        <w:t xml:space="preserve">Evaluation runs only in an </w:t>
      </w:r>
      <w:r>
        <w:rPr>
          <w:b/>
        </w:rPr>
        <w:t>isolated non-production environment</w:t>
      </w:r>
      <w:r>
        <w:t xml:space="preserve"> on </w:t>
      </w:r>
      <w:r>
        <w:rPr>
          <w:b/>
        </w:rPr>
        <w:t>synthetic/twin data</w:t>
      </w:r>
      <w:r>
        <w:t xml:space="preserve"> — the harness writes </w:t>
      </w:r>
      <w:r>
        <w:rPr>
          <w:b/>
        </w:rPr>
        <w:t>no real PHI</w:t>
      </w:r>
      <w:r>
        <w:t xml:space="preserve"> to shared locations, and the privacy gate and tests enforce that boundary. Vendor model frameworks and synthetic-data platforms are integrated </w:t>
      </w:r>
      <w:r>
        <w:rPr>
          <w:b/>
        </w:rPr>
        <w:t>at the pattern level</w:t>
      </w:r>
      <w:r>
        <w:t xml:space="preserve">; version-specific vendor internals are cited to their documentation or flagged to verify, never invented. Regulatory and legal determinations — de-identification acceptance, IRB/privacy sign-off, disclosure-risk acceptance — are </w:t>
      </w:r>
      <w:r>
        <w:rPr>
          <w:b/>
        </w:rPr>
        <w:t>deferred to the organization's privacy, compliance, and legal functions</w:t>
      </w:r>
      <w:r>
        <w:t>. This solution delivers the technical method and the evidence; the organization keeps a repeatable pre-production gate for AI it can trust.</w:t>
      </w:r>
    </w:p>
    <w:p>
      <w:pPr>
        <w:pStyle w:val="Heading1"/>
      </w:pPr>
      <w:r>
        <w:t>Solution Overview</w:t>
      </w:r>
    </w:p>
    <w:p>
      <w:pPr>
        <w:pStyle w:val="Heading2"/>
      </w:pPr>
      <w:r>
        <w:t>What this is</w:t>
      </w:r>
    </w:p>
    <w:p>
      <w:r>
        <w:t xml:space="preserve">This solution builds a reusable </w:t>
      </w:r>
      <w:r>
        <w:rPr>
          <w:b/>
        </w:rPr>
        <w:t>AI model testing and scenario-based evaluation harness</w:t>
      </w:r>
      <w:r>
        <w:t xml:space="preserve"> that lets a data/platform engineering team prove an AI or machine-learning model is </w:t>
      </w:r>
      <w:r>
        <w:rPr>
          <w:b/>
        </w:rPr>
        <w:t>safe and useful before it reaches production</w:t>
      </w:r>
      <w:r>
        <w:t xml:space="preserve">. Instead of one-off demos, the model is evaluated against a </w:t>
      </w:r>
      <w:r>
        <w:rPr>
          <w:b/>
        </w:rPr>
        <w:t>defined library of scenarios</w:t>
      </w:r>
      <w:r>
        <w:t xml:space="preserve">, scored on </w:t>
      </w:r>
      <w:r>
        <w:rPr>
          <w:b/>
        </w:rPr>
        <w:t>explicit metrics</w:t>
      </w:r>
      <w:r>
        <w:t xml:space="preserve">, and passed or failed by </w:t>
      </w:r>
      <w:r>
        <w:rPr>
          <w:b/>
        </w:rPr>
        <w:t>pass/fail gates</w:t>
      </w:r>
      <w:r>
        <w:t xml:space="preserve"> — every run, the same way, on </w:t>
      </w:r>
      <w:r>
        <w:rPr>
          <w:b/>
        </w:rPr>
        <w:t>synthetic or hospital-twin test data</w:t>
      </w:r>
      <w:r>
        <w:t xml:space="preserve"> that contains </w:t>
      </w:r>
      <w:r>
        <w:rPr>
          <w:b/>
        </w:rPr>
        <w:t>no real Protected Health Information (PHI)</w:t>
      </w:r>
      <w:r>
        <w:t>.</w:t>
      </w:r>
    </w:p>
    <w:p>
      <w:r>
        <w:t xml:space="preserve">The harness is model-agnostic. Any model is plugged in behind a small </w:t>
      </w:r>
      <w:r>
        <w:rPr>
          <w:b/>
        </w:rPr>
        <w:t>abstract adapter interface</w:t>
      </w:r>
      <w:r>
        <w:t xml:space="preserve"> (a "model under test" contract), so the same scenarios, metrics, and gates work across a local model, a hosted model, a vendor model framework, or a future replacement — without rewriting the evaluation. This solution defines that pattern; it does </w:t>
      </w:r>
      <w:r>
        <w:rPr>
          <w:b/>
        </w:rPr>
        <w:t>not</w:t>
      </w:r>
      <w:r>
        <w:t xml:space="preserve"> ship or wrap any specific vendor SDK.</w:t>
      </w:r>
    </w:p>
    <w:p>
      <w:r>
        <w:t>The three artifacts every run centers on are:</w:t>
      </w:r>
    </w:p>
    <w:p>
      <w:pPr>
        <w:pStyle w:val="ListBullet"/>
      </w:pPr>
      <w:r>
        <w:rPr>
          <w:b/>
        </w:rPr>
        <w:t>Evaluation Scenario Suite – Pilot – v1</w:t>
      </w:r>
      <w:r>
        <w:t xml:space="preserve"> — a versioned set of test scenarios (inputs + expected</w:t>
      </w:r>
    </w:p>
    <w:p>
      <w:r>
        <w:t xml:space="preserve">  behavior / reference answers) drawn from the AI use cases in scope.</w:t>
      </w:r>
    </w:p>
    <w:p>
      <w:pPr>
        <w:pStyle w:val="ListBullet"/>
      </w:pPr>
      <w:r>
        <w:rPr>
          <w:b/>
        </w:rPr>
        <w:t>Metric Definition Set – Pilot – v1</w:t>
      </w:r>
      <w:r>
        <w:t xml:space="preserve"> — the metrics computed per scenario (e.g. exact/normalized</w:t>
      </w:r>
    </w:p>
    <w:p>
      <w:r>
        <w:t xml:space="preserve">  match, task-appropriate score, latency, refusal/safety flags) and how each is aggregated.</w:t>
      </w:r>
    </w:p>
    <w:p>
      <w:pPr>
        <w:pStyle w:val="ListBullet"/>
      </w:pPr>
      <w:r>
        <w:rPr>
          <w:b/>
        </w:rPr>
        <w:t>Evaluation Gate Policy – Pilot – v1</w:t>
      </w:r>
      <w:r>
        <w:t xml:space="preserve"> — the thresholds that turn metrics into a </w:t>
      </w:r>
      <w:r>
        <w:rPr>
          <w:b/>
        </w:rPr>
        <w:t>PASS/FAIL</w:t>
      </w:r>
    </w:p>
    <w:p>
      <w:r>
        <w:t xml:space="preserve">  decision for the whole run (and per scenario group), plus the rollback rule when a gate fails.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A model is registered as a </w:t>
      </w:r>
      <w:r>
        <w:rPr>
          <w:b/>
        </w:rPr>
        <w:t>Model Under Test</w:t>
      </w:r>
      <w:r>
        <w:t xml:space="preserve"> behind the adapter interface — the harness calls a</w:t>
      </w:r>
    </w:p>
    <w:p>
      <w:r>
        <w:t xml:space="preserve">   single, well-defined method (</w:t>
      </w:r>
      <w:r>
        <w:rPr>
          <w:rFonts w:ascii="Consolas" w:hAnsi="Consolas"/>
          <w:sz w:val="19"/>
        </w:rPr>
        <w:t>predict(...)</w:t>
      </w:r>
      <w:r>
        <w:t xml:space="preserve"> over a scenario input) and never depends on a vendor's    payload shape.</w:t>
      </w:r>
    </w:p>
    <w:p>
      <w:pPr>
        <w:pStyle w:val="ListNumber"/>
      </w:pPr>
      <w:r>
        <w:t xml:space="preserve">The harness loads the </w:t>
      </w:r>
      <w:r>
        <w:rPr>
          <w:b/>
        </w:rPr>
        <w:t>Evaluation Scenario Suite</w:t>
      </w:r>
      <w:r>
        <w:t xml:space="preserve"> and the </w:t>
      </w:r>
      <w:r>
        <w:rPr>
          <w:b/>
        </w:rPr>
        <w:t>Metric Definition Set</w:t>
      </w:r>
      <w:r>
        <w:t>, runs each</w:t>
      </w:r>
    </w:p>
    <w:p>
      <w:r>
        <w:t xml:space="preserve">   scenario against the model on </w:t>
      </w:r>
      <w:r>
        <w:rPr>
          <w:b/>
        </w:rPr>
        <w:t>synthetic/twin data</w:t>
      </w:r>
      <w:r>
        <w:t xml:space="preserve">, and records raw outputs and per-scenario    metrics into a </w:t>
      </w:r>
      <w:r>
        <w:rPr>
          <w:b/>
        </w:rPr>
        <w:t>Run Record</w:t>
      </w:r>
      <w:r>
        <w:t xml:space="preserve"> (</w:t>
      </w:r>
      <w:r>
        <w:rPr>
          <w:rFonts w:ascii="Consolas" w:hAnsi="Consolas"/>
          <w:sz w:val="19"/>
        </w:rPr>
        <w:t>Evaluation Run – &lt;pilot&gt; – &lt;timestamp&gt;</w:t>
      </w:r>
      <w:r>
        <w:t>).</w:t>
      </w:r>
    </w:p>
    <w:p>
      <w:pPr>
        <w:pStyle w:val="ListNumber"/>
      </w:pPr>
      <w:r>
        <w:t xml:space="preserve">The </w:t>
      </w:r>
      <w:r>
        <w:rPr>
          <w:b/>
        </w:rPr>
        <w:t>Metrics Reporter</w:t>
      </w:r>
      <w:r>
        <w:t xml:space="preserve"> aggregates the Run Record and applies the </w:t>
      </w:r>
      <w:r>
        <w:rPr>
          <w:b/>
        </w:rPr>
        <w:t>Evaluation Gate Policy</w:t>
      </w:r>
      <w:r>
        <w:t>,</w:t>
      </w:r>
    </w:p>
    <w:p>
      <w:r>
        <w:t xml:space="preserve">   producing a </w:t>
      </w:r>
      <w:r>
        <w:rPr>
          <w:b/>
        </w:rPr>
        <w:t>PASS/FAIL</w:t>
      </w:r>
      <w:r>
        <w:t xml:space="preserve"> result with the failing scenarios enumerated — the signal a release    decision hangs on.</w:t>
      </w:r>
    </w:p>
    <w:p>
      <w:pPr>
        <w:pStyle w:val="ListNumber"/>
      </w:pPr>
      <w:r>
        <w:t xml:space="preserve">A </w:t>
      </w:r>
      <w:r>
        <w:rPr>
          <w:b/>
        </w:rPr>
        <w:t>Regression Checker</w:t>
      </w:r>
      <w:r>
        <w:t xml:space="preserve"> compares a new Run Record against a stored </w:t>
      </w:r>
      <w:r>
        <w:rPr>
          <w:b/>
        </w:rPr>
        <w:t>baseline</w:t>
      </w:r>
      <w:r>
        <w:t xml:space="preserve"> run so a model,</w:t>
      </w:r>
    </w:p>
    <w:p>
      <w:r>
        <w:t xml:space="preserve">   prompt, or data change cannot silently degrade quality.</w:t>
      </w:r>
    </w:p>
    <w:p>
      <w:pPr>
        <w:pStyle w:val="ListNumber"/>
      </w:pPr>
      <w:r>
        <w:t xml:space="preserve">The whole thing is </w:t>
      </w:r>
      <w:r>
        <w:rPr>
          <w:b/>
        </w:rPr>
        <w:t>reusable</w:t>
      </w:r>
      <w:r>
        <w:t>: the scenario suite, metrics, gates, and adapter are versioned</w:t>
      </w:r>
    </w:p>
    <w:p>
      <w:r>
        <w:t xml:space="preserve">   assets the organization keeps and re-runs for every model, every candidate version.</w:t>
      </w:r>
    </w:p>
    <w:p>
      <w:r>
        <w:t xml:space="preserve">Because scenarios and gates are data (files), not code, the harness is </w:t>
      </w:r>
      <w:r>
        <w:rPr>
          <w:b/>
        </w:rPr>
        <w:t>repeatable and comparable</w:t>
      </w:r>
      <w:r>
        <w:t>: the same run on the same inputs yields the same decision, and two models can be judged on identical terms.</w:t>
      </w:r>
    </w:p>
    <w:p>
      <w:pPr>
        <w:pStyle w:val="Heading2"/>
      </w:pPr>
      <w:r>
        <w:t>Target model / data</w:t>
      </w:r>
    </w:p>
    <w:p>
      <w:r>
        <w:t xml:space="preserve">The evaluation runs against </w:t>
      </w:r>
      <w:r>
        <w:rPr>
          <w:b/>
        </w:rPr>
        <w:t>synthetic or hospital-twin</w:t>
      </w:r>
      <w:r>
        <w:t xml:space="preserve"> data produced under the organization's synthetic-data controls. Where the AI use case is clinical, scenario inputs align to the target clinical model in scope — </w:t>
      </w:r>
      <w:r>
        <w:rPr>
          <w:b/>
        </w:rPr>
        <w:t>FHIR</w:t>
      </w:r>
      <w:r>
        <w:t xml:space="preserve">, </w:t>
      </w:r>
      <w:r>
        <w:rPr>
          <w:b/>
        </w:rPr>
        <w:t>OMOP CDM</w:t>
      </w:r>
      <w:r>
        <w:t xml:space="preserve">, or the source system's native schema — so the model is exercised on structurally realistic records. </w:t>
      </w:r>
      <w:r>
        <w:rPr>
          <w:b/>
        </w:rPr>
        <w:t>No real PHI</w:t>
      </w:r>
      <w:r>
        <w:t xml:space="preserve"> is written into the shared harness; any reference statistics used for realism are read-only and minimized under the governing privacy controls. The *format* of a scenario input (a FHIR bundle excerpt, an OMOP row set, a de-identified note) is a configuration of the suite, not a fixed assumption of the harness.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Ship with evidence, not vibes.</w:t>
      </w:r>
      <w:r>
        <w:t xml:space="preserve"> Every candidate model carries a PASS/FAIL run against realistic,</w:t>
      </w:r>
    </w:p>
    <w:p>
      <w:r>
        <w:t xml:space="preserve">  repeatable scenarios before broader adoption.</w:t>
      </w:r>
    </w:p>
    <w:p>
      <w:pPr>
        <w:pStyle w:val="ListBullet"/>
      </w:pPr>
      <w:r>
        <w:rPr>
          <w:b/>
        </w:rPr>
        <w:t>Comparable across models and versions.</w:t>
      </w:r>
      <w:r>
        <w:t xml:space="preserve"> Identical scenarios, metrics, and gates make model A vs.</w:t>
      </w:r>
    </w:p>
    <w:p>
      <w:r>
        <w:t xml:space="preserve">  model B — and v1 vs. v2 — an apples-to-apples decision.</w:t>
      </w:r>
    </w:p>
    <w:p>
      <w:pPr>
        <w:pStyle w:val="ListBullet"/>
      </w:pPr>
      <w:r>
        <w:rPr>
          <w:b/>
        </w:rPr>
        <w:t>Safe by construction.</w:t>
      </w:r>
      <w:r>
        <w:t xml:space="preserve"> Evaluation happens in an isolated non-production environment on</w:t>
      </w:r>
    </w:p>
    <w:p>
      <w:r>
        <w:t xml:space="preserve">  synthetic/twin data; the harness writes no real PHI to shared locations.</w:t>
      </w:r>
    </w:p>
    <w:p>
      <w:pPr>
        <w:pStyle w:val="ListBullet"/>
      </w:pPr>
      <w:r>
        <w:rPr>
          <w:b/>
        </w:rPr>
        <w:t>Reusable asset the org keeps.</w:t>
      </w:r>
      <w:r>
        <w:t xml:space="preserve"> The scenario suite, metric set, gate policy, and adapter outlive</w:t>
      </w:r>
    </w:p>
    <w:p>
      <w:r>
        <w:t xml:space="preserve">  any single model and any single vendor.</w:t>
      </w:r>
    </w:p>
    <w:p>
      <w:pPr>
        <w:pStyle w:val="ListBullet"/>
      </w:pPr>
      <w:r>
        <w:rPr>
          <w:b/>
        </w:rPr>
        <w:t>Regression protection.</w:t>
      </w:r>
      <w:r>
        <w:t xml:space="preserve"> A baseline comparison catches silent quality drops from a model, prompt,</w:t>
      </w:r>
    </w:p>
    <w:p>
      <w:r>
        <w:t xml:space="preserve">  or data change.</w:t>
      </w:r>
    </w:p>
    <w:p>
      <w:pPr>
        <w:pStyle w:val="Heading2"/>
      </w:pPr>
      <w:r>
        <w:t>Limitations</w:t>
      </w:r>
    </w:p>
    <w:p>
      <w:pPr>
        <w:pStyle w:val="ListBullet"/>
      </w:pPr>
      <w:r>
        <w:t xml:space="preserve">The harness measures </w:t>
      </w:r>
      <w:r>
        <w:rPr>
          <w:b/>
        </w:rPr>
        <w:t>what the scenarios and metrics express</w:t>
      </w:r>
      <w:r>
        <w:t xml:space="preserve"> — coverage is only as good as the</w:t>
      </w:r>
    </w:p>
    <w:p>
      <w:r>
        <w:t xml:space="preserve">  scenario suite; gaps in scenarios are gaps in assurance. Best practices below drive coverage.</w:t>
      </w:r>
    </w:p>
    <w:p>
      <w:pPr>
        <w:pStyle w:val="ListBullet"/>
      </w:pPr>
      <w:r>
        <w:t xml:space="preserve">It evaluates </w:t>
      </w:r>
      <w:r>
        <w:rPr>
          <w:b/>
        </w:rPr>
        <w:t>behavior on test data</w:t>
      </w:r>
      <w:r>
        <w:t>, not real-world outcomes; a PASS is a pre-production gate, not</w:t>
      </w:r>
    </w:p>
    <w:p>
      <w:r>
        <w:t xml:space="preserve">  a clinical or production guarantee.</w:t>
      </w:r>
    </w:p>
    <w:p>
      <w:pPr>
        <w:pStyle w:val="ListBullet"/>
      </w:pPr>
      <w:r>
        <w:rPr>
          <w:b/>
        </w:rPr>
        <w:t>Model frameworks and synthetic-data platforms are integrated at the pattern level.</w:t>
      </w:r>
      <w:r>
        <w:t xml:space="preserve"> Vendor-specific</w:t>
      </w:r>
    </w:p>
    <w:p>
      <w:r>
        <w:t xml:space="preserve">  console steps, SDK signatures, and version behaviors are </w:t>
      </w:r>
      <w:r>
        <w:rPr>
          <w:b/>
        </w:rPr>
        <w:t>cited to the vendor's documentation or   flagged to verify against your version</w:t>
      </w:r>
      <w:r>
        <w:t xml:space="preserve"> — never invented here.</w:t>
      </w:r>
    </w:p>
    <w:p>
      <w:pPr>
        <w:pStyle w:val="ListBullet"/>
      </w:pPr>
      <w:r>
        <w:rPr>
          <w:b/>
        </w:rPr>
        <w:t>Regulatory and legal determinations are out of scope.</w:t>
      </w:r>
      <w:r>
        <w:t xml:space="preserve"> Whether the synthetic/de-identified data is</w:t>
      </w:r>
    </w:p>
    <w:p>
      <w:r>
        <w:t xml:space="preserve">  acceptable for a given use, and any IRB/privacy sign-off, is </w:t>
      </w:r>
      <w:r>
        <w:rPr>
          <w:b/>
        </w:rPr>
        <w:t>deferred to the organization's privacy,   compliance, and legal functions</w:t>
      </w:r>
      <w:r>
        <w:t>. This solution provides the technical method and the evidence.</w:t>
      </w:r>
    </w:p>
    <w:p>
      <w:pPr>
        <w:pStyle w:val="Heading2"/>
      </w:pPr>
      <w:r>
        <w:t>The deployment model</w:t>
      </w:r>
    </w:p>
    <w:p>
      <w:r>
        <w:t xml:space="preserve">Every step follows the house model for synthetic / AI-test solutions, </w:t>
      </w:r>
      <w:r>
        <w:rPr>
          <w:b/>
        </w:rPr>
        <w:t>pilot-first with explicit gates and rollback</w:t>
      </w:r>
      <w:r>
        <w:t>:</w:t>
      </w:r>
    </w:p>
    <w:p>
      <w:pPr>
        <w:pStyle w:val="ListBullet"/>
      </w:pPr>
      <w:r>
        <w:rPr>
          <w:b/>
        </w:rPr>
        <w:t>Assess</w:t>
      </w:r>
      <w:r>
        <w:t xml:space="preserve"> — inventory the AI use cases, the model(s) under test, the available synthetic/twin data,</w:t>
      </w:r>
    </w:p>
    <w:p>
      <w:r>
        <w:t xml:space="preserve">  and the isolated environment; define the evaluation goals and the pilot scope.</w:t>
      </w:r>
    </w:p>
    <w:p>
      <w:pPr>
        <w:pStyle w:val="ListBullet"/>
      </w:pPr>
      <w:r>
        <w:rPr>
          <w:b/>
        </w:rPr>
        <w:t>Design</w:t>
      </w:r>
      <w:r>
        <w:t xml:space="preserve"> — author the Evaluation Scenario Suite, the Metric Definition Set, and the Evaluation Gate</w:t>
      </w:r>
    </w:p>
    <w:p>
      <w:r>
        <w:t xml:space="preserve">  Policy; define the Model Under Test adapter contract.</w:t>
      </w:r>
    </w:p>
    <w:p>
      <w:pPr>
        <w:pStyle w:val="ListBullet"/>
      </w:pPr>
      <w:r>
        <w:rPr>
          <w:b/>
        </w:rPr>
        <w:t>Generate/Build</w:t>
      </w:r>
      <w:r>
        <w:t xml:space="preserve"> — wire the model adapter and the synthetic/twin test data into the harness; make a</w:t>
      </w:r>
    </w:p>
    <w:p>
      <w:r>
        <w:t xml:space="preserve">  dry run produce a Run Record.</w:t>
      </w:r>
    </w:p>
    <w:p>
      <w:pPr>
        <w:pStyle w:val="ListBullet"/>
      </w:pPr>
      <w:r>
        <w:rPr>
          <w:b/>
        </w:rPr>
        <w:t>Validate</w:t>
      </w:r>
      <w:r>
        <w:t xml:space="preserve"> — run the full suite, capture metrics, enforce the gates, and (fidelity/coverage/privacy</w:t>
      </w:r>
    </w:p>
    <w:p>
      <w:r>
        <w:t xml:space="preserve">  gates passing) establish the baseline. A failed gate triggers </w:t>
      </w:r>
      <w:r>
        <w:rPr>
          <w:b/>
        </w:rPr>
        <w:t>rollback</w:t>
      </w:r>
      <w:r>
        <w:t xml:space="preserve"> — the candidate is not   promoted and the run record is retained for diagnosis.</w:t>
      </w:r>
    </w:p>
    <w:p>
      <w:pPr>
        <w:pStyle w:val="ListBullet"/>
      </w:pPr>
      <w:r>
        <w:rPr>
          <w:b/>
        </w:rPr>
        <w:t>Expand</w:t>
      </w:r>
      <w:r>
        <w:t xml:space="preserve"> — broaden scenario coverage, onboard more models/use cases behind the same adapter, and</w:t>
      </w:r>
    </w:p>
    <w:p>
      <w:r>
        <w:t xml:space="preserve">  schedule the harness as a repeatable pre-production gate.</w:t>
      </w:r>
    </w:p>
    <w:p>
      <w:pPr>
        <w:pStyle w:val="Heading1"/>
      </w:pPr>
      <w:r>
        <w:t>Requirements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the AI Model Testing &amp; Scenario-Based Evaluation Harness. They build on — and do </w:t>
      </w:r>
      <w:r>
        <w:rPr>
          <w:b/>
        </w:rPr>
        <w:t>not</w:t>
      </w:r>
      <w:r>
        <w:t xml:space="preserve"> repeat — the six category-wide requirements in </w:t>
      </w:r>
      <w:r>
        <w:rPr>
          <w:rFonts w:ascii="Consolas" w:hAnsi="Consolas"/>
          <w:sz w:val="19"/>
        </w:rPr>
        <w:t>global-requirements-synthetic.md</w:t>
      </w:r>
      <w:r>
        <w:t xml:space="preserve"> (a Python data/engineering environment, a target clinical data model, an isolated non-production environment, privacy/governance stakeholders and policy, AI/QA use cases + pilot scope, and read-only minimized reference access). Confirm those six first; the items below are what this harness additionally needs.</w:t>
      </w:r>
    </w:p>
    <w:p>
      <w:pPr>
        <w:ind w:left="432"/>
      </w:pPr>
      <w:r>
        <w:rPr>
          <w:i/>
          <w:color w:val="2E86C1"/>
        </w:rPr>
        <w:t>Reminder of the boundary: evaluation runs on synthetic/twin data in an isolated environment with no real PHI in the shared harness. Vendor model frameworks are integrated at the pattern level; regulatory/legal determinations are deferred to privacy/compliance/legal.</w:t>
      </w:r>
    </w:p>
    <w:p>
      <w:r>
        <w:t>__________________________________________________</w:t>
      </w:r>
    </w:p>
    <w:p>
      <w:pPr>
        <w:pStyle w:val="Heading2"/>
      </w:pPr>
      <w:r>
        <w:t>R1. A model exposed through a callable "Model Under Test" contract</w:t>
      </w:r>
    </w:p>
    <w:p>
      <w:pPr>
        <w:pStyle w:val="ListBullet"/>
      </w:pPr>
      <w:r>
        <w:rPr>
          <w:b/>
        </w:rPr>
        <w:t>Description:</w:t>
      </w:r>
      <w:r>
        <w:t xml:space="preserve"> Each model to be evaluated must be reachable behind a single callable interface — a</w:t>
      </w:r>
    </w:p>
    <w:p>
      <w:r>
        <w:t xml:space="preserve">  function/class that takes a scenario input and returns the model's output (and, ideally, latency and   any safety/refusal flags). This is the </w:t>
      </w:r>
      <w:r>
        <w:rPr>
          <w:b/>
        </w:rPr>
        <w:t>Model Under Test adapter</w:t>
      </w:r>
      <w:r>
        <w:t xml:space="preserve"> (</w:t>
      </w:r>
      <w:r>
        <w:rPr>
          <w:rFonts w:ascii="Consolas" w:hAnsi="Consolas"/>
          <w:sz w:val="19"/>
        </w:rPr>
        <w:t>MUT Adapter – &lt;model&gt; – v1</w:t>
      </w:r>
      <w:r>
        <w:t>).</w:t>
      </w:r>
    </w:p>
    <w:p>
      <w:pPr>
        <w:pStyle w:val="ListBullet"/>
      </w:pPr>
      <w:r>
        <w:rPr>
          <w:b/>
        </w:rPr>
        <w:t>Why required:</w:t>
      </w:r>
      <w:r>
        <w:t xml:space="preserve"> The harness stays model- and vendor-agnostic by depending only on this contract,</w:t>
      </w:r>
    </w:p>
    <w:p>
      <w:r>
        <w:t xml:space="preserve">  never on a vendor SDK's payload shape. Without it, scenarios cannot be run uniformly.</w:t>
      </w:r>
    </w:p>
    <w:p>
      <w:pPr>
        <w:pStyle w:val="ListBullet"/>
      </w:pPr>
      <w:r>
        <w:rPr>
          <w:b/>
        </w:rPr>
        <w:t>How to verify:</w:t>
      </w:r>
      <w:r>
        <w:t xml:space="preserve"> Confirm you can call the model once from the isolated environment and get a</w:t>
      </w:r>
    </w:p>
    <w:p>
      <w:r>
        <w:t xml:space="preserve">  deterministic-enough response for a known input (record the call latency).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Write a thin adapter that wraps whatever the model exposes (local</w:t>
      </w:r>
    </w:p>
    <w:p>
      <w:r>
        <w:t xml:space="preserve">  inference call, hosted endpoint, or a vendor framework's client — </w:t>
      </w:r>
      <w:r>
        <w:rPr>
          <w:b/>
        </w:rPr>
        <w:t>see that vendor's documentation</w:t>
      </w:r>
      <w:r>
        <w:t xml:space="preserve">   for the exact client call) into the harness's </w:t>
      </w:r>
      <w:r>
        <w:rPr>
          <w:rFonts w:ascii="Consolas" w:hAnsi="Consolas"/>
          <w:sz w:val="19"/>
        </w:rPr>
        <w:t>predict(scenario_input) -&gt; output</w:t>
      </w:r>
      <w:r>
        <w:t xml:space="preserve"> shape. Keep any   credentials in environment variables, never in the adapter code.</w:t>
      </w:r>
    </w:p>
    <w:p>
      <w:pPr>
        <w:pStyle w:val="Heading2"/>
      </w:pPr>
      <w:r>
        <w:t>R2. Ground truth / expected behavior for each scenario</w:t>
      </w:r>
    </w:p>
    <w:p>
      <w:pPr>
        <w:pStyle w:val="ListBullet"/>
      </w:pPr>
      <w:r>
        <w:rPr>
          <w:b/>
        </w:rPr>
        <w:t>Description:</w:t>
      </w:r>
      <w:r>
        <w:t xml:space="preserve"> For every scenario, a definition of "correct enough" — an expected answer, an</w:t>
      </w:r>
    </w:p>
    <w:p>
      <w:r>
        <w:t xml:space="preserve">  acceptable-answer set, a reference label, or a rubric/threshold the metric can score against.</w:t>
      </w:r>
    </w:p>
    <w:p>
      <w:pPr>
        <w:pStyle w:val="ListBullet"/>
      </w:pPr>
      <w:r>
        <w:rPr>
          <w:b/>
        </w:rPr>
        <w:t>Why required:</w:t>
      </w:r>
      <w:r>
        <w:t xml:space="preserve"> Metrics and gates are meaningless without a reference; a scenario with no expected</w:t>
      </w:r>
    </w:p>
    <w:p>
      <w:r>
        <w:t xml:space="preserve">  behavior cannot pass or fail.</w:t>
      </w:r>
    </w:p>
    <w:p>
      <w:pPr>
        <w:pStyle w:val="ListBullet"/>
      </w:pPr>
      <w:r>
        <w:rPr>
          <w:b/>
        </w:rPr>
        <w:t>How to verify:</w:t>
      </w:r>
      <w:r>
        <w:t xml:space="preserve"> Confirm each scenario in the Evaluation Scenario Suite has an </w:t>
      </w:r>
      <w:r>
        <w:rPr>
          <w:rFonts w:ascii="Consolas" w:hAnsi="Consolas"/>
          <w:sz w:val="19"/>
        </w:rPr>
        <w:t>expected</w:t>
      </w:r>
      <w:r>
        <w:t xml:space="preserve"> (or a</w:t>
      </w:r>
    </w:p>
    <w:p>
      <w:r>
        <w:t xml:space="preserve">  documented metric that needs none, e.g. latency or a safety-flag check).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Work with the AI/QA owners of the use case to define expected</w:t>
      </w:r>
    </w:p>
    <w:p>
      <w:r>
        <w:t xml:space="preserve">  behavior per scenario; where exact answers don't exist, define a scored rubric or a tolerance band.</w:t>
      </w:r>
    </w:p>
    <w:p>
      <w:pPr>
        <w:pStyle w:val="Heading2"/>
      </w:pPr>
      <w:r>
        <w:t>R3. Agreed evaluation metrics and pass/fail thresholds</w:t>
      </w:r>
    </w:p>
    <w:p>
      <w:pPr>
        <w:pStyle w:val="ListBullet"/>
      </w:pPr>
      <w:r>
        <w:rPr>
          <w:b/>
        </w:rPr>
        <w:t>Description:</w:t>
      </w:r>
      <w:r>
        <w:t xml:space="preserve"> The specific metrics to compute (e.g. normalized match rate, task score, latency</w:t>
      </w:r>
    </w:p>
    <w:p>
      <w:r>
        <w:t xml:space="preserve">  percentile, refusal/safety-flag rate) and the numeric thresholds that constitute a PASS — captured as   the </w:t>
      </w:r>
      <w:r>
        <w:rPr>
          <w:b/>
        </w:rPr>
        <w:t>Metric Definition Set</w:t>
      </w:r>
      <w:r>
        <w:t xml:space="preserve"> and </w:t>
      </w:r>
      <w:r>
        <w:rPr>
          <w:b/>
        </w:rPr>
        <w:t>Evaluation Gate Policy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The gate decision is only as credible as the agreed thresholds; thresholds set after</w:t>
      </w:r>
    </w:p>
    <w:p>
      <w:r>
        <w:t xml:space="preserve">  seeing results are not a gate.</w:t>
      </w:r>
    </w:p>
    <w:p>
      <w:pPr>
        <w:pStyle w:val="ListBullet"/>
      </w:pPr>
      <w:r>
        <w:rPr>
          <w:b/>
        </w:rPr>
        <w:t>How to verify:</w:t>
      </w:r>
      <w:r>
        <w:t xml:space="preserve"> Confirm each metric has an owner, an aggregation rule, and a threshold agreed with</w:t>
      </w:r>
    </w:p>
    <w:p>
      <w:r>
        <w:t xml:space="preserve">  the AI/QA and governance stakeholders </w:t>
      </w:r>
      <w:r>
        <w:rPr>
          <w:b/>
        </w:rPr>
        <w:t>before</w:t>
      </w:r>
      <w:r>
        <w:t xml:space="preserve"> the first scored run.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Facilitate a short threshold-setting session; record the agreed</w:t>
      </w:r>
    </w:p>
    <w:p>
      <w:r>
        <w:t xml:space="preserve">  numbers in the Gate Policy file and version it.</w:t>
      </w:r>
    </w:p>
    <w:p>
      <w:pPr>
        <w:pStyle w:val="Heading2"/>
      </w:pPr>
      <w:r>
        <w:t>R4. Synthetic/twin test data mapped to the scenarios</w:t>
      </w:r>
    </w:p>
    <w:p>
      <w:pPr>
        <w:pStyle w:val="ListBullet"/>
      </w:pPr>
      <w:r>
        <w:rPr>
          <w:b/>
        </w:rPr>
        <w:t>Description:</w:t>
      </w:r>
      <w:r>
        <w:t xml:space="preserve"> The synthetic or hospital-twin records that scenario inputs draw from, in the target</w:t>
      </w:r>
    </w:p>
    <w:p>
      <w:r>
        <w:t xml:space="preserve">  model's shape (FHIR / OMOP / native) and sufficient in volume and variety to cover the use cases.</w:t>
      </w:r>
    </w:p>
    <w:p>
      <w:pPr>
        <w:pStyle w:val="ListBullet"/>
      </w:pPr>
      <w:r>
        <w:rPr>
          <w:b/>
        </w:rPr>
        <w:t>Why required:</w:t>
      </w:r>
      <w:r>
        <w:t xml:space="preserve"> Scenarios must run on realistic, safe inputs; thin or unrepresentative test data</w:t>
      </w:r>
    </w:p>
    <w:p>
      <w:r>
        <w:t xml:space="preserve">  produces a green gate that means nothing.</w:t>
      </w:r>
    </w:p>
    <w:p>
      <w:pPr>
        <w:pStyle w:val="ListBullet"/>
      </w:pPr>
      <w:r>
        <w:rPr>
          <w:b/>
        </w:rPr>
        <w:t>How to verify:</w:t>
      </w:r>
      <w:r>
        <w:t xml:space="preserve"> Confirm the synthetic/twin dataset exists in the isolated environment, matches the</w:t>
      </w:r>
    </w:p>
    <w:p>
      <w:r>
        <w:t xml:space="preserve">  target model, and contains the cohorts/edge cases the scenarios reference. Confirm it holds </w:t>
      </w:r>
      <w:r>
        <w:rPr>
          <w:b/>
        </w:rPr>
        <w:t>no real   PHI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Generate/obtain the synthetic/twin data (a separate synthetic-data</w:t>
      </w:r>
    </w:p>
    <w:p>
      <w:r>
        <w:t xml:space="preserve">  or twin solution) before authoring scenarios that depend on it.</w:t>
      </w:r>
    </w:p>
    <w:p>
      <w:pPr>
        <w:pStyle w:val="Heading2"/>
      </w:pPr>
      <w:r>
        <w:t>R5. A run/results store and a baseline location</w:t>
      </w:r>
    </w:p>
    <w:p>
      <w:pPr>
        <w:pStyle w:val="ListBullet"/>
      </w:pPr>
      <w:r>
        <w:rPr>
          <w:b/>
        </w:rPr>
        <w:t>Description:</w:t>
      </w:r>
      <w:r>
        <w:t xml:space="preserve"> A location in the isolated environment to write </w:t>
      </w:r>
      <w:r>
        <w:rPr>
          <w:b/>
        </w:rPr>
        <w:t>Run Records</w:t>
      </w:r>
      <w:r>
        <w:t xml:space="preserve"> (per-run raw outputs</w:t>
      </w:r>
    </w:p>
    <w:p>
      <w:r>
        <w:t xml:space="preserve">  + metrics) and to keep the </w:t>
      </w:r>
      <w:r>
        <w:rPr>
          <w:b/>
        </w:rPr>
        <w:t>approved baseline</w:t>
      </w:r>
      <w:r>
        <w:t xml:space="preserve"> run for regression comparison — a directory, an   artifact store, or a small database.</w:t>
      </w:r>
    </w:p>
    <w:p>
      <w:pPr>
        <w:pStyle w:val="ListBullet"/>
      </w:pPr>
      <w:r>
        <w:rPr>
          <w:b/>
        </w:rPr>
        <w:t>Why required:</w:t>
      </w:r>
      <w:r>
        <w:t xml:space="preserve"> Comparability and regression protection require durable, versioned run history; the</w:t>
      </w:r>
    </w:p>
    <w:p>
      <w:r>
        <w:t xml:space="preserve">  gate and the regression check read from it.</w:t>
      </w:r>
    </w:p>
    <w:p>
      <w:pPr>
        <w:pStyle w:val="ListBullet"/>
      </w:pPr>
      <w:r>
        <w:rPr>
          <w:b/>
        </w:rPr>
        <w:t>How to verify:</w:t>
      </w:r>
      <w:r>
        <w:t xml:space="preserve"> Confirm a writable results path exists and is access-controlled, and that a</w:t>
      </w:r>
    </w:p>
    <w:p>
      <w:r>
        <w:t xml:space="preserve">  baseline slot is designated.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results directory/store and record its path in the harness</w:t>
      </w:r>
    </w:p>
    <w:p>
      <w:r>
        <w:t xml:space="preserve">  config (the config helper writes this).</w:t>
      </w:r>
    </w:p>
    <w:p>
      <w:pPr>
        <w:pStyle w:val="Heading2"/>
      </w:pPr>
      <w:r>
        <w:t>R6. Determinism / reproducibility controls for the run</w:t>
      </w:r>
    </w:p>
    <w:p>
      <w:pPr>
        <w:pStyle w:val="ListBullet"/>
      </w:pPr>
      <w:r>
        <w:rPr>
          <w:b/>
        </w:rPr>
        <w:t>Description:</w:t>
      </w:r>
      <w:r>
        <w:t xml:space="preserve"> The controls needed to make a run </w:t>
      </w:r>
      <w:r>
        <w:rPr>
          <w:b/>
        </w:rPr>
        <w:t>repeatable</w:t>
      </w:r>
      <w:r>
        <w:t xml:space="preserve"> — fixed random seeds, a pinned model</w:t>
      </w:r>
    </w:p>
    <w:p>
      <w:r>
        <w:t xml:space="preserve">  version identifier, a recorded scenario-suite version, and a fixed data snapshot reference.</w:t>
      </w:r>
    </w:p>
    <w:p>
      <w:pPr>
        <w:pStyle w:val="ListBullet"/>
      </w:pPr>
      <w:r>
        <w:rPr>
          <w:b/>
        </w:rPr>
        <w:t>Why required:</w:t>
      </w:r>
      <w:r>
        <w:t xml:space="preserve"> "Comparable across models and versions" only holds if a re-run of the same inputs</w:t>
      </w:r>
    </w:p>
    <w:p>
      <w:r>
        <w:t xml:space="preserve">  yields the same decision; uncontrolled nondeterminism makes regression comparison noise.</w:t>
      </w:r>
    </w:p>
    <w:p>
      <w:pPr>
        <w:pStyle w:val="ListBullet"/>
      </w:pPr>
      <w:r>
        <w:rPr>
          <w:b/>
        </w:rPr>
        <w:t>How to verify:</w:t>
      </w:r>
      <w:r>
        <w:t xml:space="preserve"> Run the same suite twice against the same model version and confirm metrics match</w:t>
      </w:r>
    </w:p>
    <w:p>
      <w:r>
        <w:t xml:space="preserve">  within the tolerance recorded in the Gate Policy.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Pin the model version, set and record seeds, snapshot the data, and</w:t>
      </w:r>
    </w:p>
    <w:p>
      <w:r>
        <w:t xml:space="preserve">  stamp every Run Record with the scenario-suite and metric-set versions.</w:t>
      </w:r>
    </w:p>
    <w:p>
      <w:pPr>
        <w:pStyle w:val="Heading1"/>
      </w:pPr>
      <w:r>
        <w:t>Global Requirements — Synthetic Data &amp; AI Test-Enablement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Synthetic</w:t>
      </w:r>
      <w:r>
        <w:t xml:space="preserve"> category (synthetic clinical data, hospital-twin simulation, and safe AI test enablement). Verify each before starting a solution's steps.</w:t>
      </w:r>
    </w:p>
    <w:p>
      <w:pPr>
        <w:ind w:left="432"/>
      </w:pPr>
      <w:r>
        <w:rPr>
          <w:i/>
          <w:color w:val="2E86C1"/>
        </w:rPr>
        <w:t>Safety, vendor &amp; regulatory boundary (applies to every Synthetic solution). These solutions generate and validate synthetic (artificial) data and run in isolated non-production test environments. Never place real Protected Health Information (PHI) into a shared synthetic harness, twin, or AI test environment — where real data is touched at all it is read-only, minimized, and handled under the governing privacy controls. Synthetic-data and digital-twin tools (e.g. Synthea, and commercial platforms) and AI/model frameworks are integrated at the pattern/architectural level; specific vendor console internals are cited or deferred to that vendor's documentation, never invented. Regulatory and legal interpretation (HIPAA/HITRUST de-identification determinations, IRB/privacy-office sign-off, disclosure risk acceptance, and any ITAR/NERC/NRC or contract constraints) is deferred to the organization's privacy, compliance, and legal functions — the solutions provide the technical method and evidence, not legal determinations.</w:t>
      </w:r>
    </w:p>
    <w:p>
      <w:pPr>
        <w:pStyle w:val="Heading2"/>
      </w:pPr>
      <w:r>
        <w:t>1. A Python data/engineering environment</w:t>
      </w:r>
    </w:p>
    <w:p>
      <w:pPr>
        <w:pStyle w:val="ListBullet"/>
      </w:pPr>
      <w:r>
        <w:rPr>
          <w:b/>
        </w:rPr>
        <w:t>Description:</w:t>
      </w:r>
      <w:r>
        <w:t xml:space="preserve"> A supported </w:t>
      </w:r>
      <w:r>
        <w:rPr>
          <w:b/>
        </w:rPr>
        <w:t>Python</w:t>
      </w:r>
      <w:r>
        <w:t xml:space="preserve"> environment (e.g. 3.10+) with the standard data toolchain</w:t>
      </w:r>
    </w:p>
    <w:p>
      <w:r>
        <w:t xml:space="preserve">  (data frames, statistics, and the synthetic-data / validation libraries the solution uses).</w:t>
      </w:r>
    </w:p>
    <w:p>
      <w:pPr>
        <w:pStyle w:val="ListBullet"/>
      </w:pPr>
      <w:r>
        <w:rPr>
          <w:b/>
        </w:rPr>
        <w:t>Why required:</w:t>
      </w:r>
      <w:r>
        <w:t xml:space="preserve"> The automation and reusable assets are authored in Python (generation,</w:t>
      </w:r>
    </w:p>
    <w:p>
      <w:r>
        <w:t xml:space="preserve">  de-identification, fidelity/utility metrics, scenario runners).</w:t>
      </w:r>
    </w:p>
    <w:p>
      <w:pPr>
        <w:pStyle w:val="ListBullet"/>
      </w:pPr>
      <w:r>
        <w:rPr>
          <w:b/>
        </w:rPr>
        <w:t>How to verify:</w:t>
      </w:r>
      <w:r>
        <w:t xml:space="preserve"> Confirm Python + the required packages install and run in the target environment.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environment and install dependencies before starting.</w:t>
      </w:r>
    </w:p>
    <w:p>
      <w:pPr>
        <w:pStyle w:val="Heading2"/>
      </w:pPr>
      <w:r>
        <w:t>2. A target clinical data model / standard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clinical data model or interoperability standard</w:t>
      </w:r>
      <w:r>
        <w:t xml:space="preserve"> to generate against —</w:t>
      </w:r>
    </w:p>
    <w:p>
      <w:r>
        <w:t xml:space="preserve">  e.g. </w:t>
      </w:r>
      <w:r>
        <w:rPr>
          <w:b/>
        </w:rPr>
        <w:t>FHIR</w:t>
      </w:r>
      <w:r>
        <w:t xml:space="preserve">, </w:t>
      </w:r>
      <w:r>
        <w:rPr>
          <w:b/>
        </w:rPr>
        <w:t>OMOP CDM</w:t>
      </w:r>
      <w:r>
        <w:t>, or the source system's own schema — plus the fields/domains in scope   (patients, encounters, conditions, medications, labs, vitals, notes, etc.).</w:t>
      </w:r>
    </w:p>
    <w:p>
      <w:pPr>
        <w:pStyle w:val="ListBullet"/>
      </w:pPr>
      <w:r>
        <w:rPr>
          <w:b/>
        </w:rPr>
        <w:t>Why required:</w:t>
      </w:r>
      <w:r>
        <w:t xml:space="preserve"> Realistic synthetic data and a credible hospital twin require a target schema and</w:t>
      </w:r>
    </w:p>
    <w:p>
      <w:r>
        <w:t xml:space="preserve">  clinically plausible relationships; validation is measured against it.</w:t>
      </w:r>
    </w:p>
    <w:p>
      <w:pPr>
        <w:pStyle w:val="ListBullet"/>
      </w:pPr>
      <w:r>
        <w:rPr>
          <w:b/>
        </w:rPr>
        <w:t>How to verify:</w:t>
      </w:r>
      <w:r>
        <w:t xml:space="preserve"> Confirm the target model/standard and the in-scope domains with the AI/QA teams.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Select and document the target model before generating.</w:t>
      </w:r>
    </w:p>
    <w:p>
      <w:pPr>
        <w:pStyle w:val="Heading2"/>
      </w:pPr>
      <w:r>
        <w:t>3. An isolated non-production test environment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segregated, non-production</w:t>
      </w:r>
      <w:r>
        <w:t xml:space="preserve"> environment (compute + storage) for the synthetic</w:t>
      </w:r>
    </w:p>
    <w:p>
      <w:r>
        <w:t xml:space="preserve">  harness, hospital twin, and AI test runs — separate from production and from real-PHI systems.</w:t>
      </w:r>
    </w:p>
    <w:p>
      <w:pPr>
        <w:pStyle w:val="ListBullet"/>
      </w:pPr>
      <w:r>
        <w:rPr>
          <w:b/>
        </w:rPr>
        <w:t>Why required:</w:t>
      </w:r>
      <w:r>
        <w:t xml:space="preserve"> Safe evaluation of AI solutions before broader adoption depends on isolation; it</w:t>
      </w:r>
    </w:p>
    <w:p>
      <w:r>
        <w:t xml:space="preserve">  also bounds any residual disclosure risk.</w:t>
      </w:r>
    </w:p>
    <w:p>
      <w:pPr>
        <w:pStyle w:val="ListBullet"/>
      </w:pPr>
      <w:r>
        <w:rPr>
          <w:b/>
        </w:rPr>
        <w:t>How to verify:</w:t>
      </w:r>
      <w:r>
        <w:t xml:space="preserve"> Confirm the environment is isolated, access-controlled, and not connected to</w:t>
      </w:r>
    </w:p>
    <w:p>
      <w:r>
        <w:t xml:space="preserve">  production PHI stores.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Stand up / obtain the isolated environment before running.</w:t>
      </w:r>
    </w:p>
    <w:p>
      <w:pPr>
        <w:pStyle w:val="Heading2"/>
      </w:pPr>
      <w:r>
        <w:t>4. Privacy, governance &amp; compliance stakeholders and policy</w:t>
      </w:r>
    </w:p>
    <w:p>
      <w:pPr>
        <w:pStyle w:val="ListBullet"/>
      </w:pPr>
      <w:r>
        <w:rPr>
          <w:b/>
        </w:rPr>
        <w:t>Description:</w:t>
      </w:r>
      <w:r>
        <w:t xml:space="preserve"> The governing </w:t>
      </w:r>
      <w:r>
        <w:rPr>
          <w:b/>
        </w:rPr>
        <w:t>privacy, data-governance, and compliance</w:t>
      </w:r>
      <w:r>
        <w:t xml:space="preserve"> policies and the named</w:t>
      </w:r>
    </w:p>
    <w:p>
      <w:r>
        <w:t xml:space="preserve">  stakeholders (privacy officer, security, and — where real source data or de-identification claims are   involved — IRB/legal) whose requirements the work must satisfy.</w:t>
      </w:r>
    </w:p>
    <w:p>
      <w:pPr>
        <w:pStyle w:val="ListBullet"/>
      </w:pPr>
      <w:r>
        <w:rPr>
          <w:b/>
        </w:rPr>
        <w:t>Why required:</w:t>
      </w:r>
      <w:r>
        <w:t xml:space="preserve"> Regulated healthcare data constraints, de-identification acceptance, and enterprise</w:t>
      </w:r>
    </w:p>
    <w:p>
      <w:r>
        <w:t xml:space="preserve">  data governance are policy decisions the technical method must align to, not defaults.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disclosure-risk threshold, and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policies and stakeholders before generating or</w:t>
      </w:r>
    </w:p>
    <w:p>
      <w:r>
        <w:t xml:space="preserve">  releasing test data.</w:t>
      </w:r>
    </w:p>
    <w:p>
      <w:pPr>
        <w:pStyle w:val="Heading2"/>
      </w:pPr>
      <w:r>
        <w:t>5. AI/QA use cases and a pilot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AI use cases and QA scenarios</w:t>
      </w:r>
      <w:r>
        <w:t xml:space="preserve"> the synthetic data / twin must support, and a</w:t>
      </w:r>
    </w:p>
    <w:p>
      <w:r>
        <w:t xml:space="preserve">  </w:t>
      </w:r>
      <w:r>
        <w:rPr>
          <w:b/>
        </w:rPr>
        <w:t>pilot scope</w:t>
      </w:r>
      <w:r>
        <w:t xml:space="preserve"> to validate on before broader rollout.</w:t>
      </w:r>
    </w:p>
    <w:p>
      <w:pPr>
        <w:pStyle w:val="ListBullet"/>
      </w:pPr>
      <w:r>
        <w:rPr>
          <w:b/>
        </w:rPr>
        <w:t>Why required:</w:t>
      </w:r>
      <w:r>
        <w:t xml:space="preserve"> Fidelity, coverage, and scenario design are driven by the AI use cases; every</w:t>
      </w:r>
    </w:p>
    <w:p>
      <w:r>
        <w:t xml:space="preserve">  solution follows an </w:t>
      </w:r>
      <w:r>
        <w:rPr>
          <w:b/>
        </w:rPr>
        <w:t>Assess → Design → Generate/Build → Validate → Expand</w:t>
      </w:r>
      <w:r>
        <w:t xml:space="preserve"> model proven on a pilot.</w:t>
      </w:r>
    </w:p>
    <w:p>
      <w:pPr>
        <w:pStyle w:val="ListBullet"/>
      </w:pPr>
      <w:r>
        <w:rPr>
          <w:b/>
        </w:rPr>
        <w:t>How to verify:</w:t>
      </w:r>
      <w:r>
        <w:t xml:space="preserve"> Confirm the target AI use cases, evaluation goals, and a named pilot.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Elicit the use cases and define the pilot before building the harness.</w:t>
      </w:r>
    </w:p>
    <w:p>
      <w:pPr>
        <w:pStyle w:val="Heading2"/>
      </w:pPr>
      <w:r>
        <w:t>6. Reference/real-data access for fidelity (read-only, minimized)</w:t>
      </w:r>
    </w:p>
    <w:p>
      <w:pPr>
        <w:pStyle w:val="ListBullet"/>
      </w:pPr>
      <w:r>
        <w:rPr>
          <w:b/>
        </w:rPr>
        <w:t>Description:</w:t>
      </w:r>
      <w:r>
        <w:t xml:space="preserve"> Where synthetic </w:t>
      </w:r>
      <w:r>
        <w:rPr>
          <w:b/>
        </w:rPr>
        <w:t>fidelity/utility</w:t>
      </w:r>
      <w:r>
        <w:t xml:space="preserve"> must be measured against reality, **read-only,</w:t>
      </w:r>
    </w:p>
    <w:p>
      <w:r>
        <w:t xml:space="preserve">  minimized** access to reference statistics or a governed real dataset (under the privacy controls in   §4) — or agreed reference distributions where real data cannot be used.</w:t>
      </w:r>
    </w:p>
    <w:p>
      <w:pPr>
        <w:pStyle w:val="ListBullet"/>
      </w:pPr>
      <w:r>
        <w:rPr>
          <w:b/>
        </w:rPr>
        <w:t>Why required:</w:t>
      </w:r>
      <w:r>
        <w:t xml:space="preserve"> Fidelity and validation assets compare synthetic output to real-world distributions</w:t>
      </w:r>
    </w:p>
    <w:p>
      <w:r>
        <w:t xml:space="preserve">  and relationships; without a reference the claims are unfounded.</w:t>
      </w:r>
    </w:p>
    <w:p>
      <w:pPr>
        <w:pStyle w:val="ListBullet"/>
      </w:pPr>
      <w:r>
        <w:rPr>
          <w:b/>
        </w:rPr>
        <w:t>How to verify:</w:t>
      </w:r>
      <w:r>
        <w:t xml:space="preserve"> Confirm the reference source and its access/governance terms.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Agree the reference approach (governed real stats vs. published</w:t>
      </w:r>
    </w:p>
    <w:p>
      <w:r>
        <w:t xml:space="preserve">  reference distributions) before validating.</w:t>
      </w:r>
    </w:p>
    <w:p>
      <w:r>
        <w:t xml:space="preserve">*The deployment model across every Synthetic solution is the same: </w:t>
      </w:r>
      <w:r>
        <w:rPr>
          <w:b/>
        </w:rPr>
        <w:t>Assess → Design → Generate/Build → Validate → Expand</w:t>
      </w:r>
      <w:r>
        <w:t xml:space="preserve">, with explicit pass/fail (fidelity/privacy) gates and a documented rollback. Automation and reusable assets are delivered as </w:t>
      </w:r>
      <w:r>
        <w:rPr>
          <w:b/>
        </w:rPr>
        <w:t>Python</w:t>
      </w:r>
      <w:r>
        <w:t xml:space="preserve"> — never real PHI is written to a shared harness, twin, or AI test environment.*</w:t>
      </w:r>
    </w:p>
    <w:p>
      <w:pPr>
        <w:pStyle w:val="Heading1"/>
      </w:pPr>
      <w:r>
        <w:t>Implementation</w:t>
      </w:r>
    </w:p>
    <w:p>
      <w:r>
        <w:t xml:space="preserve">Follow these steps in order. They implement the house model — </w:t>
      </w:r>
      <w:r>
        <w:rPr>
          <w:b/>
        </w:rPr>
        <w:t>Assess → Design → Generate/Build → Validate → Expand</w:t>
      </w:r>
      <w:r>
        <w:t xml:space="preserve"> — </w:t>
      </w:r>
      <w:r>
        <w:rPr>
          <w:b/>
        </w:rPr>
        <w:t>pilot-first</w:t>
      </w:r>
      <w:r>
        <w:t xml:space="preserve">, with explicit </w:t>
      </w:r>
      <w:r>
        <w:rPr>
          <w:b/>
        </w:rPr>
        <w:t>pass/fail gates</w:t>
      </w:r>
      <w:r>
        <w:t xml:space="preserve"> and a </w:t>
      </w:r>
      <w:r>
        <w:rPr>
          <w:b/>
        </w:rPr>
        <w:t>rollback</w:t>
      </w:r>
      <w:r>
        <w:t xml:space="preserve"> rule. Every artifact is named with the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 and that exact name is reused in Testing, Troubleshooting, and the scripts. All work happens in the </w:t>
      </w:r>
      <w:r>
        <w:rPr>
          <w:b/>
        </w:rPr>
        <w:t>isolated non-production environment</w:t>
      </w:r>
      <w:r>
        <w:t xml:space="preserve"> on </w:t>
      </w:r>
      <w:r>
        <w:rPr>
          <w:b/>
        </w:rPr>
        <w:t>synthetic/twin data</w:t>
      </w:r>
      <w:r>
        <w:t xml:space="preserve"> — never real PHI in the shared harness.</w:t>
      </w:r>
    </w:p>
    <w:p>
      <w:r>
        <w:t xml:space="preserve">The five Python tools referenced below live in </w:t>
      </w:r>
      <w:r>
        <w:rPr>
          <w:rFonts w:ascii="Consolas" w:hAnsi="Consolas"/>
          <w:sz w:val="19"/>
        </w:rPr>
        <w:t>scripts/</w:t>
      </w:r>
      <w:r>
        <w:t>:</w:t>
      </w:r>
    </w:p>
    <w:p>
      <w:pPr>
        <w:pStyle w:val="ListBullet"/>
      </w:pPr>
      <w:r>
        <w:rPr>
          <w:rFonts w:ascii="Consolas" w:hAnsi="Consolas"/>
          <w:sz w:val="19"/>
        </w:rPr>
        <w:t>eval_scope_assess.py</w:t>
      </w:r>
      <w:r>
        <w:t xml:space="preserve"> — assessment/profiling of readiness and scope.</w:t>
      </w:r>
    </w:p>
    <w:p>
      <w:pPr>
        <w:pStyle w:val="ListBullet"/>
      </w:pPr>
      <w:r>
        <w:rPr>
          <w:rFonts w:ascii="Consolas" w:hAnsi="Consolas"/>
          <w:sz w:val="19"/>
        </w:rPr>
        <w:t>scenario_runner.py</w:t>
      </w:r>
      <w:r>
        <w:t xml:space="preserve"> — loads scenarios + metrics, runs the model adapter, writes a Run Record.</w:t>
      </w:r>
    </w:p>
    <w:p>
      <w:pPr>
        <w:pStyle w:val="ListBullet"/>
      </w:pPr>
      <w:r>
        <w:rPr>
          <w:rFonts w:ascii="Consolas" w:hAnsi="Consolas"/>
          <w:sz w:val="19"/>
        </w:rPr>
        <w:t>metrics_reporter.py</w:t>
      </w:r>
      <w:r>
        <w:t xml:space="preserve"> — aggregates a Run Record and enforces the Gate Policy (PASS/FAIL).</w:t>
      </w:r>
    </w:p>
    <w:p>
      <w:pPr>
        <w:pStyle w:val="ListBullet"/>
      </w:pPr>
      <w:r>
        <w:rPr>
          <w:rFonts w:ascii="Consolas" w:hAnsi="Consolas"/>
          <w:sz w:val="19"/>
        </w:rPr>
        <w:t>regression_check.py</w:t>
      </w:r>
      <w:r>
        <w:t xml:space="preserve"> — compares a Run Record to the approved baseline.</w:t>
      </w:r>
    </w:p>
    <w:p>
      <w:pPr>
        <w:pStyle w:val="ListBullet"/>
      </w:pPr>
      <w:r>
        <w:rPr>
          <w:rFonts w:ascii="Consolas" w:hAnsi="Consolas"/>
          <w:sz w:val="19"/>
        </w:rPr>
        <w:t>harness_config.py</w:t>
      </w:r>
      <w:r>
        <w:t xml:space="preserve"> — scaffolds/validates the harness config and asset skeletons.</w:t>
      </w:r>
    </w:p>
    <w:p>
      <w:r>
        <w:t xml:space="preserve">All scripts are </w:t>
      </w:r>
      <w:r>
        <w:rPr>
          <w:b/>
        </w:rPr>
        <w:t>safe-by-default</w:t>
      </w:r>
      <w:r>
        <w:t xml:space="preserve"> (dry-run where they would write; no real PHI to shared locations). Run any with </w:t>
      </w:r>
      <w:r>
        <w:rPr>
          <w:rFonts w:ascii="Consolas" w:hAnsi="Consolas"/>
          <w:sz w:val="19"/>
        </w:rPr>
        <w:t>--help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Stage 1 — Assess</w:t>
      </w:r>
    </w:p>
    <w:p>
      <w:pPr>
        <w:pStyle w:val="ListNumber"/>
      </w:pPr>
      <w:r>
        <w:rPr>
          <w:b/>
        </w:rPr>
        <w:t>Confirm the six global requirements</w:t>
      </w:r>
      <w:r>
        <w:t xml:space="preserve"> (</w:t>
      </w:r>
      <w:r>
        <w:rPr>
          <w:rFonts w:ascii="Consolas" w:hAnsi="Consolas"/>
          <w:sz w:val="19"/>
        </w:rPr>
        <w:t>global-requirements-synthetic.md</w:t>
      </w:r>
      <w:r>
        <w:t>) and the six</w:t>
      </w:r>
    </w:p>
    <w:p>
      <w:r>
        <w:t xml:space="preserve">   solution-specific requirements (</w:t>
      </w:r>
      <w:r>
        <w:rPr>
          <w:rFonts w:ascii="Consolas" w:hAnsi="Consolas"/>
          <w:sz w:val="19"/>
        </w:rPr>
        <w:t>02-requirements.md</w:t>
      </w:r>
      <w:r>
        <w:t>) are met. Do not proceed with an unmet    environment-isolation or privacy requirement.</w:t>
      </w:r>
    </w:p>
    <w:p>
      <w:pPr>
        <w:pStyle w:val="ListNumber"/>
      </w:pPr>
      <w:r>
        <w:rPr>
          <w:b/>
        </w:rPr>
        <w:t>Profile readiness.</w:t>
      </w:r>
      <w:r>
        <w:t xml:space="preserve"> Run the assessment tool to produce the </w:t>
      </w:r>
      <w:r>
        <w:rPr>
          <w:b/>
        </w:rPr>
        <w:t>Eval Readiness Report – Pilot – v1</w:t>
      </w:r>
      <w:r>
        <w:t>:</w:t>
      </w:r>
    </w:p>
    <w:p>
      <w:r>
        <w:rPr>
          <w:rFonts w:ascii="Consolas" w:hAnsi="Consolas"/>
          <w:sz w:val="18"/>
        </w:rPr>
        <w:t xml:space="preserve">   python scripts/eval_scope_assess.py --scope pilot --out reports/</w:t>
      </w:r>
    </w:p>
    <w:p>
      <w:r>
        <w:t xml:space="preserve">   It records the model(s) under test, the target data model (FHIR/OMOP/native), the isolated    environment, the AI use cases, and the results-store path, and flags any gap. </w:t>
      </w:r>
      <w:r>
        <w:rPr>
          <w:b/>
        </w:rPr>
        <w:t>Resolve every    flagged gap before Stage 2.</w:t>
      </w:r>
    </w:p>
    <w:p>
      <w:pPr>
        <w:pStyle w:val="ListNumber"/>
      </w:pPr>
      <w:r>
        <w:rPr>
          <w:b/>
        </w:rPr>
        <w:t>Fix the pilot scope.</w:t>
      </w:r>
      <w:r>
        <w:t xml:space="preserve"> With the AI/QA owners, name </w:t>
      </w:r>
      <w:r>
        <w:rPr>
          <w:b/>
        </w:rPr>
        <w:t>one</w:t>
      </w:r>
      <w:r>
        <w:t xml:space="preserve"> pilot use case and the model version to</w:t>
      </w:r>
    </w:p>
    <w:p>
      <w:r>
        <w:t xml:space="preserve">   evaluate. Record it as the pilot scope in the readiness report.</w:t>
      </w:r>
    </w:p>
    <w:p>
      <w:pPr>
        <w:pStyle w:val="Heading2"/>
      </w:pPr>
      <w:r>
        <w:t>Stage 2 — Design</w:t>
      </w:r>
    </w:p>
    <w:p>
      <w:pPr>
        <w:pStyle w:val="ListNumber"/>
      </w:pPr>
      <w:r>
        <w:rPr>
          <w:b/>
        </w:rPr>
        <w:t>Scaffold the harness assets.</w:t>
      </w:r>
      <w:r>
        <w:t xml:space="preserve"> Create the config and empty asset skeletons:</w:t>
      </w:r>
    </w:p>
    <w:p>
      <w:r>
        <w:rPr>
          <w:rFonts w:ascii="Consolas" w:hAnsi="Consolas"/>
          <w:sz w:val="18"/>
        </w:rPr>
        <w:t xml:space="preserve">   python scripts/harness_config.py init --scope pilot --out harness/</w:t>
      </w:r>
    </w:p>
    <w:p>
      <w:r>
        <w:t xml:space="preserve">   This writes </w:t>
      </w:r>
      <w:r>
        <w:rPr>
          <w:rFonts w:ascii="Consolas" w:hAnsi="Consolas"/>
          <w:sz w:val="19"/>
        </w:rPr>
        <w:t>harness/config.pilot.json</w:t>
      </w:r>
      <w:r>
        <w:t xml:space="preserve"> (results path, baseline slot, seeds, versions) and skeletons    for the three core assets. </w:t>
      </w:r>
      <w:r>
        <w:rPr>
          <w:b/>
        </w:rPr>
        <w:t>Never</w:t>
      </w:r>
      <w:r>
        <w:t xml:space="preserve"> put credentials in the config — the model adapter reads those    from environment variables.</w:t>
      </w:r>
    </w:p>
    <w:p>
      <w:pPr>
        <w:pStyle w:val="ListNumber"/>
      </w:pPr>
      <w:r>
        <w:rPr>
          <w:b/>
        </w:rPr>
        <w:t>Author the Evaluation Scenario Suite – Pilot – v1.</w:t>
      </w:r>
      <w:r>
        <w:t xml:space="preserve"> For each scenario, define: an </w:t>
      </w:r>
      <w:r>
        <w:rPr>
          <w:rFonts w:ascii="Consolas" w:hAnsi="Consolas"/>
          <w:sz w:val="19"/>
        </w:rPr>
        <w:t>id</w:t>
      </w:r>
      <w:r>
        <w:t>, the</w:t>
      </w:r>
    </w:p>
    <w:p>
      <w:r>
        <w:t xml:space="preserve">   scenario </w:t>
      </w:r>
      <w:r>
        <w:rPr>
          <w:rFonts w:ascii="Consolas" w:hAnsi="Consolas"/>
          <w:sz w:val="19"/>
        </w:rPr>
        <w:t>input</w:t>
      </w:r>
      <w:r>
        <w:t xml:space="preserve"> (drawn from the synthetic/twin data in the target model's shape), the </w:t>
      </w:r>
      <w:r>
        <w:rPr>
          <w:rFonts w:ascii="Consolas" w:hAnsi="Consolas"/>
          <w:sz w:val="19"/>
        </w:rPr>
        <w:t>expected</w:t>
      </w:r>
      <w:r>
        <w:t xml:space="preserve">    behavior/answer (per requirement </w:t>
      </w:r>
      <w:r>
        <w:rPr>
          <w:b/>
        </w:rPr>
        <w:t>R2</w:t>
      </w:r>
      <w:r>
        <w:t xml:space="preserve">), and the metric group it belongs to. Cover the happy path,    known edge cases, and at least one safety/refusal scenario. Save as    </w:t>
      </w:r>
      <w:r>
        <w:rPr>
          <w:rFonts w:ascii="Consolas" w:hAnsi="Consolas"/>
          <w:sz w:val="19"/>
        </w:rPr>
        <w:t>harness/scenarios.pilot.v1.json</w:t>
      </w:r>
      <w:r>
        <w:t>.</w:t>
      </w:r>
    </w:p>
    <w:p>
      <w:pPr>
        <w:pStyle w:val="ListNumber"/>
      </w:pPr>
      <w:r>
        <w:rPr>
          <w:b/>
        </w:rPr>
        <w:t>Author the Metric Definition Set – Pilot – v1.</w:t>
      </w:r>
      <w:r>
        <w:t xml:space="preserve"> Define each metric (name, how it scores one</w:t>
      </w:r>
    </w:p>
    <w:p>
      <w:r>
        <w:t xml:space="preserve">   scenario, how it aggregates across the suite) — e.g. </w:t>
      </w:r>
      <w:r>
        <w:rPr>
          <w:rFonts w:ascii="Consolas" w:hAnsi="Consolas"/>
          <w:sz w:val="19"/>
        </w:rPr>
        <w:t>normalized_match</w:t>
      </w:r>
      <w:r>
        <w:t xml:space="preserve">, </w:t>
      </w:r>
      <w:r>
        <w:rPr>
          <w:rFonts w:ascii="Consolas" w:hAnsi="Consolas"/>
          <w:sz w:val="19"/>
        </w:rPr>
        <w:t>task_score</w:t>
      </w:r>
      <w:r>
        <w:t xml:space="preserve">,    </w:t>
      </w:r>
      <w:r>
        <w:rPr>
          <w:rFonts w:ascii="Consolas" w:hAnsi="Consolas"/>
          <w:sz w:val="19"/>
        </w:rPr>
        <w:t>latency_ms_p95</w:t>
      </w:r>
      <w:r>
        <w:t xml:space="preserve">, </w:t>
      </w:r>
      <w:r>
        <w:rPr>
          <w:rFonts w:ascii="Consolas" w:hAnsi="Consolas"/>
          <w:sz w:val="19"/>
        </w:rPr>
        <w:t>safety_flag_rate</w:t>
      </w:r>
      <w:r>
        <w:t xml:space="preserve">. Save as </w:t>
      </w:r>
      <w:r>
        <w:rPr>
          <w:rFonts w:ascii="Consolas" w:hAnsi="Consolas"/>
          <w:sz w:val="19"/>
        </w:rPr>
        <w:t>harness/metrics.pilot.v1.json</w:t>
      </w:r>
      <w:r>
        <w:t>.</w:t>
      </w:r>
    </w:p>
    <w:p>
      <w:pPr>
        <w:pStyle w:val="ListNumber"/>
      </w:pPr>
      <w:r>
        <w:rPr>
          <w:b/>
        </w:rPr>
        <w:t>Author the Evaluation Gate Policy – Pilot – v1.</w:t>
      </w:r>
      <w:r>
        <w:t xml:space="preserve"> For each metric (and the overall run), set the</w:t>
      </w:r>
    </w:p>
    <w:p>
      <w:r>
        <w:t xml:space="preserve">   </w:t>
      </w:r>
      <w:r>
        <w:rPr>
          <w:b/>
        </w:rPr>
        <w:t>PASS threshold</w:t>
      </w:r>
      <w:r>
        <w:t xml:space="preserve"> agreed under requirement </w:t>
      </w:r>
      <w:r>
        <w:rPr>
          <w:b/>
        </w:rPr>
        <w:t>R3</w:t>
      </w:r>
      <w:r>
        <w:t xml:space="preserve">, the per-metric direction (higher/lower is    better), and the </w:t>
      </w:r>
      <w:r>
        <w:rPr>
          <w:b/>
        </w:rPr>
        <w:t>rollback rule</w:t>
      </w:r>
      <w:r>
        <w:t xml:space="preserve"> (any hard-gate failure → candidate not promoted). Save as    </w:t>
      </w:r>
      <w:r>
        <w:rPr>
          <w:rFonts w:ascii="Consolas" w:hAnsi="Consolas"/>
          <w:sz w:val="19"/>
        </w:rPr>
        <w:t>harness/gates.pilot.v1.json</w:t>
      </w:r>
      <w:r>
        <w:t>.</w:t>
      </w:r>
    </w:p>
    <w:p>
      <w:pPr>
        <w:pStyle w:val="ListNumber"/>
      </w:pPr>
      <w:r>
        <w:rPr>
          <w:b/>
        </w:rPr>
        <w:t>Define the Model Under Test adapter (`MUT Adapter – &lt;model&gt; – v1`).</w:t>
      </w:r>
      <w:r>
        <w:t xml:space="preserve"> Implement the single</w:t>
      </w:r>
    </w:p>
    <w:p>
      <w:r>
        <w:t xml:space="preserve">   </w:t>
      </w:r>
      <w:r>
        <w:rPr>
          <w:rFonts w:ascii="Consolas" w:hAnsi="Consolas"/>
          <w:sz w:val="19"/>
        </w:rPr>
        <w:t>predict(scenario_input) -&gt; {output, latency_ms, safety_flags}</w:t>
      </w:r>
      <w:r>
        <w:t xml:space="preserve"> contract (requirement </w:t>
      </w:r>
      <w:r>
        <w:rPr>
          <w:b/>
        </w:rPr>
        <w:t>R1</w:t>
      </w:r>
      <w:r>
        <w:t xml:space="preserve">),    wrapping whatever the model exposes. For a vendor model framework, wrap that vendor's documented    client call — </w:t>
      </w:r>
      <w:r>
        <w:rPr>
          <w:b/>
        </w:rPr>
        <w:t>see the vendor's documentation; verify the client signature against your version.</w:t>
      </w:r>
      <w:r>
        <w:t xml:space="preserve">    Keep secrets in env vars.</w:t>
      </w:r>
    </w:p>
    <w:p>
      <w:pPr>
        <w:pStyle w:val="Heading2"/>
      </w:pPr>
      <w:r>
        <w:t>Stage 3 — Generate/Build</w:t>
      </w:r>
    </w:p>
    <w:p>
      <w:pPr>
        <w:pStyle w:val="ListNumber"/>
      </w:pPr>
      <w:r>
        <w:rPr>
          <w:b/>
        </w:rPr>
        <w:t>Wire the data and adapter, then dry-run.</w:t>
      </w:r>
      <w:r>
        <w:t xml:space="preserve"> Point the config at the synthetic/twin dataset and the</w:t>
      </w:r>
    </w:p>
    <w:p>
      <w:r>
        <w:t xml:space="preserve">   adapter, and produce a Run Record without gating:</w:t>
      </w:r>
    </w:p>
    <w:p>
      <w:r>
        <w:rPr>
          <w:rFonts w:ascii="Consolas" w:hAnsi="Consolas"/>
          <w:sz w:val="18"/>
        </w:rPr>
        <w:t xml:space="preserve">   python scripts/scenario_runner.py \</w:t>
        <w:br/>
        <w:t xml:space="preserve">     --config harness/config.pilot.json \</w:t>
        <w:br/>
        <w:t xml:space="preserve">     --scenarios harness/scenarios.pilot.v1.json \</w:t>
        <w:br/>
        <w:t xml:space="preserve">     --metrics harness/metrics.pilot.v1.json \</w:t>
        <w:br/>
        <w:t xml:space="preserve">     --adapter mut_adapter:predict \</w:t>
        <w:br/>
        <w:t xml:space="preserve">     --dry-run</w:t>
      </w:r>
    </w:p>
    <w:p>
      <w:r>
        <w:t xml:space="preserve">   </w:t>
      </w:r>
      <w:r>
        <w:rPr>
          <w:rFonts w:ascii="Consolas" w:hAnsi="Consolas"/>
          <w:sz w:val="19"/>
        </w:rPr>
        <w:t>--dry-run</w:t>
      </w:r>
      <w:r>
        <w:t xml:space="preserve"> (default) executes the scenarios and prints a run summary </w:t>
      </w:r>
      <w:r>
        <w:rPr>
          <w:b/>
        </w:rPr>
        <w:t>without</w:t>
      </w:r>
      <w:r>
        <w:t xml:space="preserve"> writing the Run    Record. Confirm every scenario resolves an input, calls the adapter, and computes its metrics.</w:t>
      </w:r>
    </w:p>
    <w:p>
      <w:pPr>
        <w:pStyle w:val="ListNumber"/>
      </w:pPr>
      <w:r>
        <w:rPr>
          <w:b/>
        </w:rPr>
        <w:t>Produce the first Run Record.</w:t>
      </w:r>
      <w:r>
        <w:t xml:space="preserve"> Re-run with </w:t>
      </w:r>
      <w:r>
        <w:rPr>
          <w:rFonts w:ascii="Consolas" w:hAnsi="Consolas"/>
          <w:sz w:val="19"/>
        </w:rPr>
        <w:t>--commit</w:t>
      </w:r>
      <w:r>
        <w:t xml:space="preserve"> to write **Evaluation Run – Pilot –</w:t>
      </w:r>
    </w:p>
    <w:p>
      <w:r>
        <w:t xml:space="preserve">    </w:t>
      </w:r>
      <w:r>
        <w:rPr>
          <w:rFonts w:ascii="Consolas" w:hAnsi="Consolas"/>
          <w:sz w:val="19"/>
        </w:rPr>
        <w:t>&lt;timestamp&gt;</w:t>
      </w:r>
      <w:r>
        <w:t>** into the results store:</w:t>
      </w:r>
    </w:p>
    <w:p>
      <w:r>
        <w:rPr>
          <w:rFonts w:ascii="Consolas" w:hAnsi="Consolas"/>
          <w:sz w:val="18"/>
        </w:rPr>
        <w:t xml:space="preserve">    python scripts/scenario_runner.py --config harness/config.pilot.json \</w:t>
        <w:br/>
        <w:t xml:space="preserve">      --scenarios harness/scenarios.pilot.v1.json --metrics harness/metrics.pilot.v1.json \</w:t>
        <w:br/>
        <w:t xml:space="preserve">      --adapter mut_adapter:predict --commit</w:t>
      </w:r>
    </w:p>
    <w:p>
      <w:pPr>
        <w:pStyle w:val="Heading2"/>
      </w:pPr>
      <w:r>
        <w:t>Stage 4 — Validate (gates)</w:t>
      </w:r>
    </w:p>
    <w:p>
      <w:pPr>
        <w:pStyle w:val="ListNumber"/>
      </w:pPr>
      <w:r>
        <w:rPr>
          <w:b/>
        </w:rPr>
        <w:t>Enforce the gates.</w:t>
      </w:r>
      <w:r>
        <w:t xml:space="preserve"> Aggregate the Run Record and apply the Gate Policy:</w:t>
      </w:r>
    </w:p>
    <w:p>
      <w:r>
        <w:rPr>
          <w:rFonts w:ascii="Consolas" w:hAnsi="Consolas"/>
          <w:sz w:val="18"/>
        </w:rPr>
        <w:t xml:space="preserve">    python scripts/metrics_reporter.py \</w:t>
        <w:br/>
        <w:t xml:space="preserve">      --run reports/runs/&lt;run-id&gt;.json \</w:t>
        <w:br/>
        <w:t xml:space="preserve">      --gates harness/gates.pilot.v1.json \</w:t>
        <w:br/>
        <w:t xml:space="preserve">      --out reports/</w:t>
      </w:r>
    </w:p>
    <w:p>
      <w:r>
        <w:t xml:space="preserve">    This writes the </w:t>
      </w:r>
      <w:r>
        <w:rPr>
          <w:b/>
        </w:rPr>
        <w:t>Evaluation Gate Report – Pilot – v1</w:t>
      </w:r>
      <w:r>
        <w:t xml:space="preserve"> and exits </w:t>
      </w:r>
      <w:r>
        <w:rPr>
          <w:b/>
        </w:rPr>
        <w:t>non-zero on FAIL</w:t>
      </w:r>
      <w:r>
        <w:t>.</w:t>
      </w:r>
    </w:p>
    <w:p>
      <w:pPr>
        <w:pStyle w:val="ListBullet"/>
      </w:pPr>
      <w:r>
        <w:rPr>
          <w:b/>
        </w:rPr>
        <w:t>Scenario/coverage gate (PASS/FAIL):</w:t>
      </w:r>
      <w:r>
        <w:t xml:space="preserve"> every scenario in the suite ran and produced a metric —</w:t>
      </w:r>
    </w:p>
    <w:p>
      <w:r>
        <w:t xml:space="preserve">      no errored or skipped scenarios above the tolerance in the Gate Policy.</w:t>
      </w:r>
    </w:p>
    <w:p>
      <w:pPr>
        <w:pStyle w:val="ListBullet"/>
      </w:pPr>
      <w:r>
        <w:rPr>
          <w:b/>
        </w:rPr>
        <w:t>Quality gate (PASS/FAIL):</w:t>
      </w:r>
      <w:r>
        <w:t xml:space="preserve"> each metric meets its PASS threshold (e.g. </w:t>
      </w:r>
      <w:r>
        <w:rPr>
          <w:rFonts w:ascii="Consolas" w:hAnsi="Consolas"/>
          <w:sz w:val="19"/>
        </w:rPr>
        <w:t>normalized_match ≥</w:t>
      </w:r>
    </w:p>
    <w:p>
      <w:r>
        <w:t xml:space="preserve">      threshold, </w:t>
      </w:r>
      <w:r>
        <w:rPr>
          <w:rFonts w:ascii="Consolas" w:hAnsi="Consolas"/>
          <w:sz w:val="19"/>
        </w:rPr>
        <w:t>latency_ms_p95 ≤</w:t>
      </w:r>
      <w:r>
        <w:t xml:space="preserve"> threshold, </w:t>
      </w:r>
      <w:r>
        <w:rPr>
          <w:rFonts w:ascii="Consolas" w:hAnsi="Consolas"/>
          <w:sz w:val="19"/>
        </w:rPr>
        <w:t>safety_flag_rate ≤</w:t>
      </w:r>
      <w:r>
        <w:t xml:space="preserve"> threshold).</w:t>
      </w:r>
    </w:p>
    <w:p>
      <w:pPr>
        <w:pStyle w:val="ListBullet"/>
      </w:pPr>
      <w:r>
        <w:rPr>
          <w:b/>
        </w:rPr>
        <w:t>Privacy gate (PASS/FAIL):</w:t>
      </w:r>
      <w:r>
        <w:t xml:space="preserve"> the run wrote </w:t>
      </w:r>
      <w:r>
        <w:rPr>
          <w:b/>
        </w:rPr>
        <w:t>no real PHI</w:t>
      </w:r>
      <w:r>
        <w:t xml:space="preserve"> to shared locations — the harness</w:t>
      </w:r>
    </w:p>
    <w:p>
      <w:r>
        <w:t xml:space="preserve">      operated only on synthetic/twin inputs and the outputs were retained under the isolated       environment's controls. (Any disclosure-risk *determination* is deferred to privacy/compliance.)</w:t>
      </w:r>
    </w:p>
    <w:p>
      <w:pPr>
        <w:pStyle w:val="ListNumber"/>
      </w:pPr>
      <w:r>
        <w:rPr>
          <w:b/>
        </w:rPr>
        <w:t>Gate decision &amp; rollback.</w:t>
      </w:r>
      <w:r>
        <w:t xml:space="preserve"> If </w:t>
      </w:r>
      <w:r>
        <w:rPr>
          <w:b/>
        </w:rPr>
        <w:t>all gates PASS</w:t>
      </w:r>
      <w:r>
        <w:t>, approve the run as the **Evaluation Baseline –</w:t>
      </w:r>
    </w:p>
    <w:p>
      <w:r>
        <w:t xml:space="preserve">    Pilot – v1</w:t>
      </w:r>
      <w:r>
        <w:rPr>
          <w:b/>
        </w:rPr>
        <w:t xml:space="preserve"> (next step). If </w:t>
      </w:r>
      <w:r>
        <w:t>any gate FAILS</w:t>
      </w:r>
      <w:r>
        <w:rPr>
          <w:b/>
        </w:rPr>
        <w:t xml:space="preserve">, </w:t>
      </w:r>
      <w:r>
        <w:t xml:space="preserve">do not promote the candidate** — retain the Run     Record and Gate Report for diagnosis (see </w:t>
      </w:r>
      <w:r>
        <w:rPr>
          <w:rFonts w:ascii="Consolas" w:hAnsi="Consolas"/>
          <w:sz w:val="19"/>
        </w:rPr>
        <w:t>06-troubleshooting.md</w:t>
      </w:r>
      <w:r>
        <w:t>), fix the model/scenario/data, and     re-run from step 10. A failed gate is the rollback trigger.</w:t>
      </w:r>
    </w:p>
    <w:p>
      <w:pPr>
        <w:pStyle w:val="ListNumber"/>
      </w:pPr>
      <w:r>
        <w:rPr>
          <w:b/>
        </w:rPr>
        <w:t>Establish the baseline.</w:t>
      </w:r>
      <w:r>
        <w:t xml:space="preserve"> Store the approved run as the baseline the regression check compares to:</w:t>
      </w:r>
    </w:p>
    <w:p>
      <w:r>
        <w:rPr>
          <w:rFonts w:ascii="Consolas" w:hAnsi="Consolas"/>
          <w:sz w:val="18"/>
        </w:rPr>
        <w:t xml:space="preserve">    python scripts/harness_config.py set-baseline \</w:t>
        <w:br/>
        <w:t xml:space="preserve">      --config harness/config.pilot.json --run reports/runs/&lt;run-id&gt;.json</w:t>
      </w:r>
    </w:p>
    <w:p>
      <w:pPr>
        <w:pStyle w:val="ListNumber"/>
      </w:pPr>
      <w:r>
        <w:rPr>
          <w:b/>
        </w:rPr>
        <w:t>Confirm regression protection works.</w:t>
      </w:r>
      <w:r>
        <w:t xml:space="preserve"> Run the regression check against the same run (expect zero</w:t>
      </w:r>
    </w:p>
    <w:p>
      <w:r>
        <w:t xml:space="preserve">    regressions) to prove the wiring:</w:t>
      </w:r>
    </w:p>
    <w:p>
      <w:r>
        <w:rPr>
          <w:rFonts w:ascii="Consolas" w:hAnsi="Consolas"/>
          <w:sz w:val="18"/>
        </w:rPr>
        <w:t xml:space="preserve">    python scripts/regression_check.py \</w:t>
        <w:br/>
        <w:t xml:space="preserve">      --config harness/config.pilot.json --run reports/runs/&lt;run-id&gt;.json</w:t>
      </w:r>
    </w:p>
    <w:p>
      <w:pPr>
        <w:pStyle w:val="Heading2"/>
      </w:pPr>
      <w:r>
        <w:t>Stage 5 — Expand</w:t>
      </w:r>
    </w:p>
    <w:p>
      <w:pPr>
        <w:pStyle w:val="ListNumber"/>
      </w:pPr>
      <w:r>
        <w:rPr>
          <w:b/>
        </w:rPr>
        <w:t>Broaden coverage.</w:t>
      </w:r>
      <w:r>
        <w:t xml:space="preserve"> Add scenarios for more cohorts, edge cases, and safety conditions; bump the</w:t>
      </w:r>
    </w:p>
    <w:p>
      <w:r>
        <w:t xml:space="preserve">    suite to </w:t>
      </w:r>
      <w:r>
        <w:rPr>
          <w:rFonts w:ascii="Consolas" w:hAnsi="Consolas"/>
          <w:sz w:val="19"/>
        </w:rPr>
        <w:t>Evaluation Scenario Suite – Pilot – v2</w:t>
      </w:r>
      <w:r>
        <w:t xml:space="preserve"> and re-baseline once it passes.</w:t>
      </w:r>
    </w:p>
    <w:p>
      <w:pPr>
        <w:pStyle w:val="ListNumber"/>
      </w:pPr>
      <w:r>
        <w:rPr>
          <w:b/>
        </w:rPr>
        <w:t>Onboard more models/use cases.</w:t>
      </w:r>
      <w:r>
        <w:t xml:space="preserve"> Register additional models behind their own</w:t>
      </w:r>
    </w:p>
    <w:p>
      <w:r>
        <w:t xml:space="preserve">    </w:t>
      </w:r>
      <w:r>
        <w:rPr>
          <w:rFonts w:ascii="Consolas" w:hAnsi="Consolas"/>
          <w:sz w:val="19"/>
        </w:rPr>
        <w:t>MUT Adapter – &lt;model&gt; – v1</w:t>
      </w:r>
      <w:r>
        <w:t xml:space="preserve"> and run them through the </w:t>
      </w:r>
      <w:r>
        <w:rPr>
          <w:b/>
        </w:rPr>
        <w:t>same</w:t>
      </w:r>
      <w:r>
        <w:t xml:space="preserve"> scenarios, metrics, and gates for an     apples-to-apples comparison.</w:t>
      </w:r>
    </w:p>
    <w:p>
      <w:pPr>
        <w:pStyle w:val="ListNumber"/>
      </w:pPr>
      <w:r>
        <w:rPr>
          <w:b/>
        </w:rPr>
        <w:t>Make it a repeatable gate.</w:t>
      </w:r>
      <w:r>
        <w:t xml:space="preserve"> Schedule the run + report + regression check to execute for every</w:t>
      </w:r>
    </w:p>
    <w:p>
      <w:r>
        <w:t xml:space="preserve">    candidate model version before promotion, and keep the assets versioned so results stay comparable     over time.</w:t>
      </w:r>
    </w:p>
    <w:p>
      <w:pPr>
        <w:pStyle w:val="Heading1"/>
      </w:pPr>
      <w:r>
        <w:t>Testing &amp; Validation</w:t>
      </w:r>
    </w:p>
    <w:p>
      <w:r>
        <w:t xml:space="preserve">These procedures validate that the harness itself is correct and that a candidate model's run is trustworthy. Each has an </w:t>
      </w:r>
      <w:r>
        <w:rPr>
          <w:b/>
        </w:rPr>
        <w:t>expected PASS/FAIL</w:t>
      </w:r>
      <w:r>
        <w:t xml:space="preserve"> signal. Run them in the isolated environment on synthetic/twin data. Artifact names match </w:t>
      </w:r>
      <w:r>
        <w:rPr>
          <w:rFonts w:ascii="Consolas" w:hAnsi="Consolas"/>
          <w:sz w:val="19"/>
        </w:rPr>
        <w:t>03-implementation.md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T1. Scenario coverage validation</w:t>
      </w:r>
    </w:p>
    <w:p>
      <w:pPr>
        <w:pStyle w:val="ListBullet"/>
      </w:pPr>
      <w:r>
        <w:rPr>
          <w:b/>
        </w:rPr>
        <w:t>Goal:</w:t>
      </w:r>
      <w:r>
        <w:t xml:space="preserve"> Confirm every scenario in </w:t>
      </w:r>
      <w:r>
        <w:rPr>
          <w:b/>
        </w:rPr>
        <w:t>Evaluation Scenario Suite – Pilot – v1</w:t>
      </w:r>
      <w:r>
        <w:t xml:space="preserve"> actually ran and</w:t>
      </w:r>
    </w:p>
    <w:p>
      <w:r>
        <w:t xml:space="preserve">  produced a metric.</w:t>
      </w:r>
    </w:p>
    <w:p>
      <w:pPr>
        <w:pStyle w:val="ListBullet"/>
      </w:pPr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scenario_runner.py</w:t>
      </w:r>
      <w:r>
        <w:t xml:space="preserve"> in </w:t>
      </w:r>
      <w:r>
        <w:rPr>
          <w:rFonts w:ascii="Consolas" w:hAnsi="Consolas"/>
          <w:sz w:val="19"/>
        </w:rPr>
        <w:t>--dry-run</w:t>
      </w:r>
      <w:r>
        <w:t xml:space="preserve"> and inspect the summary; then check the Run</w:t>
      </w:r>
    </w:p>
    <w:p>
      <w:r>
        <w:t xml:space="preserve">  Record's per-scenario status.</w:t>
      </w:r>
    </w:p>
    <w:p>
      <w:pPr>
        <w:pStyle w:val="ListBullet"/>
      </w:pPr>
      <w:r>
        <w:rPr>
          <w:b/>
        </w:rPr>
        <w:t>PASS:</w:t>
      </w:r>
      <w:r>
        <w:t xml:space="preserve"> Count of scenarios executed = count in the suite; zero errored/skipped scenarios above the</w:t>
      </w:r>
    </w:p>
    <w:p>
      <w:r>
        <w:t xml:space="preserve">  Gate Policy tolerance.</w:t>
      </w:r>
    </w:p>
    <w:p>
      <w:pPr>
        <w:pStyle w:val="ListBullet"/>
      </w:pPr>
      <w:r>
        <w:rPr>
          <w:b/>
        </w:rPr>
        <w:t>FAIL:</w:t>
      </w:r>
      <w:r>
        <w:t xml:space="preserve"> Any scenario failed to resolve an input, call the adapter, or compute a metric — fix before</w:t>
      </w:r>
    </w:p>
    <w:p>
      <w:r>
        <w:t xml:space="preserve">  scoring (see </w:t>
      </w:r>
      <w:r>
        <w:rPr>
          <w:rFonts w:ascii="Consolas" w:hAnsi="Consolas"/>
          <w:sz w:val="19"/>
        </w:rPr>
        <w:t>06-troubleshooting.md</w:t>
      </w:r>
      <w:r>
        <w:t>).</w:t>
      </w:r>
    </w:p>
    <w:p>
      <w:pPr>
        <w:pStyle w:val="Heading2"/>
      </w:pPr>
      <w:r>
        <w:t>T2. Metric correctness (fixture) validation</w:t>
      </w:r>
    </w:p>
    <w:p>
      <w:pPr>
        <w:pStyle w:val="ListBullet"/>
      </w:pPr>
      <w:r>
        <w:rPr>
          <w:b/>
        </w:rPr>
        <w:t>Goal:</w:t>
      </w:r>
      <w:r>
        <w:t xml:space="preserve"> Confirm each metric in </w:t>
      </w:r>
      <w:r>
        <w:rPr>
          <w:b/>
        </w:rPr>
        <w:t>Metric Definition Set – Pilot – v1</w:t>
      </w:r>
      <w:r>
        <w:t xml:space="preserve"> scores as intended.</w:t>
      </w:r>
    </w:p>
    <w:p>
      <w:pPr>
        <w:pStyle w:val="ListBullet"/>
      </w:pPr>
      <w:r>
        <w:rPr>
          <w:b/>
        </w:rPr>
        <w:t>Procedure:</w:t>
      </w:r>
      <w:r>
        <w:t xml:space="preserve"> Run the suite against a </w:t>
      </w:r>
      <w:r>
        <w:rPr>
          <w:b/>
        </w:rPr>
        <w:t>fixture adapter</w:t>
      </w:r>
      <w:r>
        <w:t xml:space="preserve"> with known outputs (a stub that returns</w:t>
      </w:r>
    </w:p>
    <w:p>
      <w:r>
        <w:t xml:space="preserve">  pre-set answers, including deliberate wrong ones), and check the metrics match hand-computed values.</w:t>
      </w:r>
    </w:p>
    <w:p>
      <w:pPr>
        <w:pStyle w:val="ListBullet"/>
      </w:pPr>
      <w:r>
        <w:rPr>
          <w:b/>
        </w:rPr>
        <w:t>PASS:</w:t>
      </w:r>
      <w:r>
        <w:t xml:space="preserve"> Every metric equals its expected value on the fixture within tolerance (e.g. a perfect</w:t>
      </w:r>
    </w:p>
    <w:p>
      <w:r>
        <w:t xml:space="preserve">  fixture → </w:t>
      </w:r>
      <w:r>
        <w:rPr>
          <w:rFonts w:ascii="Consolas" w:hAnsi="Consolas"/>
          <w:sz w:val="19"/>
        </w:rPr>
        <w:t>normalized_match = 1.0</w:t>
      </w:r>
      <w:r>
        <w:t xml:space="preserve">; a half-wrong fixture → </w:t>
      </w:r>
      <w:r>
        <w:rPr>
          <w:rFonts w:ascii="Consolas" w:hAnsi="Consolas"/>
          <w:sz w:val="19"/>
        </w:rPr>
        <w:t>0.5</w:t>
      </w:r>
      <w:r>
        <w:t>).</w:t>
      </w:r>
    </w:p>
    <w:p>
      <w:pPr>
        <w:pStyle w:val="ListBullet"/>
      </w:pPr>
      <w:r>
        <w:rPr>
          <w:b/>
        </w:rPr>
        <w:t>FAIL:</w:t>
      </w:r>
      <w:r>
        <w:t xml:space="preserve"> Any metric disagrees with the hand-computed value — the metric definition is wrong, not the</w:t>
      </w:r>
    </w:p>
    <w:p>
      <w:r>
        <w:t xml:space="preserve">  model.</w:t>
      </w:r>
    </w:p>
    <w:p>
      <w:pPr>
        <w:pStyle w:val="Heading2"/>
      </w:pPr>
      <w:r>
        <w:t>T3. Gate enforcement validation</w:t>
      </w:r>
    </w:p>
    <w:p>
      <w:pPr>
        <w:pStyle w:val="ListBullet"/>
      </w:pPr>
      <w:r>
        <w:rPr>
          <w:b/>
        </w:rPr>
        <w:t>Goal:</w:t>
      </w:r>
      <w:r>
        <w:t xml:space="preserve"> Confirm the </w:t>
      </w:r>
      <w:r>
        <w:rPr>
          <w:b/>
        </w:rPr>
        <w:t>Evaluation Gate Policy – Pilot – v1</w:t>
      </w:r>
      <w:r>
        <w:t xml:space="preserve"> turns metrics into the correct PASS/FAIL</w:t>
      </w:r>
    </w:p>
    <w:p>
      <w:r>
        <w:t xml:space="preserve">  and that a FAIL blocks promotion.</w:t>
      </w:r>
    </w:p>
    <w:p>
      <w:pPr>
        <w:pStyle w:val="ListBullet"/>
      </w:pPr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metrics_reporter.py</w:t>
      </w:r>
      <w:r>
        <w:t xml:space="preserve"> against (a) a Run Record known to clear all thresholds and</w:t>
      </w:r>
    </w:p>
    <w:p>
      <w:r>
        <w:t xml:space="preserve">  (b) one known to breach a threshold.</w:t>
      </w:r>
    </w:p>
    <w:p>
      <w:pPr>
        <w:pStyle w:val="ListBullet"/>
      </w:pPr>
      <w:r>
        <w:rPr>
          <w:b/>
        </w:rPr>
        <w:t>PASS:</w:t>
      </w:r>
      <w:r>
        <w:t xml:space="preserve"> Case (a) exits </w:t>
      </w:r>
      <w:r>
        <w:rPr>
          <w:b/>
        </w:rPr>
        <w:t>0</w:t>
      </w:r>
      <w:r>
        <w:t xml:space="preserve"> and reports PASS; case (b) exits </w:t>
      </w:r>
      <w:r>
        <w:rPr>
          <w:b/>
        </w:rPr>
        <w:t>non-zero</w:t>
      </w:r>
      <w:r>
        <w:t xml:space="preserve"> and reports FAIL with the</w:t>
      </w:r>
    </w:p>
    <w:p>
      <w:r>
        <w:t xml:space="preserve">  breaching metric/scenario enumerated.</w:t>
      </w:r>
    </w:p>
    <w:p>
      <w:pPr>
        <w:pStyle w:val="ListBullet"/>
      </w:pPr>
      <w:r>
        <w:rPr>
          <w:b/>
        </w:rPr>
        <w:t>FAIL:</w:t>
      </w:r>
      <w:r>
        <w:t xml:space="preserve"> A breaching run reports PASS, or the reporter exits 0 on a FAIL — the gate is not enforcing.</w:t>
      </w:r>
    </w:p>
    <w:p>
      <w:pPr>
        <w:pStyle w:val="Heading2"/>
      </w:pPr>
      <w:r>
        <w:t>T4. Privacy / no-PHI validation</w:t>
      </w:r>
    </w:p>
    <w:p>
      <w:pPr>
        <w:pStyle w:val="ListBullet"/>
      </w:pPr>
      <w:r>
        <w:rPr>
          <w:b/>
        </w:rPr>
        <w:t>Goal:</w:t>
      </w:r>
      <w:r>
        <w:t xml:space="preserve"> Confirm the run wrote </w:t>
      </w:r>
      <w:r>
        <w:rPr>
          <w:b/>
        </w:rPr>
        <w:t>no real PHI</w:t>
      </w:r>
      <w:r>
        <w:t xml:space="preserve"> to shared locations and operated only on</w:t>
      </w:r>
    </w:p>
    <w:p>
      <w:r>
        <w:t xml:space="preserve">  synthetic/twin data.</w:t>
      </w:r>
    </w:p>
    <w:p>
      <w:pPr>
        <w:pStyle w:val="ListBullet"/>
      </w:pPr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privacy_check.py</w:t>
      </w:r>
      <w:r>
        <w:t xml:space="preserve">-equivalent step (the privacy gate in </w:t>
      </w:r>
      <w:r>
        <w:rPr>
          <w:rFonts w:ascii="Consolas" w:hAnsi="Consolas"/>
          <w:sz w:val="19"/>
        </w:rPr>
        <w:t>metrics_reporter.py</w:t>
      </w:r>
    </w:p>
    <w:p>
      <w:r>
        <w:t xml:space="preserve">  plus a manual review): verify inputs came from the synthetic/twin dataset, outputs were retained only   in the isolated results store, and no configured path points outside the isolated environment.</w:t>
      </w:r>
    </w:p>
    <w:p>
      <w:pPr>
        <w:pStyle w:val="ListBullet"/>
      </w:pPr>
      <w:r>
        <w:rPr>
          <w:b/>
        </w:rPr>
        <w:t>PASS:</w:t>
      </w:r>
      <w:r>
        <w:t xml:space="preserve"> All scenario inputs trace to the synthetic/twin dataset; no output path resolves outside the</w:t>
      </w:r>
    </w:p>
    <w:p>
      <w:r>
        <w:t xml:space="preserve">  isolated environment; the privacy gate reports PASS.</w:t>
      </w:r>
    </w:p>
    <w:p>
      <w:pPr>
        <w:pStyle w:val="ListBullet"/>
      </w:pPr>
      <w:r>
        <w:rPr>
          <w:b/>
        </w:rPr>
        <w:t>FAIL:</w:t>
      </w:r>
      <w:r>
        <w:t xml:space="preserve"> Any input traces to a real-PHI source, or any write target is outside the isolated</w:t>
      </w:r>
    </w:p>
    <w:p>
      <w:r>
        <w:t xml:space="preserve">  environment — </w:t>
      </w:r>
      <w:r>
        <w:rPr>
          <w:b/>
        </w:rPr>
        <w:t>stop</w:t>
      </w:r>
      <w:r>
        <w:t>; this violates the safety boundary. (Note: the *disclosure-risk determination*   itself is deferred to privacy/compliance/legal — this test checks the technical control, not the   legal acceptance.)</w:t>
      </w:r>
    </w:p>
    <w:p>
      <w:pPr>
        <w:pStyle w:val="Heading2"/>
      </w:pPr>
      <w:r>
        <w:t>T5. Reproducibility validation</w:t>
      </w:r>
    </w:p>
    <w:p>
      <w:pPr>
        <w:pStyle w:val="ListBullet"/>
      </w:pPr>
      <w:r>
        <w:rPr>
          <w:b/>
        </w:rPr>
        <w:t>Goal:</w:t>
      </w:r>
      <w:r>
        <w:t xml:space="preserve"> Confirm a re-run of the same suite against the same model version yields the same decision.</w:t>
      </w:r>
    </w:p>
    <w:p>
      <w:pPr>
        <w:pStyle w:val="ListBullet"/>
      </w:pPr>
      <w:r>
        <w:rPr>
          <w:b/>
        </w:rPr>
        <w:t>Procedure:</w:t>
      </w:r>
      <w:r>
        <w:t xml:space="preserve"> With seeds fixed and the model version pinned (requirement </w:t>
      </w:r>
      <w:r>
        <w:rPr>
          <w:b/>
        </w:rPr>
        <w:t>R6</w:t>
      </w:r>
      <w:r>
        <w:t>), run the suite</w:t>
      </w:r>
    </w:p>
    <w:p>
      <w:r>
        <w:t xml:space="preserve">  twice and diff the aggregated metrics.</w:t>
      </w:r>
    </w:p>
    <w:p>
      <w:pPr>
        <w:pStyle w:val="ListBullet"/>
      </w:pPr>
      <w:r>
        <w:rPr>
          <w:b/>
        </w:rPr>
        <w:t>PASS:</w:t>
      </w:r>
      <w:r>
        <w:t xml:space="preserve"> The two runs' metrics match within the reproducibility tolerance recorded in the Gate</w:t>
      </w:r>
    </w:p>
    <w:p>
      <w:r>
        <w:t xml:space="preserve">  Policy, and both yield the same PASS/FAIL.</w:t>
      </w:r>
    </w:p>
    <w:p>
      <w:pPr>
        <w:pStyle w:val="ListBullet"/>
      </w:pPr>
      <w:r>
        <w:rPr>
          <w:b/>
        </w:rPr>
        <w:t>FAIL:</w:t>
      </w:r>
      <w:r>
        <w:t xml:space="preserve"> Metrics differ beyond tolerance — nondeterminism is uncontrolled; pin/seed before trusting</w:t>
      </w:r>
    </w:p>
    <w:p>
      <w:r>
        <w:t xml:space="preserve">  regression comparisons.</w:t>
      </w:r>
    </w:p>
    <w:p>
      <w:pPr>
        <w:pStyle w:val="Heading2"/>
      </w:pPr>
      <w:r>
        <w:t>T6. Regression comparison validation</w:t>
      </w:r>
    </w:p>
    <w:p>
      <w:pPr>
        <w:pStyle w:val="ListBullet"/>
      </w:pPr>
      <w:r>
        <w:rPr>
          <w:b/>
        </w:rPr>
        <w:t>Goal:</w:t>
      </w:r>
      <w:r>
        <w:t xml:space="preserve"> Confirm </w:t>
      </w:r>
      <w:r>
        <w:rPr>
          <w:rFonts w:ascii="Consolas" w:hAnsi="Consolas"/>
          <w:sz w:val="19"/>
        </w:rPr>
        <w:t>regression_check.py</w:t>
      </w:r>
      <w:r>
        <w:t xml:space="preserve"> detects a real quality drop against the **Evaluation Baseline</w:t>
      </w:r>
    </w:p>
    <w:p>
      <w:r>
        <w:t xml:space="preserve">  – Pilot – v1**.</w:t>
      </w:r>
    </w:p>
    <w:p>
      <w:pPr>
        <w:pStyle w:val="ListBullet"/>
      </w:pPr>
      <w:r>
        <w:rPr>
          <w:b/>
        </w:rPr>
        <w:t>Procedure:</w:t>
      </w:r>
      <w:r>
        <w:t xml:space="preserve"> Compare (a) the baseline run to itself (expect zero regressions) and (b) a deliberately</w:t>
      </w:r>
    </w:p>
    <w:p>
      <w:r>
        <w:t xml:space="preserve">  degraded run (e.g. fixture adapter with more wrong answers) to the baseline.</w:t>
      </w:r>
    </w:p>
    <w:p>
      <w:pPr>
        <w:pStyle w:val="ListBullet"/>
      </w:pPr>
      <w:r>
        <w:rPr>
          <w:b/>
        </w:rPr>
        <w:t>PASS:</w:t>
      </w:r>
      <w:r>
        <w:t xml:space="preserve"> Case (a) reports no regression and exits 0; case (b) reports the regressed metric(s) and</w:t>
      </w:r>
    </w:p>
    <w:p>
      <w:r>
        <w:t xml:space="preserve">  exits non-zero.</w:t>
      </w:r>
    </w:p>
    <w:p>
      <w:pPr>
        <w:pStyle w:val="ListBullet"/>
      </w:pPr>
      <w:r>
        <w:rPr>
          <w:b/>
        </w:rPr>
        <w:t>FAIL:</w:t>
      </w:r>
      <w:r>
        <w:t xml:space="preserve"> A degraded run reports no regression — the check is not comparing correctly.</w:t>
      </w:r>
    </w:p>
    <w:p>
      <w:pPr>
        <w:pStyle w:val="Heading2"/>
      </w:pPr>
      <w:r>
        <w:t>T7. End-to-end pilot validation</w:t>
      </w:r>
    </w:p>
    <w:p>
      <w:pPr>
        <w:pStyle w:val="ListBullet"/>
      </w:pPr>
      <w:r>
        <w:rPr>
          <w:b/>
        </w:rPr>
        <w:t>Goal:</w:t>
      </w:r>
      <w:r>
        <w:t xml:space="preserve"> Confirm the full Assess→Validate flow produces a defensible gate decision on the real</w:t>
      </w:r>
    </w:p>
    <w:p>
      <w:r>
        <w:t xml:space="preserve">  pilot model.</w:t>
      </w:r>
    </w:p>
    <w:p>
      <w:pPr>
        <w:pStyle w:val="ListBullet"/>
      </w:pPr>
      <w:r>
        <w:rPr>
          <w:b/>
        </w:rPr>
        <w:t>Procedure:</w:t>
      </w:r>
      <w:r>
        <w:t xml:space="preserve"> Execute steps 9–14 of </w:t>
      </w:r>
      <w:r>
        <w:rPr>
          <w:rFonts w:ascii="Consolas" w:hAnsi="Consolas"/>
          <w:sz w:val="19"/>
        </w:rPr>
        <w:t>03-implementation.md</w:t>
      </w:r>
      <w:r>
        <w:t xml:space="preserve"> against the pilot model and dataset.</w:t>
      </w:r>
    </w:p>
    <w:p>
      <w:pPr>
        <w:pStyle w:val="ListBullet"/>
      </w:pPr>
      <w:r>
        <w:rPr>
          <w:b/>
        </w:rPr>
        <w:t>PASS:</w:t>
      </w:r>
      <w:r>
        <w:t xml:space="preserve"> A committed </w:t>
      </w:r>
      <w:r>
        <w:rPr>
          <w:b/>
        </w:rPr>
        <w:t>Evaluation Run – Pilot – `&lt;timestamp&gt;`</w:t>
      </w:r>
      <w:r>
        <w:t>, an **Evaluation Gate Report – Pilot</w:t>
      </w:r>
    </w:p>
    <w:p>
      <w:r>
        <w:t xml:space="preserve">  – v1</w:t>
      </w:r>
      <w:r>
        <w:rPr>
          <w:b/>
        </w:rPr>
        <w:t xml:space="preserve"> with an explicit PASS/FAIL, and (on PASS) an established </w:t>
      </w:r>
      <w:r>
        <w:t>Evaluation Baseline – Pilot – v1**.</w:t>
      </w:r>
    </w:p>
    <w:p>
      <w:pPr>
        <w:pStyle w:val="ListBullet"/>
      </w:pPr>
      <w:r>
        <w:rPr>
          <w:b/>
        </w:rPr>
        <w:t>FAIL:</w:t>
      </w:r>
      <w:r>
        <w:t xml:space="preserve"> Any stage cannot produce its artifact — resolve before declaring the harness ready for</w:t>
      </w:r>
    </w:p>
    <w:p>
      <w:r>
        <w:t xml:space="preserve">  Expand.</w:t>
      </w:r>
    </w:p>
    <w:p>
      <w:pPr>
        <w:pStyle w:val="Heading1"/>
      </w:pPr>
      <w:r>
        <w:t>Troubleshooting</w:t>
      </w:r>
    </w:p>
    <w:p>
      <w:r>
        <w:t xml:space="preserve">Common failure modes when standing up and running the AI Model Testing &amp; Scenario-Based Evaluation Harness, with resolutions. Artifact names match </w:t>
      </w:r>
      <w:r>
        <w:rPr>
          <w:rFonts w:ascii="Consolas" w:hAnsi="Consolas"/>
          <w:sz w:val="19"/>
        </w:rPr>
        <w:t>03-implementation.md</w:t>
      </w:r>
      <w:r>
        <w:t>. All work stays in the isolated environment on synthetic/twin data — never real PHI in the shared harness.</w:t>
      </w:r>
    </w:p>
    <w:p>
      <w:r>
        <w:t>__________________________________________________</w:t>
      </w:r>
    </w:p>
    <w:p>
      <w:pPr>
        <w:pStyle w:val="Heading2"/>
      </w:pPr>
      <w:r>
        <w:t>Scenarios error out or are skipped (coverage gate FAILS)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scenario_runner.py</w:t>
      </w:r>
      <w:r>
        <w:t xml:space="preserve"> reports </w:t>
      </w:r>
      <w:r>
        <w:rPr>
          <w:rFonts w:ascii="Consolas" w:hAnsi="Consolas"/>
          <w:sz w:val="19"/>
        </w:rPr>
        <w:t>errored &gt; 0</w:t>
      </w:r>
      <w:r>
        <w:t xml:space="preserve">, or </w:t>
      </w:r>
      <w:r>
        <w:rPr>
          <w:rFonts w:ascii="Consolas" w:hAnsi="Consolas"/>
          <w:sz w:val="19"/>
        </w:rPr>
        <w:t>metrics_reporter.py</w:t>
      </w:r>
      <w:r>
        <w:t xml:space="preserve"> fails the coverage</w:t>
      </w:r>
    </w:p>
    <w:p>
      <w:r>
        <w:t xml:space="preserve">  gate.</w:t>
      </w:r>
    </w:p>
    <w:p>
      <w:pPr>
        <w:pStyle w:val="ListBullet"/>
      </w:pPr>
      <w:r>
        <w:rPr>
          <w:b/>
        </w:rPr>
        <w:t>Likely causes:</w:t>
      </w:r>
      <w:r>
        <w:t xml:space="preserve"> a scenario </w:t>
      </w:r>
      <w:r>
        <w:rPr>
          <w:rFonts w:ascii="Consolas" w:hAnsi="Consolas"/>
          <w:sz w:val="19"/>
        </w:rPr>
        <w:t>input</w:t>
      </w:r>
      <w:r>
        <w:t xml:space="preserve"> doesn't resolve against the synthetic/twin dataset; the</w:t>
      </w:r>
    </w:p>
    <w:p>
      <w:r>
        <w:t xml:space="preserve">  adapter raised on a malformed input; the scenario shape doesn't match what the adapter expects.</w:t>
      </w:r>
    </w:p>
    <w:p>
      <w:pPr>
        <w:pStyle w:val="ListBullet"/>
      </w:pPr>
      <w:r>
        <w:rPr>
          <w:b/>
        </w:rPr>
        <w:t>Resolution:</w:t>
      </w:r>
      <w:r>
        <w:t xml:space="preserve"> inspect the Run Record's </w:t>
      </w:r>
      <w:r>
        <w:rPr>
          <w:rFonts w:ascii="Consolas" w:hAnsi="Consolas"/>
          <w:sz w:val="19"/>
        </w:rPr>
        <w:t>per_scenario[].error</w:t>
      </w:r>
      <w:r>
        <w:t>. Fix the scenario input or the</w:t>
      </w:r>
    </w:p>
    <w:p>
      <w:r>
        <w:t xml:space="preserve">  adapter's input handling in </w:t>
      </w:r>
      <w:r>
        <w:rPr>
          <w:b/>
        </w:rPr>
        <w:t>Evaluation Scenario Suite – Pilot – v1</w:t>
      </w:r>
      <w:r>
        <w:t xml:space="preserve">; re-run </w:t>
      </w:r>
      <w:r>
        <w:rPr>
          <w:rFonts w:ascii="Consolas" w:hAnsi="Consolas"/>
          <w:sz w:val="19"/>
        </w:rPr>
        <w:t>--dry-run</w:t>
      </w:r>
      <w:r>
        <w:t xml:space="preserve"> until   </w:t>
      </w:r>
      <w:r>
        <w:rPr>
          <w:rFonts w:ascii="Consolas" w:hAnsi="Consolas"/>
          <w:sz w:val="19"/>
        </w:rPr>
        <w:t>errored = 0</w:t>
      </w:r>
      <w:r>
        <w:t xml:space="preserve">. Do not lower </w:t>
      </w:r>
      <w:r>
        <w:rPr>
          <w:rFonts w:ascii="Consolas" w:hAnsi="Consolas"/>
          <w:sz w:val="19"/>
        </w:rPr>
        <w:t>coverage.max_errored</w:t>
      </w:r>
      <w:r>
        <w:t xml:space="preserve"> to hide a broken scenario.</w:t>
      </w:r>
    </w:p>
    <w:p>
      <w:pPr>
        <w:pStyle w:val="Heading2"/>
      </w:pPr>
      <w:r>
        <w:t>Adapter import/resolve fails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adapter target 'module:callable' is not callable</w:t>
      </w:r>
      <w:r>
        <w:t xml:space="preserve"> or an </w:t>
      </w:r>
      <w:r>
        <w:rPr>
          <w:rFonts w:ascii="Consolas" w:hAnsi="Consolas"/>
          <w:sz w:val="19"/>
        </w:rPr>
        <w:t>ImportError</w:t>
      </w:r>
      <w:r>
        <w:t>.</w:t>
      </w:r>
    </w:p>
    <w:p>
      <w:pPr>
        <w:pStyle w:val="ListBullet"/>
      </w:pPr>
      <w:r>
        <w:rPr>
          <w:b/>
        </w:rPr>
        <w:t>Likely causes:</w:t>
      </w:r>
      <w:r>
        <w:t xml:space="preserve"> the </w:t>
      </w:r>
      <w:r>
        <w:rPr>
          <w:rFonts w:ascii="Consolas" w:hAnsi="Consolas"/>
          <w:sz w:val="19"/>
        </w:rPr>
        <w:t>--adapter module:function</w:t>
      </w:r>
      <w:r>
        <w:t xml:space="preserve"> path is wrong, the module isn't on </w:t>
      </w:r>
      <w:r>
        <w:rPr>
          <w:rFonts w:ascii="Consolas" w:hAnsi="Consolas"/>
          <w:sz w:val="19"/>
        </w:rPr>
        <w:t>PYTHONPATH</w:t>
      </w:r>
      <w:r>
        <w:t>,</w:t>
      </w:r>
    </w:p>
    <w:p>
      <w:r>
        <w:t xml:space="preserve">  or the adapter isn't a callable returning the </w:t>
      </w:r>
      <w:r>
        <w:rPr>
          <w:rFonts w:ascii="Consolas" w:hAnsi="Consolas"/>
          <w:sz w:val="19"/>
        </w:rPr>
        <w:t>{output, latency_ms, safety_flags}</w:t>
      </w:r>
      <w:r>
        <w:t xml:space="preserve"> contract.</w:t>
      </w:r>
    </w:p>
    <w:p>
      <w:pPr>
        <w:pStyle w:val="ListBullet"/>
      </w:pPr>
      <w:r>
        <w:rPr>
          <w:b/>
        </w:rPr>
        <w:t>Resolution:</w:t>
      </w:r>
      <w:r>
        <w:t xml:space="preserve"> confirm the module is importable from the run directory; confirm the target is a</w:t>
      </w:r>
    </w:p>
    <w:p>
      <w:r>
        <w:t xml:space="preserve">  function or </w:t>
      </w:r>
      <w:r>
        <w:rPr>
          <w:rFonts w:ascii="Consolas" w:hAnsi="Consolas"/>
          <w:sz w:val="19"/>
        </w:rPr>
        <w:t>Class.method</w:t>
      </w:r>
      <w:r>
        <w:t xml:space="preserve">; validate the return shape. Use </w:t>
      </w:r>
      <w:r>
        <w:rPr>
          <w:rFonts w:ascii="Consolas" w:hAnsi="Consolas"/>
          <w:sz w:val="19"/>
        </w:rPr>
        <w:t>--adapter fixture</w:t>
      </w:r>
      <w:r>
        <w:t xml:space="preserve"> to prove the harness   itself works, then point back at the real </w:t>
      </w:r>
      <w:r>
        <w:rPr>
          <w:b/>
        </w:rPr>
        <w:t>MUT Adapter – `&lt;model&gt;` – v1</w:t>
      </w:r>
      <w:r>
        <w:t>.</w:t>
      </w:r>
    </w:p>
    <w:p>
      <w:pPr>
        <w:pStyle w:val="Heading2"/>
      </w:pPr>
      <w:r>
        <w:t>A metric looks wrong even though the model seems fine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normalized_match</w:t>
      </w:r>
      <w:r>
        <w:t xml:space="preserve"> is 0.0 for answers that look correct.</w:t>
      </w:r>
    </w:p>
    <w:p>
      <w:pPr>
        <w:pStyle w:val="ListBullet"/>
      </w:pPr>
      <w:r>
        <w:rPr>
          <w:b/>
        </w:rPr>
        <w:t>Likely causes:</w:t>
      </w:r>
      <w:r>
        <w:t xml:space="preserve"> whitespace/case/punctuation differences; </w:t>
      </w:r>
      <w:r>
        <w:rPr>
          <w:rFonts w:ascii="Consolas" w:hAnsi="Consolas"/>
          <w:sz w:val="19"/>
        </w:rPr>
        <w:t>expected</w:t>
      </w:r>
      <w:r>
        <w:t xml:space="preserve"> doesn't match the model's</w:t>
      </w:r>
    </w:p>
    <w:p>
      <w:r>
        <w:t xml:space="preserve">  output format; the wrong metric for the task (exact match where </w:t>
      </w:r>
      <w:r>
        <w:rPr>
          <w:rFonts w:ascii="Consolas" w:hAnsi="Consolas"/>
          <w:sz w:val="19"/>
        </w:rPr>
        <w:t>contains</w:t>
      </w:r>
      <w:r>
        <w:t xml:space="preserve"> or a rubric was meant).</w:t>
      </w:r>
    </w:p>
    <w:p>
      <w:pPr>
        <w:pStyle w:val="ListBullet"/>
      </w:pPr>
      <w:r>
        <w:rPr>
          <w:b/>
        </w:rPr>
        <w:t>Resolution:</w:t>
      </w:r>
      <w:r>
        <w:t xml:space="preserve"> run test </w:t>
      </w:r>
      <w:r>
        <w:rPr>
          <w:b/>
        </w:rPr>
        <w:t>T2</w:t>
      </w:r>
      <w:r>
        <w:t xml:space="preserve"> (fixture) to confirm the metric scores as designed; normalize the</w:t>
      </w:r>
    </w:p>
    <w:p>
      <w:r>
        <w:t xml:space="preserve">  </w:t>
      </w:r>
      <w:r>
        <w:rPr>
          <w:rFonts w:ascii="Consolas" w:hAnsi="Consolas"/>
          <w:sz w:val="19"/>
        </w:rPr>
        <w:t>expected</w:t>
      </w:r>
      <w:r>
        <w:t xml:space="preserve"> values or switch the metric in </w:t>
      </w:r>
      <w:r>
        <w:rPr>
          <w:b/>
        </w:rPr>
        <w:t>Metric Definition Set – Pilot – v1</w:t>
      </w:r>
      <w:r>
        <w:t xml:space="preserve">. Remember metrics   are only in </w:t>
      </w:r>
      <w:r>
        <w:rPr>
          <w:rFonts w:ascii="Consolas" w:hAnsi="Consolas"/>
          <w:sz w:val="19"/>
        </w:rPr>
        <w:t>PER_SCENARIO_METRICS</w:t>
      </w:r>
      <w:r>
        <w:t xml:space="preserve"> if implemented in </w:t>
      </w:r>
      <w:r>
        <w:rPr>
          <w:rFonts w:ascii="Consolas" w:hAnsi="Consolas"/>
          <w:sz w:val="19"/>
        </w:rPr>
        <w:t>scenario_runner.py</w:t>
      </w:r>
      <w:r>
        <w:t>.</w:t>
      </w:r>
    </w:p>
    <w:p>
      <w:pPr>
        <w:pStyle w:val="Heading2"/>
      </w:pPr>
      <w:r>
        <w:t>Gate reports PASS when it should FAIL (or vice versa)</w:t>
      </w:r>
    </w:p>
    <w:p>
      <w:pPr>
        <w:pStyle w:val="ListBullet"/>
      </w:pPr>
      <w:r>
        <w:rPr>
          <w:b/>
        </w:rPr>
        <w:t>Symptom:</w:t>
      </w:r>
      <w:r>
        <w:t xml:space="preserve"> a run that breaches a threshold still shows OVERALL PASS.</w:t>
      </w:r>
    </w:p>
    <w:p>
      <w:pPr>
        <w:pStyle w:val="ListBullet"/>
      </w:pPr>
      <w:r>
        <w:rPr>
          <w:b/>
        </w:rPr>
        <w:t>Likely causes:</w:t>
      </w:r>
      <w:r>
        <w:t xml:space="preserve"> wrong </w:t>
      </w:r>
      <w:r>
        <w:rPr>
          <w:rFonts w:ascii="Consolas" w:hAnsi="Consolas"/>
          <w:sz w:val="19"/>
        </w:rPr>
        <w:t>direction</w:t>
      </w:r>
      <w:r>
        <w:t xml:space="preserve"> in the Gate Policy (</w:t>
      </w:r>
      <w:r>
        <w:rPr>
          <w:rFonts w:ascii="Consolas" w:hAnsi="Consolas"/>
          <w:sz w:val="19"/>
        </w:rPr>
        <w:t>min</w:t>
      </w:r>
      <w:r>
        <w:t xml:space="preserve"> vs </w:t>
      </w:r>
      <w:r>
        <w:rPr>
          <w:rFonts w:ascii="Consolas" w:hAnsi="Consolas"/>
          <w:sz w:val="19"/>
        </w:rPr>
        <w:t>max</w:t>
      </w:r>
      <w:r>
        <w:t>), a threshold set too loose,</w:t>
      </w:r>
    </w:p>
    <w:p>
      <w:r>
        <w:t xml:space="preserve">  or the metric name in </w:t>
      </w:r>
      <w:r>
        <w:rPr>
          <w:rFonts w:ascii="Consolas" w:hAnsi="Consolas"/>
          <w:sz w:val="19"/>
        </w:rPr>
        <w:t>gates.quality[].metric</w:t>
      </w:r>
      <w:r>
        <w:t xml:space="preserve"> doesn't match the aggregate key.</w:t>
      </w:r>
    </w:p>
    <w:p>
      <w:pPr>
        <w:pStyle w:val="ListBullet"/>
      </w:pPr>
      <w:r>
        <w:rPr>
          <w:b/>
        </w:rPr>
        <w:t>Resolution:</w:t>
      </w:r>
      <w:r>
        <w:t xml:space="preserve"> verify each quality gate's </w:t>
      </w:r>
      <w:r>
        <w:rPr>
          <w:rFonts w:ascii="Consolas" w:hAnsi="Consolas"/>
          <w:sz w:val="19"/>
        </w:rPr>
        <w:t>metric</w:t>
      </w:r>
      <w:r>
        <w:t xml:space="preserve"> name matches a key in the run's </w:t>
      </w:r>
      <w:r>
        <w:rPr>
          <w:rFonts w:ascii="Consolas" w:hAnsi="Consolas"/>
          <w:sz w:val="19"/>
        </w:rPr>
        <w:t>aggregates</w:t>
      </w:r>
      <w:r>
        <w:t>,</w:t>
      </w:r>
    </w:p>
    <w:p>
      <w:r>
        <w:t xml:space="preserve">  and that </w:t>
      </w:r>
      <w:r>
        <w:rPr>
          <w:rFonts w:ascii="Consolas" w:hAnsi="Consolas"/>
          <w:sz w:val="19"/>
        </w:rPr>
        <w:t>direction</w:t>
      </w:r>
      <w:r>
        <w:t xml:space="preserve"> matches the metric's meaning (</w:t>
      </w:r>
      <w:r>
        <w:rPr>
          <w:rFonts w:ascii="Consolas" w:hAnsi="Consolas"/>
          <w:sz w:val="19"/>
        </w:rPr>
        <w:t>latency_ms_p95</w:t>
      </w:r>
      <w:r>
        <w:t xml:space="preserve"> and </w:t>
      </w:r>
      <w:r>
        <w:rPr>
          <w:rFonts w:ascii="Consolas" w:hAnsi="Consolas"/>
          <w:sz w:val="19"/>
        </w:rPr>
        <w:t>safety_flag_rate</w:t>
      </w:r>
      <w:r>
        <w:t xml:space="preserve"> are   </w:t>
      </w:r>
      <w:r>
        <w:rPr>
          <w:rFonts w:ascii="Consolas" w:hAnsi="Consolas"/>
          <w:sz w:val="19"/>
        </w:rPr>
        <w:t>max</w:t>
      </w:r>
      <w:r>
        <w:t xml:space="preserve">; match/score metrics are </w:t>
      </w:r>
      <w:r>
        <w:rPr>
          <w:rFonts w:ascii="Consolas" w:hAnsi="Consolas"/>
          <w:sz w:val="19"/>
        </w:rPr>
        <w:t>min</w:t>
      </w:r>
      <w:r>
        <w:t xml:space="preserve">). Re-run test </w:t>
      </w:r>
      <w:r>
        <w:rPr>
          <w:b/>
        </w:rPr>
        <w:t>T3</w:t>
      </w:r>
      <w:r>
        <w:t xml:space="preserve"> with a known-bad run.</w:t>
      </w:r>
    </w:p>
    <w:p>
      <w:pPr>
        <w:pStyle w:val="Heading2"/>
      </w:pPr>
      <w:r>
        <w:t>Privacy gate FAILS / boundary not attested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metrics_reporter.py</w:t>
      </w:r>
      <w:r>
        <w:t xml:space="preserve"> or </w:t>
      </w:r>
      <w:r>
        <w:rPr>
          <w:rFonts w:ascii="Consolas" w:hAnsi="Consolas"/>
          <w:sz w:val="19"/>
        </w:rPr>
        <w:t>regression_check.py</w:t>
      </w:r>
      <w:r>
        <w:t xml:space="preserve"> fails the privacy/boundary check.</w:t>
      </w:r>
    </w:p>
    <w:p>
      <w:pPr>
        <w:pStyle w:val="ListBullet"/>
      </w:pPr>
      <w:r>
        <w:rPr>
          <w:b/>
        </w:rPr>
        <w:t>Likely causes:</w:t>
      </w:r>
      <w:r>
        <w:t xml:space="preserve"> the run wasn't produced by this harness on synthetic/twin data, a </w:t>
      </w:r>
      <w:r>
        <w:rPr>
          <w:rFonts w:ascii="Consolas" w:hAnsi="Consolas"/>
          <w:sz w:val="19"/>
        </w:rPr>
        <w:t>real_phi_present</w:t>
      </w:r>
    </w:p>
    <w:p>
      <w:r>
        <w:t xml:space="preserve">  flag is set, or a configured path points outside the isolated environment.</w:t>
      </w:r>
    </w:p>
    <w:p>
      <w:pPr>
        <w:pStyle w:val="ListBullet"/>
      </w:pPr>
      <w:r>
        <w:rPr>
          <w:b/>
        </w:rPr>
        <w:t>Resolution:</w:t>
      </w:r>
      <w:r>
        <w:t xml:space="preserve"> </w:t>
      </w:r>
      <w:r>
        <w:rPr>
          <w:b/>
        </w:rPr>
        <w:t>stop and investigate</w:t>
      </w:r>
      <w:r>
        <w:t xml:space="preserve"> — confirm all scenario inputs trace to the synthetic/twin</w:t>
      </w:r>
    </w:p>
    <w:p>
      <w:r>
        <w:t xml:space="preserve">  dataset and every write target is inside the isolated environment (test </w:t>
      </w:r>
      <w:r>
        <w:rPr>
          <w:b/>
        </w:rPr>
        <w:t>T4</w:t>
      </w:r>
      <w:r>
        <w:t>). Never suppress this   gate. The disclosure-risk *determination* remains with privacy/compliance/legal; this check only   enforces the technical control.</w:t>
      </w:r>
    </w:p>
    <w:p>
      <w:pPr>
        <w:pStyle w:val="Heading2"/>
      </w:pPr>
      <w:r>
        <w:t>Reproducibility: two runs of the same model disagree</w:t>
      </w:r>
    </w:p>
    <w:p>
      <w:pPr>
        <w:pStyle w:val="ListBullet"/>
      </w:pPr>
      <w:r>
        <w:rPr>
          <w:b/>
        </w:rPr>
        <w:t>Symptom:</w:t>
      </w:r>
      <w:r>
        <w:t xml:space="preserve"> identical suite + model version yields different metrics across runs (test </w:t>
      </w:r>
      <w:r>
        <w:rPr>
          <w:b/>
        </w:rPr>
        <w:t>T5</w:t>
      </w:r>
      <w:r>
        <w:t xml:space="preserve"> FAILS).</w:t>
      </w:r>
    </w:p>
    <w:p>
      <w:pPr>
        <w:pStyle w:val="ListBullet"/>
      </w:pPr>
      <w:r>
        <w:rPr>
          <w:b/>
        </w:rPr>
        <w:t>Likely causes:</w:t>
      </w:r>
      <w:r>
        <w:t xml:space="preserve"> unseeded randomness in the model or sampling, an unpinned model version, or a</w:t>
      </w:r>
    </w:p>
    <w:p>
      <w:r>
        <w:t xml:space="preserve">  shifting data snapshot.</w:t>
      </w:r>
    </w:p>
    <w:p>
      <w:pPr>
        <w:pStyle w:val="ListBullet"/>
      </w:pPr>
      <w:r>
        <w:rPr>
          <w:b/>
        </w:rPr>
        <w:t>Resolution:</w:t>
      </w:r>
      <w:r>
        <w:t xml:space="preserve"> pin the model version in </w:t>
      </w:r>
      <w:r>
        <w:rPr>
          <w:rFonts w:ascii="Consolas" w:hAnsi="Consolas"/>
          <w:sz w:val="19"/>
        </w:rPr>
        <w:t>config.*.json</w:t>
      </w:r>
      <w:r>
        <w:t xml:space="preserve"> (</w:t>
      </w:r>
      <w:r>
        <w:rPr>
          <w:rFonts w:ascii="Consolas" w:hAnsi="Consolas"/>
          <w:sz w:val="19"/>
        </w:rPr>
        <w:t>model_version</w:t>
      </w:r>
      <w:r>
        <w:t>), set seeds, and snapshot</w:t>
      </w:r>
    </w:p>
    <w:p>
      <w:r>
        <w:t xml:space="preserve">  the data (requirement </w:t>
      </w:r>
      <w:r>
        <w:rPr>
          <w:b/>
        </w:rPr>
        <w:t>R6</w:t>
      </w:r>
      <w:r>
        <w:t>). Record all three in the Run Record. Only trust regression comparisons   once T5 passes.</w:t>
      </w:r>
    </w:p>
    <w:p>
      <w:pPr>
        <w:pStyle w:val="Heading2"/>
      </w:pPr>
      <w:r>
        <w:t>Regression check reports no regression on an obviously worse model</w:t>
      </w:r>
    </w:p>
    <w:p>
      <w:pPr>
        <w:pStyle w:val="ListBullet"/>
      </w:pPr>
      <w:r>
        <w:rPr>
          <w:b/>
        </w:rPr>
        <w:t>Symptom:</w:t>
      </w:r>
      <w:r>
        <w:t xml:space="preserve"> a degraded candidate passes </w:t>
      </w:r>
      <w:r>
        <w:rPr>
          <w:rFonts w:ascii="Consolas" w:hAnsi="Consolas"/>
          <w:sz w:val="19"/>
        </w:rPr>
        <w:t>regression_check.py</w:t>
      </w:r>
      <w:r>
        <w:t>.</w:t>
      </w:r>
    </w:p>
    <w:p>
      <w:pPr>
        <w:pStyle w:val="ListBullet"/>
      </w:pPr>
      <w:r>
        <w:rPr>
          <w:b/>
        </w:rPr>
        <w:t>Likely causes:</w:t>
      </w:r>
      <w:r>
        <w:t xml:space="preserve"> tolerance set too high, wrong </w:t>
      </w:r>
      <w:r>
        <w:rPr>
          <w:rFonts w:ascii="Consolas" w:hAnsi="Consolas"/>
          <w:sz w:val="19"/>
        </w:rPr>
        <w:t>metric_directions</w:t>
      </w:r>
      <w:r>
        <w:t>, or the baseline pointer is</w:t>
      </w:r>
    </w:p>
    <w:p>
      <w:r>
        <w:t xml:space="preserve">  stale/wrong.</w:t>
      </w:r>
    </w:p>
    <w:p>
      <w:pPr>
        <w:pStyle w:val="ListBullet"/>
      </w:pPr>
      <w:r>
        <w:rPr>
          <w:b/>
        </w:rPr>
        <w:t>Resolution:</w:t>
      </w:r>
      <w:r>
        <w:t xml:space="preserve"> confirm </w:t>
      </w:r>
      <w:r>
        <w:rPr>
          <w:rFonts w:ascii="Consolas" w:hAnsi="Consolas"/>
          <w:sz w:val="19"/>
        </w:rPr>
        <w:t>regression_tolerance</w:t>
      </w:r>
      <w:r>
        <w:t xml:space="preserve"> is tight, verify </w:t>
      </w:r>
      <w:r>
        <w:rPr>
          <w:rFonts w:ascii="Consolas" w:hAnsi="Consolas"/>
          <w:sz w:val="19"/>
        </w:rPr>
        <w:t>metric_directions</w:t>
      </w:r>
      <w:r>
        <w:t xml:space="preserve"> (higher-better</w:t>
      </w:r>
    </w:p>
    <w:p>
      <w:r>
        <w:t xml:space="preserve">  vs lower-better), and confirm </w:t>
      </w:r>
      <w:r>
        <w:rPr>
          <w:rFonts w:ascii="Consolas" w:hAnsi="Consolas"/>
          <w:sz w:val="19"/>
        </w:rPr>
        <w:t>baseline_run</w:t>
      </w:r>
      <w:r>
        <w:t xml:space="preserve"> points at the intended </w:t>
      </w:r>
      <w:r>
        <w:rPr>
          <w:b/>
        </w:rPr>
        <w:t>Evaluation Baseline – Pilot –   v1</w:t>
      </w:r>
      <w:r>
        <w:t xml:space="preserve">. Re-run test </w:t>
      </w:r>
      <w:r>
        <w:rPr>
          <w:b/>
        </w:rPr>
        <w:t>T6</w:t>
      </w:r>
      <w:r>
        <w:t xml:space="preserve"> with a deliberately degraded fixture run.</w:t>
      </w:r>
    </w:p>
    <w:p>
      <w:pPr>
        <w:pStyle w:val="Heading2"/>
      </w:pPr>
      <w:r>
        <w:t>`harness_config.py validate` reports a secret in the config</w:t>
      </w:r>
    </w:p>
    <w:p>
      <w:pPr>
        <w:pStyle w:val="ListBullet"/>
      </w:pPr>
      <w:r>
        <w:rPr>
          <w:b/>
        </w:rPr>
        <w:t>Symptom:</w:t>
      </w:r>
      <w:r>
        <w:t xml:space="preserve"> validation FAILS with "config appears to contain a secret-like key".</w:t>
      </w:r>
    </w:p>
    <w:p>
      <w:pPr>
        <w:pStyle w:val="ListBullet"/>
      </w:pPr>
      <w:r>
        <w:rPr>
          <w:b/>
        </w:rPr>
        <w:t>Likely cause:</w:t>
      </w:r>
      <w:r>
        <w:t xml:space="preserve"> credentials or endpoints with tokens were placed in </w:t>
      </w:r>
      <w:r>
        <w:rPr>
          <w:rFonts w:ascii="Consolas" w:hAnsi="Consolas"/>
          <w:sz w:val="19"/>
        </w:rPr>
        <w:t>config.*.json</w:t>
      </w:r>
      <w:r>
        <w:t>.</w:t>
      </w:r>
    </w:p>
    <w:p>
      <w:pPr>
        <w:pStyle w:val="ListBullet"/>
      </w:pPr>
      <w:r>
        <w:rPr>
          <w:b/>
        </w:rPr>
        <w:t>Resolution:</w:t>
      </w:r>
      <w:r>
        <w:t xml:space="preserve"> remove them. Credentials belong only in environment variables read by the adapter;</w:t>
      </w:r>
    </w:p>
    <w:p>
      <w:r>
        <w:t xml:space="preserve">  config files are versioned artifacts and must never hold secrets.</w:t>
      </w:r>
    </w:p>
    <w:p>
      <w:pPr>
        <w:pStyle w:val="Heading2"/>
      </w:pPr>
      <w:r>
        <w:t>Vendor model framework behaves differently than documented</w:t>
      </w:r>
    </w:p>
    <w:p>
      <w:pPr>
        <w:pStyle w:val="ListBullet"/>
      </w:pPr>
      <w:r>
        <w:rPr>
          <w:b/>
        </w:rPr>
        <w:t>Symptom:</w:t>
      </w:r>
      <w:r>
        <w:t xml:space="preserve"> the adapter's wrapped vendor client call returns an unexpected shape or errors.</w:t>
      </w:r>
    </w:p>
    <w:p>
      <w:pPr>
        <w:pStyle w:val="ListBullet"/>
      </w:pPr>
      <w:r>
        <w:rPr>
          <w:b/>
        </w:rPr>
        <w:t>Likely cause:</w:t>
      </w:r>
      <w:r>
        <w:t xml:space="preserve"> version drift — the framework's client signature or response changed across versions.</w:t>
      </w:r>
    </w:p>
    <w:p>
      <w:pPr>
        <w:pStyle w:val="ListBullet"/>
      </w:pPr>
      <w:r>
        <w:rPr>
          <w:b/>
        </w:rPr>
        <w:t>Resolution:</w:t>
      </w:r>
      <w:r>
        <w:t xml:space="preserve"> this solution integrates model frameworks </w:t>
      </w:r>
      <w:r>
        <w:rPr>
          <w:b/>
        </w:rPr>
        <w:t>at the pattern level</w:t>
      </w:r>
      <w:r>
        <w:t xml:space="preserve"> only. Consult the</w:t>
      </w:r>
    </w:p>
    <w:p>
      <w:r>
        <w:t xml:space="preserve">  vendor's documentation and </w:t>
      </w:r>
      <w:r>
        <w:rPr>
          <w:b/>
        </w:rPr>
        <w:t>verify the client signature/response against your installed version</w:t>
      </w:r>
      <w:r>
        <w:t xml:space="preserve">;   adjust the adapter accordingly. Do not assume internals — keep the harness depending only on the   </w:t>
      </w:r>
      <w:r>
        <w:rPr>
          <w:rFonts w:ascii="Consolas" w:hAnsi="Consolas"/>
          <w:sz w:val="19"/>
        </w:rPr>
        <w:t>predict(...)</w:t>
      </w:r>
      <w:r>
        <w:t xml:space="preserve"> contract.</w:t>
      </w:r>
    </w:p>
    <w:p>
      <w:pPr>
        <w:pStyle w:val="Heading1"/>
      </w:pPr>
      <w:r>
        <w:t>Best Practices</w:t>
      </w:r>
    </w:p>
    <w:p>
      <w:r>
        <w:t xml:space="preserve">Durable practices for running the AI Model Testing &amp; Scenario-Based Evaluation Harness well. They keep evaluations </w:t>
      </w:r>
      <w:r>
        <w:rPr>
          <w:b/>
        </w:rPr>
        <w:t>safe, repeatable, and comparable</w:t>
      </w:r>
      <w:r>
        <w:t xml:space="preserve"> over time.</w:t>
      </w:r>
    </w:p>
    <w:p>
      <w:pPr>
        <w:pStyle w:val="Heading2"/>
      </w:pPr>
      <w:r>
        <w:t>Treat scenarios, metrics, and gates as versioned data — not code</w:t>
      </w:r>
    </w:p>
    <w:p>
      <w:r>
        <w:t xml:space="preserve">Keep the </w:t>
      </w:r>
      <w:r>
        <w:rPr>
          <w:b/>
        </w:rPr>
        <w:t>Evaluation Scenario Suite</w:t>
      </w:r>
      <w:r>
        <w:t xml:space="preserve">, </w:t>
      </w:r>
      <w:r>
        <w:rPr>
          <w:b/>
        </w:rPr>
        <w:t>Metric Definition Set</w:t>
      </w:r>
      <w:r>
        <w:t xml:space="preserve">, and </w:t>
      </w:r>
      <w:r>
        <w:rPr>
          <w:b/>
        </w:rPr>
        <w:t>Evaluation Gate Policy</w:t>
      </w:r>
      <w:r>
        <w:t xml:space="preserve"> as versioned files (</w:t>
      </w:r>
      <w:r>
        <w:rPr>
          <w:rFonts w:ascii="Consolas" w:hAnsi="Consolas"/>
          <w:sz w:val="19"/>
        </w:rPr>
        <w:t>…pilot.v1.json</w:t>
      </w:r>
      <w:r>
        <w:t xml:space="preserve">, </w:t>
      </w:r>
      <w:r>
        <w:rPr>
          <w:rFonts w:ascii="Consolas" w:hAnsi="Consolas"/>
          <w:sz w:val="19"/>
        </w:rPr>
        <w:t>…v2.json</w:t>
      </w:r>
      <w:r>
        <w:t>). Bump the version on any change and stamp every Run Record with the versions it used. This is what makes two runs comparable and a regression check meaningful.</w:t>
      </w:r>
    </w:p>
    <w:p>
      <w:pPr>
        <w:pStyle w:val="Heading2"/>
      </w:pPr>
      <w:r>
        <w:t>Set gate thresholds before you see results</w:t>
      </w:r>
    </w:p>
    <w:p>
      <w:r>
        <w:t xml:space="preserve">Agree PASS thresholds with the AI/QA and governance owners </w:t>
      </w:r>
      <w:r>
        <w:rPr>
          <w:b/>
        </w:rPr>
        <w:t>before</w:t>
      </w:r>
      <w:r>
        <w:t xml:space="preserve"> the first scored run (requirement </w:t>
      </w:r>
      <w:r>
        <w:rPr>
          <w:b/>
        </w:rPr>
        <w:t>R3</w:t>
      </w:r>
      <w:r>
        <w:t>). A threshold chosen after seeing the numbers is not a gate — it is a rationalization. Record the agreed numbers in the Gate Policy and change them only through a deliberate, versioned decision.</w:t>
      </w:r>
    </w:p>
    <w:p>
      <w:pPr>
        <w:pStyle w:val="Heading2"/>
      </w:pPr>
      <w:r>
        <w:t>Keep the model behind the adapter — never leak vendor SDKs into the harness</w:t>
      </w:r>
    </w:p>
    <w:p>
      <w:r>
        <w:t xml:space="preserve">All model access goes through the single </w:t>
      </w:r>
      <w:r>
        <w:rPr>
          <w:rFonts w:ascii="Consolas" w:hAnsi="Consolas"/>
          <w:sz w:val="19"/>
        </w:rPr>
        <w:t>MUT Adapter</w:t>
      </w:r>
      <w:r>
        <w:t xml:space="preserve"> </w:t>
      </w:r>
      <w:r>
        <w:rPr>
          <w:rFonts w:ascii="Consolas" w:hAnsi="Consolas"/>
          <w:sz w:val="19"/>
        </w:rPr>
        <w:t>predict(...)</w:t>
      </w:r>
      <w:r>
        <w:t xml:space="preserve"> contract. Never scatter vendor client calls through the runner, metrics, or gates. This keeps the harness model- and vendor-agnostic, lets you compare models on identical terms, and makes swapping a model a one-file change. For any vendor framework, wrap its </w:t>
      </w:r>
      <w:r>
        <w:rPr>
          <w:b/>
        </w:rPr>
        <w:t>documented</w:t>
      </w:r>
      <w:r>
        <w:t xml:space="preserve"> client call and </w:t>
      </w:r>
      <w:r>
        <w:rPr>
          <w:b/>
        </w:rPr>
        <w:t>verify the signature against your version</w:t>
      </w:r>
      <w:r>
        <w:t xml:space="preserve"> — do not assume.</w:t>
      </w:r>
    </w:p>
    <w:p>
      <w:pPr>
        <w:pStyle w:val="Heading2"/>
      </w:pPr>
      <w:r>
        <w:t>Never write real PHI into the shared harness</w:t>
      </w:r>
    </w:p>
    <w:p>
      <w:r>
        <w:t xml:space="preserve">Evaluation runs on </w:t>
      </w:r>
      <w:r>
        <w:rPr>
          <w:b/>
        </w:rPr>
        <w:t>synthetic/twin data</w:t>
      </w:r>
      <w:r>
        <w:t xml:space="preserve"> in the </w:t>
      </w:r>
      <w:r>
        <w:rPr>
          <w:b/>
        </w:rPr>
        <w:t>isolated environment</w:t>
      </w:r>
      <w:r>
        <w:t xml:space="preserve">. Any reference statistics used for realism are read-only and minimized under the governing privacy controls. Keep every write target inside the isolated environment; the privacy gate and test </w:t>
      </w:r>
      <w:r>
        <w:rPr>
          <w:b/>
        </w:rPr>
        <w:t>T4</w:t>
      </w:r>
      <w:r>
        <w:t xml:space="preserve"> enforce this. Leave the </w:t>
      </w:r>
      <w:r>
        <w:rPr>
          <w:b/>
        </w:rPr>
        <w:t>disclosure-risk and de-identification determinations to privacy/compliance/legal</w:t>
      </w:r>
      <w:r>
        <w:t xml:space="preserve"> — the harness supplies the technical evidence, not the legal sign-off.</w:t>
      </w:r>
    </w:p>
    <w:p>
      <w:pPr>
        <w:pStyle w:val="Heading2"/>
      </w:pPr>
      <w:r>
        <w:t>Cover the edges and the safety cases, not just the happy path</w:t>
      </w:r>
    </w:p>
    <w:p>
      <w:r>
        <w:t xml:space="preserve">Coverage is the ceiling on assurance. Deliberately include edge cohorts, malformed/boundary inputs, and </w:t>
      </w:r>
      <w:r>
        <w:rPr>
          <w:b/>
        </w:rPr>
        <w:t>safety/refusal</w:t>
      </w:r>
      <w:r>
        <w:t xml:space="preserve"> scenarios. Grow the suite as new failure modes are discovered — every production surprise should become a scenario so it can never regress silently.</w:t>
      </w:r>
    </w:p>
    <w:p>
      <w:pPr>
        <w:pStyle w:val="Heading2"/>
      </w:pPr>
      <w:r>
        <w:t>Make every run reproducible</w:t>
      </w:r>
    </w:p>
    <w:p>
      <w:r>
        <w:t xml:space="preserve">Pin the model version, fix seeds, snapshot the data, and record all of it in the Run Record (requirement </w:t>
      </w:r>
      <w:r>
        <w:rPr>
          <w:b/>
        </w:rPr>
        <w:t>R6</w:t>
      </w:r>
      <w:r>
        <w:t>). Reproducibility is the precondition for trusting a regression comparison; without it, diffs are noise.</w:t>
      </w:r>
    </w:p>
    <w:p>
      <w:pPr>
        <w:pStyle w:val="Heading2"/>
      </w:pPr>
      <w:r>
        <w:t>Baseline deliberately, and re-baseline only on an approved improvement</w:t>
      </w:r>
    </w:p>
    <w:p>
      <w:r>
        <w:t xml:space="preserve">Promote a run to </w:t>
      </w:r>
      <w:r>
        <w:rPr>
          <w:b/>
        </w:rPr>
        <w:t>Evaluation Baseline</w:t>
      </w:r>
      <w:r>
        <w:t xml:space="preserve"> only after all gates PASS. Re-baseline when a model or suite genuinely improves — not to make a red regression go green. The baseline is the contract the next candidate must beat.</w:t>
      </w:r>
    </w:p>
    <w:p>
      <w:pPr>
        <w:pStyle w:val="Heading2"/>
      </w:pPr>
      <w:r>
        <w:t>Keep secrets in the environment, never in assets</w:t>
      </w:r>
    </w:p>
    <w:p>
      <w:r>
        <w:t xml:space="preserve">Model credentials and endpoints live in environment variables read by the adapter — never in </w:t>
      </w:r>
      <w:r>
        <w:rPr>
          <w:rFonts w:ascii="Consolas" w:hAnsi="Consolas"/>
          <w:sz w:val="19"/>
        </w:rPr>
        <w:t>config.*.json</w:t>
      </w:r>
      <w:r>
        <w:t>, scenarios, or scripts. Config files are versioned artifacts; secrets are not.</w:t>
      </w:r>
    </w:p>
    <w:p>
      <w:pPr>
        <w:pStyle w:val="Heading2"/>
      </w:pPr>
      <w:r>
        <w:t>Automate the gate into pre-production</w:t>
      </w:r>
    </w:p>
    <w:p>
      <w:r>
        <w:t>Once stable, run the suite + report + regression check automatically for every candidate model version before promotion. A harness that only runs when someone remembers is not a gate.</w:t>
      </w:r>
    </w:p>
    <w:p>
      <w:pPr>
        <w:pStyle w:val="Heading2"/>
      </w:pPr>
      <w:r>
        <w:t>Retain failed runs</w:t>
      </w:r>
    </w:p>
    <w:p>
      <w:r>
        <w:t>Keep failing Run Records and Gate Reports — they are the diagnosis trail and the raw material for new scenarios. Do not delete a red run just because the candidate was rejected.</w:t>
      </w:r>
    </w:p>
    <w:p>
      <w:pPr>
        <w:pStyle w:val="Heading1"/>
      </w:pPr>
      <w:r>
        <w:t>Deliverables Summary</w:t>
      </w:r>
    </w:p>
    <w:p>
      <w:r>
        <w:t xml:space="preserve">What the buyer receives — a complete, reusable </w:t>
      </w:r>
      <w:r>
        <w:rPr>
          <w:b/>
        </w:rPr>
        <w:t>AI model testing and scenario-based evaluation harness</w:t>
      </w:r>
      <w:r>
        <w:t xml:space="preserve"> for safe pre-production evaluation of AI/ML models on synthetic/twin data.</w:t>
      </w:r>
    </w:p>
    <w:p>
      <w:pPr>
        <w:pStyle w:val="Heading2"/>
      </w:pPr>
      <w:r>
        <w:t>Documentation</w:t>
      </w:r>
    </w:p>
    <w:p>
      <w:pPr>
        <w:pStyle w:val="ListBullet"/>
      </w:pPr>
      <w:r>
        <w:rPr>
          <w:b/>
        </w:rPr>
        <w:t>Solution Overview</w:t>
      </w:r>
      <w:r>
        <w:t xml:space="preserve"> — the evaluation model: scenarios, metrics, synthetic/twin test data,</w:t>
      </w:r>
    </w:p>
    <w:p>
      <w:r>
        <w:t xml:space="preserve">  pass/fail gates, the Model Under Test adapter pattern, and the Assess→Design→Generate/Build→   Validate→Expand deployment model.</w:t>
      </w:r>
    </w:p>
    <w:p>
      <w:pPr>
        <w:pStyle w:val="ListBullet"/>
      </w:pPr>
      <w:r>
        <w:rPr>
          <w:b/>
        </w:rPr>
        <w:t>Requirements Guide</w:t>
      </w:r>
      <w:r>
        <w:t xml:space="preserve"> — the six solution-specific prerequisites (model-under-test contract, ground</w:t>
      </w:r>
    </w:p>
    <w:p>
      <w:r>
        <w:t xml:space="preserve">  truth, agreed metrics/thresholds, synthetic/twin test data, run/baseline store, reproducibility   controls), each with how to verify and how to implement — on top of the six category-wide  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exact, ordered, pilot-first steps to author the scenario suite, metric</w:t>
      </w:r>
    </w:p>
    <w:p>
      <w:r>
        <w:t xml:space="preserve">  set, and gate policy; wire the model adapter and synthetic/twin data; run evaluations; enforce the   pass/fail gates; baseline; and expand — with the rollback rule.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seven procedures (coverage, metric correctness, gate enforcement,</w:t>
      </w:r>
    </w:p>
    <w:p>
      <w:r>
        <w:t xml:space="preserve">  privacy/no-PHI, reproducibility, regression, end-to-end pilot), each with an explicit PASS/FAIL.</w:t>
      </w:r>
    </w:p>
    <w:p>
      <w:pPr>
        <w:pStyle w:val="ListBullet"/>
      </w:pPr>
      <w:r>
        <w:rPr>
          <w:b/>
        </w:rPr>
        <w:t>Best Practices</w:t>
      </w:r>
      <w:r>
        <w:t xml:space="preserve"> — durable practices for safe, repeatable, comparable evaluation.</w:t>
      </w:r>
    </w:p>
    <w:p>
      <w:pPr>
        <w:pStyle w:val="ListBullet"/>
      </w:pPr>
      <w:r>
        <w:rPr>
          <w:b/>
        </w:rPr>
        <w:t>Troubleshooting</w:t>
      </w:r>
      <w:r>
        <w:t xml:space="preserve"> — common failure modes and resolutions.</w:t>
      </w:r>
    </w:p>
    <w:p>
      <w:pPr>
        <w:pStyle w:val="ListBullet"/>
      </w:pPr>
      <w:r>
        <w:rPr>
          <w:b/>
        </w:rPr>
        <w:t>Executive Summary</w:t>
      </w:r>
      <w:r>
        <w:t xml:space="preserve"> — the outcome, approach, and why it is safe.</w:t>
      </w:r>
    </w:p>
    <w:p>
      <w:pPr>
        <w:pStyle w:val="Heading2"/>
      </w:pPr>
      <w:r>
        <w:t>The 5 Python tools</w:t>
      </w:r>
    </w:p>
    <w:p>
      <w:pPr>
        <w:pStyle w:val="ListNumber"/>
      </w:pPr>
      <w:r>
        <w:rPr>
          <w:rFonts w:ascii="Consolas" w:hAnsi="Consolas"/>
          <w:sz w:val="19"/>
        </w:rPr>
        <w:t>eval_scope_assess.py</w:t>
      </w:r>
      <w:r>
        <w:t xml:space="preserve"> — *Assessment / profiling.* Profiles readiness and scope (models under</w:t>
      </w:r>
    </w:p>
    <w:p>
      <w:r>
        <w:t xml:space="preserve">   test, target data model, isolated environment, use cases, results store) and writes an </w:t>
      </w:r>
      <w:r>
        <w:rPr>
          <w:b/>
        </w:rPr>
        <w:t>Eval    Readiness Report</w:t>
      </w:r>
      <w:r>
        <w:t>, flagging every gap. Read-only.</w:t>
      </w:r>
    </w:p>
    <w:p>
      <w:pPr>
        <w:pStyle w:val="ListNumber"/>
      </w:pPr>
      <w:r>
        <w:rPr>
          <w:rFonts w:ascii="Consolas" w:hAnsi="Consolas"/>
          <w:sz w:val="19"/>
        </w:rPr>
        <w:t>scenario_runner.py</w:t>
      </w:r>
      <w:r>
        <w:t xml:space="preserve"> — *Scenario execution.* Loads the Evaluation Scenario Suite and Metric</w:t>
      </w:r>
    </w:p>
    <w:p>
      <w:r>
        <w:t xml:space="preserve">   Definition Set, calls each model through the abstract </w:t>
      </w:r>
      <w:r>
        <w:rPr>
          <w:b/>
        </w:rPr>
        <w:t>Model Under Test adapter</w:t>
      </w:r>
      <w:r>
        <w:t xml:space="preserve">, computes    per-scenario metrics, and writes a </w:t>
      </w:r>
      <w:r>
        <w:rPr>
          <w:b/>
        </w:rPr>
        <w:t>Run Record</w:t>
      </w:r>
      <w:r>
        <w:t xml:space="preserve">. </w:t>
      </w:r>
      <w:r>
        <w:rPr>
          <w:b/>
        </w:rPr>
        <w:t>Dry-run by default</w:t>
      </w:r>
      <w:r>
        <w:t xml:space="preserve"> (</w:t>
      </w:r>
      <w:r>
        <w:rPr>
          <w:rFonts w:ascii="Consolas" w:hAnsi="Consolas"/>
          <w:sz w:val="19"/>
        </w:rPr>
        <w:t>--commit</w:t>
      </w:r>
      <w:r>
        <w:t xml:space="preserve"> to persist).</w:t>
      </w:r>
    </w:p>
    <w:p>
      <w:pPr>
        <w:pStyle w:val="ListNumber"/>
      </w:pPr>
      <w:r>
        <w:rPr>
          <w:rFonts w:ascii="Consolas" w:hAnsi="Consolas"/>
          <w:sz w:val="19"/>
        </w:rPr>
        <w:t>metrics_reporter.py</w:t>
      </w:r>
      <w:r>
        <w:t xml:space="preserve"> — *Fidelity/coverage report + gate enforcement.* Aggregates a Run Record</w:t>
      </w:r>
    </w:p>
    <w:p>
      <w:r>
        <w:t xml:space="preserve">   and applies the </w:t>
      </w:r>
      <w:r>
        <w:rPr>
          <w:b/>
        </w:rPr>
        <w:t>Evaluation Gate Policy</w:t>
      </w:r>
      <w:r>
        <w:t xml:space="preserve"> (coverage, quality, and privacy gates), writes the    </w:t>
      </w:r>
      <w:r>
        <w:rPr>
          <w:b/>
        </w:rPr>
        <w:t>Evaluation Gate Report</w:t>
      </w:r>
      <w:r>
        <w:t xml:space="preserve">, and </w:t>
      </w:r>
      <w:r>
        <w:rPr>
          <w:b/>
        </w:rPr>
        <w:t>exits non-zero on FAIL</w:t>
      </w:r>
      <w:r>
        <w:t xml:space="preserve"> so it can gate a pipeline.</w:t>
      </w:r>
    </w:p>
    <w:p>
      <w:pPr>
        <w:pStyle w:val="ListNumber"/>
      </w:pPr>
      <w:r>
        <w:rPr>
          <w:rFonts w:ascii="Consolas" w:hAnsi="Consolas"/>
          <w:sz w:val="19"/>
        </w:rPr>
        <w:t>regression_check.py</w:t>
      </w:r>
      <w:r>
        <w:t xml:space="preserve"> — *Privacy/validation &amp; regression check.* Compares a new Run Record to the</w:t>
      </w:r>
    </w:p>
    <w:p>
      <w:r>
        <w:t xml:space="preserve">   approved </w:t>
      </w:r>
      <w:r>
        <w:rPr>
          <w:b/>
        </w:rPr>
        <w:t>Evaluation Baseline</w:t>
      </w:r>
      <w:r>
        <w:t>, flags any metric regression beyond tolerance, and verifies the run    stayed within the isolated (no-real-PHI) boundary. Exits non-zero on a detected regression.</w:t>
      </w:r>
    </w:p>
    <w:p>
      <w:pPr>
        <w:pStyle w:val="ListNumber"/>
      </w:pPr>
      <w:r>
        <w:rPr>
          <w:rFonts w:ascii="Consolas" w:hAnsi="Consolas"/>
          <w:sz w:val="19"/>
        </w:rPr>
        <w:t>harness_config.py</w:t>
      </w:r>
      <w:r>
        <w:t xml:space="preserve"> — *Scope/config helper.* Scaffolds and validates the harness config and the</w:t>
      </w:r>
    </w:p>
    <w:p>
      <w:r>
        <w:t xml:space="preserve">   three core asset skeletons (scenarios, metrics, gates), and manages the baseline pointer    (</w:t>
      </w:r>
      <w:r>
        <w:rPr>
          <w:rFonts w:ascii="Consolas" w:hAnsi="Consolas"/>
          <w:sz w:val="19"/>
        </w:rPr>
        <w:t>set-baseline</w:t>
      </w:r>
      <w:r>
        <w:t xml:space="preserve">). Safe: </w:t>
      </w:r>
      <w:r>
        <w:rPr>
          <w:rFonts w:ascii="Consolas" w:hAnsi="Consolas"/>
          <w:sz w:val="19"/>
        </w:rPr>
        <w:t>init</w:t>
      </w:r>
      <w:r>
        <w:t>/</w:t>
      </w:r>
      <w:r>
        <w:rPr>
          <w:rFonts w:ascii="Consolas" w:hAnsi="Consolas"/>
          <w:sz w:val="19"/>
        </w:rPr>
        <w:t>validate</w:t>
      </w:r>
      <w:r>
        <w:t xml:space="preserve"> don't overwrite without </w:t>
      </w:r>
      <w:r>
        <w:rPr>
          <w:rFonts w:ascii="Consolas" w:hAnsi="Consolas"/>
          <w:sz w:val="19"/>
        </w:rPr>
        <w:t>--force</w:t>
      </w:r>
      <w:r>
        <w:t>.</w:t>
      </w:r>
    </w:p>
    <w:p>
      <w:r>
        <w:t xml:space="preserve">All tools are </w:t>
      </w:r>
      <w:r>
        <w:rPr>
          <w:b/>
        </w:rPr>
        <w:t>Python 3.10+</w:t>
      </w:r>
      <w:r>
        <w:t xml:space="preserve">, standard-library-first, </w:t>
      </w:r>
      <w:r>
        <w:rPr>
          <w:b/>
        </w:rPr>
        <w:t>safe-by-default</w:t>
      </w:r>
      <w:r>
        <w:t xml:space="preserve"> (no real PHI written to shared locations; dry-run/opt-in for anything that writes), and carry no hardcoded secrets. Run any with </w:t>
      </w:r>
      <w:r>
        <w:rPr>
          <w:rFonts w:ascii="Consolas" w:hAnsi="Consolas"/>
          <w:sz w:val="19"/>
        </w:rPr>
        <w:t>--help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eval_scope_assess.py</w:t>
      </w:r>
    </w:p>
    <w:p>
      <w:pPr>
        <w:pStyle w:val="Heading2"/>
      </w:pPr>
      <w:r>
        <w:t>harness_config.py</w:t>
      </w:r>
    </w:p>
    <w:p>
      <w:pPr>
        <w:pStyle w:val="Heading2"/>
      </w:pPr>
      <w:r>
        <w:t>metrics_reporter.py</w:t>
      </w:r>
    </w:p>
    <w:p>
      <w:pPr>
        <w:pStyle w:val="Heading2"/>
      </w:pPr>
      <w:r>
        <w:t>regression_check.py</w:t>
      </w:r>
    </w:p>
    <w:p>
      <w:pPr>
        <w:pStyle w:val="Heading2"/>
      </w:pPr>
      <w:r>
        <w:t>scenario_runner.py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