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Multi-Modal Clinical Synthetic Data (Structured + Clinical Notes + Vitals Time-Series)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The outcome</w:t>
      </w:r>
    </w:p>
    <w:p>
      <w:r>
        <w:t xml:space="preserve">Clinical AI runs on more than tables. Document models read </w:t>
      </w:r>
      <w:r>
        <w:rPr>
          <w:b/>
        </w:rPr>
        <w:t>clinical notes</w:t>
      </w:r>
      <w:r>
        <w:t xml:space="preserve">, signal and sequence models read </w:t>
      </w:r>
      <w:r>
        <w:rPr>
          <w:b/>
        </w:rPr>
        <w:t>vitals and time-series</w:t>
      </w:r>
      <w:r>
        <w:t xml:space="preserve">, and multi-modal pipelines depend on those modalities *agreeing* with one another. Synthetic data that stops at structured tables can only test a fraction of what real care actually uses. This solution extends synthetic generation to </w:t>
      </w:r>
      <w:r>
        <w:rPr>
          <w:b/>
        </w:rPr>
        <w:t>multi-modal clinical data</w:t>
      </w:r>
      <w:r>
        <w:t xml:space="preserve"> — structured records </w:t>
      </w:r>
      <w:r>
        <w:rPr>
          <w:b/>
        </w:rPr>
        <w:t>plus</w:t>
      </w:r>
      <w:r>
        <w:t xml:space="preserve"> realistic, NLP-ready clinical notes </w:t>
      </w:r>
      <w:r>
        <w:rPr>
          <w:b/>
        </w:rPr>
        <w:t>plus</w:t>
      </w:r>
      <w:r>
        <w:t xml:space="preserve"> vitals/time-series — kept </w:t>
      </w:r>
      <w:r>
        <w:rPr>
          <w:b/>
        </w:rPr>
        <w:t>cross-modally consistent for a single synthetic patient</w:t>
      </w:r>
      <w:r>
        <w:t>, so AI teams can test document-, signal-, and sequence-based models, not just tabular ones.</w:t>
      </w:r>
    </w:p>
    <w:p>
      <w:pPr>
        <w:pStyle w:val="Heading2"/>
      </w:pPr>
      <w:r>
        <w:t>The approach</w:t>
      </w:r>
    </w:p>
    <w:p>
      <w:r>
        <w:t xml:space="preserve">The generator is driven by one </w:t>
      </w:r>
      <w:r>
        <w:rPr>
          <w:b/>
        </w:rPr>
        <w:t>per-patient clinical state</w:t>
      </w:r>
      <w:r>
        <w:t xml:space="preserve"> — the structured record plus a small set of derived clinical facts — that all three modalities render from. A template/pattern </w:t>
      </w:r>
      <w:r>
        <w:rPr>
          <w:b/>
        </w:rPr>
        <w:t>note synthesizer</w:t>
      </w:r>
      <w:r>
        <w:t xml:space="preserve"> produces labelable free-text, a </w:t>
      </w:r>
      <w:r>
        <w:rPr>
          <w:b/>
        </w:rPr>
        <w:t>vitals generator</w:t>
      </w:r>
      <w:r>
        <w:t xml:space="preserve"> produces physiologically plausible signals, and both read the same state, so the note narrative, the structured record, and the vitals streams tell the </w:t>
      </w:r>
      <w:r>
        <w:rPr>
          <w:b/>
        </w:rPr>
        <w:t>same story</w:t>
      </w:r>
      <w:r>
        <w:t xml:space="preserve">. A </w:t>
      </w:r>
      <w:r>
        <w:rPr>
          <w:b/>
        </w:rPr>
        <w:t>cross-modal consistency validator</w:t>
      </w:r>
      <w:r>
        <w:t xml:space="preserve"> then proves it — diagnoses in notes appear in the structured problem list, asserted vitals events have matching signals, and everything stays in plausible ranges. Delivery follows a </w:t>
      </w:r>
      <w:r>
        <w:rPr>
          <w:b/>
        </w:rPr>
        <w:t>pilot-first Assess → Design → Generate/Build → Validate → Expand</w:t>
      </w:r>
      <w:r>
        <w:t xml:space="preserve"> model with explicit pass/fail gates and a clean rollback, and ships five safe-by-default </w:t>
      </w:r>
      <w:r>
        <w:rPr>
          <w:b/>
        </w:rPr>
        <w:t>Python</w:t>
      </w:r>
      <w:r>
        <w:t xml:space="preserve"> tools that automate assessment, generation, fidelity/coverage reporting, consistency/safety validation, and config.</w:t>
      </w:r>
    </w:p>
    <w:p>
      <w:pPr>
        <w:pStyle w:val="Heading2"/>
      </w:pPr>
      <w:r>
        <w:t>Why it's safe</w:t>
      </w:r>
    </w:p>
    <w:p>
      <w:r>
        <w:t xml:space="preserve">Every artifact is </w:t>
      </w:r>
      <w:r>
        <w:rPr>
          <w:b/>
        </w:rPr>
        <w:t>synthetic</w:t>
      </w:r>
      <w:r>
        <w:t xml:space="preserve">. Notes are slot-filled from templates and phrase banks — never copied from real patient text — and </w:t>
      </w:r>
      <w:r>
        <w:rPr>
          <w:b/>
        </w:rPr>
        <w:t>no real PHI is ever written into the shared harness</w:t>
      </w:r>
      <w:r>
        <w:t xml:space="preserve">. All work runs in an </w:t>
      </w:r>
      <w:r>
        <w:rPr>
          <w:b/>
        </w:rPr>
        <w:t>isolated non-production</w:t>
      </w:r>
      <w:r>
        <w:t xml:space="preserve"> environment; any real reference data used for fidelity stays </w:t>
      </w:r>
      <w:r>
        <w:rPr>
          <w:b/>
        </w:rPr>
        <w:t>read-only and minimized</w:t>
      </w:r>
      <w:r>
        <w:t xml:space="preserve">. A </w:t>
      </w:r>
      <w:r>
        <w:rPr>
          <w:b/>
        </w:rPr>
        <w:t>release-blocking no-real-PHI scan</w:t>
      </w:r>
      <w:r>
        <w:t xml:space="preserve"> runs on every set, with free-text notes treated as the primary risk surface. The solution provides the technical </w:t>
      </w:r>
      <w:r>
        <w:rPr>
          <w:b/>
        </w:rPr>
        <w:t>method and evidence</w:t>
      </w:r>
      <w:r>
        <w:t xml:space="preserve"> only — HIPAA/HITRUST de-identification determinations, IRB/privacy-office sign-off, and disclosure-risk acceptance are </w:t>
      </w:r>
      <w:r>
        <w:rPr>
          <w:b/>
        </w:rPr>
        <w:t>deferred to the organization's privacy, compliance, and legal functions</w:t>
      </w:r>
      <w:r>
        <w:t>. Vendor synthetic-data and AI frameworks are integrated at the pattern level, with version-specific behavior verified against the vendor's documentation.</w:t>
      </w:r>
    </w:p>
    <w:p>
      <w:pPr>
        <w:pStyle w:val="Heading2"/>
      </w:pPr>
      <w:r>
        <w:t>Bottom line</w:t>
      </w:r>
    </w:p>
    <w:p>
      <w:r>
        <w:t>Synthetic clinical data across modalities — structured, notes, and vitals/time-series, consistent per patient — so AI teams can test the models real care actually uses, safely, at a fraction of bespoke consulting cost.</w:t>
      </w:r>
    </w:p>
    <w:p>
      <w:pPr>
        <w:pStyle w:val="Heading1"/>
      </w:pPr>
      <w:r>
        <w:t>Solution Overview</w:t>
      </w:r>
    </w:p>
    <w:p>
      <w:pPr>
        <w:pStyle w:val="Heading2"/>
      </w:pPr>
      <w:r>
        <w:t>What this is</w:t>
      </w:r>
    </w:p>
    <w:p>
      <w:r>
        <w:t xml:space="preserve">Most synthetic clinical data stops at </w:t>
      </w:r>
      <w:r>
        <w:rPr>
          <w:b/>
        </w:rPr>
        <w:t>tables</w:t>
      </w:r>
      <w:r>
        <w:t xml:space="preserve"> — patients, encounters, conditions, medications, labs. But real clinical AI runs on more than tables. Document models read </w:t>
      </w:r>
      <w:r>
        <w:rPr>
          <w:b/>
        </w:rPr>
        <w:t>clinical notes</w:t>
      </w:r>
      <w:r>
        <w:t xml:space="preserve">, signal and sequence models read </w:t>
      </w:r>
      <w:r>
        <w:rPr>
          <w:b/>
        </w:rPr>
        <w:t>vitals and time-series</w:t>
      </w:r>
      <w:r>
        <w:t>, and the interesting failure modes live in how those modalities *relate* to one another. A discharge summary that says "afebrile, hemodynamically stable" is wrong if the paired vitals stream shows a fever spike and a crashing blood pressure. A tabular record that codes sepsis but a note that never mentions it teaches an NLP model the wrong thing.</w:t>
      </w:r>
    </w:p>
    <w:p>
      <w:r>
        <w:t xml:space="preserve">This solution extends synthetic generation </w:t>
      </w:r>
      <w:r>
        <w:rPr>
          <w:b/>
        </w:rPr>
        <w:t>beyond structured tables to multi-modal clinical data</w:t>
      </w:r>
      <w:r>
        <w:t>:</w:t>
      </w:r>
    </w:p>
    <w:p>
      <w:pPr>
        <w:pStyle w:val="ListBullet"/>
      </w:pPr>
      <w:r>
        <w:rPr>
          <w:b/>
        </w:rPr>
        <w:t>Structured records</w:t>
      </w:r>
      <w:r>
        <w:t xml:space="preserve"> — the tabular backbone (demographics, encounters, conditions, medications,</w:t>
      </w:r>
    </w:p>
    <w:p>
      <w:r>
        <w:t xml:space="preserve">  labs) generated against a target model.</w:t>
      </w:r>
    </w:p>
    <w:p>
      <w:pPr>
        <w:pStyle w:val="ListBullet"/>
      </w:pPr>
      <w:r>
        <w:rPr>
          <w:b/>
        </w:rPr>
        <w:t>Clinical notes</w:t>
      </w:r>
      <w:r>
        <w:t xml:space="preserve"> — realistic, NLP-ready free-text (admission notes, progress notes, discharge</w:t>
      </w:r>
    </w:p>
    <w:p>
      <w:r>
        <w:t xml:space="preserve">  summaries) produced </w:t>
      </w:r>
      <w:r>
        <w:rPr>
          <w:b/>
        </w:rPr>
        <w:t>template- and pattern-driven</w:t>
      </w:r>
      <w:r>
        <w:t xml:space="preserve"> from the structured record, so the narrative   is *derived from* the same synthetic patient, not written independently.</w:t>
      </w:r>
    </w:p>
    <w:p>
      <w:pPr>
        <w:pStyle w:val="ListBullet"/>
      </w:pPr>
      <w:r>
        <w:rPr>
          <w:b/>
        </w:rPr>
        <w:t>Vitals / time-series</w:t>
      </w:r>
      <w:r>
        <w:t xml:space="preserve"> — heart rate, blood pressure, respiratory rate, temperature, SpO₂ and</w:t>
      </w:r>
    </w:p>
    <w:p>
      <w:r>
        <w:t xml:space="preserve">  similar signals as time-ordered series whose shape reflects the patient's synthetic condition and   trajectory.</w:t>
      </w:r>
    </w:p>
    <w:p>
      <w:r>
        <w:t xml:space="preserve">The defining property is </w:t>
      </w:r>
      <w:r>
        <w:rPr>
          <w:b/>
        </w:rPr>
        <w:t>cross-modal consistency</w:t>
      </w:r>
      <w:r>
        <w:t xml:space="preserve">: for a single synthetic patient, the structured record, the notes, and the vitals </w:t>
      </w:r>
      <w:r>
        <w:rPr>
          <w:b/>
        </w:rPr>
        <w:t>tell the same clinical story</w:t>
      </w:r>
      <w:r>
        <w:t xml:space="preserve">. Every artifact is </w:t>
      </w:r>
      <w:r>
        <w:rPr>
          <w:b/>
        </w:rPr>
        <w:t>synthetic</w:t>
      </w:r>
      <w:r>
        <w:t xml:space="preserve"> — no real Protected Health Information (PHI) is used to author the notes or signals, and nothing real is written into the shared harness.</w:t>
      </w:r>
    </w:p>
    <w:p>
      <w:pPr>
        <w:pStyle w:val="Heading2"/>
      </w:pPr>
      <w:r>
        <w:t>How it works</w:t>
      </w:r>
    </w:p>
    <w:p>
      <w:r>
        <w:t xml:space="preserve">The generator is driven by a </w:t>
      </w:r>
      <w:r>
        <w:rPr>
          <w:b/>
        </w:rPr>
        <w:t>per-patient clinical state</w:t>
      </w:r>
      <w:r>
        <w:t xml:space="preserve"> (the target model record plus a small set of derived clinical facts — e.g. "febrile", "hypotensive episode at hour 14", "on vasopressors"). That single state is the shared source of truth that all three modalities render from:</w:t>
      </w:r>
    </w:p>
    <w:p>
      <w:pPr>
        <w:pStyle w:val="ListNumber"/>
      </w:pPr>
      <w:r>
        <w:rPr>
          <w:b/>
        </w:rPr>
        <w:t>Structured</w:t>
      </w:r>
      <w:r>
        <w:t xml:space="preserve"> — the tabular record in the target model (see below).</w:t>
      </w:r>
    </w:p>
    <w:p>
      <w:pPr>
        <w:pStyle w:val="ListNumber"/>
      </w:pPr>
      <w:r>
        <w:rPr>
          <w:b/>
        </w:rPr>
        <w:t>Notes</w:t>
      </w:r>
      <w:r>
        <w:t xml:space="preserve"> — a template/pattern note synthesizer fills clinically-worded templates from the state's</w:t>
      </w:r>
    </w:p>
    <w:p>
      <w:r>
        <w:t xml:space="preserve">   facts. Templates are pattern-based (slot-filling with controlled vocabularies and phrase banks),    </w:t>
      </w:r>
      <w:r>
        <w:rPr>
          <w:b/>
        </w:rPr>
        <w:t>not</w:t>
      </w:r>
      <w:r>
        <w:t xml:space="preserve"> copied from real notes and </w:t>
      </w:r>
      <w:r>
        <w:rPr>
          <w:b/>
        </w:rPr>
        <w:t>not</w:t>
      </w:r>
      <w:r>
        <w:t xml:space="preserve"> free-form generation of unverifiable text.</w:t>
      </w:r>
    </w:p>
    <w:p>
      <w:pPr>
        <w:pStyle w:val="ListNumber"/>
      </w:pPr>
      <w:r>
        <w:rPr>
          <w:b/>
        </w:rPr>
        <w:t>Vitals</w:t>
      </w:r>
      <w:r>
        <w:t xml:space="preserve"> — a signal generator produces time-series whose baselines, trends, and events are keyed</w:t>
      </w:r>
    </w:p>
    <w:p>
      <w:r>
        <w:t xml:space="preserve">   to the same facts (a documented fever produces a matching temperature curve).</w:t>
      </w:r>
    </w:p>
    <w:p>
      <w:r>
        <w:t xml:space="preserve">Because all three read the </w:t>
      </w:r>
      <w:r>
        <w:rPr>
          <w:b/>
        </w:rPr>
        <w:t>same</w:t>
      </w:r>
      <w:r>
        <w:t xml:space="preserve"> state, a </w:t>
      </w:r>
      <w:r>
        <w:rPr>
          <w:b/>
        </w:rPr>
        <w:t>cross-modal consistency validator</w:t>
      </w:r>
      <w:r>
        <w:t xml:space="preserve"> can then check that they agree (the note's stated diagnoses appear in the structured problem list; a note that asserts a vitals event has a matching signal; units and ranges are physiologically plausible). Disagreements are reported as consistency defects to fix before the dataset is released to AI/QA teams.</w:t>
      </w:r>
    </w:p>
    <w:p>
      <w:pPr>
        <w:pStyle w:val="Heading3"/>
      </w:pPr>
      <w:r>
        <w:t>Target model (structured backbone)</w:t>
      </w:r>
    </w:p>
    <w:p>
      <w:r>
        <w:t xml:space="preserve">Generate the structured layer against a defined </w:t>
      </w:r>
      <w:r>
        <w:rPr>
          <w:b/>
        </w:rPr>
        <w:t>clinical data model / interoperability standard</w:t>
      </w:r>
      <w:r>
        <w:t xml:space="preserve"> — typically </w:t>
      </w:r>
      <w:r>
        <w:rPr>
          <w:b/>
        </w:rPr>
        <w:t>FHIR</w:t>
      </w:r>
      <w:r>
        <w:t xml:space="preserve"> (resources: </w:t>
      </w:r>
      <w:r>
        <w:rPr>
          <w:rFonts w:ascii="Consolas" w:hAnsi="Consolas"/>
          <w:sz w:val="19"/>
        </w:rPr>
        <w:t>Patient</w:t>
      </w:r>
      <w:r>
        <w:t xml:space="preserve">, </w:t>
      </w:r>
      <w:r>
        <w:rPr>
          <w:rFonts w:ascii="Consolas" w:hAnsi="Consolas"/>
          <w:sz w:val="19"/>
        </w:rPr>
        <w:t>Encounter</w:t>
      </w:r>
      <w:r>
        <w:t xml:space="preserve">, </w:t>
      </w:r>
      <w:r>
        <w:rPr>
          <w:rFonts w:ascii="Consolas" w:hAnsi="Consolas"/>
          <w:sz w:val="19"/>
        </w:rPr>
        <w:t>Condition</w:t>
      </w:r>
      <w:r>
        <w:t xml:space="preserve">, </w:t>
      </w:r>
      <w:r>
        <w:rPr>
          <w:rFonts w:ascii="Consolas" w:hAnsi="Consolas"/>
          <w:sz w:val="19"/>
        </w:rPr>
        <w:t>MedicationRequest</w:t>
      </w:r>
      <w:r>
        <w:t xml:space="preserve">, </w:t>
      </w:r>
      <w:r>
        <w:rPr>
          <w:rFonts w:ascii="Consolas" w:hAnsi="Consolas"/>
          <w:sz w:val="19"/>
        </w:rPr>
        <w:t>Observation</w:t>
      </w:r>
      <w:r>
        <w:t xml:space="preserve">) or </w:t>
      </w:r>
      <w:r>
        <w:rPr>
          <w:b/>
        </w:rPr>
        <w:t>OMOP CDM</w:t>
      </w:r>
      <w:r>
        <w:t xml:space="preserve"> (person, visit_occurrence, condition_occurrence, drug_exposure, measurement) — or the source system's own schema. </w:t>
      </w:r>
      <w:r>
        <w:rPr>
          <w:b/>
        </w:rPr>
        <w:t>Notes</w:t>
      </w:r>
      <w:r>
        <w:t xml:space="preserve"> attach as document/</w:t>
      </w:r>
      <w:r>
        <w:rPr>
          <w:rFonts w:ascii="Consolas" w:hAnsi="Consolas"/>
          <w:sz w:val="19"/>
        </w:rPr>
        <w:t>DocumentReference</w:t>
      </w:r>
      <w:r>
        <w:t xml:space="preserve">-style records and </w:t>
      </w:r>
      <w:r>
        <w:rPr>
          <w:b/>
        </w:rPr>
        <w:t>vitals</w:t>
      </w:r>
      <w:r>
        <w:t xml:space="preserve"> as time-stamped </w:t>
      </w:r>
      <w:r>
        <w:rPr>
          <w:rFonts w:ascii="Consolas" w:hAnsi="Consolas"/>
          <w:sz w:val="19"/>
        </w:rPr>
        <w:t>Observation</w:t>
      </w:r>
      <w:r>
        <w:t xml:space="preserve">/measurement rows, so the multi-modal output stays inside the same target model rather than becoming three disconnected exports. Confirm the exact target model and in-scope domains with the AI/QA teams before generating (see </w:t>
      </w:r>
      <w:r>
        <w:rPr>
          <w:rFonts w:ascii="Consolas" w:hAnsi="Consolas"/>
          <w:sz w:val="19"/>
        </w:rPr>
        <w:t>02-requirements.md</w:t>
      </w:r>
      <w:r>
        <w:t>).</w:t>
      </w:r>
    </w:p>
    <w:p>
      <w:pPr>
        <w:pStyle w:val="Heading2"/>
      </w:pPr>
      <w:r>
        <w:t>The deployment model — Assess → Design → Generate/Build → Validate → Expand</w:t>
      </w:r>
    </w:p>
    <w:p>
      <w:r>
        <w:t xml:space="preserve">Every solution in this category follows the same </w:t>
      </w:r>
      <w:r>
        <w:rPr>
          <w:b/>
        </w:rPr>
        <w:t>pilot-first</w:t>
      </w:r>
      <w:r>
        <w:t xml:space="preserve"> model with explicit pass/fail gates and a documented rollback:</w:t>
      </w:r>
    </w:p>
    <w:p>
      <w:pPr>
        <w:pStyle w:val="ListBullet"/>
      </w:pPr>
      <w:r>
        <w:rPr>
          <w:b/>
        </w:rPr>
        <w:t>Assess</w:t>
      </w:r>
      <w:r>
        <w:t xml:space="preserve"> — profile which modalities the AI/QA use cases actually need (notes? vitals? both?),</w:t>
      </w:r>
    </w:p>
    <w:p>
      <w:r>
        <w:t xml:space="preserve">  confirm the target model, the isolated environment, and the governing privacy policy. Produce the   </w:t>
      </w:r>
      <w:r>
        <w:rPr>
          <w:b/>
        </w:rPr>
        <w:t>Modality Scope – Pilot – v1</w:t>
      </w:r>
      <w:r>
        <w:t xml:space="preserve"> record.</w:t>
      </w:r>
    </w:p>
    <w:p>
      <w:pPr>
        <w:pStyle w:val="ListBullet"/>
      </w:pPr>
      <w:r>
        <w:rPr>
          <w:b/>
        </w:rPr>
        <w:t>Design</w:t>
      </w:r>
      <w:r>
        <w:t xml:space="preserve"> — decide the per-patient clinical state model, the note types and template families, the</w:t>
      </w:r>
    </w:p>
    <w:p>
      <w:r>
        <w:t xml:space="preserve">  vitals channels and sampling, and the consistency rules. Produce the </w:t>
      </w:r>
      <w:r>
        <w:rPr>
          <w:b/>
        </w:rPr>
        <w:t>Multi-Modal Design – Pilot – v1</w:t>
      </w:r>
      <w:r>
        <w:t>.</w:t>
      </w:r>
    </w:p>
    <w:p>
      <w:pPr>
        <w:pStyle w:val="ListBullet"/>
      </w:pPr>
      <w:r>
        <w:rPr>
          <w:b/>
        </w:rPr>
        <w:t>Generate/Build</w:t>
      </w:r>
      <w:r>
        <w:t xml:space="preserve"> — generate the structured record, synthesize notes, generate vitals for a **pilot</w:t>
      </w:r>
    </w:p>
    <w:p>
      <w:r>
        <w:t xml:space="preserve">  cohort</w:t>
      </w:r>
      <w:r>
        <w:rPr>
          <w:b/>
        </w:rPr>
        <w:t xml:space="preserve">, all from the shared state. Produce the </w:t>
      </w:r>
      <w:r>
        <w:t>Multi-Modal Synthetic Set – Pilot – v1**.</w:t>
      </w:r>
    </w:p>
    <w:p>
      <w:pPr>
        <w:pStyle w:val="ListBullet"/>
      </w:pPr>
      <w:r>
        <w:rPr>
          <w:b/>
        </w:rPr>
        <w:t>Validate</w:t>
      </w:r>
      <w:r>
        <w:t xml:space="preserve"> — run the fidelity/coverage report and the cross-modal consistency validator against</w:t>
      </w:r>
    </w:p>
    <w:p>
      <w:r>
        <w:t xml:space="preserve">  pass/fail </w:t>
      </w:r>
      <w:r>
        <w:rPr>
          <w:b/>
        </w:rPr>
        <w:t>gates</w:t>
      </w:r>
      <w:r>
        <w:t xml:space="preserve"> (modalities present, cross-modally consistent, physiologically plausible,   privacy checks clean). Produce the </w:t>
      </w:r>
      <w:r>
        <w:rPr>
          <w:b/>
        </w:rPr>
        <w:t>Multi-Modal Validation Report – Pilot – v1</w:t>
      </w:r>
      <w:r>
        <w:t>.</w:t>
      </w:r>
    </w:p>
    <w:p>
      <w:pPr>
        <w:pStyle w:val="ListBullet"/>
      </w:pPr>
      <w:r>
        <w:rPr>
          <w:b/>
        </w:rPr>
        <w:t>Expand</w:t>
      </w:r>
      <w:r>
        <w:t xml:space="preserve"> — only after the pilot passes, widen the cohort, add note types / vitals channels, and</w:t>
      </w:r>
    </w:p>
    <w:p>
      <w:r>
        <w:t xml:space="preserve">  scale — re-validating at each step. Rollback = discard the failing synthetic set (it is synthetic and   isolated) and regenerate; nothing production or real-PHI is touched.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Test the models real care uses</w:t>
      </w:r>
      <w:r>
        <w:t xml:space="preserve"> — document, signal, and sequence models, not just tabular ones.</w:t>
      </w:r>
    </w:p>
    <w:p>
      <w:pPr>
        <w:pStyle w:val="ListBullet"/>
      </w:pPr>
      <w:r>
        <w:rPr>
          <w:b/>
        </w:rPr>
        <w:t>Cross-modally consistent</w:t>
      </w:r>
      <w:r>
        <w:t xml:space="preserve"> — a single synthetic patient's records, notes, and vitals agree, so</w:t>
      </w:r>
    </w:p>
    <w:p>
      <w:r>
        <w:t xml:space="preserve">  multi-modal pipelines (e.g. note + vitals fusion) can be exercised end to end.</w:t>
      </w:r>
    </w:p>
    <w:p>
      <w:pPr>
        <w:pStyle w:val="ListBullet"/>
      </w:pPr>
      <w:r>
        <w:rPr>
          <w:b/>
        </w:rPr>
        <w:t>NLP-ready notes without real PHI</w:t>
      </w:r>
      <w:r>
        <w:t xml:space="preserve"> — template/pattern-driven text that is labelable and safe to</w:t>
      </w:r>
    </w:p>
    <w:p>
      <w:r>
        <w:t xml:space="preserve">  share in the harness.</w:t>
      </w:r>
    </w:p>
    <w:p>
      <w:pPr>
        <w:pStyle w:val="ListBullet"/>
      </w:pPr>
      <w:r>
        <w:rPr>
          <w:b/>
        </w:rPr>
        <w:t>Safe by construction</w:t>
      </w:r>
      <w:r>
        <w:t xml:space="preserve"> — synthetic-only, isolated non-production, safe-by-default tooling.</w:t>
      </w:r>
    </w:p>
    <w:p>
      <w:pPr>
        <w:pStyle w:val="Heading2"/>
      </w:pPr>
      <w:r>
        <w:t>Limitations (read these)</w:t>
      </w:r>
    </w:p>
    <w:p>
      <w:pPr>
        <w:pStyle w:val="ListBullet"/>
      </w:pPr>
      <w:r>
        <w:rPr>
          <w:b/>
        </w:rPr>
        <w:t>Synthetic, not real.</w:t>
      </w:r>
      <w:r>
        <w:t xml:space="preserve"> Template/pattern notes and modeled vitals approximate clinical language and</w:t>
      </w:r>
    </w:p>
    <w:p>
      <w:r>
        <w:t xml:space="preserve">  physiology; they are for </w:t>
      </w:r>
      <w:r>
        <w:rPr>
          <w:b/>
        </w:rPr>
        <w:t>testing and development</w:t>
      </w:r>
      <w:r>
        <w:t>, not clinical inference or evidence.</w:t>
      </w:r>
    </w:p>
    <w:p>
      <w:pPr>
        <w:pStyle w:val="ListBullet"/>
      </w:pPr>
      <w:r>
        <w:rPr>
          <w:b/>
        </w:rPr>
        <w:t>Fidelity is bounded by the reference.</w:t>
      </w:r>
      <w:r>
        <w:t xml:space="preserve"> Realism claims hold only against the reference statistics</w:t>
      </w:r>
    </w:p>
    <w:p>
      <w:r>
        <w:t xml:space="preserve">  or distributions you validate against (global requirement §6).</w:t>
      </w:r>
    </w:p>
    <w:p>
      <w:pPr>
        <w:pStyle w:val="ListBullet"/>
      </w:pPr>
      <w:r>
        <w:rPr>
          <w:b/>
        </w:rPr>
        <w:t>Not a de-identification method.</w:t>
      </w:r>
      <w:r>
        <w:t xml:space="preserve"> This generates synthetic data; it does </w:t>
      </w:r>
      <w:r>
        <w:rPr>
          <w:b/>
        </w:rPr>
        <w:t>not</w:t>
      </w:r>
      <w:r>
        <w:t xml:space="preserve"> de-identify real</w:t>
      </w:r>
    </w:p>
    <w:p>
      <w:r>
        <w:t xml:space="preserve">  data, and it makes </w:t>
      </w:r>
      <w:r>
        <w:rPr>
          <w:b/>
        </w:rPr>
        <w:t>no</w:t>
      </w:r>
      <w:r>
        <w:t xml:space="preserve"> HIPAA/HITRUST determination. Those determinations, IRB/privacy sign-off,   and disclosure-risk acceptance are </w:t>
      </w:r>
      <w:r>
        <w:rPr>
          <w:b/>
        </w:rPr>
        <w:t>deferred to the organization's privacy, compliance, and legal   functions</w:t>
      </w:r>
      <w:r>
        <w:t>.</w:t>
      </w:r>
    </w:p>
    <w:p>
      <w:pPr>
        <w:pStyle w:val="ListBullet"/>
      </w:pPr>
      <w:r>
        <w:rPr>
          <w:b/>
        </w:rPr>
        <w:t>Vendor tools at the pattern level.</w:t>
      </w:r>
      <w:r>
        <w:t xml:space="preserve"> Where a synthetic-data platform or AI framework is used</w:t>
      </w:r>
    </w:p>
    <w:p>
      <w:r>
        <w:t xml:space="preserve">  (e.g. Synthea-style generators, commercial platforms), integrate at the capability/pattern level and   </w:t>
      </w:r>
      <w:r>
        <w:rPr>
          <w:b/>
        </w:rPr>
        <w:t>verify version-specific behavior against the vendor's documentation</w:t>
      </w:r>
      <w:r>
        <w:t xml:space="preserve"> — this solution does not   reproduce vendor console internals.</w:t>
      </w:r>
    </w:p>
    <w:p>
      <w:pPr>
        <w:pStyle w:val="Heading1"/>
      </w:pPr>
      <w:r>
        <w:t>Requirements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extending synthetic generation to multi-modal clinical data (structured + notes + vitals/time-series). They build </w:t>
      </w:r>
      <w:r>
        <w:rPr>
          <w:b/>
        </w:rPr>
        <w:t>on top of</w:t>
      </w:r>
      <w:r>
        <w:t xml:space="preserve"> the six category-wide requirements in </w:t>
      </w:r>
      <w:r>
        <w:rPr>
          <w:rFonts w:ascii="Consolas" w:hAnsi="Consolas"/>
          <w:sz w:val="19"/>
        </w:rPr>
        <w:t>global-requirements-synthetic.md</w:t>
      </w:r>
      <w:r>
        <w:t xml:space="preserve"> — a Python data environment (§1), a target clinical data model/standard (§2), an isolated non-production test environment (§3), privacy/governance stakeholders and policy (§4), AI/QA use cases and a pilot scope (§5), and read-only/minimized reference access for fidelity (§6). </w:t>
      </w:r>
      <w:r>
        <w:rPr>
          <w:b/>
        </w:rPr>
        <w:t>Verify the global six first</w:t>
      </w:r>
      <w:r>
        <w:t>; do not duplicate them. The items below are the additional prerequisites this multi-modal solution needs, each with how to *verify* it and how to *implement* it if missing.</w:t>
      </w:r>
    </w:p>
    <w:p>
      <w:pPr>
        <w:ind w:left="432"/>
      </w:pPr>
      <w:r>
        <w:rPr>
          <w:i/>
          <w:color w:val="2E86C1"/>
        </w:rPr>
        <w:t>Boundary reminder. Everything below operates on synthetic data in the isolated non-production environment. Never place real PHI into the shared harness. Regulatory/legal determinations are deferred to privacy/compliance/legal.</w:t>
      </w:r>
    </w:p>
    <w:p>
      <w:pPr>
        <w:pStyle w:val="Heading2"/>
      </w:pPr>
      <w:r>
        <w:t>R1. A working structured (tabular) synthetic backbone</w:t>
      </w:r>
    </w:p>
    <w:p>
      <w:pPr>
        <w:pStyle w:val="ListBullet"/>
      </w:pPr>
      <w:r>
        <w:rPr>
          <w:b/>
        </w:rPr>
        <w:t>Description:</w:t>
      </w:r>
      <w:r>
        <w:t xml:space="preserve"> An existing, validated </w:t>
      </w:r>
      <w:r>
        <w:rPr>
          <w:b/>
        </w:rPr>
        <w:t>structured</w:t>
      </w:r>
      <w:r>
        <w:t xml:space="preserve"> synthetic generator/harness producing patients,</w:t>
      </w:r>
    </w:p>
    <w:p>
      <w:r>
        <w:t xml:space="preserve">  encounters, conditions, medications and labs in the target model — the tabular layer this solution   extends. (If you do not yet have one, that is a separate structured-generation effort; this solution   assumes the tabular backbone exists or is stood up first.)</w:t>
      </w:r>
    </w:p>
    <w:p>
      <w:pPr>
        <w:pStyle w:val="ListBullet"/>
      </w:pPr>
      <w:r>
        <w:rPr>
          <w:b/>
        </w:rPr>
        <w:t>Why required:</w:t>
      </w:r>
      <w:r>
        <w:t xml:space="preserve"> Notes and vitals are </w:t>
      </w:r>
      <w:r>
        <w:rPr>
          <w:b/>
        </w:rPr>
        <w:t>derived from</w:t>
      </w:r>
      <w:r>
        <w:t xml:space="preserve"> the structured record's per-patient clinical</w:t>
      </w:r>
    </w:p>
    <w:p>
      <w:r>
        <w:t xml:space="preserve">  state. Without a trustworthy structured backbone there is nothing consistent to narrate or to signal.</w:t>
      </w:r>
    </w:p>
    <w:p>
      <w:pPr>
        <w:pStyle w:val="ListBullet"/>
      </w:pPr>
      <w:r>
        <w:rPr>
          <w:b/>
        </w:rPr>
        <w:t>How to verify:</w:t>
      </w:r>
      <w:r>
        <w:t xml:space="preserve"> Confirm you can generate a small structured cohort in the target model and that it</w:t>
      </w:r>
    </w:p>
    <w:p>
      <w:r>
        <w:t xml:space="preserve">  passes its own basic validation (schema-valid, plausible field values).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Stand up the structured backbone (in-house generator or a</w:t>
      </w:r>
    </w:p>
    <w:p>
      <w:r>
        <w:t xml:space="preserve">  Synthea-style/commercial platform integrated at the pattern level — verify version specifics against   the vendor's documentation) and validate it before adding modalities.</w:t>
      </w:r>
    </w:p>
    <w:p>
      <w:pPr>
        <w:pStyle w:val="Heading2"/>
      </w:pPr>
      <w:r>
        <w:t>R2. A per-patient clinical state contract (the shared source of truth)</w:t>
      </w:r>
    </w:p>
    <w:p>
      <w:pPr>
        <w:pStyle w:val="ListBullet"/>
      </w:pPr>
      <w:r>
        <w:rPr>
          <w:b/>
        </w:rPr>
        <w:t>Description:</w:t>
      </w:r>
      <w:r>
        <w:t xml:space="preserve"> An agreed, documented </w:t>
      </w:r>
      <w:r>
        <w:rPr>
          <w:b/>
        </w:rPr>
        <w:t>clinical state</w:t>
      </w:r>
      <w:r>
        <w:t xml:space="preserve"> object per synthetic patient — the structured</w:t>
      </w:r>
    </w:p>
    <w:p>
      <w:r>
        <w:t xml:space="preserve">  record plus a small set of derived clinical facts (e.g. </w:t>
      </w:r>
      <w:r>
        <w:rPr>
          <w:rFonts w:ascii="Consolas" w:hAnsi="Consolas"/>
          <w:sz w:val="19"/>
        </w:rPr>
        <w:t>febrile</w:t>
      </w:r>
      <w:r>
        <w:t xml:space="preserve">, </w:t>
      </w:r>
      <w:r>
        <w:rPr>
          <w:rFonts w:ascii="Consolas" w:hAnsi="Consolas"/>
          <w:sz w:val="19"/>
        </w:rPr>
        <w:t>hypotensive_episode</w:t>
      </w:r>
      <w:r>
        <w:t xml:space="preserve">,   </w:t>
      </w:r>
      <w:r>
        <w:rPr>
          <w:rFonts w:ascii="Consolas" w:hAnsi="Consolas"/>
          <w:sz w:val="19"/>
        </w:rPr>
        <w:t>on_vasopressors</w:t>
      </w:r>
      <w:r>
        <w:t xml:space="preserve">, primary/secondary diagnoses, admission→discharge trajectory) that </w:t>
      </w:r>
      <w:r>
        <w:rPr>
          <w:b/>
        </w:rPr>
        <w:t>both</w:t>
      </w:r>
      <w:r>
        <w:t xml:space="preserve"> the note   synthesizer and the vitals generator read.</w:t>
      </w:r>
    </w:p>
    <w:p>
      <w:pPr>
        <w:pStyle w:val="ListBullet"/>
      </w:pPr>
      <w:r>
        <w:rPr>
          <w:b/>
        </w:rPr>
        <w:t>Why required:</w:t>
      </w:r>
      <w:r>
        <w:t xml:space="preserve"> Cross-modal consistency is only achievable if all modalities render from </w:t>
      </w:r>
      <w:r>
        <w:rPr>
          <w:b/>
        </w:rPr>
        <w:t>one</w:t>
      </w:r>
    </w:p>
    <w:p>
      <w:r>
        <w:t xml:space="preserve">  shared state. Independently authored notes and vitals will drift and contradict each other.</w:t>
      </w:r>
    </w:p>
    <w:p>
      <w:pPr>
        <w:pStyle w:val="ListBullet"/>
      </w:pPr>
      <w:r>
        <w:rPr>
          <w:b/>
        </w:rPr>
        <w:t>How to verify:</w:t>
      </w:r>
      <w:r>
        <w:t xml:space="preserve"> Confirm a written schema for the clinical state and that a sample structured record</w:t>
      </w:r>
    </w:p>
    <w:p>
      <w:r>
        <w:t xml:space="preserve">  can be mapped to it (each downstream fact has a defined source field/rule).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clinical-state schema (with the AI/QA and clinical SMEs)</w:t>
      </w:r>
    </w:p>
    <w:p>
      <w:r>
        <w:t xml:space="preserve">  and a deterministic mapping from the structured record to the derived facts before generating notes or   vitals.</w:t>
      </w:r>
    </w:p>
    <w:p>
      <w:pPr>
        <w:pStyle w:val="Heading2"/>
      </w:pPr>
      <w:r>
        <w:t>R3. Note types, clinical template/phrase references (NLP-ready, no real PHI)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note types</w:t>
      </w:r>
      <w:r>
        <w:t xml:space="preserve"> in scope (e.g. admission note, progress note, discharge summary)</w:t>
      </w:r>
    </w:p>
    <w:p>
      <w:r>
        <w:t xml:space="preserve">  and the </w:t>
      </w:r>
      <w:r>
        <w:rPr>
          <w:b/>
        </w:rPr>
        <w:t>templates / controlled vocabularies / phrase banks</w:t>
      </w:r>
      <w:r>
        <w:t xml:space="preserve"> used to synthesize them — authored or   curated in-house, or drawn from </w:t>
      </w:r>
      <w:r>
        <w:rPr>
          <w:b/>
        </w:rPr>
        <w:t>published, non-PHI</w:t>
      </w:r>
      <w:r>
        <w:t xml:space="preserve"> clinical templating references. Templates are   slot-filling patterns, </w:t>
      </w:r>
      <w:r>
        <w:rPr>
          <w:b/>
        </w:rPr>
        <w:t>not</w:t>
      </w:r>
      <w:r>
        <w:t xml:space="preserve"> copies of real patient notes.</w:t>
      </w:r>
    </w:p>
    <w:p>
      <w:pPr>
        <w:pStyle w:val="ListBullet"/>
      </w:pPr>
      <w:r>
        <w:rPr>
          <w:b/>
        </w:rPr>
        <w:t>Why required:</w:t>
      </w:r>
      <w:r>
        <w:t xml:space="preserve"> Notes must be realistic and labelable for NLP testing while remaining </w:t>
      </w:r>
      <w:r>
        <w:rPr>
          <w:b/>
        </w:rPr>
        <w:t>synthetic</w:t>
      </w:r>
      <w:r>
        <w:t>.</w:t>
      </w:r>
    </w:p>
    <w:p>
      <w:r>
        <w:t xml:space="preserve">  Copying real notes would reintroduce PHI and defeat the purpose.</w:t>
      </w:r>
    </w:p>
    <w:p>
      <w:pPr>
        <w:pStyle w:val="ListBullet"/>
      </w:pPr>
      <w:r>
        <w:rPr>
          <w:b/>
        </w:rPr>
        <w:t>How to verify:</w:t>
      </w:r>
      <w:r>
        <w:t xml:space="preserve"> Confirm the note-type list, that each has a template family with slots keyed to</w:t>
      </w:r>
    </w:p>
    <w:p>
      <w:r>
        <w:t xml:space="preserve">  clinical-state facts, and that no template contains real patient text.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Author the templates and phrase banks (clinical SME review</w:t>
      </w:r>
    </w:p>
    <w:p>
      <w:r>
        <w:t xml:space="preserve">  recommended) with slots mapped to R2's clinical state; keep them under version control.</w:t>
      </w:r>
    </w:p>
    <w:p>
      <w:pPr>
        <w:pStyle w:val="Heading2"/>
      </w:pPr>
      <w:r>
        <w:t>R4. Vitals/time-series channels, sampling and physiologic ranges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vitals channels</w:t>
      </w:r>
      <w:r>
        <w:t xml:space="preserve"> in scope (e.g. HR, systolic/diastolic BP, respiratory rate,</w:t>
      </w:r>
    </w:p>
    <w:p>
      <w:r>
        <w:t xml:space="preserve">  temperature, SpO₂), their </w:t>
      </w:r>
      <w:r>
        <w:rPr>
          <w:b/>
        </w:rPr>
        <w:t>sampling cadence</w:t>
      </w:r>
      <w:r>
        <w:t xml:space="preserve"> (e.g. hourly), duration (encounter length), and   </w:t>
      </w:r>
      <w:r>
        <w:rPr>
          <w:b/>
        </w:rPr>
        <w:t>physiologically plausible ranges/trends</w:t>
      </w:r>
      <w:r>
        <w:t xml:space="preserve"> per clinical state (baseline, expected events).</w:t>
      </w:r>
    </w:p>
    <w:p>
      <w:pPr>
        <w:pStyle w:val="ListBullet"/>
      </w:pPr>
      <w:r>
        <w:rPr>
          <w:b/>
        </w:rPr>
        <w:t>Why required:</w:t>
      </w:r>
      <w:r>
        <w:t xml:space="preserve"> The signal generator needs defined channels, cadence, and plausible ranges to</w:t>
      </w:r>
    </w:p>
    <w:p>
      <w:r>
        <w:t xml:space="preserve">  produce time-series that (a) are realistic and (b) match the same patient's notes and structured record.</w:t>
      </w:r>
    </w:p>
    <w:p>
      <w:pPr>
        <w:pStyle w:val="ListBullet"/>
      </w:pPr>
      <w:r>
        <w:rPr>
          <w:b/>
        </w:rPr>
        <w:t>How to verify:</w:t>
      </w:r>
      <w:r>
        <w:t xml:space="preserve"> Confirm the channel list, cadence, and agreed normal/abnormal ranges (from the</w:t>
      </w:r>
    </w:p>
    <w:p>
      <w:r>
        <w:t xml:space="preserve">  reference in global §6 or published reference ranges), and that abnormal events map to R2 facts.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channels, cadence, and range/trend rules per clinical</w:t>
      </w:r>
    </w:p>
    <w:p>
      <w:r>
        <w:t xml:space="preserve">  state; document the reference for the ranges before generating.</w:t>
      </w:r>
    </w:p>
    <w:p>
      <w:pPr>
        <w:pStyle w:val="Heading2"/>
      </w:pPr>
      <w:r>
        <w:t>R5. Cross-modal consistency rules and pass/fail gates</w:t>
      </w:r>
    </w:p>
    <w:p>
      <w:pPr>
        <w:pStyle w:val="ListBullet"/>
      </w:pPr>
      <w:r>
        <w:rPr>
          <w:b/>
        </w:rPr>
        <w:t>Description:</w:t>
      </w:r>
      <w:r>
        <w:t xml:space="preserve"> The explicit </w:t>
      </w:r>
      <w:r>
        <w:rPr>
          <w:b/>
        </w:rPr>
        <w:t>consistency rules</w:t>
      </w:r>
      <w:r>
        <w:t xml:space="preserve"> that bind the modalities (e.g. diagnoses stated in</w:t>
      </w:r>
    </w:p>
    <w:p>
      <w:r>
        <w:t xml:space="preserve">  a note must appear in the structured problem list; a note asserting a vitals event must have a matching   signal event; units and ranges must be physiologically valid) and the </w:t>
      </w:r>
      <w:r>
        <w:rPr>
          <w:b/>
        </w:rPr>
        <w:t>pass/fail gates</w:t>
      </w:r>
      <w:r>
        <w:t xml:space="preserve"> for release   (modalities present, cross-modally consistent, physiologically plausible, privacy checks clean).</w:t>
      </w:r>
    </w:p>
    <w:p>
      <w:pPr>
        <w:pStyle w:val="ListBullet"/>
      </w:pPr>
      <w:r>
        <w:rPr>
          <w:b/>
        </w:rPr>
        <w:t>Why required:</w:t>
      </w:r>
      <w:r>
        <w:t xml:space="preserve"> "Consistent" must be *measurable* to gate a release. Without codified rules the</w:t>
      </w:r>
    </w:p>
    <w:p>
      <w:r>
        <w:t xml:space="preserve">  validator cannot pass or fail a dataset objectively.</w:t>
      </w:r>
    </w:p>
    <w:p>
      <w:pPr>
        <w:pStyle w:val="ListBullet"/>
      </w:pPr>
      <w:r>
        <w:rPr>
          <w:b/>
        </w:rPr>
        <w:t>How to verify:</w:t>
      </w:r>
      <w:r>
        <w:t xml:space="preserve"> Confirm a written rule set and the numeric/boolean thresholds each gate requires.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Author the consistency rules and gate thresholds with the AI/QA and</w:t>
      </w:r>
    </w:p>
    <w:p>
      <w:r>
        <w:t xml:space="preserve">  privacy stakeholders before the Validate stage.</w:t>
      </w:r>
    </w:p>
    <w:p>
      <w:pPr>
        <w:pStyle w:val="Heading2"/>
      </w:pPr>
      <w:r>
        <w:t>R6. A synthetic-safety / no-real-PHI control for the multi-modal set</w:t>
      </w:r>
    </w:p>
    <w:p>
      <w:pPr>
        <w:pStyle w:val="ListBullet"/>
      </w:pPr>
      <w:r>
        <w:rPr>
          <w:b/>
        </w:rPr>
        <w:t>Description:</w:t>
      </w:r>
      <w:r>
        <w:t xml:space="preserve"> A control ensuring the notes and vitals contain </w:t>
      </w:r>
      <w:r>
        <w:rPr>
          <w:b/>
        </w:rPr>
        <w:t>no real PHI</w:t>
      </w:r>
      <w:r>
        <w:t xml:space="preserve"> and that nothing real</w:t>
      </w:r>
    </w:p>
    <w:p>
      <w:r>
        <w:t xml:space="preserve">  is written to the shared harness — e.g. an allow-list of synthetic identifiers, a scan for real-name /   MRN / date patterns, and confirmation that any real reference data used for ranges stayed read-only and   minimized (global §6).</w:t>
      </w:r>
    </w:p>
    <w:p>
      <w:pPr>
        <w:pStyle w:val="ListBullet"/>
      </w:pPr>
      <w:r>
        <w:rPr>
          <w:b/>
        </w:rPr>
        <w:t>Why required:</w:t>
      </w:r>
      <w:r>
        <w:t xml:space="preserve"> Notes and free-text especially are a re-identification risk surface; this is the</w:t>
      </w:r>
    </w:p>
    <w:p>
      <w:r>
        <w:t xml:space="preserve">  operational guardrail that keeps the multi-modal set safe to share in the harness.</w:t>
      </w:r>
    </w:p>
    <w:p>
      <w:pPr>
        <w:pStyle w:val="ListBullet"/>
      </w:pPr>
      <w:r>
        <w:rPr>
          <w:b/>
        </w:rPr>
        <w:t>How to verify:</w:t>
      </w:r>
      <w:r>
        <w:t xml:space="preserve"> Confirm the scan/allow-list exists and runs as part of validation, and that</w:t>
      </w:r>
    </w:p>
    <w:p>
      <w:r>
        <w:t xml:space="preserve">  reference-data handling is documented as read-only/minimized.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Implement the synthetic-safety scan and reference-handling record</w:t>
      </w:r>
    </w:p>
    <w:p>
      <w:r>
        <w:t xml:space="preserve">  before releasing any multi-modal set to AI/QA teams. (Note: this is a </w:t>
      </w:r>
      <w:r>
        <w:rPr>
          <w:b/>
        </w:rPr>
        <w:t>technical guardrail</w:t>
      </w:r>
      <w:r>
        <w:t>, not a   de-identification determination — that remains with privacy/compliance/legal.)</w:t>
      </w:r>
    </w:p>
    <w:p>
      <w:pPr>
        <w:pStyle w:val="Heading1"/>
      </w:pPr>
      <w:r>
        <w:t>Global Requirements — Synthetic Data &amp; AI Test-Enablement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Synthetic</w:t>
      </w:r>
      <w:r>
        <w:t xml:space="preserve"> category (synthetic clinical data, hospital-twin simulation, and safe AI test enablement). Verify each before starting a solution's steps.</w:t>
      </w:r>
    </w:p>
    <w:p>
      <w:pPr>
        <w:ind w:left="432"/>
      </w:pPr>
      <w:r>
        <w:rPr>
          <w:i/>
          <w:color w:val="2E86C1"/>
        </w:rPr>
        <w:t>Safety, vendor &amp; regulatory boundary (applies to every Synthetic solution). These solutions generate and validate synthetic (artificial) data and run in isolated non-production test environments. Never place real Protected Health Information (PHI) into a shared synthetic harness, twin, or AI test environment — where real data is touched at all it is read-only, minimized, and handled under the governing privacy controls. Synthetic-data and digital-twin tools (e.g. Synthea, and commercial platforms) and AI/model frameworks are integrated at the pattern/architectural level; specific vendor console internals are cited or deferred to that vendor's documentation, never invented. Regulatory and legal interpretation (HIPAA/HITRUST de-identification determinations, IRB/privacy-office sign-off, disclosure risk acceptance, and any ITAR/NERC/NRC or contract constraints) is deferred to the organization's privacy, compliance, and legal functions — the solutions provide the technical method and evidence, not legal determinations.</w:t>
      </w:r>
    </w:p>
    <w:p>
      <w:pPr>
        <w:pStyle w:val="Heading2"/>
      </w:pPr>
      <w:r>
        <w:t>1. A Python data/engineering environment</w:t>
      </w:r>
    </w:p>
    <w:p>
      <w:pPr>
        <w:pStyle w:val="ListBullet"/>
      </w:pPr>
      <w:r>
        <w:rPr>
          <w:b/>
        </w:rPr>
        <w:t>Description:</w:t>
      </w:r>
      <w:r>
        <w:t xml:space="preserve"> A supported </w:t>
      </w:r>
      <w:r>
        <w:rPr>
          <w:b/>
        </w:rPr>
        <w:t>Python</w:t>
      </w:r>
      <w:r>
        <w:t xml:space="preserve"> environment (e.g. 3.10+) with the standard data toolchain</w:t>
      </w:r>
    </w:p>
    <w:p>
      <w:r>
        <w:t xml:space="preserve">  (data frames, statistics, and the synthetic-data / validation libraries the solution uses).</w:t>
      </w:r>
    </w:p>
    <w:p>
      <w:pPr>
        <w:pStyle w:val="ListBullet"/>
      </w:pPr>
      <w:r>
        <w:rPr>
          <w:b/>
        </w:rPr>
        <w:t>Why required:</w:t>
      </w:r>
      <w:r>
        <w:t xml:space="preserve"> The automation and reusable assets are authored in Python (generation,</w:t>
      </w:r>
    </w:p>
    <w:p>
      <w:r>
        <w:t xml:space="preserve">  de-identification, fidelity/utility metrics, scenario runners).</w:t>
      </w:r>
    </w:p>
    <w:p>
      <w:pPr>
        <w:pStyle w:val="ListBullet"/>
      </w:pPr>
      <w:r>
        <w:rPr>
          <w:b/>
        </w:rPr>
        <w:t>How to verify:</w:t>
      </w:r>
      <w:r>
        <w:t xml:space="preserve"> Confirm Python + the required packages install and run in the target environment.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environment and install dependencies before starting.</w:t>
      </w:r>
    </w:p>
    <w:p>
      <w:pPr>
        <w:pStyle w:val="Heading2"/>
      </w:pPr>
      <w:r>
        <w:t>2. A target clinical data model / standard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clinical data model or interoperability standard</w:t>
      </w:r>
      <w:r>
        <w:t xml:space="preserve"> to generate against —</w:t>
      </w:r>
    </w:p>
    <w:p>
      <w:r>
        <w:t xml:space="preserve">  e.g. </w:t>
      </w:r>
      <w:r>
        <w:rPr>
          <w:b/>
        </w:rPr>
        <w:t>FHIR</w:t>
      </w:r>
      <w:r>
        <w:t xml:space="preserve">, </w:t>
      </w:r>
      <w:r>
        <w:rPr>
          <w:b/>
        </w:rPr>
        <w:t>OMOP CDM</w:t>
      </w:r>
      <w:r>
        <w:t>, or the source system's own schema — plus the fields/domains in scope   (patients, encounters, conditions, medications, labs, vitals, notes, etc.).</w:t>
      </w:r>
    </w:p>
    <w:p>
      <w:pPr>
        <w:pStyle w:val="ListBullet"/>
      </w:pPr>
      <w:r>
        <w:rPr>
          <w:b/>
        </w:rPr>
        <w:t>Why required:</w:t>
      </w:r>
      <w:r>
        <w:t xml:space="preserve"> Realistic synthetic data and a credible hospital twin require a target schema and</w:t>
      </w:r>
    </w:p>
    <w:p>
      <w:r>
        <w:t xml:space="preserve">  clinically plausible relationships; validation is measured against it.</w:t>
      </w:r>
    </w:p>
    <w:p>
      <w:pPr>
        <w:pStyle w:val="ListBullet"/>
      </w:pPr>
      <w:r>
        <w:rPr>
          <w:b/>
        </w:rPr>
        <w:t>How to verify:</w:t>
      </w:r>
      <w:r>
        <w:t xml:space="preserve"> Confirm the target model/standard and the in-scope domains with the AI/QA teams.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Select and document the target model before generating.</w:t>
      </w:r>
    </w:p>
    <w:p>
      <w:pPr>
        <w:pStyle w:val="Heading2"/>
      </w:pPr>
      <w:r>
        <w:t>3. An isolated non-production test environment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segregated, non-production</w:t>
      </w:r>
      <w:r>
        <w:t xml:space="preserve"> environment (compute + storage) for the synthetic</w:t>
      </w:r>
    </w:p>
    <w:p>
      <w:r>
        <w:t xml:space="preserve">  harness, hospital twin, and AI test runs — separate from production and from real-PHI systems.</w:t>
      </w:r>
    </w:p>
    <w:p>
      <w:pPr>
        <w:pStyle w:val="ListBullet"/>
      </w:pPr>
      <w:r>
        <w:rPr>
          <w:b/>
        </w:rPr>
        <w:t>Why required:</w:t>
      </w:r>
      <w:r>
        <w:t xml:space="preserve"> Safe evaluation of AI solutions before broader adoption depends on isolation; it</w:t>
      </w:r>
    </w:p>
    <w:p>
      <w:r>
        <w:t xml:space="preserve">  also bounds any residual disclosure risk.</w:t>
      </w:r>
    </w:p>
    <w:p>
      <w:pPr>
        <w:pStyle w:val="ListBullet"/>
      </w:pPr>
      <w:r>
        <w:rPr>
          <w:b/>
        </w:rPr>
        <w:t>How to verify:</w:t>
      </w:r>
      <w:r>
        <w:t xml:space="preserve"> Confirm the environment is isolated, access-controlled, and not connected to</w:t>
      </w:r>
    </w:p>
    <w:p>
      <w:r>
        <w:t xml:space="preserve">  production PHI stores.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Stand up / obtain the isolated environment before running.</w:t>
      </w:r>
    </w:p>
    <w:p>
      <w:pPr>
        <w:pStyle w:val="Heading2"/>
      </w:pPr>
      <w:r>
        <w:t>4. Privacy, governance &amp; compliance stakeholders and policy</w:t>
      </w:r>
    </w:p>
    <w:p>
      <w:pPr>
        <w:pStyle w:val="ListBullet"/>
      </w:pPr>
      <w:r>
        <w:rPr>
          <w:b/>
        </w:rPr>
        <w:t>Description:</w:t>
      </w:r>
      <w:r>
        <w:t xml:space="preserve"> The governing </w:t>
      </w:r>
      <w:r>
        <w:rPr>
          <w:b/>
        </w:rPr>
        <w:t>privacy, data-governance, and compliance</w:t>
      </w:r>
      <w:r>
        <w:t xml:space="preserve"> policies and the named</w:t>
      </w:r>
    </w:p>
    <w:p>
      <w:r>
        <w:t xml:space="preserve">  stakeholders (privacy officer, security, and — where real source data or de-identification claims are   involved — IRB/legal) whose requirements the work must satisfy.</w:t>
      </w:r>
    </w:p>
    <w:p>
      <w:pPr>
        <w:pStyle w:val="ListBullet"/>
      </w:pPr>
      <w:r>
        <w:rPr>
          <w:b/>
        </w:rPr>
        <w:t>Why required:</w:t>
      </w:r>
      <w:r>
        <w:t xml:space="preserve"> Regulated healthcare data constraints, de-identification acceptance, and enterprise</w:t>
      </w:r>
    </w:p>
    <w:p>
      <w:r>
        <w:t xml:space="preserve">  data governance are policy decisions the technical method must align to, not defaults.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disclosure-risk threshold, and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policies and stakeholders before generating or</w:t>
      </w:r>
    </w:p>
    <w:p>
      <w:r>
        <w:t xml:space="preserve">  releasing test data.</w:t>
      </w:r>
    </w:p>
    <w:p>
      <w:pPr>
        <w:pStyle w:val="Heading2"/>
      </w:pPr>
      <w:r>
        <w:t>5. AI/QA use cases and a pilot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AI use cases and QA scenarios</w:t>
      </w:r>
      <w:r>
        <w:t xml:space="preserve"> the synthetic data / twin must support, and a</w:t>
      </w:r>
    </w:p>
    <w:p>
      <w:r>
        <w:t xml:space="preserve">  </w:t>
      </w:r>
      <w:r>
        <w:rPr>
          <w:b/>
        </w:rPr>
        <w:t>pilot scope</w:t>
      </w:r>
      <w:r>
        <w:t xml:space="preserve"> to validate on before broader rollout.</w:t>
      </w:r>
    </w:p>
    <w:p>
      <w:pPr>
        <w:pStyle w:val="ListBullet"/>
      </w:pPr>
      <w:r>
        <w:rPr>
          <w:b/>
        </w:rPr>
        <w:t>Why required:</w:t>
      </w:r>
      <w:r>
        <w:t xml:space="preserve"> Fidelity, coverage, and scenario design are driven by the AI use cases; every</w:t>
      </w:r>
    </w:p>
    <w:p>
      <w:r>
        <w:t xml:space="preserve">  solution follows an </w:t>
      </w:r>
      <w:r>
        <w:rPr>
          <w:b/>
        </w:rPr>
        <w:t>Assess → Design → Generate/Build → Validate → Expand</w:t>
      </w:r>
      <w:r>
        <w:t xml:space="preserve"> model proven on a pilot.</w:t>
      </w:r>
    </w:p>
    <w:p>
      <w:pPr>
        <w:pStyle w:val="ListBullet"/>
      </w:pPr>
      <w:r>
        <w:rPr>
          <w:b/>
        </w:rPr>
        <w:t>How to verify:</w:t>
      </w:r>
      <w:r>
        <w:t xml:space="preserve"> Confirm the target AI use cases, evaluation goals, and a named pilot.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Elicit the use cases and define the pilot before building the harness.</w:t>
      </w:r>
    </w:p>
    <w:p>
      <w:pPr>
        <w:pStyle w:val="Heading2"/>
      </w:pPr>
      <w:r>
        <w:t>6. Reference/real-data access for fidelity (read-only, minimized)</w:t>
      </w:r>
    </w:p>
    <w:p>
      <w:pPr>
        <w:pStyle w:val="ListBullet"/>
      </w:pPr>
      <w:r>
        <w:rPr>
          <w:b/>
        </w:rPr>
        <w:t>Description:</w:t>
      </w:r>
      <w:r>
        <w:t xml:space="preserve"> Where synthetic </w:t>
      </w:r>
      <w:r>
        <w:rPr>
          <w:b/>
        </w:rPr>
        <w:t>fidelity/utility</w:t>
      </w:r>
      <w:r>
        <w:t xml:space="preserve"> must be measured against reality, **read-only,</w:t>
      </w:r>
    </w:p>
    <w:p>
      <w:r>
        <w:t xml:space="preserve">  minimized** access to reference statistics or a governed real dataset (under the privacy controls in   §4) — or agreed reference distributions where real data cannot be used.</w:t>
      </w:r>
    </w:p>
    <w:p>
      <w:pPr>
        <w:pStyle w:val="ListBullet"/>
      </w:pPr>
      <w:r>
        <w:rPr>
          <w:b/>
        </w:rPr>
        <w:t>Why required:</w:t>
      </w:r>
      <w:r>
        <w:t xml:space="preserve"> Fidelity and validation assets compare synthetic output to real-world distributions</w:t>
      </w:r>
    </w:p>
    <w:p>
      <w:r>
        <w:t xml:space="preserve">  and relationships; without a reference the claims are unfounded.</w:t>
      </w:r>
    </w:p>
    <w:p>
      <w:pPr>
        <w:pStyle w:val="ListBullet"/>
      </w:pPr>
      <w:r>
        <w:rPr>
          <w:b/>
        </w:rPr>
        <w:t>How to verify:</w:t>
      </w:r>
      <w:r>
        <w:t xml:space="preserve"> Confirm the reference source and its access/governance terms.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Agree the reference approach (governed real stats vs. published</w:t>
      </w:r>
    </w:p>
    <w:p>
      <w:r>
        <w:t xml:space="preserve">  reference distributions) before validating.</w:t>
      </w:r>
    </w:p>
    <w:p>
      <w:r>
        <w:t xml:space="preserve">*The deployment model across every Synthetic solution is the same: </w:t>
      </w:r>
      <w:r>
        <w:rPr>
          <w:b/>
        </w:rPr>
        <w:t>Assess → Design → Generate/Build → Validate → Expand</w:t>
      </w:r>
      <w:r>
        <w:t xml:space="preserve">, with explicit pass/fail (fidelity/privacy) gates and a documented rollback. Automation and reusable assets are delivered as </w:t>
      </w:r>
      <w:r>
        <w:rPr>
          <w:b/>
        </w:rPr>
        <w:t>Python</w:t>
      </w:r>
      <w:r>
        <w:t xml:space="preserve"> — never real PHI is written to a shared harness, twin, or AI test environment.*</w:t>
      </w:r>
    </w:p>
    <w:p>
      <w:pPr>
        <w:pStyle w:val="Heading1"/>
      </w:pPr>
      <w:r>
        <w:t>Implementation</w:t>
      </w:r>
    </w:p>
    <w:p>
      <w:r>
        <w:t xml:space="preserve">Follow these steps in order to extend synthetic generation to multi-modal clinical data, </w:t>
      </w:r>
      <w:r>
        <w:rPr>
          <w:b/>
        </w:rPr>
        <w:t>pilot-first</w:t>
      </w:r>
      <w:r>
        <w:t xml:space="preserve">, following </w:t>
      </w:r>
      <w:r>
        <w:rPr>
          <w:b/>
        </w:rPr>
        <w:t>Assess → Design → Generate/Build → Validate → Expand</w:t>
      </w:r>
      <w:r>
        <w:t xml:space="preserve"> with explicit pass/fail gates and a documented rollback. Every artifact is </w:t>
      </w:r>
      <w:r>
        <w:rPr>
          <w:b/>
        </w:rPr>
        <w:t>named</w:t>
      </w:r>
      <w:r>
        <w:t xml:space="preserve"> with the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 and that exact name is reused in later steps, testing, and the scripts. All work runs in the </w:t>
      </w:r>
      <w:r>
        <w:rPr>
          <w:b/>
        </w:rPr>
        <w:t>isolated non-production</w:t>
      </w:r>
      <w:r>
        <w:t xml:space="preserve"> environment on </w:t>
      </w:r>
      <w:r>
        <w:rPr>
          <w:b/>
        </w:rPr>
        <w:t>synthetic</w:t>
      </w:r>
      <w:r>
        <w:t xml:space="preserve"> data — never real PHI in the shared harness.</w:t>
      </w:r>
    </w:p>
    <w:p>
      <w:r>
        <w:t xml:space="preserve">The five Python tools referenced below ship with this solution (see </w:t>
      </w:r>
      <w:r>
        <w:rPr>
          <w:rFonts w:ascii="Consolas" w:hAnsi="Consolas"/>
          <w:sz w:val="19"/>
        </w:rPr>
        <w:t>08-deliverables-summary.md</w:t>
      </w:r>
      <w:r>
        <w:t xml:space="preserve">): </w:t>
      </w:r>
      <w:r>
        <w:rPr>
          <w:rFonts w:ascii="Consolas" w:hAnsi="Consolas"/>
          <w:sz w:val="19"/>
        </w:rPr>
        <w:t>modality_scope_assess.py</w:t>
      </w:r>
      <w:r>
        <w:t xml:space="preserve">, </w:t>
      </w:r>
      <w:r>
        <w:rPr>
          <w:rFonts w:ascii="Consolas" w:hAnsi="Consolas"/>
          <w:sz w:val="19"/>
        </w:rPr>
        <w:t>multimodal_generate.py</w:t>
      </w:r>
      <w:r>
        <w:t xml:space="preserve">, </w:t>
      </w:r>
      <w:r>
        <w:rPr>
          <w:rFonts w:ascii="Consolas" w:hAnsi="Consolas"/>
          <w:sz w:val="19"/>
        </w:rPr>
        <w:t>fidelity_coverage_report.py</w:t>
      </w:r>
      <w:r>
        <w:t xml:space="preserve">, </w:t>
      </w:r>
      <w:r>
        <w:rPr>
          <w:rFonts w:ascii="Consolas" w:hAnsi="Consolas"/>
          <w:sz w:val="19"/>
        </w:rPr>
        <w:t>crossmodal_consistency_check.py</w:t>
      </w:r>
      <w:r>
        <w:t xml:space="preserve">, and </w:t>
      </w:r>
      <w:r>
        <w:rPr>
          <w:rFonts w:ascii="Consolas" w:hAnsi="Consolas"/>
          <w:sz w:val="19"/>
        </w:rPr>
        <w:t>scope_config_helper.py</w:t>
      </w:r>
      <w:r>
        <w:t xml:space="preserve">. Each is </w:t>
      </w:r>
      <w:r>
        <w:rPr>
          <w:b/>
        </w:rPr>
        <w:t>safe by default</w:t>
      </w:r>
      <w:r>
        <w:t xml:space="preserve"> (dry-run where it writes).</w:t>
      </w:r>
    </w:p>
    <w:p>
      <w:r>
        <w:t>__________________________________________________</w:t>
      </w:r>
    </w:p>
    <w:p>
      <w:pPr>
        <w:pStyle w:val="Heading2"/>
      </w:pPr>
      <w:r>
        <w:t>Stage 1 — Assess</w:t>
      </w:r>
    </w:p>
    <w:p>
      <w:pPr>
        <w:pStyle w:val="Heading3"/>
      </w:pPr>
      <w:r>
        <w:t>Step 1.1 — Confirm the global prerequisites and boundary</w:t>
      </w:r>
    </w:p>
    <w:p>
      <w:r>
        <w:t>Verify the six global requirements (</w:t>
      </w:r>
      <w:r>
        <w:rPr>
          <w:rFonts w:ascii="Consolas" w:hAnsi="Consolas"/>
          <w:sz w:val="19"/>
        </w:rPr>
        <w:t>global-requirements-synthetic.md</w:t>
      </w:r>
      <w:r>
        <w:t>) and the solution-specific prerequisites (</w:t>
      </w:r>
      <w:r>
        <w:rPr>
          <w:rFonts w:ascii="Consolas" w:hAnsi="Consolas"/>
          <w:sz w:val="19"/>
        </w:rPr>
        <w:t>02-requirements.md</w:t>
      </w:r>
      <w:r>
        <w:t>), especially R1 (structured backbone) and the isolated environment. Record the governing privacy policy and the deferral of regulatory determinations to privacy/compliance/legal.</w:t>
      </w:r>
    </w:p>
    <w:p>
      <w:pPr>
        <w:pStyle w:val="Heading3"/>
      </w:pPr>
      <w:r>
        <w:t>Step 1.2 — Profile the required modalities</w:t>
      </w:r>
    </w:p>
    <w:p>
      <w:r>
        <w:t>Run the assessment tool against your AI/QA use cases to determine which modalities are actually needed and whether the structured backbone can support them:</w:t>
      </w:r>
    </w:p>
    <w:p>
      <w:r>
        <w:rPr>
          <w:rFonts w:ascii="Consolas" w:hAnsi="Consolas"/>
          <w:sz w:val="18"/>
        </w:rPr>
        <w:t>python modality_scope_assess.py --use-cases use-cases.json</w:t>
      </w:r>
    </w:p>
    <w:p>
      <w:r>
        <w:t xml:space="preserve">Capture the output as </w:t>
      </w:r>
      <w:r>
        <w:rPr>
          <w:b/>
        </w:rPr>
        <w:t>Modality Scope – Pilot – v1</w:t>
      </w:r>
      <w:r>
        <w:t xml:space="preserve"> (the scope record). It states, per use case, which of {structured, notes, vitals} are in scope, the target model, note types, and vitals channels.</w:t>
      </w:r>
    </w:p>
    <w:p>
      <w:r>
        <w:rPr>
          <w:b/>
        </w:rPr>
        <w:t>Gate A (Assess):</w:t>
      </w:r>
      <w:r>
        <w:t xml:space="preserve"> target model confirmed, isolated environment confirmed, privacy policy recorded, and at least the structured backbone present. If any fails, stop and remediate per </w:t>
      </w:r>
      <w:r>
        <w:rPr>
          <w:rFonts w:ascii="Consolas" w:hAnsi="Consolas"/>
          <w:sz w:val="19"/>
        </w:rPr>
        <w:t>02-requirements.md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Stage 2 — Design</w:t>
      </w:r>
    </w:p>
    <w:p>
      <w:pPr>
        <w:pStyle w:val="Heading3"/>
      </w:pPr>
      <w:r>
        <w:t>Step 2.1 — Define the per-patient clinical state contract</w:t>
      </w:r>
    </w:p>
    <w:p>
      <w:r>
        <w:t xml:space="preserve">From R2, write the </w:t>
      </w:r>
      <w:r>
        <w:rPr>
          <w:b/>
        </w:rPr>
        <w:t>clinical state</w:t>
      </w:r>
      <w:r>
        <w:t xml:space="preserve"> schema — the structured record plus the derived facts (e.g. </w:t>
      </w:r>
      <w:r>
        <w:rPr>
          <w:rFonts w:ascii="Consolas" w:hAnsi="Consolas"/>
          <w:sz w:val="19"/>
        </w:rPr>
        <w:t>febrile</w:t>
      </w:r>
      <w:r>
        <w:t xml:space="preserve">, </w:t>
      </w:r>
      <w:r>
        <w:rPr>
          <w:rFonts w:ascii="Consolas" w:hAnsi="Consolas"/>
          <w:sz w:val="19"/>
        </w:rPr>
        <w:t>hypotensive_episode@h14</w:t>
      </w:r>
      <w:r>
        <w:t xml:space="preserve">, </w:t>
      </w:r>
      <w:r>
        <w:rPr>
          <w:rFonts w:ascii="Consolas" w:hAnsi="Consolas"/>
          <w:sz w:val="19"/>
        </w:rPr>
        <w:t>on_vasopressors</w:t>
      </w:r>
      <w:r>
        <w:t xml:space="preserve">, diagnoses, trajectory) — and the deterministic mapping from a structured record to those facts. Record this as </w:t>
      </w:r>
      <w:r>
        <w:rPr>
          <w:b/>
        </w:rPr>
        <w:t>Clinical State Contract – Pilot – v1</w:t>
      </w:r>
      <w:r>
        <w:t>.</w:t>
      </w:r>
    </w:p>
    <w:p>
      <w:pPr>
        <w:pStyle w:val="Heading3"/>
      </w:pPr>
      <w:r>
        <w:t>Step 2.2 — Generate the run configuration</w:t>
      </w:r>
    </w:p>
    <w:p>
      <w:r>
        <w:t>Use the config helper to produce a validated, version-controlled run config that encodes the scope, note types, vitals channels/cadence/ranges, consistency rules, and gate thresholds:</w:t>
      </w:r>
    </w:p>
    <w:p>
      <w:r>
        <w:rPr>
          <w:rFonts w:ascii="Consolas" w:hAnsi="Consolas"/>
          <w:sz w:val="18"/>
        </w:rPr>
        <w:t>python scope_config_helper.py init --scope "Modality Scope – Pilot – v1" --out multimodal-config.json</w:t>
        <w:br/>
        <w:t>python scope_config_helper.py validate --config multimodal-config.json</w:t>
      </w:r>
    </w:p>
    <w:p>
      <w:r>
        <w:t xml:space="preserve">Record the validated config as </w:t>
      </w:r>
      <w:r>
        <w:rPr>
          <w:b/>
        </w:rPr>
        <w:t>Multi-Modal Config – Pilot – v1</w:t>
      </w:r>
      <w:r>
        <w:t>. This single config drives generation and validation so all stages agree.</w:t>
      </w:r>
    </w:p>
    <w:p>
      <w:pPr>
        <w:pStyle w:val="Heading3"/>
      </w:pPr>
      <w:r>
        <w:t>Step 2.3 — Finalize note templates, vitals rules, and consistency rules</w:t>
      </w:r>
    </w:p>
    <w:p>
      <w:r>
        <w:t xml:space="preserve">Confirm R3 (note templates/phrase banks, no real PHI), R4 (vitals channels/cadence/ranges), and R5 (consistency rules + gate thresholds) are captured in the config. Record the combined design as </w:t>
      </w:r>
      <w:r>
        <w:rPr>
          <w:b/>
        </w:rPr>
        <w:t>Multi-Modal Design – Pilot – v1</w:t>
      </w:r>
      <w:r>
        <w:t>.</w:t>
      </w:r>
    </w:p>
    <w:p>
      <w:r>
        <w:rPr>
          <w:b/>
        </w:rPr>
        <w:t>Gate B (Design):</w:t>
      </w:r>
      <w:r>
        <w:t xml:space="preserve"> clinical state contract written, config validates, and every downstream fact (note slot, vitals event, consistency rule) traces to a state field. If not, complete the design before generating.</w:t>
      </w:r>
    </w:p>
    <w:p>
      <w:r>
        <w:t>__________________________________________________</w:t>
      </w:r>
    </w:p>
    <w:p>
      <w:pPr>
        <w:pStyle w:val="Heading2"/>
      </w:pPr>
      <w:r>
        <w:t>Stage 3 — Generate/Build (pilot cohort)</w:t>
      </w:r>
    </w:p>
    <w:p>
      <w:pPr>
        <w:pStyle w:val="Heading3"/>
      </w:pPr>
      <w:r>
        <w:t>Step 3.1 — Generate the pilot multi-modal set (dry-run first)</w:t>
      </w:r>
    </w:p>
    <w:p>
      <w:r>
        <w:t xml:space="preserve">Generate structured + notes + vitals for a small </w:t>
      </w:r>
      <w:r>
        <w:rPr>
          <w:b/>
        </w:rPr>
        <w:t>pilot cohort</w:t>
      </w:r>
      <w:r>
        <w:t xml:space="preserve">, all rendered from the shared clinical state. The tool is </w:t>
      </w:r>
      <w:r>
        <w:rPr>
          <w:b/>
        </w:rPr>
        <w:t>dry-run by default</w:t>
      </w:r>
      <w:r>
        <w:t xml:space="preserve"> — preview first, then opt in to write to the isolated harness:</w:t>
      </w:r>
    </w:p>
    <w:p>
      <w:r>
        <w:rPr>
          <w:rFonts w:ascii="Consolas" w:hAnsi="Consolas"/>
          <w:sz w:val="18"/>
        </w:rPr>
        <w:t># Preview (no files written)</w:t>
        <w:br/>
        <w:t>python multimodal_generate.py --config multimodal-config.json --patients 25</w:t>
        <w:br/>
        <w:br/>
        <w:t># Write to the isolated harness location (explicit opt-in)</w:t>
        <w:br/>
        <w:t>python multimodal_generate.py --config multimodal-config.json --patients 25 \</w:t>
        <w:br/>
        <w:t xml:space="preserve">    --out ./harness/pilot --write</w:t>
      </w:r>
    </w:p>
    <w:p>
      <w:r>
        <w:t xml:space="preserve">The output is </w:t>
      </w:r>
      <w:r>
        <w:rPr>
          <w:b/>
        </w:rPr>
        <w:t>Multi-Modal Synthetic Set – Pilot – v1</w:t>
      </w:r>
      <w:r>
        <w:t>: for each synthetic patient, a structured record (target model), one or more notes per the note types, and vitals time-series per channel — every modality derived from the same state.</w:t>
      </w:r>
    </w:p>
    <w:p>
      <w:r>
        <w:rPr>
          <w:b/>
        </w:rPr>
        <w:t>Gate C (Generate):</w:t>
      </w:r>
      <w:r>
        <w:t xml:space="preserve"> all in-scope modalities are present for every pilot patient (no patient missing notes or vitals). Use the coverage portion of the fidelity report (Step 4.1) to confirm.</w:t>
      </w:r>
    </w:p>
    <w:p>
      <w:r>
        <w:t>__________________________________________________</w:t>
      </w:r>
    </w:p>
    <w:p>
      <w:pPr>
        <w:pStyle w:val="Heading2"/>
      </w:pPr>
      <w:r>
        <w:t>Stage 4 — Validate (pass/fail gates)</w:t>
      </w:r>
    </w:p>
    <w:p>
      <w:pPr>
        <w:pStyle w:val="Heading3"/>
      </w:pPr>
      <w:r>
        <w:t>Step 4.1 — Fidelity &amp; coverage report</w:t>
      </w:r>
    </w:p>
    <w:p>
      <w:r>
        <w:t>Measure modality coverage and fidelity of the pilot set against the reference (global §6):</w:t>
      </w:r>
    </w:p>
    <w:p>
      <w:r>
        <w:rPr>
          <w:rFonts w:ascii="Consolas" w:hAnsi="Consolas"/>
          <w:sz w:val="18"/>
        </w:rPr>
        <w:t>python fidelity_coverage_report.py --set ./harness/pilot --config multimodal-config.json \</w:t>
        <w:br/>
        <w:t xml:space="preserve">    --reference reference-stats.json --report fidelity-coverage.json</w:t>
      </w:r>
    </w:p>
    <w:p>
      <w:r>
        <w:t xml:space="preserve">Record as </w:t>
      </w:r>
      <w:r>
        <w:rPr>
          <w:b/>
        </w:rPr>
        <w:t>Multi-Modal Validation Report – Pilot – v1 (Fidelity/Coverage)</w:t>
      </w:r>
      <w:r>
        <w:t>. Gate on: every modality present per patient (coverage) and fidelity metrics within the configured thresholds.</w:t>
      </w:r>
    </w:p>
    <w:p>
      <w:pPr>
        <w:pStyle w:val="Heading3"/>
      </w:pPr>
      <w:r>
        <w:t>Step 4.2 — Cross-modal consistency &amp; synthetic-safety check</w:t>
      </w:r>
    </w:p>
    <w:p>
      <w:r>
        <w:t>Run the consistency validator — it checks that the modalities tell the same story and runs the no-real-PHI synthetic-safety scan (R5, R6):</w:t>
      </w:r>
    </w:p>
    <w:p>
      <w:r>
        <w:rPr>
          <w:rFonts w:ascii="Consolas" w:hAnsi="Consolas"/>
          <w:sz w:val="18"/>
        </w:rPr>
        <w:t>python crossmodal_consistency_check.py --set ./harness/pilot --config multimodal-config.json \</w:t>
        <w:br/>
        <w:t xml:space="preserve">    --report consistency.json</w:t>
      </w:r>
    </w:p>
    <w:p>
      <w:r>
        <w:t xml:space="preserve">Record as </w:t>
      </w:r>
      <w:r>
        <w:rPr>
          <w:b/>
        </w:rPr>
        <w:t>Multi-Modal Validation Report – Pilot – v1 (Consistency/Safety)</w:t>
      </w:r>
      <w:r>
        <w:t>.</w:t>
      </w:r>
    </w:p>
    <w:p>
      <w:r>
        <w:rPr>
          <w:b/>
        </w:rPr>
        <w:t>Gate D (Validate) — the release gate.</w:t>
      </w:r>
      <w:r>
        <w:t xml:space="preserve"> The pilot set passes only if </w:t>
      </w:r>
      <w:r>
        <w:rPr>
          <w:b/>
        </w:rPr>
        <w:t>all</w:t>
      </w:r>
      <w:r>
        <w:t xml:space="preserve"> hold:</w:t>
      </w:r>
    </w:p>
    <w:p>
      <w:pPr>
        <w:pStyle w:val="ListNumber"/>
      </w:pPr>
      <w:r>
        <w:rPr>
          <w:b/>
        </w:rPr>
        <w:t>Modalities present</w:t>
      </w:r>
      <w:r>
        <w:t xml:space="preserve"> — coverage complete (Step 4.1).</w:t>
      </w:r>
    </w:p>
    <w:p>
      <w:pPr>
        <w:pStyle w:val="ListNumber"/>
      </w:pPr>
      <w:r>
        <w:rPr>
          <w:b/>
        </w:rPr>
        <w:t>Cross-modally consistent</w:t>
      </w:r>
      <w:r>
        <w:t xml:space="preserve"> — no unresolved consistency defects (Step 4.2): note diagnoses appear in</w:t>
      </w:r>
    </w:p>
    <w:p>
      <w:r>
        <w:t xml:space="preserve">   the structured problem list; asserted vitals events have matching signals; units/ranges valid.</w:t>
      </w:r>
    </w:p>
    <w:p>
      <w:pPr>
        <w:pStyle w:val="ListNumber"/>
      </w:pPr>
      <w:r>
        <w:rPr>
          <w:b/>
        </w:rPr>
        <w:t>Physiologically plausible</w:t>
      </w:r>
      <w:r>
        <w:t xml:space="preserve"> — vitals within configured ranges/trends (Step 4.1/4.2).</w:t>
      </w:r>
    </w:p>
    <w:p>
      <w:pPr>
        <w:pStyle w:val="ListNumber"/>
      </w:pPr>
      <w:r>
        <w:rPr>
          <w:b/>
        </w:rPr>
        <w:t>Synthetic-safety clean</w:t>
      </w:r>
      <w:r>
        <w:t xml:space="preserve"> — the no-real-PHI scan reports no hits; reference data handling documented</w:t>
      </w:r>
    </w:p>
    <w:p>
      <w:r>
        <w:t xml:space="preserve">   read-only/minimized (Step 4.2).</w:t>
      </w:r>
    </w:p>
    <w:p>
      <w:r>
        <w:rPr>
          <w:b/>
        </w:rPr>
        <w:t>Rollback:</w:t>
      </w:r>
      <w:r>
        <w:t xml:space="preserve"> if Gate D fails, </w:t>
      </w:r>
      <w:r>
        <w:rPr>
          <w:b/>
        </w:rPr>
        <w:t>discard</w:t>
      </w:r>
      <w:r>
        <w:t xml:space="preserve"> the failing synthetic set (it is synthetic and isolated) and regenerate after fixing config/templates/rules. Nothing production or real-PHI is touched, so rollback is simply deleting the pilot output and re-running Stage 3.</w:t>
      </w:r>
    </w:p>
    <w:p>
      <w:r>
        <w:t>__________________________________________________</w:t>
      </w:r>
    </w:p>
    <w:p>
      <w:pPr>
        <w:pStyle w:val="Heading2"/>
      </w:pPr>
      <w:r>
        <w:t>Stage 5 — Expand</w:t>
      </w:r>
    </w:p>
    <w:p>
      <w:r>
        <w:t xml:space="preserve">Only after </w:t>
      </w:r>
      <w:r>
        <w:rPr>
          <w:b/>
        </w:rPr>
        <w:t>Gate D passes</w:t>
      </w:r>
      <w:r>
        <w:t xml:space="preserve"> on the pilot:</w:t>
      </w:r>
    </w:p>
    <w:p>
      <w:pPr>
        <w:pStyle w:val="Heading3"/>
      </w:pPr>
      <w:r>
        <w:t>Step 5.1 — Widen the cohort and modalities</w:t>
      </w:r>
    </w:p>
    <w:p>
      <w:r>
        <w:t xml:space="preserve">Increase the patient count and add note types / vitals channels in the config, then regenerate and </w:t>
      </w:r>
      <w:r>
        <w:rPr>
          <w:b/>
        </w:rPr>
        <w:t>re-validate at each step</w:t>
      </w:r>
      <w:r>
        <w:t xml:space="preserve"> (repeat Stage 4). Name expanded artifacts by scope, e.g. </w:t>
      </w:r>
      <w:r>
        <w:rPr>
          <w:b/>
        </w:rPr>
        <w:t>Multi-Modal Synthetic Set – Cardiology Cohort – v1</w:t>
      </w:r>
      <w:r>
        <w:t>.</w:t>
      </w:r>
    </w:p>
    <w:p>
      <w:pPr>
        <w:pStyle w:val="Heading3"/>
      </w:pPr>
      <w:r>
        <w:t>Step 5.2 — Hand off to AI/QA</w:t>
      </w:r>
    </w:p>
    <w:p>
      <w:r>
        <w:t>Release the validated multi-modal set to the AI/QA teams for document-, signal-, and sequence-model testing, with the validation reports attached as evidence. Keep the config and reports under version control so any set is reproducible and its gates auditable.</w:t>
      </w:r>
    </w:p>
    <w:p>
      <w:pPr>
        <w:pStyle w:val="Heading1"/>
      </w:pPr>
      <w:r>
        <w:t>Testing &amp; Validation</w:t>
      </w:r>
    </w:p>
    <w:p>
      <w:r>
        <w:t xml:space="preserve">These procedures validate a </w:t>
      </w:r>
      <w:r>
        <w:rPr>
          <w:b/>
        </w:rPr>
        <w:t>Multi-Modal Synthetic Set – Pilot – v1</w:t>
      </w:r>
      <w:r>
        <w:t xml:space="preserve"> before it is released to AI/QA teams. Each test states its purpose, how to run it, and the </w:t>
      </w:r>
      <w:r>
        <w:rPr>
          <w:b/>
        </w:rPr>
        <w:t>expected pass/fail</w:t>
      </w:r>
      <w:r>
        <w:t xml:space="preserve">. Together they implement </w:t>
      </w:r>
      <w:r>
        <w:rPr>
          <w:b/>
        </w:rPr>
        <w:t>Gate D</w:t>
      </w:r>
      <w:r>
        <w:t xml:space="preserve"> from </w:t>
      </w:r>
      <w:r>
        <w:rPr>
          <w:rFonts w:ascii="Consolas" w:hAnsi="Consolas"/>
          <w:sz w:val="19"/>
        </w:rPr>
        <w:t>03-implementation.md</w:t>
      </w:r>
      <w:r>
        <w:t xml:space="preserve"> (the release gate). All tests run in the isolated non-production environment on synthetic data.</w:t>
      </w:r>
    </w:p>
    <w:p>
      <w:r>
        <w:t>Run the fidelity/coverage report and the consistency/safety check on every set; do not release a set that fails any gate.</w:t>
      </w:r>
    </w:p>
    <w:p>
      <w:r>
        <w:t>__________________________________________________</w:t>
      </w:r>
    </w:p>
    <w:p>
      <w:pPr>
        <w:pStyle w:val="Heading2"/>
      </w:pPr>
      <w:r>
        <w:t>T1 — Modality coverage (every modality present per patient)</w:t>
      </w:r>
    </w:p>
    <w:p>
      <w:pPr>
        <w:pStyle w:val="ListBullet"/>
      </w:pPr>
      <w:r>
        <w:rPr>
          <w:b/>
        </w:rPr>
        <w:t>Purpose:</w:t>
      </w:r>
      <w:r>
        <w:t xml:space="preserve"> Confirm each in-scope modality (structured, notes, vitals) exists for </w:t>
      </w:r>
      <w:r>
        <w:rPr>
          <w:b/>
        </w:rPr>
        <w:t>every</w:t>
      </w:r>
      <w:r>
        <w:t xml:space="preserve"> synthetic</w:t>
      </w:r>
    </w:p>
    <w:p>
      <w:r>
        <w:t xml:space="preserve">  patient — no patient missing a note or a vitals stream.</w:t>
      </w:r>
    </w:p>
    <w:p>
      <w:pPr>
        <w:pStyle w:val="ListBullet"/>
      </w:pPr>
      <w:r>
        <w:rPr>
          <w:b/>
        </w:rPr>
        <w:t>How to run:</w:t>
      </w:r>
    </w:p>
    <w:p>
      <w:r>
        <w:rPr>
          <w:rFonts w:ascii="Consolas" w:hAnsi="Consolas"/>
          <w:sz w:val="18"/>
        </w:rPr>
        <w:t xml:space="preserve">  python fidelity_coverage_report.py --set ./harness/pilot --config multimodal-config.json \</w:t>
        <w:br/>
        <w:t xml:space="preserve">      --reference reference-stats.json --report fidelity-coverage.json</w:t>
      </w:r>
    </w:p>
    <w:p>
      <w:r>
        <w:t xml:space="preserve">  Inspect the </w:t>
      </w:r>
      <w:r>
        <w:rPr>
          <w:rFonts w:ascii="Consolas" w:hAnsi="Consolas"/>
          <w:sz w:val="19"/>
        </w:rPr>
        <w:t>coverage</w:t>
      </w:r>
      <w:r>
        <w:t xml:space="preserve"> section.</w:t>
      </w:r>
    </w:p>
    <w:p>
      <w:pPr>
        <w:pStyle w:val="ListBullet"/>
      </w:pPr>
      <w:r>
        <w:rPr>
          <w:b/>
        </w:rPr>
        <w:t>Expected — PASS:</w:t>
      </w:r>
      <w:r>
        <w:t xml:space="preserve"> coverage = 100% for every in-scope modality across the cohort.</w:t>
      </w:r>
    </w:p>
    <w:p>
      <w:pPr>
        <w:pStyle w:val="ListBullet"/>
      </w:pPr>
      <w:r>
        <w:rPr>
          <w:b/>
        </w:rPr>
        <w:t>FAIL:</w:t>
      </w:r>
      <w:r>
        <w:t xml:space="preserve"> any patient missing an in-scope modality → regenerate (Stage 3) after fixing the config/state</w:t>
      </w:r>
    </w:p>
    <w:p>
      <w:r>
        <w:t xml:space="preserve">  mapping.</w:t>
      </w:r>
    </w:p>
    <w:p>
      <w:pPr>
        <w:pStyle w:val="Heading2"/>
      </w:pPr>
      <w:r>
        <w:t>T2 — Fidelity vs. reference</w:t>
      </w:r>
    </w:p>
    <w:p>
      <w:pPr>
        <w:pStyle w:val="ListBullet"/>
      </w:pPr>
      <w:r>
        <w:rPr>
          <w:b/>
        </w:rPr>
        <w:t>Purpose:</w:t>
      </w:r>
      <w:r>
        <w:t xml:space="preserve"> Confirm structured fields and vitals distributions are realistic </w:t>
      </w:r>
      <w:r>
        <w:rPr>
          <w:b/>
        </w:rPr>
        <w:t>against the reference</w:t>
      </w:r>
    </w:p>
    <w:p>
      <w:r>
        <w:t xml:space="preserve">  (global §6) within configured thresholds.</w:t>
      </w:r>
    </w:p>
    <w:p>
      <w:pPr>
        <w:pStyle w:val="ListBullet"/>
      </w:pPr>
      <w:r>
        <w:rPr>
          <w:b/>
        </w:rPr>
        <w:t>How to run:</w:t>
      </w:r>
      <w:r>
        <w:t xml:space="preserve"> same command as T1; inspect the </w:t>
      </w:r>
      <w:r>
        <w:rPr>
          <w:rFonts w:ascii="Consolas" w:hAnsi="Consolas"/>
          <w:sz w:val="19"/>
        </w:rPr>
        <w:t>fidelity</w:t>
      </w:r>
      <w:r>
        <w:t xml:space="preserve"> section (per-field/channel distances vs.</w:t>
      </w:r>
    </w:p>
    <w:p>
      <w:r>
        <w:t xml:space="preserve">  thresholds).</w:t>
      </w:r>
    </w:p>
    <w:p>
      <w:pPr>
        <w:pStyle w:val="ListBullet"/>
      </w:pPr>
      <w:r>
        <w:rPr>
          <w:b/>
        </w:rPr>
        <w:t>Expected — PASS:</w:t>
      </w:r>
      <w:r>
        <w:t xml:space="preserve"> all fidelity metrics within their configured thresholds.</w:t>
      </w:r>
    </w:p>
    <w:p>
      <w:pPr>
        <w:pStyle w:val="ListBullet"/>
      </w:pPr>
      <w:r>
        <w:rPr>
          <w:b/>
        </w:rPr>
        <w:t>FAIL:</w:t>
      </w:r>
      <w:r>
        <w:t xml:space="preserve"> metrics out of threshold → adjust generation parameters/ranges and regenerate. (Fidelity</w:t>
      </w:r>
    </w:p>
    <w:p>
      <w:r>
        <w:t xml:space="preserve">  claims hold only against the validated reference.)</w:t>
      </w:r>
    </w:p>
    <w:p>
      <w:pPr>
        <w:pStyle w:val="Heading2"/>
      </w:pPr>
      <w:r>
        <w:t>T3 — Physiologic plausibility of vitals</w:t>
      </w:r>
    </w:p>
    <w:p>
      <w:pPr>
        <w:pStyle w:val="ListBullet"/>
      </w:pPr>
      <w:r>
        <w:rPr>
          <w:b/>
        </w:rPr>
        <w:t>Purpose:</w:t>
      </w:r>
      <w:r>
        <w:t xml:space="preserve"> Confirm vitals time-series stay within physiologically plausible ranges and follow the</w:t>
      </w:r>
    </w:p>
    <w:p>
      <w:r>
        <w:t xml:space="preserve">  expected trend/events for each patient's clinical state (R4).</w:t>
      </w:r>
    </w:p>
    <w:p>
      <w:pPr>
        <w:pStyle w:val="ListBullet"/>
      </w:pPr>
      <w:r>
        <w:rPr>
          <w:b/>
        </w:rPr>
        <w:t>How to run:</w:t>
      </w:r>
    </w:p>
    <w:p>
      <w:r>
        <w:rPr>
          <w:rFonts w:ascii="Consolas" w:hAnsi="Consolas"/>
          <w:sz w:val="18"/>
        </w:rPr>
        <w:t xml:space="preserve">  python crossmodal_consistency_check.py --set ./harness/pilot --config multimodal-config.json \</w:t>
        <w:br/>
        <w:t xml:space="preserve">      --report consistency.json</w:t>
      </w:r>
    </w:p>
    <w:p>
      <w:r>
        <w:t xml:space="preserve">  Inspect the </w:t>
      </w:r>
      <w:r>
        <w:rPr>
          <w:rFonts w:ascii="Consolas" w:hAnsi="Consolas"/>
          <w:sz w:val="19"/>
        </w:rPr>
        <w:t>plausibility</w:t>
      </w:r>
      <w:r>
        <w:t xml:space="preserve"> section.</w:t>
      </w:r>
    </w:p>
    <w:p>
      <w:pPr>
        <w:pStyle w:val="ListBullet"/>
      </w:pPr>
      <w:r>
        <w:rPr>
          <w:b/>
        </w:rPr>
        <w:t>Expected — PASS:</w:t>
      </w:r>
      <w:r>
        <w:t xml:space="preserve"> no out-of-range or physiologically implausible values; documented events (e.g. a</w:t>
      </w:r>
    </w:p>
    <w:p>
      <w:r>
        <w:t xml:space="preserve">  fever) appear in the matching channel.</w:t>
      </w:r>
    </w:p>
    <w:p>
      <w:pPr>
        <w:pStyle w:val="ListBullet"/>
      </w:pPr>
      <w:r>
        <w:rPr>
          <w:b/>
        </w:rPr>
        <w:t>FAIL:</w:t>
      </w:r>
      <w:r>
        <w:t xml:space="preserve"> out-of-range values or missing/contradictory events → fix vitals rules and regenerate.</w:t>
      </w:r>
    </w:p>
    <w:p>
      <w:pPr>
        <w:pStyle w:val="Heading2"/>
      </w:pPr>
      <w:r>
        <w:t>T4 — Cross-modal consistency (the modalities tell the same story)</w:t>
      </w:r>
    </w:p>
    <w:p>
      <w:pPr>
        <w:pStyle w:val="ListBullet"/>
      </w:pPr>
      <w:r>
        <w:rPr>
          <w:b/>
        </w:rPr>
        <w:t>Purpose:</w:t>
      </w:r>
      <w:r>
        <w:t xml:space="preserve"> Confirm the structured record, notes, and vitals </w:t>
      </w:r>
      <w:r>
        <w:rPr>
          <w:b/>
        </w:rPr>
        <w:t>agree</w:t>
      </w:r>
      <w:r>
        <w:t xml:space="preserve"> for each patient (R5): note</w:t>
      </w:r>
    </w:p>
    <w:p>
      <w:r>
        <w:t xml:space="preserve">  diagnoses appear in the structured problem list; a note asserting a vitals event has a matching signal   event; units and codes align.</w:t>
      </w:r>
    </w:p>
    <w:p>
      <w:pPr>
        <w:pStyle w:val="ListBullet"/>
      </w:pPr>
      <w:r>
        <w:rPr>
          <w:b/>
        </w:rPr>
        <w:t>How to run:</w:t>
      </w:r>
      <w:r>
        <w:t xml:space="preserve"> same command as T3; inspect the </w:t>
      </w:r>
      <w:r>
        <w:rPr>
          <w:rFonts w:ascii="Consolas" w:hAnsi="Consolas"/>
          <w:sz w:val="19"/>
        </w:rPr>
        <w:t>consistency</w:t>
      </w:r>
      <w:r>
        <w:t xml:space="preserve"> section (defect list per patient).</w:t>
      </w:r>
    </w:p>
    <w:p>
      <w:pPr>
        <w:pStyle w:val="ListBullet"/>
      </w:pPr>
      <w:r>
        <w:rPr>
          <w:b/>
        </w:rPr>
        <w:t>Expected — PASS:</w:t>
      </w:r>
      <w:r>
        <w:t xml:space="preserve"> zero unresolved consistency defects across the cohort.</w:t>
      </w:r>
    </w:p>
    <w:p>
      <w:pPr>
        <w:pStyle w:val="ListBullet"/>
      </w:pPr>
      <w:r>
        <w:rPr>
          <w:b/>
        </w:rPr>
        <w:t>FAIL:</w:t>
      </w:r>
      <w:r>
        <w:t xml:space="preserve"> any consistency defect (e.g. note says "afebrile" but temperature curve shows a fever) →</w:t>
      </w:r>
    </w:p>
    <w:p>
      <w:r>
        <w:t xml:space="preserve">  fix the shared-state mapping/templates and regenerate. This is the core multi-modal guarantee.</w:t>
      </w:r>
    </w:p>
    <w:p>
      <w:pPr>
        <w:pStyle w:val="Heading2"/>
      </w:pPr>
      <w:r>
        <w:t>T5 — NLP-readiness of notes</w:t>
      </w:r>
    </w:p>
    <w:p>
      <w:pPr>
        <w:pStyle w:val="ListBullet"/>
      </w:pPr>
      <w:r>
        <w:rPr>
          <w:b/>
        </w:rPr>
        <w:t>Purpose:</w:t>
      </w:r>
      <w:r>
        <w:t xml:space="preserve"> Confirm synthesized notes are structurally usable for NLP testing — expected sections per</w:t>
      </w:r>
    </w:p>
    <w:p>
      <w:r>
        <w:t xml:space="preserve">  note type, non-empty required slots, parseable text, and (where configured) that clinical   entities/labels referenced by the state are actually present in the text.</w:t>
      </w:r>
    </w:p>
    <w:p>
      <w:pPr>
        <w:pStyle w:val="ListBullet"/>
      </w:pPr>
      <w:r>
        <w:rPr>
          <w:b/>
        </w:rPr>
        <w:t>How to run:</w:t>
      </w:r>
      <w:r>
        <w:t xml:space="preserve"> inspect the </w:t>
      </w:r>
      <w:r>
        <w:rPr>
          <w:rFonts w:ascii="Consolas" w:hAnsi="Consolas"/>
          <w:sz w:val="19"/>
        </w:rPr>
        <w:t>notes</w:t>
      </w:r>
      <w:r>
        <w:t xml:space="preserve"> section of the consistency report (per-note-type structure and</w:t>
      </w:r>
    </w:p>
    <w:p>
      <w:r>
        <w:t xml:space="preserve">  slot-fill checks).</w:t>
      </w:r>
    </w:p>
    <w:p>
      <w:pPr>
        <w:pStyle w:val="ListBullet"/>
      </w:pPr>
      <w:r>
        <w:rPr>
          <w:b/>
        </w:rPr>
        <w:t>Expected — PASS:</w:t>
      </w:r>
      <w:r>
        <w:t xml:space="preserve"> each note has its expected sections/slots filled and the state's key entities are</w:t>
      </w:r>
    </w:p>
    <w:p>
      <w:r>
        <w:t xml:space="preserve">  findable in text.</w:t>
      </w:r>
    </w:p>
    <w:p>
      <w:pPr>
        <w:pStyle w:val="ListBullet"/>
      </w:pPr>
      <w:r>
        <w:rPr>
          <w:b/>
        </w:rPr>
        <w:t>FAIL:</w:t>
      </w:r>
      <w:r>
        <w:t xml:space="preserve"> empty/malformed notes or missing entities → fix templates/phrase banks and regenerate.</w:t>
      </w:r>
    </w:p>
    <w:p>
      <w:pPr>
        <w:pStyle w:val="Heading2"/>
      </w:pPr>
      <w:r>
        <w:t>T6 — Synthetic-safety / no-real-PHI scan (release blocker)</w:t>
      </w:r>
    </w:p>
    <w:p>
      <w:pPr>
        <w:pStyle w:val="ListBullet"/>
      </w:pPr>
      <w:r>
        <w:rPr>
          <w:b/>
        </w:rPr>
        <w:t>Purpose:</w:t>
      </w:r>
      <w:r>
        <w:t xml:space="preserve"> Confirm the multi-modal set contains </w:t>
      </w:r>
      <w:r>
        <w:rPr>
          <w:b/>
        </w:rPr>
        <w:t>no real PHI</w:t>
      </w:r>
      <w:r>
        <w:t xml:space="preserve"> — especially in free-text notes — and</w:t>
      </w:r>
    </w:p>
    <w:p>
      <w:r>
        <w:t xml:space="preserve">  that any real reference data used stayed read-only/minimized (R6).</w:t>
      </w:r>
    </w:p>
    <w:p>
      <w:pPr>
        <w:pStyle w:val="ListBullet"/>
      </w:pPr>
      <w:r>
        <w:rPr>
          <w:b/>
        </w:rPr>
        <w:t>How to run:</w:t>
      </w:r>
      <w:r>
        <w:t xml:space="preserve"> same command as T4; inspect the </w:t>
      </w:r>
      <w:r>
        <w:rPr>
          <w:rFonts w:ascii="Consolas" w:hAnsi="Consolas"/>
          <w:sz w:val="19"/>
        </w:rPr>
        <w:t>safety</w:t>
      </w:r>
      <w:r>
        <w:t xml:space="preserve"> section (synthetic-identifier allow-list check</w:t>
      </w:r>
    </w:p>
    <w:p>
      <w:r>
        <w:t xml:space="preserve">  and real-name/MRN/date pattern scan).</w:t>
      </w:r>
    </w:p>
    <w:p>
      <w:pPr>
        <w:pStyle w:val="ListBullet"/>
      </w:pPr>
      <w:r>
        <w:rPr>
          <w:b/>
        </w:rPr>
        <w:t>Expected — PASS:</w:t>
      </w:r>
      <w:r>
        <w:t xml:space="preserve"> zero real-PHI pattern hits; all identifiers on the synthetic allow-list; reference</w:t>
      </w:r>
    </w:p>
    <w:p>
      <w:r>
        <w:t xml:space="preserve">  handling documented read-only/minimized.</w:t>
      </w:r>
    </w:p>
    <w:p>
      <w:pPr>
        <w:pStyle w:val="ListBullet"/>
      </w:pPr>
      <w:r>
        <w:rPr>
          <w:b/>
        </w:rPr>
        <w:t>FAIL:</w:t>
      </w:r>
      <w:r>
        <w:t xml:space="preserve"> </w:t>
      </w:r>
      <w:r>
        <w:rPr>
          <w:b/>
        </w:rPr>
        <w:t>any</w:t>
      </w:r>
      <w:r>
        <w:t xml:space="preserve"> hit is a hard block — do </w:t>
      </w:r>
      <w:r>
        <w:rPr>
          <w:b/>
        </w:rPr>
        <w:t>not</w:t>
      </w:r>
      <w:r>
        <w:t xml:space="preserve"> release; investigate the template/state source, purge</w:t>
      </w:r>
    </w:p>
    <w:p>
      <w:r>
        <w:t xml:space="preserve">  the offending set, and regenerate. (This is a technical guardrail; the privacy/de-identification   *determination* remains with privacy/compliance/legal.)</w:t>
      </w:r>
    </w:p>
    <w:p>
      <w:r>
        <w:t>__________________________________________________</w:t>
      </w:r>
    </w:p>
    <w:p>
      <w:pPr>
        <w:pStyle w:val="Heading2"/>
      </w:pPr>
      <w:r>
        <w:t>Release decision</w:t>
      </w:r>
    </w:p>
    <w:p>
      <w:r>
        <w:t xml:space="preserve">Record the outcomes as </w:t>
      </w:r>
      <w:r>
        <w:rPr>
          <w:b/>
        </w:rPr>
        <w:t>Multi-Modal Validation Report – Pilot – v1</w:t>
      </w:r>
      <w:r>
        <w:t xml:space="preserve">. Release the set to AI/QA only when </w:t>
      </w:r>
      <w:r>
        <w:rPr>
          <w:b/>
        </w:rPr>
        <w:t>T1–T6 all PASS</w:t>
      </w:r>
      <w:r>
        <w:t xml:space="preserve"> (Gate D). Any failure → rollback (discard the synthetic set) and regenerate. Attach the reports as evidence so every released set is reproducible and auditable.</w:t>
      </w:r>
    </w:p>
    <w:p>
      <w:pPr>
        <w:pStyle w:val="Heading1"/>
      </w:pPr>
      <w:r>
        <w:t>Troubleshooting</w:t>
      </w:r>
    </w:p>
    <w:p>
      <w:r>
        <w:t>Common failure modes when extending synthetic generation to multi-modal clinical data, and how to resolve them. All fixes stay inside the isolated non-production environment on synthetic data; rollback is always "discard the synthetic set and regenerate" because nothing production or real-PHI is touched.</w:t>
      </w:r>
    </w:p>
    <w:p>
      <w:r>
        <w:t>__________________________________________________</w:t>
      </w:r>
    </w:p>
    <w:p>
      <w:pPr>
        <w:pStyle w:val="Heading2"/>
      </w:pPr>
      <w:r>
        <w:t>The note and the vitals contradict each other (T4 consistency FAIL)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crossmodal_consistency_check.py</w:t>
      </w:r>
      <w:r>
        <w:t xml:space="preserve"> reports defects such as a note stating "afebrile" while</w:t>
      </w:r>
    </w:p>
    <w:p>
      <w:r>
        <w:t xml:space="preserve">  the temperature channel shows a fever, or an asserted vitals event with no matching signal.</w:t>
      </w:r>
    </w:p>
    <w:p>
      <w:pPr>
        <w:pStyle w:val="ListBullet"/>
      </w:pPr>
      <w:r>
        <w:rPr>
          <w:b/>
        </w:rPr>
        <w:t>Cause:</w:t>
      </w:r>
      <w:r>
        <w:t xml:space="preserve"> The note and the vitals were </w:t>
      </w:r>
      <w:r>
        <w:rPr>
          <w:b/>
        </w:rPr>
        <w:t>not</w:t>
      </w:r>
      <w:r>
        <w:t xml:space="preserve"> rendered from the same clinical state — the shared-state</w:t>
      </w:r>
    </w:p>
    <w:p>
      <w:r>
        <w:t xml:space="preserve">  contract (R2) is incomplete, or a template/vitals rule reads a different fact than the one generated.</w:t>
      </w:r>
    </w:p>
    <w:p>
      <w:pPr>
        <w:pStyle w:val="ListBullet"/>
      </w:pPr>
      <w:r>
        <w:rPr>
          <w:b/>
        </w:rPr>
        <w:t>Resolution:</w:t>
      </w:r>
      <w:r>
        <w:t xml:space="preserve"> Confirm both the note synthesizer and the vitals generator read the </w:t>
      </w:r>
      <w:r>
        <w:rPr>
          <w:b/>
        </w:rPr>
        <w:t>same</w:t>
      </w:r>
    </w:p>
    <w:p>
      <w:r>
        <w:t xml:space="preserve">  </w:t>
      </w:r>
      <w:r>
        <w:rPr>
          <w:rFonts w:ascii="Consolas" w:hAnsi="Consolas"/>
          <w:sz w:val="19"/>
        </w:rPr>
        <w:t>clinical_state_facts</w:t>
      </w:r>
      <w:r>
        <w:t xml:space="preserve">. Fix the template slot or the </w:t>
      </w:r>
      <w:r>
        <w:rPr>
          <w:rFonts w:ascii="Consolas" w:hAnsi="Consolas"/>
          <w:sz w:val="19"/>
        </w:rPr>
        <w:t>channel_target</w:t>
      </w:r>
      <w:r>
        <w:t xml:space="preserve"> mapping so both key off the same   fact, then regenerate. Never edit one modality's output by hand — always regenerate from state.</w:t>
      </w:r>
    </w:p>
    <w:p>
      <w:pPr>
        <w:pStyle w:val="Heading2"/>
      </w:pPr>
      <w:r>
        <w:t>A note states a diagnosis that isn't in the structured problem list (T4 consistency FAIL)</w:t>
      </w:r>
    </w:p>
    <w:p>
      <w:pPr>
        <w:pStyle w:val="ListBullet"/>
      </w:pPr>
      <w:r>
        <w:rPr>
          <w:b/>
        </w:rPr>
        <w:t>Symptom:</w:t>
      </w:r>
      <w:r>
        <w:t xml:space="preserve"> Defect </w:t>
      </w:r>
      <w:r>
        <w:rPr>
          <w:rFonts w:ascii="Consolas" w:hAnsi="Consolas"/>
          <w:sz w:val="19"/>
        </w:rPr>
        <w:t>note_diagnoses_in_structured_problem_list</w:t>
      </w:r>
      <w:r>
        <w:t>.</w:t>
      </w:r>
    </w:p>
    <w:p>
      <w:pPr>
        <w:pStyle w:val="ListBullet"/>
      </w:pPr>
      <w:r>
        <w:rPr>
          <w:b/>
        </w:rPr>
        <w:t>Cause:</w:t>
      </w:r>
      <w:r>
        <w:t xml:space="preserve"> The note template injected a diagnosis code not present in </w:t>
      </w:r>
      <w:r>
        <w:rPr>
          <w:rFonts w:ascii="Consolas" w:hAnsi="Consolas"/>
          <w:sz w:val="19"/>
        </w:rPr>
        <w:t>structured.problem_list</w:t>
      </w:r>
      <w:r>
        <w:t>, or the</w:t>
      </w:r>
    </w:p>
    <w:p>
      <w:r>
        <w:t xml:space="preserve">  structured record was generated separately from the note.</w:t>
      </w:r>
    </w:p>
    <w:p>
      <w:pPr>
        <w:pStyle w:val="ListBullet"/>
      </w:pPr>
      <w:r>
        <w:rPr>
          <w:b/>
        </w:rPr>
        <w:t>Resolution:</w:t>
      </w:r>
      <w:r>
        <w:t xml:space="preserve"> Ensure the note's </w:t>
      </w:r>
      <w:r>
        <w:rPr>
          <w:rFonts w:ascii="Consolas" w:hAnsi="Consolas"/>
          <w:sz w:val="19"/>
        </w:rPr>
        <w:t>stated_diagnoses</w:t>
      </w:r>
      <w:r>
        <w:t xml:space="preserve"> are derived from the structured record's problem</w:t>
      </w:r>
    </w:p>
    <w:p>
      <w:r>
        <w:t xml:space="preserve">  list (single source of truth), then regenerate. Add the diagnosis to the structured record *or* remove   it from the note — do not leave them disagreeing.</w:t>
      </w:r>
    </w:p>
    <w:p>
      <w:pPr>
        <w:pStyle w:val="Heading2"/>
      </w:pPr>
      <w:r>
        <w:t>Vitals out of physiologic range (T3 plausibility FAIL)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plausibility.violations</w:t>
      </w:r>
      <w:r>
        <w:t xml:space="preserve"> lists values outside a channel's </w:t>
      </w:r>
      <w:r>
        <w:rPr>
          <w:rFonts w:ascii="Consolas" w:hAnsi="Consolas"/>
          <w:sz w:val="19"/>
        </w:rPr>
        <w:t>plausible</w:t>
      </w:r>
      <w:r>
        <w:t xml:space="preserve"> band.</w:t>
      </w:r>
    </w:p>
    <w:p>
      <w:pPr>
        <w:pStyle w:val="ListBullet"/>
      </w:pPr>
      <w:r>
        <w:rPr>
          <w:b/>
        </w:rPr>
        <w:t>Cause:</w:t>
      </w:r>
      <w:r>
        <w:t xml:space="preserve"> A channel's target range (baseline or event) exceeds the configured plausible band, or the</w:t>
      </w:r>
    </w:p>
    <w:p>
      <w:r>
        <w:t xml:space="preserve">  config's </w:t>
      </w:r>
      <w:r>
        <w:rPr>
          <w:rFonts w:ascii="Consolas" w:hAnsi="Consolas"/>
          <w:sz w:val="19"/>
        </w:rPr>
        <w:t>normal</w:t>
      </w:r>
      <w:r>
        <w:t>/</w:t>
      </w:r>
      <w:r>
        <w:rPr>
          <w:rFonts w:ascii="Consolas" w:hAnsi="Consolas"/>
          <w:sz w:val="19"/>
        </w:rPr>
        <w:t>plausible</w:t>
      </w:r>
      <w:r>
        <w:t xml:space="preserve"> ranges are inconsistent (</w:t>
      </w:r>
      <w:r>
        <w:rPr>
          <w:rFonts w:ascii="Consolas" w:hAnsi="Consolas"/>
          <w:sz w:val="19"/>
        </w:rPr>
        <w:t>normal</w:t>
      </w:r>
      <w:r>
        <w:t xml:space="preserve"> not inside </w:t>
      </w:r>
      <w:r>
        <w:rPr>
          <w:rFonts w:ascii="Consolas" w:hAnsi="Consolas"/>
          <w:sz w:val="19"/>
        </w:rPr>
        <w:t>plausible</w:t>
      </w:r>
      <w:r>
        <w:t>).</w:t>
      </w:r>
    </w:p>
    <w:p>
      <w:pPr>
        <w:pStyle w:val="ListBullet"/>
      </w:pPr>
      <w:r>
        <w:rPr>
          <w:b/>
        </w:rPr>
        <w:t>Resolution:</w:t>
      </w:r>
      <w:r>
        <w:t xml:space="preserve"> Run </w:t>
      </w:r>
      <w:r>
        <w:rPr>
          <w:rFonts w:ascii="Consolas" w:hAnsi="Consolas"/>
          <w:sz w:val="19"/>
        </w:rPr>
        <w:t>scope_config_helper.py validate</w:t>
      </w:r>
      <w:r>
        <w:t xml:space="preserve"> — it flags ranges where </w:t>
      </w:r>
      <w:r>
        <w:rPr>
          <w:rFonts w:ascii="Consolas" w:hAnsi="Consolas"/>
          <w:sz w:val="19"/>
        </w:rPr>
        <w:t>normal</w:t>
      </w:r>
      <w:r>
        <w:t xml:space="preserve"> isn't inside</w:t>
      </w:r>
    </w:p>
    <w:p>
      <w:r>
        <w:t xml:space="preserve">  </w:t>
      </w:r>
      <w:r>
        <w:rPr>
          <w:rFonts w:ascii="Consolas" w:hAnsi="Consolas"/>
          <w:sz w:val="19"/>
        </w:rPr>
        <w:t>plausible</w:t>
      </w:r>
      <w:r>
        <w:t>. Correct the ranges/event targets in the config, then regenerate.</w:t>
      </w:r>
    </w:p>
    <w:p>
      <w:pPr>
        <w:pStyle w:val="Heading2"/>
      </w:pPr>
      <w:r>
        <w:t>`scope_config_helper.py validate` reports FAIL</w:t>
      </w:r>
    </w:p>
    <w:p>
      <w:pPr>
        <w:pStyle w:val="ListBullet"/>
      </w:pPr>
      <w:r>
        <w:rPr>
          <w:b/>
        </w:rPr>
        <w:t>Symptom:</w:t>
      </w:r>
      <w:r>
        <w:t xml:space="preserve"> Missing sections, empty </w:t>
      </w:r>
      <w:r>
        <w:rPr>
          <w:rFonts w:ascii="Consolas" w:hAnsi="Consolas"/>
          <w:sz w:val="19"/>
        </w:rPr>
        <w:t>note_types</w:t>
      </w:r>
      <w:r>
        <w:t>/</w:t>
      </w:r>
      <w:r>
        <w:rPr>
          <w:rFonts w:ascii="Consolas" w:hAnsi="Consolas"/>
          <w:sz w:val="19"/>
        </w:rPr>
        <w:t>consistency_rules</w:t>
      </w:r>
      <w:r>
        <w:t>, or bad ranges.</w:t>
      </w:r>
    </w:p>
    <w:p>
      <w:pPr>
        <w:pStyle w:val="ListBullet"/>
      </w:pPr>
      <w:r>
        <w:rPr>
          <w:b/>
        </w:rPr>
        <w:t>Cause:</w:t>
      </w:r>
      <w:r>
        <w:t xml:space="preserve"> Config was hand-edited into an invalid state, or a required gate threshold was removed.</w:t>
      </w:r>
    </w:p>
    <w:p>
      <w:pPr>
        <w:pStyle w:val="ListBullet"/>
      </w:pPr>
      <w:r>
        <w:rPr>
          <w:b/>
        </w:rPr>
        <w:t>Resolution:</w:t>
      </w:r>
      <w:r>
        <w:t xml:space="preserve"> Re-run </w:t>
      </w:r>
      <w:r>
        <w:rPr>
          <w:rFonts w:ascii="Consolas" w:hAnsi="Consolas"/>
          <w:sz w:val="19"/>
        </w:rPr>
        <w:t>init</w:t>
      </w:r>
      <w:r>
        <w:t xml:space="preserve"> to get a known-good skeleton, port your tuned values in, and re-validate.</w:t>
      </w:r>
    </w:p>
    <w:p>
      <w:r>
        <w:t xml:space="preserve">  Keep the config in version control so you can diff against the last valid one.</w:t>
      </w:r>
    </w:p>
    <w:p>
      <w:pPr>
        <w:pStyle w:val="Heading2"/>
      </w:pPr>
      <w:r>
        <w:t>A modality is missing for some patients (T1 coverage FAIL)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fidelity_coverage_report.py</w:t>
      </w:r>
      <w:r>
        <w:t xml:space="preserve"> coverage &lt; 100%; </w:t>
      </w:r>
      <w:r>
        <w:rPr>
          <w:rFonts w:ascii="Consolas" w:hAnsi="Consolas"/>
          <w:sz w:val="19"/>
        </w:rPr>
        <w:t>missing</w:t>
      </w:r>
      <w:r>
        <w:t xml:space="preserve"> lists patients/modalities.</w:t>
      </w:r>
    </w:p>
    <w:p>
      <w:pPr>
        <w:pStyle w:val="ListBullet"/>
      </w:pPr>
      <w:r>
        <w:rPr>
          <w:b/>
        </w:rPr>
        <w:t>Cause:</w:t>
      </w:r>
      <w:r>
        <w:t xml:space="preserve"> The modality isn't in the config's </w:t>
      </w:r>
      <w:r>
        <w:rPr>
          <w:rFonts w:ascii="Consolas" w:hAnsi="Consolas"/>
          <w:sz w:val="19"/>
        </w:rPr>
        <w:t>modalities</w:t>
      </w:r>
      <w:r>
        <w:t>, or generation skipped it (e.g. no</w:t>
      </w:r>
    </w:p>
    <w:p>
      <w:r>
        <w:t xml:space="preserve">  </w:t>
      </w:r>
      <w:r>
        <w:rPr>
          <w:rFonts w:ascii="Consolas" w:hAnsi="Consolas"/>
          <w:sz w:val="19"/>
        </w:rPr>
        <w:t>note_types</w:t>
      </w:r>
      <w:r>
        <w:t xml:space="preserve"> defined but </w:t>
      </w:r>
      <w:r>
        <w:rPr>
          <w:rFonts w:ascii="Consolas" w:hAnsi="Consolas"/>
          <w:sz w:val="19"/>
        </w:rPr>
        <w:t>notes</w:t>
      </w:r>
      <w:r>
        <w:t xml:space="preserve"> in scope).</w:t>
      </w:r>
    </w:p>
    <w:p>
      <w:pPr>
        <w:pStyle w:val="ListBullet"/>
      </w:pPr>
      <w:r>
        <w:rPr>
          <w:b/>
        </w:rPr>
        <w:t>Resolution:</w:t>
      </w:r>
      <w:r>
        <w:t xml:space="preserve"> Ensure every in-scope modality has its inputs (note types for notes, channels for</w:t>
      </w:r>
    </w:p>
    <w:p>
      <w:r>
        <w:t xml:space="preserve">  vitals) and is listed in </w:t>
      </w:r>
      <w:r>
        <w:rPr>
          <w:rFonts w:ascii="Consolas" w:hAnsi="Consolas"/>
          <w:sz w:val="19"/>
        </w:rPr>
        <w:t>modalities</w:t>
      </w:r>
      <w:r>
        <w:t>, then regenerate the full cohort.</w:t>
      </w:r>
    </w:p>
    <w:p>
      <w:pPr>
        <w:pStyle w:val="Heading2"/>
      </w:pPr>
      <w:r>
        <w:t>Fidelity shows "NOT-SCORED"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fidelity_coverage_report.py</w:t>
      </w:r>
      <w:r>
        <w:t xml:space="preserve"> prints </w:t>
      </w:r>
      <w:r>
        <w:rPr>
          <w:rFonts w:ascii="Consolas" w:hAnsi="Consolas"/>
          <w:sz w:val="19"/>
        </w:rPr>
        <w:t>fidelity=NOT-SCORED</w:t>
      </w:r>
      <w:r>
        <w:t>.</w:t>
      </w:r>
    </w:p>
    <w:p>
      <w:pPr>
        <w:pStyle w:val="ListBullet"/>
      </w:pPr>
      <w:r>
        <w:rPr>
          <w:b/>
        </w:rPr>
        <w:t>Cause:</w:t>
      </w:r>
      <w:r>
        <w:t xml:space="preserve"> No </w:t>
      </w:r>
      <w:r>
        <w:rPr>
          <w:rFonts w:ascii="Consolas" w:hAnsi="Consolas"/>
          <w:sz w:val="19"/>
        </w:rPr>
        <w:t>--reference</w:t>
      </w:r>
      <w:r>
        <w:t xml:space="preserve"> was supplied, so there is nothing to measure realism against (global</w:t>
      </w:r>
    </w:p>
    <w:p>
      <w:r>
        <w:t xml:space="preserve">  requirement #6). This is </w:t>
      </w:r>
      <w:r>
        <w:rPr>
          <w:b/>
        </w:rPr>
        <w:t>not</w:t>
      </w:r>
      <w:r>
        <w:t xml:space="preserve"> a pass — it means fidelity is unproven.</w:t>
      </w:r>
    </w:p>
    <w:p>
      <w:pPr>
        <w:pStyle w:val="ListBullet"/>
      </w:pPr>
      <w:r>
        <w:rPr>
          <w:b/>
        </w:rPr>
        <w:t>Resolution:</w:t>
      </w:r>
      <w:r>
        <w:t xml:space="preserve"> Provide read-only, minimized reference statistics (or agreed published reference</w:t>
      </w:r>
    </w:p>
    <w:p>
      <w:r>
        <w:t xml:space="preserve">  distributions) via </w:t>
      </w:r>
      <w:r>
        <w:rPr>
          <w:rFonts w:ascii="Consolas" w:hAnsi="Consolas"/>
          <w:sz w:val="19"/>
        </w:rPr>
        <w:t>--reference</w:t>
      </w:r>
      <w:r>
        <w:t xml:space="preserve"> and re-run. Realism claims are only valid against a stated reference.</w:t>
      </w:r>
    </w:p>
    <w:p>
      <w:pPr>
        <w:pStyle w:val="Heading2"/>
      </w:pPr>
      <w:r>
        <w:t>Fidelity FAIL (distance over threshold)</w:t>
      </w:r>
    </w:p>
    <w:p>
      <w:pPr>
        <w:pStyle w:val="ListBullet"/>
      </w:pPr>
      <w:r>
        <w:rPr>
          <w:b/>
        </w:rPr>
        <w:t>Symptom:</w:t>
      </w:r>
      <w:r>
        <w:t xml:space="preserve"> A channel's normalized distance exceeds </w:t>
      </w:r>
      <w:r>
        <w:rPr>
          <w:rFonts w:ascii="Consolas" w:hAnsi="Consolas"/>
          <w:sz w:val="19"/>
        </w:rPr>
        <w:t>fidelity_max_distance</w:t>
      </w:r>
      <w:r>
        <w:t>.</w:t>
      </w:r>
    </w:p>
    <w:p>
      <w:pPr>
        <w:pStyle w:val="ListBullet"/>
      </w:pPr>
      <w:r>
        <w:rPr>
          <w:b/>
        </w:rPr>
        <w:t>Cause:</w:t>
      </w:r>
      <w:r>
        <w:t xml:space="preserve"> Generation parameters/ranges don't match the reference distribution, or the scenario mix</w:t>
      </w:r>
    </w:p>
    <w:p>
      <w:r>
        <w:t xml:space="preserve">  skews a channel's mean.</w:t>
      </w:r>
    </w:p>
    <w:p>
      <w:pPr>
        <w:pStyle w:val="ListBullet"/>
      </w:pPr>
      <w:r>
        <w:rPr>
          <w:b/>
        </w:rPr>
        <w:t>Resolution:</w:t>
      </w:r>
      <w:r>
        <w:t xml:space="preserve"> Tune the channel's baseline/event ranges (or scenario weights) toward the reference,</w:t>
      </w:r>
    </w:p>
    <w:p>
      <w:r>
        <w:t xml:space="preserve">  or, if the threshold is unrealistic for a synthetic pilot, agree a defensible threshold with the AI/QA   and privacy stakeholders and record it. Re-validate.</w:t>
      </w:r>
    </w:p>
    <w:p>
      <w:pPr>
        <w:pStyle w:val="Heading2"/>
      </w:pPr>
      <w:r>
        <w:t>Synthetic-safety scan hit — a real-PHI pattern (T6 FAIL — hard block)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safety.hits</w:t>
      </w:r>
      <w:r>
        <w:t xml:space="preserve"> is non-empty (e.g. an SSN/MRN/date/email pattern, or a</w:t>
      </w:r>
    </w:p>
    <w:p>
      <w:r>
        <w:t xml:space="preserve">  non-allow-listed identifier).</w:t>
      </w:r>
    </w:p>
    <w:p>
      <w:pPr>
        <w:pStyle w:val="ListBullet"/>
      </w:pPr>
      <w:r>
        <w:rPr>
          <w:b/>
        </w:rPr>
        <w:t>Cause:</w:t>
      </w:r>
      <w:r>
        <w:t xml:space="preserve"> A template or phrase bank contained real patient text, real data leaked into a slot value,</w:t>
      </w:r>
    </w:p>
    <w:p>
      <w:r>
        <w:t xml:space="preserve">  or a patient used a non-synthetic identifier.</w:t>
      </w:r>
    </w:p>
    <w:p>
      <w:pPr>
        <w:pStyle w:val="ListBullet"/>
      </w:pPr>
      <w:r>
        <w:rPr>
          <w:b/>
        </w:rPr>
        <w:t>Resolution:</w:t>
      </w:r>
      <w:r>
        <w:t xml:space="preserve"> </w:t>
      </w:r>
      <w:r>
        <w:rPr>
          <w:b/>
        </w:rPr>
        <w:t>Do not release.</w:t>
      </w:r>
      <w:r>
        <w:t xml:space="preserve"> Purge the offending set, trace the source (template, phrase bank,</w:t>
      </w:r>
    </w:p>
    <w:p>
      <w:r>
        <w:t xml:space="preserve">  or state field) and remove the real content, then regenerate and re-scan until clean. Keep the   synthetic-identifier allow-list (</w:t>
      </w:r>
      <w:r>
        <w:rPr>
          <w:rFonts w:ascii="Consolas" w:hAnsi="Consolas"/>
          <w:sz w:val="19"/>
        </w:rPr>
        <w:t>SYN-#####</w:t>
      </w:r>
      <w:r>
        <w:t xml:space="preserve">) current. This is a </w:t>
      </w:r>
      <w:r>
        <w:rPr>
          <w:b/>
        </w:rPr>
        <w:t>technical guardrail</w:t>
      </w:r>
      <w:r>
        <w:t xml:space="preserve"> — the   de-identification/disclosure-risk *determination* remains with privacy/compliance/legal.</w:t>
      </w:r>
    </w:p>
    <w:p>
      <w:pPr>
        <w:pStyle w:val="Heading2"/>
      </w:pPr>
      <w:r>
        <w:t>Notes are empty or malformed (T5 NLP-readiness FAIL)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notes.issues</w:t>
      </w:r>
      <w:r>
        <w:t xml:space="preserve"> lists empty required sections.</w:t>
      </w:r>
    </w:p>
    <w:p>
      <w:pPr>
        <w:pStyle w:val="ListBullet"/>
      </w:pPr>
      <w:r>
        <w:rPr>
          <w:b/>
        </w:rPr>
        <w:t>Cause:</w:t>
      </w:r>
      <w:r>
        <w:t xml:space="preserve"> A template slot mapped to a fact the state didn't set, so the section rendered blank.</w:t>
      </w:r>
    </w:p>
    <w:p>
      <w:pPr>
        <w:pStyle w:val="ListBullet"/>
      </w:pPr>
      <w:r>
        <w:rPr>
          <w:b/>
        </w:rPr>
        <w:t>Resolution:</w:t>
      </w:r>
      <w:r>
        <w:t xml:space="preserve"> Ensure every note-type section has a template phrase and a state fact to fill it;</w:t>
      </w:r>
    </w:p>
    <w:p>
      <w:r>
        <w:t xml:space="preserve">  regenerate. Empty notes are unusable for NLP testing and must be fixed before release.</w:t>
      </w:r>
    </w:p>
    <w:p>
      <w:pPr>
        <w:pStyle w:val="Heading2"/>
      </w:pPr>
      <w:r>
        <w:t>Vendor synthetic-data / AI framework behaves differently than documented here</w:t>
      </w:r>
    </w:p>
    <w:p>
      <w:pPr>
        <w:pStyle w:val="ListBullet"/>
      </w:pPr>
      <w:r>
        <w:rPr>
          <w:b/>
        </w:rPr>
        <w:t>Symptom:</w:t>
      </w:r>
      <w:r>
        <w:t xml:space="preserve"> A Synthea-style generator or commercial platform produces output that doesn't match the</w:t>
      </w:r>
    </w:p>
    <w:p>
      <w:r>
        <w:t xml:space="preserve">  structure these tools expect.</w:t>
      </w:r>
    </w:p>
    <w:p>
      <w:pPr>
        <w:pStyle w:val="ListBullet"/>
      </w:pPr>
      <w:r>
        <w:rPr>
          <w:b/>
        </w:rPr>
        <w:t>Cause:</w:t>
      </w:r>
      <w:r>
        <w:t xml:space="preserve"> Vendor console internals and versions vary; this solution integrates at the pattern level.</w:t>
      </w:r>
    </w:p>
    <w:p>
      <w:pPr>
        <w:pStyle w:val="ListBullet"/>
      </w:pPr>
      <w:r>
        <w:rPr>
          <w:b/>
        </w:rPr>
        <w:t>Resolution:</w:t>
      </w:r>
      <w:r>
        <w:t xml:space="preserve"> </w:t>
      </w:r>
      <w:r>
        <w:rPr>
          <w:b/>
        </w:rPr>
        <w:t>Verify version-specific behavior against the vendor's documentation</w:t>
      </w:r>
      <w:r>
        <w:t xml:space="preserve"> and adapt the</w:t>
      </w:r>
    </w:p>
    <w:p>
      <w:r>
        <w:t xml:space="preserve">  mapping into the shared clinical state. Do not assume vendor internals — the shared-state contract is   the integration boundary.</w:t>
      </w:r>
    </w:p>
    <w:p>
      <w:pPr>
        <w:pStyle w:val="Heading1"/>
      </w:pPr>
      <w:r>
        <w:t>Best Practices</w:t>
      </w:r>
    </w:p>
    <w:p>
      <w:r>
        <w:t>Durable practices for producing and maintaining multi-modal clinical synthetic data (structured + notes + vitals/time-series) that stays consistent, realistic, and safe.</w:t>
      </w:r>
    </w:p>
    <w:p>
      <w:pPr>
        <w:pStyle w:val="Heading2"/>
      </w:pPr>
      <w:r>
        <w:t>Generate from one shared state — never author modalities independently</w:t>
      </w:r>
    </w:p>
    <w:p>
      <w:r>
        <w:t xml:space="preserve">Cross-modal consistency is only achievable when the structured record, notes, and vitals all render from a </w:t>
      </w:r>
      <w:r>
        <w:rPr>
          <w:b/>
        </w:rPr>
        <w:t>single per-patient clinical state</w:t>
      </w:r>
      <w:r>
        <w:t xml:space="preserve"> (the </w:t>
      </w:r>
      <w:r>
        <w:rPr>
          <w:b/>
        </w:rPr>
        <w:t>Clinical State Contract – Pilot – v1</w:t>
      </w:r>
      <w:r>
        <w:t>). The moment a note is written independently of the vitals, they drift and contradict. Treat the clinical state as the sole source of truth and derive every modality from it deterministically.</w:t>
      </w:r>
    </w:p>
    <w:p>
      <w:pPr>
        <w:pStyle w:val="Heading2"/>
      </w:pPr>
      <w:r>
        <w:t>Make "consistent" measurable, and gate on it</w:t>
      </w:r>
    </w:p>
    <w:p>
      <w:r>
        <w:t xml:space="preserve">Codify the consistency rules (note diagnoses ↔ structured problem list; asserted vitals events ↔ signal events; valid units/ranges) and the pass/fail thresholds </w:t>
      </w:r>
      <w:r>
        <w:rPr>
          <w:b/>
        </w:rPr>
        <w:t>before</w:t>
      </w:r>
      <w:r>
        <w:t xml:space="preserve"> generating, and enforce them as a release gate (Gate D). A dataset that isn't gated on consistency will quietly teach multi-modal models the wrong correlations.</w:t>
      </w:r>
    </w:p>
    <w:p>
      <w:pPr>
        <w:pStyle w:val="Heading2"/>
      </w:pPr>
      <w:r>
        <w:t>Keep templates synthetic and version-controlled</w:t>
      </w:r>
    </w:p>
    <w:p>
      <w:r>
        <w:t xml:space="preserve">Note templates are </w:t>
      </w:r>
      <w:r>
        <w:rPr>
          <w:b/>
        </w:rPr>
        <w:t>slot-filling patterns with phrase banks</w:t>
      </w:r>
      <w:r>
        <w:t>, never copies of real notes. Keep them in version control, review them with a clinical SME for plausibility, and label each slot with the clinical fact it renders. This keeps notes NLP-ready *and* free of real PHI.</w:t>
      </w:r>
    </w:p>
    <w:p>
      <w:pPr>
        <w:pStyle w:val="Heading2"/>
      </w:pPr>
      <w:r>
        <w:t>Anchor vitals to physiology and to the note narrative</w:t>
      </w:r>
    </w:p>
    <w:p>
      <w:r>
        <w:t>Define channel ranges, cadence, baselines, and event shapes from a documented reference. When a note asserts an event ("febrile to 39.2°C at hour 14"), the temperature channel must show it. Physiologic plausibility and note-alignment are both required — one without the other is a defect.</w:t>
      </w:r>
    </w:p>
    <w:p>
      <w:pPr>
        <w:pStyle w:val="Heading2"/>
      </w:pPr>
      <w:r>
        <w:t>Validate against a reference, and state the reference</w:t>
      </w:r>
    </w:p>
    <w:p>
      <w:r>
        <w:t>Fidelity claims are only as strong as the reference they're measured against (global §6). Always record which reference statistics or published distributions a set was validated against, so realism claims are defensible and reproducible.</w:t>
      </w:r>
    </w:p>
    <w:p>
      <w:pPr>
        <w:pStyle w:val="Heading2"/>
      </w:pPr>
      <w:r>
        <w:t>Run the no-real-PHI scan on every set — free-text is the biggest risk surface</w:t>
      </w:r>
    </w:p>
    <w:p>
      <w:r>
        <w:t xml:space="preserve">Notes are where real PHI is most likely to leak in. Make the synthetic-safety scan a </w:t>
      </w:r>
      <w:r>
        <w:rPr>
          <w:b/>
        </w:rPr>
        <w:t>mandatory, release-blocking</w:t>
      </w:r>
      <w:r>
        <w:t xml:space="preserve"> step (T6), keep the synthetic-identifier allow-list current, and confirm any real reference data stayed read-only and minimized.</w:t>
      </w:r>
    </w:p>
    <w:p>
      <w:pPr>
        <w:pStyle w:val="Heading2"/>
      </w:pPr>
      <w:r>
        <w:t>Pilot-first, expand only after the gate passes</w:t>
      </w:r>
    </w:p>
    <w:p>
      <w:r>
        <w:t>Prove the full pipeline on a small cohort and pass every gate before widening the cohort or adding note types/vitals channels. Re-validate at each expansion step — new modalities and cohorts introduce new consistency and plausibility risks.</w:t>
      </w:r>
    </w:p>
    <w:p>
      <w:pPr>
        <w:pStyle w:val="Heading2"/>
      </w:pPr>
      <w:r>
        <w:t>Keep the config the single driver; keep everything reproducible</w:t>
      </w:r>
    </w:p>
    <w:p>
      <w:r>
        <w:t xml:space="preserve">Drive generation and validation from one validated </w:t>
      </w:r>
      <w:r>
        <w:rPr>
          <w:b/>
        </w:rPr>
        <w:t>Multi-Modal Config – Pilot – v1</w:t>
      </w:r>
      <w:r>
        <w:t>. Version the config, the templates, and the reports together so any released set can be regenerated and its gates re-audited. Reproducibility is what makes a synthetic set trustworthy to AI/QA teams.</w:t>
      </w:r>
    </w:p>
    <w:p>
      <w:pPr>
        <w:pStyle w:val="Heading2"/>
      </w:pPr>
      <w:r>
        <w:t>Stay inside the boundary</w:t>
      </w:r>
    </w:p>
    <w:p>
      <w:r>
        <w:t xml:space="preserve">Everything runs in the isolated non-production environment on synthetic data. The solution provides the technical </w:t>
      </w:r>
      <w:r>
        <w:rPr>
          <w:b/>
        </w:rPr>
        <w:t>method and evidence</w:t>
      </w:r>
      <w:r>
        <w:t xml:space="preserve">; HIPAA/HITRUST de-identification determinations, IRB/privacy-office sign-off, and disclosure-risk acceptance are </w:t>
      </w:r>
      <w:r>
        <w:rPr>
          <w:b/>
        </w:rPr>
        <w:t>deferred to privacy/compliance/legal</w:t>
      </w:r>
      <w:r>
        <w:t>. For vendor tools, integrate at the pattern level and verify version-specific behavior against the vendor's documentation.</w:t>
      </w:r>
    </w:p>
    <w:p>
      <w:pPr>
        <w:pStyle w:val="Heading1"/>
      </w:pPr>
      <w:r>
        <w:t>Deliverables Summary</w:t>
      </w:r>
    </w:p>
    <w:p>
      <w:r>
        <w:t xml:space="preserve">What you get with </w:t>
      </w:r>
      <w:r>
        <w:rPr>
          <w:b/>
        </w:rPr>
        <w:t>Multi-Modal Clinical Synthetic Data (Structured + Clinical Notes + Vitals Time-Series)</w:t>
      </w:r>
      <w:r>
        <w:t xml:space="preserve"> — a self-guided package to extend synthetic generation beyond tables to consistent, NLP-ready notes and vitals/time-series for a single synthetic patient. Everything runs in an isolated non-production environment on </w:t>
      </w:r>
      <w:r>
        <w:rPr>
          <w:b/>
        </w:rPr>
        <w:t>synthetic</w:t>
      </w:r>
      <w:r>
        <w:t xml:space="preserve"> data.</w:t>
      </w:r>
    </w:p>
    <w:p>
      <w:pPr>
        <w:pStyle w:val="Heading2"/>
      </w:pPr>
      <w:r>
        <w:t>Documentation</w:t>
      </w:r>
    </w:p>
    <w:p>
      <w:pPr>
        <w:pStyle w:val="ListBullet"/>
      </w:pPr>
      <w:r>
        <w:rPr>
          <w:b/>
        </w:rPr>
        <w:t>Solution Overview</w:t>
      </w:r>
      <w:r>
        <w:t xml:space="preserve"> (</w:t>
      </w:r>
      <w:r>
        <w:rPr>
          <w:rFonts w:ascii="Consolas" w:hAnsi="Consolas"/>
          <w:sz w:val="19"/>
        </w:rPr>
        <w:t>01-solution-overview.md</w:t>
      </w:r>
      <w:r>
        <w:t>) — the multi-modal model (structured + notes +</w:t>
      </w:r>
    </w:p>
    <w:p>
      <w:r>
        <w:t xml:space="preserve">  vitals), cross-modal consistency, the target model (FHIR/OMOP/native), benefits, limitations, and the   Assess → Design → Generate/Build → Validate → Expand deployment model.</w:t>
      </w:r>
    </w:p>
    <w:p>
      <w:pPr>
        <w:pStyle w:val="ListBullet"/>
      </w:pPr>
      <w:r>
        <w:rPr>
          <w:b/>
        </w:rPr>
        <w:t>Requirements Guide</w:t>
      </w:r>
      <w:r>
        <w:t xml:space="preserve"> (</w:t>
      </w:r>
      <w:r>
        <w:rPr>
          <w:rFonts w:ascii="Consolas" w:hAnsi="Consolas"/>
          <w:sz w:val="19"/>
        </w:rPr>
        <w:t>02-requirements.md</w:t>
      </w:r>
      <w:r>
        <w:t>) — the solution-specific prerequisites (structured</w:t>
      </w:r>
    </w:p>
    <w:p>
      <w:r>
        <w:t xml:space="preserve">  backbone, clinical-state contract, note templates, vitals rules, consistency rules, synthetic-safety   control), each with how to verify and implement, on top of the six global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(</w:t>
      </w:r>
      <w:r>
        <w:rPr>
          <w:rFonts w:ascii="Consolas" w:hAnsi="Consolas"/>
          <w:sz w:val="19"/>
        </w:rPr>
        <w:t>03-implementation.md</w:t>
      </w:r>
      <w:r>
        <w:t>) — exact ordered steps, pilot-first, with named</w:t>
      </w:r>
    </w:p>
    <w:p>
      <w:r>
        <w:t xml:space="preserve">  artifacts and explicit pass/fail gates (A–D) plus rollback.</w:t>
      </w:r>
    </w:p>
    <w:p>
      <w:pPr>
        <w:pStyle w:val="ListBullet"/>
      </w:pPr>
      <w:r>
        <w:rPr>
          <w:b/>
        </w:rPr>
        <w:t>Testing &amp; Validation</w:t>
      </w:r>
      <w:r>
        <w:t xml:space="preserve"> (</w:t>
      </w:r>
      <w:r>
        <w:rPr>
          <w:rFonts w:ascii="Consolas" w:hAnsi="Consolas"/>
          <w:sz w:val="19"/>
        </w:rPr>
        <w:t>05-testing.md</w:t>
      </w:r>
      <w:r>
        <w:t>) — the T1–T6 procedures (coverage, fidelity, plausibility,</w:t>
      </w:r>
    </w:p>
    <w:p>
      <w:r>
        <w:t xml:space="preserve">  cross-modal consistency, NLP-readiness, no-real-PHI safety), each with expected pass/fail.</w:t>
      </w:r>
    </w:p>
    <w:p>
      <w:pPr>
        <w:pStyle w:val="ListBullet"/>
      </w:pPr>
      <w:r>
        <w:rPr>
          <w:b/>
        </w:rPr>
        <w:t>Troubleshooting</w:t>
      </w:r>
      <w:r>
        <w:t xml:space="preserve"> (</w:t>
      </w:r>
      <w:r>
        <w:rPr>
          <w:rFonts w:ascii="Consolas" w:hAnsi="Consolas"/>
          <w:sz w:val="19"/>
        </w:rPr>
        <w:t>06-troubleshooting.md</w:t>
      </w:r>
      <w:r>
        <w:t>) — common multi-modal failure modes and resolutions.</w:t>
      </w:r>
    </w:p>
    <w:p>
      <w:pPr>
        <w:pStyle w:val="ListBullet"/>
      </w:pPr>
      <w:r>
        <w:rPr>
          <w:b/>
        </w:rPr>
        <w:t>Best Practices</w:t>
      </w:r>
      <w:r>
        <w:t xml:space="preserve"> (</w:t>
      </w:r>
      <w:r>
        <w:rPr>
          <w:rFonts w:ascii="Consolas" w:hAnsi="Consolas"/>
          <w:sz w:val="19"/>
        </w:rPr>
        <w:t>07-best-practices.md</w:t>
      </w:r>
      <w:r>
        <w:t>) — durable practices for consistent, realistic, safe</w:t>
      </w:r>
    </w:p>
    <w:p>
      <w:r>
        <w:t xml:space="preserve">  multi-modal generation.</w:t>
      </w:r>
    </w:p>
    <w:p>
      <w:pPr>
        <w:pStyle w:val="ListBullet"/>
      </w:pPr>
      <w:r>
        <w:rPr>
          <w:b/>
        </w:rPr>
        <w:t>Executive Summary</w:t>
      </w:r>
      <w:r>
        <w:t xml:space="preserve"> (</w:t>
      </w:r>
      <w:r>
        <w:rPr>
          <w:rFonts w:ascii="Consolas" w:hAnsi="Consolas"/>
          <w:sz w:val="19"/>
        </w:rPr>
        <w:t>executive-summary.md</w:t>
      </w:r>
      <w:r>
        <w:t>) — the outcome, approach, and why it's safe.</w:t>
      </w:r>
    </w:p>
    <w:p>
      <w:pPr>
        <w:pStyle w:val="Heading2"/>
      </w:pPr>
      <w:r>
        <w:t>The 5 Python tools</w:t>
      </w:r>
    </w:p>
    <w:p>
      <w:r>
        <w:t xml:space="preserve">All are </w:t>
      </w:r>
      <w:r>
        <w:rPr>
          <w:b/>
        </w:rPr>
        <w:t>safe by default</w:t>
      </w:r>
      <w:r>
        <w:t xml:space="preserve"> (dry-run where they write; no real PHI to shared locations), standard-library first (pandas/numpy optional), Python 3.10+, with </w:t>
      </w:r>
      <w:r>
        <w:rPr>
          <w:rFonts w:ascii="Consolas" w:hAnsi="Consolas"/>
          <w:sz w:val="19"/>
        </w:rPr>
        <w:t>--help</w:t>
      </w:r>
      <w:r>
        <w:t>:</w:t>
      </w:r>
    </w:p>
    <w:p>
      <w:pPr>
        <w:pStyle w:val="ListNumber"/>
      </w:pPr>
      <w:r>
        <w:rPr>
          <w:rFonts w:ascii="Consolas" w:hAnsi="Consolas"/>
          <w:sz w:val="19"/>
        </w:rPr>
        <w:t>modality_scope_assess.py</w:t>
      </w:r>
      <w:r>
        <w:t xml:space="preserve"> — *modality-scope assessment.* Reads the AI/QA use cases and profiles</w:t>
      </w:r>
    </w:p>
    <w:p>
      <w:r>
        <w:t xml:space="preserve">   which modalities (structured / notes / vitals) each needs, the target model, note types, and vitals    channels. Produces the </w:t>
      </w:r>
      <w:r>
        <w:rPr>
          <w:b/>
        </w:rPr>
        <w:t>Modality Scope – Pilot – v1</w:t>
      </w:r>
      <w:r>
        <w:t xml:space="preserve"> record.</w:t>
      </w:r>
    </w:p>
    <w:p>
      <w:pPr>
        <w:pStyle w:val="ListNumber"/>
      </w:pPr>
      <w:r>
        <w:rPr>
          <w:rFonts w:ascii="Consolas" w:hAnsi="Consolas"/>
          <w:sz w:val="19"/>
        </w:rPr>
        <w:t>multimodal_generate.py</w:t>
      </w:r>
      <w:r>
        <w:t xml:space="preserve"> — *multi-modal generator.* Renders structured record + template/pattern</w:t>
      </w:r>
    </w:p>
    <w:p>
      <w:r>
        <w:t xml:space="preserve">   clinical notes + vitals/time-series for each synthetic patient </w:t>
      </w:r>
      <w:r>
        <w:rPr>
          <w:b/>
        </w:rPr>
        <w:t>from one shared clinical state</w:t>
      </w:r>
      <w:r>
        <w:t xml:space="preserve">, so    the modalities are consistent. Dry-run by default; </w:t>
      </w:r>
      <w:r>
        <w:rPr>
          <w:rFonts w:ascii="Consolas" w:hAnsi="Consolas"/>
          <w:sz w:val="19"/>
        </w:rPr>
        <w:t>--write</w:t>
      </w:r>
      <w:r>
        <w:t xml:space="preserve"> opts in to the isolated harness. Produces    </w:t>
      </w:r>
      <w:r>
        <w:rPr>
          <w:b/>
        </w:rPr>
        <w:t>Multi-Modal Synthetic Set – Pilot – v1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fidelity_coverage_report.py</w:t>
      </w:r>
      <w:r>
        <w:t xml:space="preserve"> — *fidelity &amp; coverage report.* Measures modality coverage (every</w:t>
      </w:r>
    </w:p>
    <w:p>
      <w:r>
        <w:t xml:space="preserve">   modality present per patient) and fidelity vs. a reference. Produces the fidelity/coverage portion of    </w:t>
      </w:r>
      <w:r>
        <w:rPr>
          <w:b/>
        </w:rPr>
        <w:t>Multi-Modal Validation Report – Pilot – v1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crossmodal_consistency_check.py</w:t>
      </w:r>
      <w:r>
        <w:t xml:space="preserve"> — *cross-modal consistency &amp; synthetic-safety validator.* Checks</w:t>
      </w:r>
    </w:p>
    <w:p>
      <w:r>
        <w:t xml:space="preserve">   the modalities tell the same story (diagnoses ↔ notes ↔ vitals events), physiologic plausibility,    NLP-readiness of notes, and runs the no-real-PHI scan. Produces the consistency/safety portion of the    validation report.</w:t>
      </w:r>
    </w:p>
    <w:p>
      <w:pPr>
        <w:pStyle w:val="ListNumber"/>
      </w:pPr>
      <w:r>
        <w:rPr>
          <w:rFonts w:ascii="Consolas" w:hAnsi="Consolas"/>
          <w:sz w:val="19"/>
        </w:rPr>
        <w:t>scope_config_helper.py</w:t>
      </w:r>
      <w:r>
        <w:t xml:space="preserve"> — *scope/config helper.* Initializes and validates the single</w:t>
      </w:r>
    </w:p>
    <w:p>
      <w:r>
        <w:t xml:space="preserve">   </w:t>
      </w:r>
      <w:r>
        <w:rPr>
          <w:b/>
        </w:rPr>
        <w:t>Multi-Modal Config – Pilot – v1</w:t>
      </w:r>
      <w:r>
        <w:t xml:space="preserve"> (scope, note types, vitals channels/ranges, consistency rules, gate    thresholds) that drives generation and validation.</w:t>
      </w:r>
    </w:p>
    <w:p>
      <w:pPr>
        <w:pStyle w:val="Heading2"/>
      </w:pPr>
      <w:r>
        <w:t>Outcome</w:t>
      </w:r>
    </w:p>
    <w:p>
      <w:r>
        <w:t xml:space="preserve">A </w:t>
      </w:r>
      <w:r>
        <w:rPr>
          <w:b/>
        </w:rPr>
        <w:t>pilot-validated, reproducible multi-modal synthetic dataset</w:t>
      </w:r>
      <w:r>
        <w:t xml:space="preserve"> — structured records plus realistic notes and vitals/time-series, cross-modally consistent per synthetic patient — released to AI/QA teams with validation evidence, so they can test document-, signal-, and sequence-based models safely.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crossmodal_consistency_check.py</w:t>
      </w:r>
    </w:p>
    <w:p>
      <w:pPr>
        <w:pStyle w:val="Heading2"/>
      </w:pPr>
      <w:r>
        <w:t>fidelity_coverage_report.py</w:t>
      </w:r>
    </w:p>
    <w:p>
      <w:pPr>
        <w:pStyle w:val="Heading2"/>
      </w:pPr>
      <w:r>
        <w:t>modality_scope_assess.py</w:t>
      </w:r>
    </w:p>
    <w:p>
      <w:pPr>
        <w:pStyle w:val="Heading2"/>
      </w:pPr>
      <w:r>
        <w:t>multimodal_generate.py</w:t>
      </w:r>
    </w:p>
    <w:p>
      <w:pPr>
        <w:pStyle w:val="Heading2"/>
      </w:pPr>
      <w:r>
        <w:t>scope_config_helper.py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