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Departing-Employee Data-Theft Monitoring Quickstart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Departing-Employee Data-Theft Monitoring Quickstart</w:t>
      </w:r>
    </w:p>
    <w:p>
      <w:pPr>
        <w:pStyle w:val="Heading2"/>
      </w:pPr>
      <w:r>
        <w:t>The problem</w:t>
      </w:r>
    </w:p>
    <w:p>
      <w:r>
        <w:t xml:space="preserve">The single riskiest moment for your data is when an employee </w:t>
      </w:r>
      <w:r>
        <w:rPr>
          <w:b/>
        </w:rPr>
        <w:t>decides to leave</w:t>
      </w:r>
      <w:r>
        <w:t xml:space="preserve">. Between the resignation and the last day, a departing user — with full, legitimate access — copies files to a USB stick, syncs a folder to personal cloud storage, or emails a customer list to a private address. It rarely looks like an attack, because it isn't one: it is someone who already has the keys, on the way out. Studies consistently find that a large share of insider data loss clusters around departures — and most organizations have </w:t>
      </w:r>
      <w:r>
        <w:rPr>
          <w:b/>
        </w:rPr>
        <w:t>no visibility</w:t>
      </w:r>
      <w:r>
        <w:t xml:space="preserve"> into it until the person, and the data, are gone. Addressed clumsily — with blanket employee surveillance — it costs something else: employee trust, and potentially compliance with privacy and labour law.</w:t>
      </w:r>
    </w:p>
    <w:p>
      <w:pPr>
        <w:pStyle w:val="Heading2"/>
      </w:pPr>
      <w:r>
        <w:t>The solution</w:t>
      </w:r>
    </w:p>
    <w:p>
      <w:r>
        <w:t xml:space="preserve">This is a </w:t>
      </w:r>
      <w:r>
        <w:rPr>
          <w:b/>
        </w:rPr>
        <w:t>focused quickstart</w:t>
      </w:r>
      <w:r>
        <w:t xml:space="preserve"> that delivers the </w:t>
      </w:r>
      <w:r>
        <w:rPr>
          <w:b/>
        </w:rPr>
        <w:t>one</w:t>
      </w:r>
      <w:r>
        <w:t xml:space="preserve"> Microsoft Purview capability built for exactly this risk: a </w:t>
      </w:r>
      <w:r>
        <w:rPr>
          <w:b/>
        </w:rPr>
        <w:t>Data theft by departing users</w:t>
      </w:r>
      <w:r>
        <w:t xml:space="preserve"> insider-risk policy — configured end to end, </w:t>
      </w:r>
      <w:r>
        <w:rPr>
          <w:b/>
        </w:rPr>
        <w:t>the responsible way</w:t>
      </w:r>
      <w:r>
        <w:t xml:space="preserve">. It detects exit-time exfiltration from signals your Microsoft 365 tenant already produces, and does so </w:t>
      </w:r>
      <w:r>
        <w:rPr>
          <w:b/>
        </w:rPr>
        <w:t>with privacy guardrails and HR/legal in the loop</w:t>
      </w:r>
      <w:r>
        <w:t>:</w:t>
      </w:r>
    </w:p>
    <w:p>
      <w:pPr>
        <w:pStyle w:val="ListBullet"/>
      </w:pPr>
      <w:r>
        <w:rPr>
          <w:b/>
        </w:rPr>
        <w:t>Privacy by design.</w:t>
      </w:r>
      <w:r>
        <w:t xml:space="preserve"> Usernames are </w:t>
      </w:r>
      <w:r>
        <w:rPr>
          <w:b/>
        </w:rPr>
        <w:t>anonymized (pseudonymized)</w:t>
      </w:r>
      <w:r>
        <w:t xml:space="preserve"> for reviewers by default; identity</w:t>
      </w:r>
    </w:p>
    <w:p>
      <w:r>
        <w:t xml:space="preserve">  is revealed only when justified, role-permitted, and </w:t>
      </w:r>
      <w:r>
        <w:rPr>
          <w:b/>
        </w:rPr>
        <w:t>audited</w:t>
      </w:r>
      <w:r>
        <w:t xml:space="preserve">. The policy is scoped to the   </w:t>
      </w:r>
      <w:r>
        <w:rPr>
          <w:b/>
        </w:rPr>
        <w:t>minimum</w:t>
      </w:r>
      <w:r>
        <w:t xml:space="preserve"> population — actual and imminent </w:t>
      </w:r>
      <w:r>
        <w:rPr>
          <w:b/>
        </w:rPr>
        <w:t>leavers</w:t>
      </w:r>
      <w:r>
        <w:t>, not the whole company.</w:t>
      </w:r>
    </w:p>
    <w:p>
      <w:pPr>
        <w:pStyle w:val="ListBullet"/>
      </w:pPr>
      <w:r>
        <w:rPr>
          <w:b/>
        </w:rPr>
        <w:t>Strict role separation.</w:t>
      </w:r>
      <w:r>
        <w:t xml:space="preserve"> The people who </w:t>
      </w:r>
      <w:r>
        <w:rPr>
          <w:b/>
        </w:rPr>
        <w:t>build the policy</w:t>
      </w:r>
      <w:r>
        <w:t xml:space="preserve"> (Admins), </w:t>
      </w:r>
      <w:r>
        <w:rPr>
          <w:b/>
        </w:rPr>
        <w:t>triage and investigate</w:t>
      </w:r>
    </w:p>
    <w:p>
      <w:r>
        <w:t xml:space="preserve">  (Analysts/Investigators), and </w:t>
      </w:r>
      <w:r>
        <w:rPr>
          <w:b/>
        </w:rPr>
        <w:t>audit the reviewers</w:t>
      </w:r>
      <w:r>
        <w:t xml:space="preserve"> (Auditors) are deliberately kept separate, using   purpose-built role groups — so no one both defines risk and unmasks identity unchecked.</w:t>
      </w:r>
    </w:p>
    <w:p>
      <w:pPr>
        <w:pStyle w:val="ListBullet"/>
      </w:pPr>
      <w:r>
        <w:rPr>
          <w:b/>
        </w:rPr>
        <w:t>Determinations stay with HR/legal.</w:t>
      </w:r>
      <w:r>
        <w:t xml:space="preserve"> The policy produces </w:t>
      </w:r>
      <w:r>
        <w:rPr>
          <w:b/>
        </w:rPr>
        <w:t>evidence and an audited case trail</w:t>
      </w:r>
      <w:r>
        <w:t>;</w:t>
      </w:r>
    </w:p>
    <w:p>
      <w:r>
        <w:t xml:space="preserve">  whether an alert reflects misconduct, and what the consequence is, is an </w:t>
      </w:r>
      <w:r>
        <w:rPr>
          <w:b/>
        </w:rPr>
        <w:t>HR/legal determination</w:t>
      </w:r>
      <w:r>
        <w:t xml:space="preserve"> —   never a technical default and never the administrator's call.</w:t>
      </w:r>
    </w:p>
    <w:p>
      <w:r>
        <w:t xml:space="preserve">The result is a governed, defensible monitoring capability: exit-time theft detected, triaged into cases, evidence routed to the right people — </w:t>
      </w:r>
      <w:r>
        <w:rPr>
          <w:b/>
        </w:rPr>
        <w:t>without overreach</w:t>
      </w:r>
      <w:r>
        <w:t>.</w:t>
      </w:r>
    </w:p>
    <w:p>
      <w:pPr>
        <w:pStyle w:val="Heading2"/>
      </w:pPr>
      <w:r>
        <w:t>How it works</w:t>
      </w:r>
    </w:p>
    <w:p>
      <w:r>
        <w:t xml:space="preserve">We follow a repeatable model — </w:t>
      </w:r>
      <w:r>
        <w:rPr>
          <w:b/>
        </w:rPr>
        <w:t>Assess → Design → Configure → Pilot → Validate → Expand</w:t>
      </w:r>
      <w:r>
        <w:t xml:space="preserve"> — that configures the </w:t>
      </w:r>
      <w:r>
        <w:rPr>
          <w:b/>
        </w:rPr>
        <w:t>privacy and role-separation guardrails first</w:t>
      </w:r>
      <w:r>
        <w:t xml:space="preserve">, then turns on the exfiltration indicators, wires the </w:t>
      </w:r>
      <w:r>
        <w:rPr>
          <w:b/>
        </w:rPr>
        <w:t>HR connector</w:t>
      </w:r>
      <w:r>
        <w:t xml:space="preserve"> (the leaver trigger that keeps the policy narrow), builds the one policy from Microsoft's template, and validates it against a </w:t>
      </w:r>
      <w:r>
        <w:rPr>
          <w:b/>
        </w:rPr>
        <w:t>sanctioned test</w:t>
      </w:r>
      <w:r>
        <w:t xml:space="preserve"> in a pilot scope before anyone relies on alerts. Every high-impact change is piloted and reversible.</w:t>
      </w:r>
    </w:p>
    <w:p>
      <w:r>
        <w:t xml:space="preserve">The solution ships as </w:t>
      </w:r>
      <w:r>
        <w:rPr>
          <w:b/>
        </w:rPr>
        <w:t>self-guided documentation plus five PowerShell tools</w:t>
      </w:r>
      <w:r>
        <w:t xml:space="preserve"> (Security &amp; Compliance PowerShell / Graph) that assess role separation and privacy settings, check HR-connector and indicator readiness, validate the policy prerequisites, produce a leadership rollup, and stage scope expansion — all </w:t>
      </w:r>
      <w:r>
        <w:rPr>
          <w:b/>
        </w:rPr>
        <w:t>read-only or preview-by-default</w:t>
      </w:r>
      <w:r>
        <w:t xml:space="preserve">, with </w:t>
      </w:r>
      <w:r>
        <w:rPr>
          <w:b/>
        </w:rPr>
        <w:t>no credentials in code</w:t>
      </w:r>
      <w:r>
        <w:t>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Catch theft on the way out</w:t>
      </w:r>
      <w:r>
        <w:t xml:space="preserve"> — the highest-probability data-loss moment — instead of finding out</w:t>
      </w:r>
    </w:p>
    <w:p>
      <w:r>
        <w:t xml:space="preserve">  after the person and the files are gone.</w:t>
      </w:r>
    </w:p>
    <w:p>
      <w:pPr>
        <w:pStyle w:val="ListBullet"/>
      </w:pPr>
      <w:r>
        <w:rPr>
          <w:b/>
        </w:rPr>
        <w:t>Respect privacy and the law</w:t>
      </w:r>
      <w:r>
        <w:t xml:space="preserve"> — anonymization, minimal (leaver-only) scope, and separated duties,</w:t>
      </w:r>
    </w:p>
    <w:p>
      <w:r>
        <w:t xml:space="preserve">  engaged with HR/legal/privacy from the start.</w:t>
      </w:r>
    </w:p>
    <w:p>
      <w:pPr>
        <w:pStyle w:val="ListBullet"/>
      </w:pPr>
      <w:r>
        <w:rPr>
          <w:b/>
        </w:rPr>
        <w:t>Defensible evidence, clear ownership</w:t>
      </w:r>
      <w:r>
        <w:t xml:space="preserve"> — an audited alert→case trail, with the **determination in the</w:t>
      </w:r>
    </w:p>
    <w:p>
      <w:r>
        <w:t xml:space="preserve">  right hands**.</w:t>
      </w:r>
    </w:p>
    <w:p>
      <w:pPr>
        <w:pStyle w:val="ListBullet"/>
      </w:pPr>
      <w:r>
        <w:rPr>
          <w:b/>
        </w:rPr>
        <w:t>A fast, focused win</w:t>
      </w:r>
      <w:r>
        <w:t xml:space="preserve"> — one capability, delivered and validated, at a fraction of consulting cost;</w:t>
      </w:r>
    </w:p>
    <w:p>
      <w:r>
        <w:t xml:space="preserve">  a foundation you can later grow into a full insider-risk program.</w:t>
      </w:r>
    </w:p>
    <w:p>
      <w:pPr>
        <w:pStyle w:val="Heading2"/>
      </w:pPr>
      <w:r>
        <w:t>Important boundaries</w:t>
      </w:r>
    </w:p>
    <w:p>
      <w:r>
        <w:t xml:space="preserve">Insider Risk Management is </w:t>
      </w:r>
      <w:r>
        <w:rPr>
          <w:b/>
        </w:rPr>
        <w:t>licensing-dependent</w:t>
      </w:r>
      <w:r>
        <w:t xml:space="preserve"> (Microsoft 365 E5 / E5 Compliance / IRM add-on; some capabilities are additional or in preview) and the Purview portal is </w:t>
      </w:r>
      <w:r>
        <w:rPr>
          <w:b/>
        </w:rPr>
        <w:t>evolving</w:t>
      </w:r>
      <w:r>
        <w:t xml:space="preserve"> — capability availability should be </w:t>
      </w:r>
      <w:r>
        <w:rPr>
          <w:b/>
        </w:rPr>
        <w:t>verified against your licensing and tenant</w:t>
      </w:r>
      <w:r>
        <w:t xml:space="preserve">. The policy </w:t>
      </w:r>
      <w:r>
        <w:rPr>
          <w:b/>
        </w:rPr>
        <w:t>monitors people</w:t>
      </w:r>
      <w:r>
        <w:t xml:space="preserve">: in many jurisdictions this requires notice, consultation, or a specific </w:t>
      </w:r>
      <w:r>
        <w:rPr>
          <w:b/>
        </w:rPr>
        <w:t>lawful basis</w:t>
      </w:r>
      <w:r>
        <w:t xml:space="preserve"> before it is enabled — that applicability is a </w:t>
      </w:r>
      <w:r>
        <w:rPr>
          <w:b/>
        </w:rPr>
        <w:t>legal determination</w:t>
      </w:r>
      <w:r>
        <w:t xml:space="preserve"> for your organization, and this solution provides the technical method and guardrails, not the legal decision. Investigative and disciplinary </w:t>
      </w:r>
      <w:r>
        <w:rPr>
          <w:b/>
        </w:rPr>
        <w:t>outcomes remain with HR/legal</w:t>
      </w:r>
      <w:r>
        <w:t>.</w:t>
      </w:r>
    </w:p>
    <w:p>
      <w:pPr>
        <w:pStyle w:val="Heading1"/>
      </w:pPr>
      <w:r>
        <w:t>Solution Overview — Departing-Employee Data-Theft Monitoring Quickstart (Microsoft Purview)</w:t>
      </w:r>
    </w:p>
    <w:p>
      <w:pPr>
        <w:pStyle w:val="Heading2"/>
      </w:pPr>
      <w:r>
        <w:t>What this solution delivers</w:t>
      </w:r>
    </w:p>
    <w:p>
      <w:r>
        <w:t xml:space="preserve">The single riskiest moment for your data is when an employee </w:t>
      </w:r>
      <w:r>
        <w:rPr>
          <w:b/>
        </w:rPr>
        <w:t>decides to leave</w:t>
      </w:r>
      <w:r>
        <w:t xml:space="preserve">. Between the resignation and the last day, a departing user — with full, legitimate access — copies files to a USB stick, syncs a folder to personal OneDrive, or emails a customer list to a private address. It rarely looks like an attack, because it isn't one: it is someone who already has the keys, on the way out the door. Most organizations have </w:t>
      </w:r>
      <w:r>
        <w:rPr>
          <w:b/>
        </w:rPr>
        <w:t>no visibility</w:t>
      </w:r>
      <w:r>
        <w:t xml:space="preserve"> into it until the person is gone.</w:t>
      </w:r>
    </w:p>
    <w:p>
      <w:r>
        <w:t xml:space="preserve">This is a </w:t>
      </w:r>
      <w:r>
        <w:rPr>
          <w:b/>
        </w:rPr>
        <w:t>focused quickstart</w:t>
      </w:r>
      <w:r>
        <w:t xml:space="preserve">: it delivers the </w:t>
      </w:r>
      <w:r>
        <w:rPr>
          <w:b/>
        </w:rPr>
        <w:t>one</w:t>
      </w:r>
      <w:r>
        <w:t xml:space="preserve"> Microsoft Purview capability that catches exactly this — a </w:t>
      </w:r>
      <w:r>
        <w:rPr>
          <w:b/>
        </w:rPr>
        <w:t>Data theft by departing users</w:t>
      </w:r>
      <w:r>
        <w:t xml:space="preserve"> insider-risk policy — end to end, without the scope of a full insider-risk program. You get the departing-user policy, the </w:t>
      </w:r>
      <w:r>
        <w:rPr>
          <w:b/>
        </w:rPr>
        <w:t>HR connector</w:t>
      </w:r>
      <w:r>
        <w:t xml:space="preserve"> that tells Purview who is leaving (the trigger), and the </w:t>
      </w:r>
      <w:r>
        <w:rPr>
          <w:b/>
        </w:rPr>
        <w:t>alert → case review flow</w:t>
      </w:r>
      <w:r>
        <w:t xml:space="preserve"> that routes evidence to the right people — configured, </w:t>
      </w:r>
      <w:r>
        <w:rPr>
          <w:b/>
        </w:rPr>
        <w:t>piloted in a limited scope</w:t>
      </w:r>
      <w:r>
        <w:t xml:space="preserve"> first, validated against pass/fail gates, and operable.</w:t>
      </w:r>
    </w:p>
    <w:p>
      <w:r>
        <w:t>It walks a competent-but-novice administrator through:</w:t>
      </w:r>
    </w:p>
    <w:p>
      <w:pPr>
        <w:pStyle w:val="ListNumber"/>
      </w:pPr>
      <w:r>
        <w:rPr>
          <w:b/>
        </w:rPr>
        <w:t>Configure the privacy guardrails and role separation FIRST</w:t>
      </w:r>
      <w:r>
        <w:t xml:space="preserve"> — anonymization (pseudonymization) of</w:t>
      </w:r>
    </w:p>
    <w:p>
      <w:r>
        <w:t xml:space="preserve">   usernames in the reviewer experience, and the split between who *builds* the policy (Admins), who    *triages/investigates* (Analysts/Investigators), and who *audits the reviewers* (Auditors). This is    deliberately step one, not an afterthought.</w:t>
      </w:r>
    </w:p>
    <w:p>
      <w:pPr>
        <w:pStyle w:val="ListNumber"/>
      </w:pPr>
      <w:r>
        <w:rPr>
          <w:b/>
        </w:rPr>
        <w:t>Wire the trigger</w:t>
      </w:r>
      <w:r>
        <w:t xml:space="preserve"> — the </w:t>
      </w:r>
      <w:r>
        <w:rPr>
          <w:b/>
        </w:rPr>
        <w:t>Microsoft 365 HR connector</w:t>
      </w:r>
      <w:r>
        <w:t xml:space="preserve"> that imports resignation/termination dates</w:t>
      </w:r>
    </w:p>
    <w:p>
      <w:r>
        <w:t xml:space="preserve">   so Purview knows who is a leaver (or, with no HR feed, the </w:t>
      </w:r>
      <w:r>
        <w:rPr>
          <w:b/>
        </w:rPr>
        <w:t>Entra account-deletion</w:t>
      </w:r>
      <w:r>
        <w:t xml:space="preserve"> trigger as a    coarser fallback).</w:t>
      </w:r>
    </w:p>
    <w:p>
      <w:pPr>
        <w:pStyle w:val="ListNumber"/>
      </w:pPr>
      <w:r>
        <w:rPr>
          <w:b/>
        </w:rPr>
        <w:t>Build the one policy</w:t>
      </w:r>
      <w:r>
        <w:t xml:space="preserve"> — </w:t>
      </w:r>
      <w:r>
        <w:rPr>
          <w:rFonts w:ascii="Consolas" w:hAnsi="Consolas"/>
          <w:sz w:val="19"/>
        </w:rPr>
        <w:t>IRM-DepartingUser-DataTheft</w:t>
      </w:r>
      <w:r>
        <w:t xml:space="preserve"> from Microsoft's **Data theft by departing</w:t>
      </w:r>
    </w:p>
    <w:p>
      <w:r>
        <w:t xml:space="preserve">   users** template, scoped to a named pilot group, with the exfiltration indicators it needs.</w:t>
      </w:r>
    </w:p>
    <w:p>
      <w:pPr>
        <w:pStyle w:val="ListNumber"/>
      </w:pPr>
      <w:r>
        <w:rPr>
          <w:b/>
        </w:rPr>
        <w:t>Operate the review flow</w:t>
      </w:r>
      <w:r>
        <w:t xml:space="preserve"> — triage the alert queue, escalate a real signal into a </w:t>
      </w:r>
      <w:r>
        <w:rPr>
          <w:b/>
        </w:rPr>
        <w:t>case</w:t>
      </w:r>
      <w:r>
        <w:t>, and</w:t>
      </w:r>
    </w:p>
    <w:p>
      <w:r>
        <w:t xml:space="preserve">   hand any investigative or disciplinary </w:t>
      </w:r>
      <w:r>
        <w:rPr>
          <w:b/>
        </w:rPr>
        <w:t>outcome to HR/legal</w:t>
      </w:r>
      <w:r>
        <w:t xml:space="preserve">. The tooling gives you the technical    evidence and an audited trail; </w:t>
      </w:r>
      <w:r>
        <w:rPr>
          <w:b/>
        </w:rPr>
        <w:t>it does not make the employment decision</w:t>
      </w:r>
      <w:r>
        <w:t>.</w:t>
      </w:r>
    </w:p>
    <w:p>
      <w:r>
        <w:t xml:space="preserve">The result: a </w:t>
      </w:r>
      <w:r>
        <w:rPr>
          <w:b/>
        </w:rPr>
        <w:t>blind spot</w:t>
      </w:r>
      <w:r>
        <w:t xml:space="preserve"> (no visibility into exit-time data theft) becomes a </w:t>
      </w:r>
      <w:r>
        <w:rPr>
          <w:b/>
        </w:rPr>
        <w:t>governed, defensible, privacy-respecting monitoring capability</w:t>
      </w:r>
      <w:r>
        <w:t xml:space="preserve"> — proven in a pilot before it drives real cases.</w:t>
      </w:r>
    </w:p>
    <w:p>
      <w:pPr>
        <w:pStyle w:val="Heading2"/>
      </w:pPr>
      <w:r>
        <w:t>This is HR/privacy-sensitive by design — read this first</w:t>
      </w:r>
    </w:p>
    <w:p>
      <w:r>
        <w:t xml:space="preserve">A departing-user policy watches </w:t>
      </w:r>
      <w:r>
        <w:rPr>
          <w:b/>
        </w:rPr>
        <w:t>people's activity</w:t>
      </w:r>
      <w:r>
        <w:t>, so it carries employee-privacy, works-council, labour-law, and data-protection obligations that a DLP or retention project does not. Three non-negotiable principles run through every step:</w:t>
      </w:r>
    </w:p>
    <w:p>
      <w:pPr>
        <w:pStyle w:val="ListBullet"/>
      </w:pPr>
      <w:r>
        <w:rPr>
          <w:b/>
        </w:rPr>
        <w:t>Privacy by design.</w:t>
      </w:r>
      <w:r>
        <w:t xml:space="preserve"> Insider Risk Management </w:t>
      </w:r>
      <w:r>
        <w:rPr>
          <w:b/>
        </w:rPr>
        <w:t>anonymizes (pseudonymizes) usernames by default</w:t>
      </w:r>
      <w:r>
        <w:t xml:space="preserve"> in</w:t>
      </w:r>
    </w:p>
    <w:p>
      <w:r>
        <w:t xml:space="preserve">  the reviewer experience — reviewers see coded identifiers, not names, until there is a justified,   role-gated, </w:t>
      </w:r>
      <w:r>
        <w:rPr>
          <w:b/>
        </w:rPr>
        <w:t>audited</w:t>
      </w:r>
      <w:r>
        <w:t xml:space="preserve"> reason to reveal identity. Keep anonymization </w:t>
      </w:r>
      <w:r>
        <w:rPr>
          <w:b/>
        </w:rPr>
        <w:t>on</w:t>
      </w:r>
      <w:r>
        <w:t xml:space="preserve"> unless HR/legal/privacy   have agreed otherwise </w:t>
      </w:r>
      <w:r>
        <w:rPr>
          <w:b/>
        </w:rPr>
        <w:t>in writing</w:t>
      </w:r>
      <w:r>
        <w:t xml:space="preserve">. Scope the policy to the </w:t>
      </w:r>
      <w:r>
        <w:rPr>
          <w:b/>
        </w:rPr>
        <w:t>minimum</w:t>
      </w:r>
      <w:r>
        <w:t xml:space="preserve"> population needed — realistically,   the pool of actual and imminent leavers, not the whole company.</w:t>
      </w:r>
    </w:p>
    <w:p>
      <w:pPr>
        <w:pStyle w:val="ListBullet"/>
      </w:pPr>
      <w:r>
        <w:rPr>
          <w:b/>
        </w:rPr>
        <w:t>Strict role separation.</w:t>
      </w:r>
      <w:r>
        <w:t xml:space="preserve"> The person who </w:t>
      </w:r>
      <w:r>
        <w:rPr>
          <w:b/>
        </w:rPr>
        <w:t>defines</w:t>
      </w:r>
      <w:r>
        <w:t xml:space="preserve"> what counts as risky (Admin) must not be the</w:t>
      </w:r>
    </w:p>
    <w:p>
      <w:r>
        <w:t xml:space="preserve">  same person who </w:t>
      </w:r>
      <w:r>
        <w:rPr>
          <w:b/>
        </w:rPr>
        <w:t>decides who did it</w:t>
      </w:r>
      <w:r>
        <w:t xml:space="preserve"> (Investigator), and both are watched by an independent   </w:t>
      </w:r>
      <w:r>
        <w:rPr>
          <w:b/>
        </w:rPr>
        <w:t>Auditor</w:t>
      </w:r>
      <w:r>
        <w:t>. Purview provides purpose-built role groups precisely so these duties can be separated —   this solution configures them that way and treats any overlap as a finding.</w:t>
      </w:r>
    </w:p>
    <w:p>
      <w:pPr>
        <w:pStyle w:val="ListBullet"/>
      </w:pPr>
      <w:r>
        <w:rPr>
          <w:b/>
        </w:rPr>
        <w:t>Determinations belong to HR/legal.</w:t>
      </w:r>
      <w:r>
        <w:t xml:space="preserve"> The policy produces **signals, alerts, evidence, and an audited</w:t>
      </w:r>
    </w:p>
    <w:p>
      <w:r>
        <w:t xml:space="preserve">  case trail</w:t>
      </w:r>
      <w:r>
        <w:rPr>
          <w:b/>
        </w:rPr>
        <w:t xml:space="preserve">. Whether an alert reflects misconduct, and what the consequence is, is an   </w:t>
      </w:r>
      <w:r>
        <w:t>HR/legal/privacy determination** — never a technical default and never the administrator's call. The   tooling stops at "here is the evidence, routed to the right reviewers"; the outcome is theirs.</w:t>
      </w:r>
    </w:p>
    <w:p>
      <w:pPr>
        <w:ind w:left="432"/>
      </w:pPr>
      <w:r>
        <w:rPr>
          <w:i/>
          <w:color w:val="2E86C1"/>
        </w:rPr>
        <w:t>Deploy this with your HR, legal, privacy, and (where applicable) works-council / employee-relations stakeholders — not around them. Several regions require notice, consultation, or a lawful basis before monitoring employee activity. Confirm your obligations before you enable the policy. This solution provides the technical method and the guardrails; the applicability and lawful basis are a legal determination (see global-requirements-purview.md §5).</w:t>
      </w:r>
    </w:p>
    <w:p>
      <w:pPr>
        <w:pStyle w:val="Heading2"/>
      </w:pPr>
      <w:r>
        <w:t>How the pieces fit — the departing-user model</w:t>
      </w:r>
    </w:p>
    <w:p>
      <w:pPr>
        <w:pStyle w:val="ListBullet"/>
      </w:pPr>
      <w:r>
        <w:rPr>
          <w:b/>
        </w:rPr>
        <w:t>The policy template.</w:t>
      </w:r>
      <w:r>
        <w:t xml:space="preserve"> Microsoft's </w:t>
      </w:r>
      <w:r>
        <w:rPr>
          <w:b/>
        </w:rPr>
        <w:t>Data theft by departing users</w:t>
      </w:r>
      <w:r>
        <w:t xml:space="preserve"> template pre-selects the</w:t>
      </w:r>
    </w:p>
    <w:p>
      <w:r>
        <w:t xml:space="preserve">  detections that matter for a leaver: exfiltration to removable media, to personal cloud, by email to   external/personal recipients, and downloads/prints of sensitive content. You build one policy from it:   </w:t>
      </w:r>
      <w:r>
        <w:rPr>
          <w:rFonts w:ascii="Consolas" w:hAnsi="Consolas"/>
          <w:sz w:val="19"/>
        </w:rPr>
        <w:t>IRM-DepartingUser-DataTheft</w:t>
      </w:r>
      <w:r>
        <w:t>.</w:t>
      </w:r>
    </w:p>
    <w:p>
      <w:pPr>
        <w:pStyle w:val="ListBullet"/>
      </w:pPr>
      <w:r>
        <w:rPr>
          <w:b/>
        </w:rPr>
        <w:t>The trigger (why this template needs a connector).</w:t>
      </w:r>
      <w:r>
        <w:t xml:space="preserve"> Unlike a general data-leak policy, the</w:t>
      </w:r>
    </w:p>
    <w:p>
      <w:r>
        <w:t xml:space="preserve">  departing-user template does </w:t>
      </w:r>
      <w:r>
        <w:rPr>
          <w:b/>
        </w:rPr>
        <w:t>not</w:t>
      </w:r>
      <w:r>
        <w:t xml:space="preserve"> score everyone all the time. A user only comes </w:t>
      </w:r>
      <w:r>
        <w:rPr>
          <w:b/>
        </w:rPr>
        <w:t>into scope for   detection</w:t>
      </w:r>
      <w:r>
        <w:t xml:space="preserve"> once there is a </w:t>
      </w:r>
      <w:r>
        <w:rPr>
          <w:b/>
        </w:rPr>
        <w:t>triggering event</w:t>
      </w:r>
      <w:r>
        <w:t xml:space="preserve">: a </w:t>
      </w:r>
      <w:r>
        <w:rPr>
          <w:b/>
        </w:rPr>
        <w:t>resignation/termination date</w:t>
      </w:r>
      <w:r>
        <w:t xml:space="preserve"> from the </w:t>
      </w:r>
      <w:r>
        <w:rPr>
          <w:b/>
        </w:rPr>
        <w:t>HR   connector</w:t>
      </w:r>
      <w:r>
        <w:t xml:space="preserve">, or an </w:t>
      </w:r>
      <w:r>
        <w:rPr>
          <w:b/>
        </w:rPr>
        <w:t>Entra account deletion</w:t>
      </w:r>
      <w:r>
        <w:t>. No trigger, no scoring — which is exactly what keeps the   policy narrow and privacy-respecting.</w:t>
      </w:r>
    </w:p>
    <w:p>
      <w:pPr>
        <w:pStyle w:val="ListBullet"/>
      </w:pPr>
      <w:r>
        <w:rPr>
          <w:b/>
        </w:rPr>
        <w:t>Indicators</w:t>
      </w:r>
      <w:r>
        <w:t xml:space="preserve"> are the individual risky activities the policy watches — SharePoint/OneDrive download,</w:t>
      </w:r>
    </w:p>
    <w:p>
      <w:r>
        <w:t xml:space="preserve">  file copied to USB or personal cloud, file printed, email sent to an external/personal recipient.   Indicators are a </w:t>
      </w:r>
      <w:r>
        <w:rPr>
          <w:b/>
        </w:rPr>
        <w:t>global</w:t>
      </w:r>
      <w:r>
        <w:t xml:space="preserve"> switch (Settings → Policy indicators) that the policy draws from; several   </w:t>
      </w:r>
      <w:r>
        <w:rPr>
          <w:b/>
        </w:rPr>
        <w:t>device</w:t>
      </w:r>
      <w:r>
        <w:t xml:space="preserve"> indicators require </w:t>
      </w:r>
      <w:r>
        <w:rPr>
          <w:b/>
        </w:rPr>
        <w:t>device onboarding</w:t>
      </w:r>
      <w:r>
        <w:t xml:space="preserve"> first.</w:t>
      </w:r>
    </w:p>
    <w:p>
      <w:pPr>
        <w:pStyle w:val="ListBullet"/>
      </w:pPr>
      <w:r>
        <w:rPr>
          <w:b/>
        </w:rPr>
        <w:t>The HR connector</w:t>
      </w:r>
      <w:r>
        <w:t xml:space="preserve"> brings in the signal Purview does not natively have — who is leaving and when. It</w:t>
      </w:r>
    </w:p>
    <w:p>
      <w:r>
        <w:t xml:space="preserve">  is a </w:t>
      </w:r>
      <w:r>
        <w:rPr>
          <w:b/>
        </w:rPr>
        <w:t>CSV/API data connector</w:t>
      </w:r>
      <w:r>
        <w:t xml:space="preserve"> configured in the portal; the upload credential lives in the connector   app, </w:t>
      </w:r>
      <w:r>
        <w:rPr>
          <w:b/>
        </w:rPr>
        <w:t>never in a script</w:t>
      </w:r>
      <w:r>
        <w:t>.</w:t>
      </w:r>
    </w:p>
    <w:p>
      <w:pPr>
        <w:pStyle w:val="ListBullet"/>
      </w:pPr>
      <w:r>
        <w:rPr>
          <w:b/>
        </w:rPr>
        <w:t>Risk scoring → alerts.</w:t>
      </w:r>
      <w:r>
        <w:t xml:space="preserve"> A leaver's scored exfiltration activity that exceeds thresholds raises an</w:t>
      </w:r>
    </w:p>
    <w:p>
      <w:r>
        <w:t xml:space="preserve">  </w:t>
      </w:r>
      <w:r>
        <w:rPr>
          <w:b/>
        </w:rPr>
        <w:t>alert</w:t>
      </w:r>
      <w:r>
        <w:t xml:space="preserve"> in a queue, with a severity.</w:t>
      </w:r>
    </w:p>
    <w:p>
      <w:pPr>
        <w:pStyle w:val="ListBullet"/>
      </w:pPr>
      <w:r>
        <w:rPr>
          <w:b/>
        </w:rPr>
        <w:t>Alerts → cases → HR/legal.</w:t>
      </w:r>
      <w:r>
        <w:t xml:space="preserve"> An analyst </w:t>
      </w:r>
      <w:r>
        <w:rPr>
          <w:b/>
        </w:rPr>
        <w:t>triages</w:t>
      </w:r>
      <w:r>
        <w:t xml:space="preserve"> each alert (confirm / dismiss). A confirmed,</w:t>
      </w:r>
    </w:p>
    <w:p>
      <w:r>
        <w:t xml:space="preserve">  meaningful alert is escalated into a </w:t>
      </w:r>
      <w:r>
        <w:rPr>
          <w:b/>
        </w:rPr>
        <w:t>case</w:t>
      </w:r>
      <w:r>
        <w:t xml:space="preserve"> — the container with the user's scored activity, notes,   and case actions. Cases are where </w:t>
      </w:r>
      <w:r>
        <w:rPr>
          <w:b/>
        </w:rPr>
        <w:t>Investigators</w:t>
      </w:r>
      <w:r>
        <w:t xml:space="preserve"> work and where the </w:t>
      </w:r>
      <w:r>
        <w:rPr>
          <w:b/>
        </w:rPr>
        <w:t>HR/legal hand-off</w:t>
      </w:r>
      <w:r>
        <w:t xml:space="preserve"> happens.</w:t>
      </w:r>
    </w:p>
    <w:p>
      <w:r>
        <w:t xml:space="preserve">The design principle throughout: </w:t>
      </w:r>
      <w:r>
        <w:rPr>
          <w:b/>
        </w:rPr>
        <w:t>detect the minimum, reveal the minimum, and separate who does what</w:t>
      </w:r>
      <w:r>
        <w:t xml:space="preserve"> — visibility with guardrails, not surveillance.</w:t>
      </w:r>
    </w:p>
    <w:p>
      <w:pPr>
        <w:pStyle w:val="Heading2"/>
      </w:pPr>
      <w:r>
        <w:t>The standard deployment model</w:t>
      </w:r>
    </w:p>
    <w:p>
      <w:r>
        <w:t xml:space="preserve">Every step follows the same repeatable model, with an explicit </w:t>
      </w:r>
      <w:r>
        <w:rPr>
          <w:b/>
        </w:rPr>
        <w:t>pass/fail gate</w:t>
      </w:r>
      <w:r>
        <w:t xml:space="preserve"> between phases:</w:t>
      </w:r>
    </w:p>
    <w:p>
      <w:r>
        <w:rPr>
          <w:b/>
        </w:rPr>
        <w:t>Assess → Design → Configure → Pilot (simulation/limited scope) → Validate → Expand.</w:t>
      </w:r>
    </w:p>
    <w:p>
      <w:pPr>
        <w:pStyle w:val="ListBullet"/>
      </w:pPr>
      <w:r>
        <w:rPr>
          <w:b/>
        </w:rPr>
        <w:t>Assess</w:t>
      </w:r>
      <w:r>
        <w:t xml:space="preserve"> — confirm licensing (E5 / E5 Compliance / IRM add-on), the IRM role groups and their</w:t>
      </w:r>
    </w:p>
    <w:p>
      <w:r>
        <w:t xml:space="preserve">  separation, portal access, the exfiltration indicators, the HR-connector feed, and </w:t>
      </w:r>
      <w:r>
        <w:rPr>
          <w:b/>
        </w:rPr>
        <w:t>the HR/legal/   privacy sign-off</w:t>
      </w:r>
      <w:r>
        <w:t>.</w:t>
      </w:r>
    </w:p>
    <w:p>
      <w:pPr>
        <w:pStyle w:val="ListBullet"/>
      </w:pPr>
      <w:r>
        <w:rPr>
          <w:b/>
        </w:rPr>
        <w:t>Design</w:t>
      </w:r>
      <w:r>
        <w:t xml:space="preserve"> — agree the anonymization posture, the pilot scope, the indicators, and the trigger **with</w:t>
      </w:r>
    </w:p>
    <w:p>
      <w:r>
        <w:t xml:space="preserve">  HR/legal**. Name every object.</w:t>
      </w:r>
    </w:p>
    <w:p>
      <w:pPr>
        <w:pStyle w:val="ListBullet"/>
      </w:pPr>
      <w:r>
        <w:rPr>
          <w:b/>
        </w:rPr>
        <w:t>Configure</w:t>
      </w:r>
      <w:r>
        <w:t xml:space="preserve"> — set privacy + role separation </w:t>
      </w:r>
      <w:r>
        <w:rPr>
          <w:b/>
        </w:rPr>
        <w:t>first</w:t>
      </w:r>
      <w:r>
        <w:t>, turn on the indicators, wire the HR</w:t>
      </w:r>
    </w:p>
    <w:p>
      <w:r>
        <w:t xml:space="preserve">  connector, then build the one policy from the template.</w:t>
      </w:r>
    </w:p>
    <w:p>
      <w:pPr>
        <w:pStyle w:val="ListBullet"/>
      </w:pPr>
      <w:r>
        <w:rPr>
          <w:b/>
        </w:rPr>
        <w:t>Pilot</w:t>
      </w:r>
      <w:r>
        <w:t xml:space="preserve"> — scope the policy to a named pilot group and validate detection with a </w:t>
      </w:r>
      <w:r>
        <w:rPr>
          <w:b/>
        </w:rPr>
        <w:t>sanctioned test</w:t>
      </w:r>
    </w:p>
    <w:p>
      <w:r>
        <w:t xml:space="preserve">  before you rely on alerts.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pPr>
        <w:pStyle w:val="ListBullet"/>
      </w:pPr>
      <w:r>
        <w:rPr>
          <w:b/>
        </w:rPr>
        <w:t>Expand</w:t>
      </w:r>
      <w:r>
        <w:t xml:space="preserve"> — widen scope deliberately (e.g. to the standing leaver population) only after the gate</w:t>
      </w:r>
    </w:p>
    <w:p>
      <w:r>
        <w:t xml:space="preserve">  passes and HR/legal confirm the review flow.</w:t>
      </w:r>
    </w:p>
    <w:p>
      <w:pPr>
        <w:pStyle w:val="Heading2"/>
      </w:pPr>
      <w:r>
        <w:t>What's in the box</w:t>
      </w:r>
    </w:p>
    <w:p>
      <w:pPr>
        <w:pStyle w:val="ListBullet"/>
      </w:pPr>
      <w:r>
        <w:t xml:space="preserve">This overview, a </w:t>
      </w:r>
      <w:r>
        <w:rPr>
          <w:b/>
        </w:rPr>
        <w:t>Requirements</w:t>
      </w:r>
      <w:r>
        <w:t xml:space="preserve"> guide, an ordered </w:t>
      </w:r>
      <w:r>
        <w:rPr>
          <w:b/>
        </w:rPr>
        <w:t>Implementation</w:t>
      </w:r>
      <w:r>
        <w:t xml:space="preserve"> guide, </w:t>
      </w:r>
      <w:r>
        <w:rPr>
          <w:b/>
        </w:rPr>
        <w:t>Testing</w:t>
      </w:r>
      <w:r>
        <w:t xml:space="preserve"> (pass/fail</w:t>
      </w:r>
    </w:p>
    <w:p>
      <w:r>
        <w:t xml:space="preserve">  gates), </w:t>
      </w:r>
      <w:r>
        <w:rPr>
          <w:b/>
        </w:rPr>
        <w:t>Troubleshooting</w:t>
      </w:r>
      <w:r>
        <w:t xml:space="preserve">, </w:t>
      </w:r>
      <w:r>
        <w:rPr>
          <w:b/>
        </w:rPr>
        <w:t>Best Practices</w:t>
      </w:r>
      <w:r>
        <w:t xml:space="preserve">, a </w:t>
      </w:r>
      <w:r>
        <w:rPr>
          <w:b/>
        </w:rPr>
        <w:t>Deliverables Summary</w:t>
      </w:r>
      <w:r>
        <w:t xml:space="preserve">, and an </w:t>
      </w:r>
      <w:r>
        <w:rPr>
          <w:b/>
        </w:rPr>
        <w:t>Executive   Summary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(Security &amp; Compliance PowerShell / Graph): a role-separation + privacy</w:t>
      </w:r>
    </w:p>
    <w:p>
      <w:r>
        <w:t xml:space="preserve">  </w:t>
      </w:r>
      <w:r>
        <w:rPr>
          <w:b/>
        </w:rPr>
        <w:t>discovery</w:t>
      </w:r>
      <w:r>
        <w:t xml:space="preserve"> assessment, an </w:t>
      </w:r>
      <w:r>
        <w:rPr>
          <w:b/>
        </w:rPr>
        <w:t>HR-connector / indicator readiness</w:t>
      </w:r>
      <w:r>
        <w:t xml:space="preserve"> checker, a </w:t>
      </w:r>
      <w:r>
        <w:rPr>
          <w:b/>
        </w:rPr>
        <w:t>policy-from-template   plan</w:t>
      </w:r>
      <w:r>
        <w:t xml:space="preserve"> helper, an </w:t>
      </w:r>
      <w:r>
        <w:rPr>
          <w:b/>
        </w:rPr>
        <w:t>alert/case rollup</w:t>
      </w:r>
      <w:r>
        <w:t xml:space="preserve"> report, and a </w:t>
      </w:r>
      <w:r>
        <w:rPr>
          <w:b/>
        </w:rPr>
        <w:t>scope helper</w:t>
      </w:r>
      <w:r>
        <w:t xml:space="preserve"> — all </w:t>
      </w:r>
      <w:r>
        <w:rPr>
          <w:b/>
        </w:rPr>
        <w:t>read-only or `-WhatIf`   by default</w:t>
      </w:r>
      <w:r>
        <w:t xml:space="preserve">; </w:t>
      </w:r>
      <w:r>
        <w:rPr>
          <w:b/>
        </w:rPr>
        <w:t>no credentials in code</w:t>
      </w:r>
      <w:r>
        <w:t>.</w:t>
      </w:r>
    </w:p>
    <w:p>
      <w:pPr>
        <w:ind w:left="432"/>
      </w:pPr>
      <w:r>
        <w:rPr>
          <w:i/>
          <w:color w:val="2E86C1"/>
        </w:rPr>
        <w:t>Sources: Microsoft Learn — *Insider risk management* (policy templates → *Data theft by departing users*, indicators, triggers, the *Microsoft 365 HR connector*, settings/privacy, roles/permissions, alerts and cases). Insider Risk Management is licensing-dependent (Microsoft 365 E5 / E5 Compliance / Insider Risk Management add-on; some capabilities are additional or in preview) and the Purview portal is evolving — verify capability availability against your licensing/tenant rather than assuming.</w:t>
      </w:r>
    </w:p>
    <w:p>
      <w:pPr>
        <w:pStyle w:val="Heading1"/>
      </w:pPr>
      <w:r>
        <w:t>Requirements — Departing-Employee Data-Theft Monitoring Quickstart</w:t>
      </w:r>
    </w:p>
    <w:p>
      <w:r>
        <w:t xml:space="preserve">Confirm every prerequisite below </w:t>
      </w:r>
      <w:r>
        <w:rPr>
          <w:b/>
        </w:rPr>
        <w:t>before</w:t>
      </w:r>
      <w:r>
        <w:t xml:space="preserve"> you configure anything. Category-level prerequisites (tenant, licensing model, least-privilege roles, S&amp;C PowerShell / Graph toolchain, in-scope data sources, compliance/privacy/legal stakeholders, pilot scope +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reference them; they are </w:t>
      </w:r>
      <w:r>
        <w:rPr>
          <w:b/>
        </w:rPr>
        <w:t>not</w:t>
      </w:r>
      <w:r>
        <w:t xml:space="preserve"> repeated here. The items below are the ones </w:t>
      </w:r>
      <w:r>
        <w:rPr>
          <w:b/>
        </w:rPr>
        <w:t>specific to a departing-user data-theft policy</w:t>
      </w:r>
      <w:r>
        <w:t xml:space="preserve">, especially its </w:t>
      </w:r>
      <w:r>
        <w:rPr>
          <w:b/>
        </w:rPr>
        <w:t>HR-connector trigger</w:t>
      </w:r>
      <w:r>
        <w:t xml:space="preserve">, its </w:t>
      </w:r>
      <w:r>
        <w:rPr>
          <w:b/>
        </w:rPr>
        <w:t>role separation</w:t>
      </w:r>
      <w:r>
        <w:t xml:space="preserve">, and its </w:t>
      </w:r>
      <w:r>
        <w:rPr>
          <w:b/>
        </w:rPr>
        <w:t>privacy</w:t>
      </w:r>
      <w:r>
        <w:t xml:space="preserve"> prerequisites.</w:t>
      </w:r>
    </w:p>
    <w:p>
      <w:r>
        <w:t xml:space="preserve">Each requirement is written as </w:t>
      </w:r>
      <w:r>
        <w:rPr>
          <w:b/>
        </w:rPr>
        <w:t>Description · Why · Verify · Implement if missing.</w:t>
      </w:r>
    </w:p>
    <w:p>
      <w:pPr>
        <w:ind w:left="432"/>
      </w:pPr>
      <w:r>
        <w:rPr>
          <w:i/>
          <w:color w:val="2E86C1"/>
        </w:rPr>
        <w:t>This capability is HR/privacy-sensitive. Several requirements below are organizational, not technical (HR/legal engagement, lawful basis, works-council consultation). Treat those as hard gates: they must be satisfied before you enable the policy, and their determination is not yours to make — see global-requirements-purview.md §5.</w:t>
      </w:r>
    </w:p>
    <w:p>
      <w:r>
        <w:t>__________________________________________________</w:t>
      </w:r>
    </w:p>
    <w:p>
      <w:pPr>
        <w:pStyle w:val="Heading2"/>
      </w:pPr>
      <w:r>
        <w:t>R1. Insider Risk Management licensing (E5 / E5 Compliance / IRM add-on)</w:t>
      </w:r>
    </w:p>
    <w:p>
      <w:r>
        <w:rPr>
          <w:b/>
        </w:rPr>
        <w:t>Description:</w:t>
      </w:r>
      <w:r>
        <w:t xml:space="preserve"> Microsoft 365 </w:t>
      </w:r>
      <w:r>
        <w:rPr>
          <w:b/>
        </w:rPr>
        <w:t>E5</w:t>
      </w:r>
      <w:r>
        <w:t xml:space="preserve">, the </w:t>
      </w:r>
      <w:r>
        <w:rPr>
          <w:b/>
        </w:rPr>
        <w:t>E5 Compliance</w:t>
      </w:r>
      <w:r>
        <w:t xml:space="preserve"> add-on, or the standalone </w:t>
      </w:r>
      <w:r>
        <w:rPr>
          <w:b/>
        </w:rPr>
        <w:t>Insider Risk Management</w:t>
      </w:r>
      <w:r>
        <w:t xml:space="preserve"> add-on, assigned to the users who will be </w:t>
      </w:r>
      <w:r>
        <w:rPr>
          <w:b/>
        </w:rPr>
        <w:t>in scope</w:t>
      </w:r>
      <w:r>
        <w:t xml:space="preserve"> of the departing-user policy. </w:t>
      </w:r>
      <w:r>
        <w:rPr>
          <w:b/>
        </w:rPr>
        <w:t>Why:</w:t>
      </w:r>
      <w:r>
        <w:t xml:space="preserve"> IRM is a premium, plan-gated compliance capability; without the right licence the *Data theft by departing users* template, several indicators, and the HR connector are unavailable, and scored users must be licensed.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; in the Purview portal, </w:t>
      </w:r>
      <w:r>
        <w:rPr>
          <w:b/>
        </w:rPr>
        <w:t>Insider Risk Management</w:t>
      </w:r>
      <w:r>
        <w:t xml:space="preserve"> appears in the left navigation and lets you open </w:t>
      </w:r>
      <w:r>
        <w:rPr>
          <w:b/>
        </w:rPr>
        <w:t>Settings</w:t>
      </w:r>
      <w:r>
        <w:t xml:space="preserve">. Cross-check against the *Microsoft Purview service description* — </w:t>
      </w:r>
      <w:r>
        <w:rPr>
          <w:b/>
        </w:rPr>
        <w:t>verify against your licensing/tenant</w:t>
      </w:r>
      <w:r>
        <w:t xml:space="preserve">, do not assume. </w:t>
      </w:r>
      <w:r>
        <w:rPr>
          <w:b/>
        </w:rPr>
        <w:t>Implement if missing:</w:t>
      </w:r>
      <w:r>
        <w:t xml:space="preserve"> Acquire and assign the appropriate SKU/add-on to in-scope users before authoring the policy.</w:t>
      </w:r>
    </w:p>
    <w:p>
      <w:pPr>
        <w:pStyle w:val="Heading2"/>
      </w:pPr>
      <w:r>
        <w:t>R2. The Insider Risk Management role groups — configured for STRICT SEPARATION</w:t>
      </w:r>
    </w:p>
    <w:p>
      <w:r>
        <w:rPr>
          <w:b/>
        </w:rPr>
        <w:t>Description:</w:t>
      </w:r>
      <w:r>
        <w:t xml:space="preserve"> The purpose-built IRM role groups assigned so </w:t>
      </w:r>
      <w:r>
        <w:rPr>
          <w:b/>
        </w:rPr>
        <w:t>duties are separated</w:t>
      </w:r>
      <w:r>
        <w:t>, not concentrated in one account:</w:t>
      </w:r>
    </w:p>
    <w:p>
      <w:pPr>
        <w:pStyle w:val="ListBullet"/>
      </w:pPr>
      <w:r>
        <w:rPr>
          <w:b/>
        </w:rPr>
        <w:t>Insider Risk Management Admins</w:t>
      </w:r>
      <w:r>
        <w:t xml:space="preserve"> — create/configure the </w:t>
      </w:r>
      <w:r>
        <w:rPr>
          <w:b/>
        </w:rPr>
        <w:t>policy and settings</w:t>
      </w:r>
      <w:r>
        <w:t xml:space="preserve">; </w:t>
      </w:r>
      <w:r>
        <w:rPr>
          <w:b/>
        </w:rPr>
        <w:t>cannot</w:t>
      </w:r>
      <w:r>
        <w:t xml:space="preserve"> see</w:t>
      </w:r>
    </w:p>
    <w:p>
      <w:r>
        <w:t xml:space="preserve">  alert/case user activity.</w:t>
      </w:r>
    </w:p>
    <w:p>
      <w:pPr>
        <w:pStyle w:val="ListBullet"/>
      </w:pPr>
      <w:r>
        <w:rPr>
          <w:b/>
        </w:rPr>
        <w:t>Insider Risk Management Analysts</w:t>
      </w:r>
      <w:r>
        <w:t xml:space="preserve"> — </w:t>
      </w:r>
      <w:r>
        <w:rPr>
          <w:b/>
        </w:rPr>
        <w:t>triage</w:t>
      </w:r>
      <w:r>
        <w:t xml:space="preserve"> alerts/cases; see the </w:t>
      </w:r>
      <w:r>
        <w:rPr>
          <w:b/>
        </w:rPr>
        <w:t>anonymized</w:t>
      </w:r>
      <w:r>
        <w:t xml:space="preserve"> experience</w:t>
      </w:r>
    </w:p>
    <w:p>
      <w:r>
        <w:t xml:space="preserve">  unless de-anonymization is justified and role-permitted.</w:t>
      </w:r>
    </w:p>
    <w:p>
      <w:pPr>
        <w:pStyle w:val="ListBullet"/>
      </w:pPr>
      <w:r>
        <w:rPr>
          <w:b/>
        </w:rPr>
        <w:t>Insider Risk Management Investigators</w:t>
      </w:r>
      <w:r>
        <w:t xml:space="preserve"> — full case investigation including **content/forensic</w:t>
      </w:r>
    </w:p>
    <w:p>
      <w:r>
        <w:t xml:space="preserve">  detail and de-anonymized identity** where justified.</w:t>
      </w:r>
    </w:p>
    <w:p>
      <w:pPr>
        <w:pStyle w:val="ListBullet"/>
      </w:pPr>
      <w:r>
        <w:rPr>
          <w:b/>
        </w:rPr>
        <w:t>Insider Risk Management Auditors</w:t>
      </w:r>
      <w:r>
        <w:t xml:space="preserve"> — view the </w:t>
      </w:r>
      <w:r>
        <w:rPr>
          <w:b/>
        </w:rPr>
        <w:t>IRM audit log</w:t>
      </w:r>
      <w:r>
        <w:t xml:space="preserve"> (who reviewed/unmasked what) — the</w:t>
      </w:r>
    </w:p>
    <w:p>
      <w:r>
        <w:t xml:space="preserve">  independent watch on the reviewers.</w:t>
      </w:r>
    </w:p>
    <w:p>
      <w:pPr>
        <w:pStyle w:val="ListBullet"/>
      </w:pPr>
      <w:r>
        <w:rPr>
          <w:b/>
        </w:rPr>
        <w:t>Insider Risk Management</w:t>
      </w:r>
      <w:r>
        <w:t xml:space="preserve"> (the combined "everything" role group) — </w:t>
      </w:r>
      <w:r>
        <w:rPr>
          <w:b/>
        </w:rPr>
        <w:t>avoid</w:t>
      </w:r>
      <w:r>
        <w:t xml:space="preserve"> assigning it to real</w:t>
      </w:r>
    </w:p>
    <w:p>
      <w:r>
        <w:t xml:space="preserve">  operators in production; it defeats separation. Use the granular groups. </w:t>
      </w:r>
      <w:r>
        <w:rPr>
          <w:b/>
        </w:rPr>
        <w:t>Why:</w:t>
      </w:r>
      <w:r>
        <w:t xml:space="preserve"> Role separation is the core privacy control: the person who </w:t>
      </w:r>
      <w:r>
        <w:rPr>
          <w:b/>
        </w:rPr>
        <w:t>defines</w:t>
      </w:r>
      <w:r>
        <w:t xml:space="preserve"> risk must not be the person who </w:t>
      </w:r>
      <w:r>
        <w:rPr>
          <w:b/>
        </w:rPr>
        <w:t>unmasks</w:t>
      </w:r>
      <w:r>
        <w:t xml:space="preserve"> identity, and both must be </w:t>
      </w:r>
      <w:r>
        <w:rPr>
          <w:b/>
        </w:rPr>
        <w:t>independently audited</w:t>
      </w:r>
      <w:r>
        <w:t xml:space="preserve">. Concentrating roles is a governance failure and, in many regions, a compliance one.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Roles &amp; scopes → Permissions</w:t>
      </w:r>
      <w:r>
        <w:t xml:space="preserve"> (or </w:t>
      </w:r>
      <w:r>
        <w:rPr>
          <w:b/>
        </w:rPr>
        <w:t>Roles &amp; scopes</w:t>
      </w:r>
      <w:r>
        <w:t xml:space="preserve">), or run </w:t>
      </w:r>
      <w:r>
        <w:rPr>
          <w:rFonts w:ascii="Consolas" w:hAnsi="Consolas"/>
          <w:sz w:val="19"/>
        </w:rPr>
        <w:t>IRMDEPART-Discovery.ps1</w:t>
      </w:r>
      <w:r>
        <w:t xml:space="preserve"> — confirm each role group has the </w:t>
      </w:r>
      <w:r>
        <w:rPr>
          <w:b/>
        </w:rPr>
        <w:t>right, minimal</w:t>
      </w:r>
      <w:r>
        <w:t xml:space="preserve"> membership and that </w:t>
      </w:r>
      <w:r>
        <w:rPr>
          <w:b/>
        </w:rPr>
        <w:t>no single person holds a conflicting combination</w:t>
      </w:r>
      <w:r>
        <w:t xml:space="preserve"> (e.g. Admin </w:t>
      </w:r>
      <w:r>
        <w:rPr>
          <w:b/>
        </w:rPr>
        <w:t>and</w:t>
      </w:r>
      <w:r>
        <w:t xml:space="preserve"> Investigator). </w:t>
      </w:r>
      <w:r>
        <w:rPr>
          <w:b/>
        </w:rPr>
        <w:t>Implement if missing:</w:t>
      </w:r>
      <w:r>
        <w:t xml:space="preserve"> Assign the least-privilege IRM role groups under change control, mapping named people to </w:t>
      </w:r>
      <w:r>
        <w:rPr>
          <w:b/>
        </w:rPr>
        <w:t>one</w:t>
      </w:r>
      <w:r>
        <w:t xml:space="preserve"> function each. Record the mapping with HR/legal.</w:t>
      </w:r>
    </w:p>
    <w:p>
      <w:pPr>
        <w:pStyle w:val="Heading2"/>
      </w:pPr>
      <w:r>
        <w:t>R3. Privacy / anonymization posture agreed and configured</w:t>
      </w:r>
    </w:p>
    <w:p>
      <w:r>
        <w:rPr>
          <w:b/>
        </w:rPr>
        <w:t>Description:</w:t>
      </w:r>
      <w:r>
        <w:t xml:space="preserve"> A decision — </w:t>
      </w:r>
      <w:r>
        <w:rPr>
          <w:b/>
        </w:rPr>
        <w:t>made with privacy/HR/legal</w:t>
      </w:r>
      <w:r>
        <w:t xml:space="preserve"> — on the IRM </w:t>
      </w:r>
      <w:r>
        <w:rPr>
          <w:b/>
        </w:rPr>
        <w:t>global privacy setting</w:t>
      </w:r>
      <w:r>
        <w:t xml:space="preserve">, specifically </w:t>
      </w:r>
      <w:r>
        <w:rPr>
          <w:b/>
        </w:rPr>
        <w:t>anonymization (pseudonymization) of usernames</w:t>
      </w:r>
      <w:r>
        <w:t xml:space="preserve"> in the reviewer experience, kept </w:t>
      </w:r>
      <w:r>
        <w:rPr>
          <w:b/>
        </w:rPr>
        <w:t>ON</w:t>
      </w:r>
      <w:r>
        <w:t xml:space="preserve"> by default, with de-anonymization treated as a justified, role-gated, audited exception. </w:t>
      </w:r>
      <w:r>
        <w:rPr>
          <w:b/>
        </w:rPr>
        <w:t>Why:</w:t>
      </w:r>
      <w:r>
        <w:t xml:space="preserve"> Anonymization is what lets you detect leaver risk </w:t>
      </w:r>
      <w:r>
        <w:rPr>
          <w:b/>
        </w:rPr>
        <w:t>without</w:t>
      </w:r>
      <w:r>
        <w:t xml:space="preserve"> exposing employee identity to reviewers by default; turning it off changes the privacy and legal posture of the whole program.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Insider Risk Management → Settings → Privacy</w:t>
      </w:r>
      <w:r>
        <w:t xml:space="preserve"> — confirm </w:t>
      </w:r>
      <w:r>
        <w:rPr>
          <w:b/>
        </w:rPr>
        <w:t>"Show anonymized versions of usernames"</w:t>
      </w:r>
      <w:r>
        <w:t xml:space="preserve"> is selected. </w:t>
      </w:r>
      <w:r>
        <w:rPr>
          <w:rFonts w:ascii="Consolas" w:hAnsi="Consolas"/>
          <w:sz w:val="19"/>
        </w:rPr>
        <w:t>IRMDEPART-Discovery.ps1</w:t>
      </w:r>
      <w:r>
        <w:t xml:space="preserve"> flags the posture to confirm in-portal (the privacy setting is portal-managed). </w:t>
      </w:r>
      <w:r>
        <w:rPr>
          <w:b/>
        </w:rPr>
        <w:t>Implement if missing:</w:t>
      </w:r>
      <w:r>
        <w:t xml:space="preserve"> Set anonymization </w:t>
      </w:r>
      <w:r>
        <w:rPr>
          <w:b/>
        </w:rPr>
        <w:t>on</w:t>
      </w:r>
      <w:r>
        <w:t xml:space="preserve"> and document who may de-anonymize, on what basis, with what approval. Do </w:t>
      </w:r>
      <w:r>
        <w:rPr>
          <w:b/>
        </w:rPr>
        <w:t>not</w:t>
      </w:r>
      <w:r>
        <w:t xml:space="preserve"> disable anonymization without written privacy/legal agreement.</w:t>
      </w:r>
    </w:p>
    <w:p>
      <w:pPr>
        <w:pStyle w:val="Heading2"/>
      </w:pPr>
      <w:r>
        <w:t>R4. Exfiltration indicators turned on globally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indicators</w:t>
      </w:r>
      <w:r>
        <w:t xml:space="preserve"> the departing-user policy needs, enabled under </w:t>
      </w:r>
      <w:r>
        <w:rPr>
          <w:b/>
        </w:rPr>
        <w:t>Settings → Policy indicators</w:t>
      </w:r>
      <w:r>
        <w:t xml:space="preserve">: </w:t>
      </w:r>
      <w:r>
        <w:rPr>
          <w:b/>
        </w:rPr>
        <w:t>Office indicators</w:t>
      </w:r>
      <w:r>
        <w:t xml:space="preserve"> (SharePoint/OneDrive download, file shared externally, email sent to external/personal recipient) and </w:t>
      </w:r>
      <w:r>
        <w:rPr>
          <w:b/>
        </w:rPr>
        <w:t>Device indicators</w:t>
      </w:r>
      <w:r>
        <w:t xml:space="preserve"> (file copied to USB/removable media, file copied to personal cloud, file printed, file downloaded from cloud to device). </w:t>
      </w:r>
      <w:r>
        <w:rPr>
          <w:b/>
        </w:rPr>
        <w:t>Cumulative exfiltration detection</w:t>
      </w:r>
      <w:r>
        <w:t xml:space="preserve"> / sequence detection as a risk booster where agreed. </w:t>
      </w:r>
      <w:r>
        <w:rPr>
          <w:b/>
        </w:rPr>
        <w:t>Why:</w:t>
      </w:r>
      <w:r>
        <w:t xml:space="preserve"> The policy can only detect activities whose </w:t>
      </w:r>
      <w:r>
        <w:rPr>
          <w:b/>
        </w:rPr>
        <w:t>indicators are enabled</w:t>
      </w:r>
      <w:r>
        <w:t xml:space="preserve">; indicators are a </w:t>
      </w:r>
      <w:r>
        <w:rPr>
          <w:b/>
        </w:rPr>
        <w:t>global</w:t>
      </w:r>
      <w:r>
        <w:t xml:space="preserve"> switch the policy then draws from. </w:t>
      </w:r>
      <w:r>
        <w:rPr>
          <w:b/>
        </w:rPr>
        <w:t>Verify:</w:t>
      </w:r>
      <w:r>
        <w:t xml:space="preserve"> </w:t>
      </w:r>
      <w:r>
        <w:rPr>
          <w:b/>
        </w:rPr>
        <w:t>Settings → Policy indicators</w:t>
      </w:r>
      <w:r>
        <w:t xml:space="preserve"> — confirm the Office and Device families are checked. Device indicators additionally require the endpoint prerequisites in R5. </w:t>
      </w:r>
      <w:r>
        <w:rPr>
          <w:rFonts w:ascii="Consolas" w:hAnsi="Consolas"/>
          <w:sz w:val="19"/>
        </w:rPr>
        <w:t>IRMDEPART-Test-HRConnector.ps1</w:t>
      </w:r>
      <w:r>
        <w:t xml:space="preserve"> reminds you which families to confirm. </w:t>
      </w:r>
      <w:r>
        <w:rPr>
          <w:b/>
        </w:rPr>
        <w:t>Implement if missing:</w:t>
      </w:r>
      <w:r>
        <w:t xml:space="preserve"> Enable the Office and Device indicator families (see </w:t>
      </w:r>
      <w:r>
        <w:rPr>
          <w:rFonts w:ascii="Consolas" w:hAnsi="Consolas"/>
          <w:sz w:val="19"/>
        </w:rPr>
        <w:t>03-implementation.md</w:t>
      </w:r>
      <w:r>
        <w:t xml:space="preserve"> for the exact set).</w:t>
      </w:r>
    </w:p>
    <w:p>
      <w:pPr>
        <w:pStyle w:val="Heading2"/>
      </w:pPr>
      <w:r>
        <w:t>R5. Endpoint (device) prerequisites for device indicators</w:t>
      </w:r>
    </w:p>
    <w:p>
      <w:r>
        <w:rPr>
          <w:b/>
        </w:rPr>
        <w:t>Description:</w:t>
      </w:r>
      <w:r>
        <w:t xml:space="preserve"> For </w:t>
      </w:r>
      <w:r>
        <w:rPr>
          <w:b/>
        </w:rPr>
        <w:t>device/endpoint indicators</w:t>
      </w:r>
      <w:r>
        <w:t xml:space="preserve">, devices </w:t>
      </w:r>
      <w:r>
        <w:rPr>
          <w:b/>
        </w:rPr>
        <w:t>onboarded</w:t>
      </w:r>
      <w:r>
        <w:t xml:space="preserve"> to Microsoft Purview (endpoint DLP onboarding, which uses the same onboarding as Microsoft Defender for Endpoint) and running a supported OS. </w:t>
      </w:r>
      <w:r>
        <w:rPr>
          <w:b/>
        </w:rPr>
        <w:t>Why:</w:t>
      </w:r>
      <w:r>
        <w:t xml:space="preserve"> Device indicators (USB copy, print, copy-to-personal-cloud) — the highest-signal exit-theft activities — only fire from </w:t>
      </w:r>
      <w:r>
        <w:rPr>
          <w:b/>
        </w:rPr>
        <w:t>onboarded</w:t>
      </w:r>
      <w:r>
        <w:t xml:space="preserve"> devices; un-onboarded endpoints are invisible to the policy.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Device onboarding</w:t>
      </w:r>
      <w:r>
        <w:t xml:space="preserve"> shows onboarded devices; a test device appears in endpoint DLP activity. </w:t>
      </w:r>
      <w:r>
        <w:rPr>
          <w:rFonts w:ascii="Consolas" w:hAnsi="Consolas"/>
          <w:sz w:val="19"/>
        </w:rPr>
        <w:t>IRMDEPART-Test-HRConnector.ps1</w:t>
      </w:r>
      <w:r>
        <w:t xml:space="preserve"> reports whether the device path is ready and points you to the onboarding check. </w:t>
      </w:r>
      <w:r>
        <w:rPr>
          <w:b/>
        </w:rPr>
        <w:t>Implement if missing:</w:t>
      </w:r>
      <w:r>
        <w:t xml:space="preserve"> Onboard the in-scope devices before relying on device indicators. Until then, device-based detections will not fire (Office/email indicators still will).</w:t>
      </w:r>
    </w:p>
    <w:p>
      <w:pPr>
        <w:pStyle w:val="Heading2"/>
      </w:pPr>
      <w:r>
        <w:t>R6. The Microsoft 365 HR connector (the departing-user trigger)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365 HR connector</w:t>
      </w:r>
      <w:r>
        <w:t xml:space="preserve"> importing </w:t>
      </w:r>
      <w:r>
        <w:rPr>
          <w:b/>
        </w:rPr>
        <w:t>resignation/termination dates</w:t>
      </w:r>
      <w:r>
        <w:t xml:space="preserve"> (and, optionally, job-level changes) from your HR system — the </w:t>
      </w:r>
      <w:r>
        <w:rPr>
          <w:b/>
        </w:rPr>
        <w:t>triggering event</w:t>
      </w:r>
      <w:r>
        <w:t xml:space="preserve"> for *Data theft by departing users*. </w:t>
      </w:r>
      <w:r>
        <w:rPr>
          <w:b/>
        </w:rPr>
        <w:t>Why:</w:t>
      </w:r>
      <w:r>
        <w:t xml:space="preserve"> The departing-user template scopes a user for detection based on their </w:t>
      </w:r>
      <w:r>
        <w:rPr>
          <w:b/>
        </w:rPr>
        <w:t>leaver date</w:t>
      </w:r>
      <w:r>
        <w:t xml:space="preserve">; without the HR connector (or the Entra account-deletion fallback) there is </w:t>
      </w:r>
      <w:r>
        <w:rPr>
          <w:b/>
        </w:rPr>
        <w:t>no trigger</w:t>
      </w:r>
      <w:r>
        <w:t xml:space="preserve"> and the policy scores no one. This is the requirement most likely to be missing.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Data connectors</w:t>
      </w:r>
      <w:r>
        <w:t xml:space="preserve"> (or </w:t>
      </w:r>
      <w:r>
        <w:rPr>
          <w:b/>
        </w:rPr>
        <w:t>Data connectors</w:t>
      </w:r>
      <w:r>
        <w:t xml:space="preserve"> in the M365 admin center) — the HR connector shows </w:t>
      </w:r>
      <w:r>
        <w:rPr>
          <w:b/>
        </w:rPr>
        <w:t>recent successful uploads</w:t>
      </w:r>
      <w:r>
        <w:t xml:space="preserve">. </w:t>
      </w:r>
      <w:r>
        <w:rPr>
          <w:rFonts w:ascii="Consolas" w:hAnsi="Consolas"/>
          <w:sz w:val="19"/>
        </w:rPr>
        <w:t>IRMDEPART-Test-HRConnector.ps1</w:t>
      </w:r>
      <w:r>
        <w:t xml:space="preserve"> reports connector presence/freshness where readable and confirms audit ingestion. </w:t>
      </w:r>
      <w:r>
        <w:rPr>
          <w:b/>
        </w:rPr>
        <w:t>Implement if missing:</w:t>
      </w:r>
      <w:r>
        <w:t xml:space="preserve"> Create the HR connector (Entra app registration + the CSV/API upload Microsoft documents) and schedule regular uploads. </w:t>
      </w:r>
      <w:r>
        <w:rPr>
          <w:b/>
        </w:rPr>
        <w:t>Alternative trigger:</w:t>
      </w:r>
      <w:r>
        <w:t xml:space="preserve"> Entra </w:t>
      </w:r>
      <w:r>
        <w:rPr>
          <w:b/>
        </w:rPr>
        <w:t>account deletion</w:t>
      </w:r>
      <w:r>
        <w:t xml:space="preserve"> can trigger the departing-user policy without an HR feed — coarser (it fires as the account is removed, i.e. usually *after* the last day) but requires no connector. Prefer the HR feed so you catch theft </w:t>
      </w:r>
      <w:r>
        <w:rPr>
          <w:b/>
        </w:rPr>
        <w:t>before</w:t>
      </w:r>
      <w:r>
        <w:t xml:space="preserve"> the account is gone.</w:t>
      </w:r>
    </w:p>
    <w:p>
      <w:pPr>
        <w:pStyle w:val="Heading2"/>
      </w:pPr>
      <w:r>
        <w:t>R7. A named pilot scope group</w:t>
      </w:r>
    </w:p>
    <w:p>
      <w:r>
        <w:rPr>
          <w:b/>
        </w:rPr>
        <w:t>Description:</w:t>
      </w:r>
      <w:r>
        <w:t xml:space="preserve"> A named security group — </w:t>
      </w:r>
      <w:r>
        <w:rPr>
          <w:rFonts w:ascii="Consolas" w:hAnsi="Consolas"/>
          <w:sz w:val="19"/>
        </w:rPr>
        <w:t>SG-Departing-Pilot</w:t>
      </w:r>
      <w:r>
        <w:t xml:space="preserve"> — holding the small set of users the policy is scoped to for the pilot, before any broader rollout. </w:t>
      </w:r>
      <w:r>
        <w:rPr>
          <w:b/>
        </w:rPr>
        <w:t>Why:</w:t>
      </w:r>
      <w:r>
        <w:t xml:space="preserve"> IRM thresholds and exclusions need </w:t>
      </w:r>
      <w:r>
        <w:rPr>
          <w:b/>
        </w:rPr>
        <w:t>tuning against real activity</w:t>
      </w:r>
      <w:r>
        <w:t xml:space="preserve">; a small pilot scope prevents alert floods, false positives, and over-collection — and keeps the privacy footprint minimal while you validate.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 shows </w:t>
      </w:r>
      <w:r>
        <w:rPr>
          <w:rFonts w:ascii="Consolas" w:hAnsi="Consolas"/>
          <w:sz w:val="19"/>
        </w:rPr>
        <w:t>SG-Departing-Pilot</w:t>
      </w:r>
      <w:r>
        <w:t xml:space="preserve"> with the agreed pilot members. </w:t>
      </w:r>
      <w:r>
        <w:rPr>
          <w:rFonts w:ascii="Consolas" w:hAnsi="Consolas"/>
          <w:sz w:val="19"/>
        </w:rPr>
        <w:t>IRMDEPART-Set-Scope.ps1 -WhatIf</w:t>
      </w:r>
      <w:r>
        <w:t xml:space="preserve"> previews membership changes. </w:t>
      </w:r>
      <w:r>
        <w:rPr>
          <w:b/>
        </w:rPr>
        <w:t>Implement if missing:</w:t>
      </w:r>
      <w:r>
        <w:t xml:space="preserve"> Create the group and populate it with the agreed pilot users (with HR/legal). For production, this becomes the standing </w:t>
      </w:r>
      <w:r>
        <w:rPr>
          <w:b/>
        </w:rPr>
        <w:t>monitored-leaver</w:t>
      </w:r>
      <w:r>
        <w:t xml:space="preserve"> population — expand deliberately (R10 / Implementation Phase 7).</w:t>
      </w:r>
    </w:p>
    <w:p>
      <w:pPr>
        <w:pStyle w:val="Heading2"/>
      </w:pPr>
      <w:r>
        <w:t>R8. (Optional) Priority user group for high-risk leavers</w:t>
      </w:r>
    </w:p>
    <w:p>
      <w:r>
        <w:rPr>
          <w:b/>
        </w:rPr>
        <w:t>Description:</w:t>
      </w:r>
      <w:r>
        <w:t xml:space="preserve"> Where exit risk concentrates in specific populations (executives, R&amp;D, privileged admins), an optional </w:t>
      </w:r>
      <w:r>
        <w:rPr>
          <w:b/>
        </w:rPr>
        <w:t>priority user group</w:t>
      </w:r>
      <w:r>
        <w:t xml:space="preserve"> — </w:t>
      </w:r>
      <w:r>
        <w:rPr>
          <w:rFonts w:ascii="Consolas" w:hAnsi="Consolas"/>
          <w:sz w:val="19"/>
        </w:rPr>
        <w:t>PUG-HighRisk-Leavers</w:t>
      </w:r>
      <w:r>
        <w:t xml:space="preserve"> — so higher-sensitivity scoring can target them. </w:t>
      </w:r>
      <w:r>
        <w:rPr>
          <w:b/>
        </w:rPr>
        <w:t>Why:</w:t>
      </w:r>
      <w:r>
        <w:t xml:space="preserve"> Priority-user scoring boosts detection for the roles whose departure is most damaging; it also helps you scope narrowly (privacy). </w:t>
      </w:r>
      <w:r>
        <w:rPr>
          <w:b/>
        </w:rPr>
        <w:t>Verify:</w:t>
      </w:r>
      <w:r>
        <w:t xml:space="preserve"> </w:t>
      </w:r>
      <w:r>
        <w:rPr>
          <w:b/>
        </w:rPr>
        <w:t>Settings → Priority user groups</w:t>
      </w:r>
      <w:r>
        <w:t xml:space="preserve"> — confirm the group and membership are correct. </w:t>
      </w:r>
      <w:r>
        <w:rPr>
          <w:b/>
        </w:rPr>
        <w:t>Implement if missing:</w:t>
      </w:r>
      <w:r>
        <w:t xml:space="preserve"> Define the priority group </w:t>
      </w:r>
      <w:r>
        <w:rPr>
          <w:b/>
        </w:rPr>
        <w:t>with HR/legal</w:t>
      </w:r>
      <w:r>
        <w:t xml:space="preserve"> (membership in a "priority" group is itself sensitive). It is </w:t>
      </w:r>
      <w:r>
        <w:rPr>
          <w:b/>
        </w:rPr>
        <w:t>optional</w:t>
      </w:r>
      <w:r>
        <w:t>; the core policy does not depend on it.</w:t>
      </w:r>
    </w:p>
    <w:p>
      <w:pPr>
        <w:pStyle w:val="Heading2"/>
      </w:pPr>
      <w:r>
        <w:t>R9. HR, legal, privacy (and works-council / employee-relations) engagement and lawful basis</w:t>
      </w:r>
    </w:p>
    <w:p>
      <w:r>
        <w:rPr>
          <w:b/>
        </w:rPr>
        <w:t>Description:</w:t>
      </w:r>
      <w:r>
        <w:t xml:space="preserve"> Named, engaged stakeholders from </w:t>
      </w:r>
      <w:r>
        <w:rPr>
          <w:b/>
        </w:rPr>
        <w:t>HR, legal, privacy</w:t>
      </w:r>
      <w:r>
        <w:t xml:space="preserve">, and — where applicable — </w:t>
      </w:r>
      <w:r>
        <w:rPr>
          <w:b/>
        </w:rPr>
        <w:t>works councils / employee representatives</w:t>
      </w:r>
      <w:r>
        <w:t xml:space="preserve">, plus a documented </w:t>
      </w:r>
      <w:r>
        <w:rPr>
          <w:b/>
        </w:rPr>
        <w:t>lawful basis / notice / consultation</w:t>
      </w:r>
      <w:r>
        <w:t xml:space="preserve"> for monitoring departing-employee activity in your jurisdiction(s), and the </w:t>
      </w:r>
      <w:r>
        <w:rPr>
          <w:b/>
        </w:rPr>
        <w:t>agreed anonymization / de-anonymization rules</w:t>
      </w:r>
      <w:r>
        <w:t xml:space="preserve">. </w:t>
      </w:r>
      <w:r>
        <w:rPr>
          <w:b/>
        </w:rPr>
        <w:t>Why:</w:t>
      </w:r>
      <w:r>
        <w:t xml:space="preserve"> The policy monitors people. In many regions this </w:t>
      </w:r>
      <w:r>
        <w:rPr>
          <w:b/>
        </w:rPr>
        <w:t>requires</w:t>
      </w:r>
      <w:r>
        <w:t xml:space="preserve"> notice, consultation, or a specific lawful basis </w:t>
      </w:r>
      <w:r>
        <w:rPr>
          <w:b/>
        </w:rPr>
        <w:t>before</w:t>
      </w:r>
      <w:r>
        <w:t xml:space="preserve"> you switch it on; the </w:t>
      </w:r>
      <w:r>
        <w:rPr>
          <w:b/>
        </w:rPr>
        <w:t>applicability is a legal determination</w:t>
      </w:r>
      <w:r>
        <w:t xml:space="preserve">, and case outcomes are </w:t>
      </w:r>
      <w:r>
        <w:rPr>
          <w:b/>
        </w:rPr>
        <w:t>HR/legal's</w:t>
      </w:r>
      <w:r>
        <w:t xml:space="preserve">, not the administrator's. </w:t>
      </w:r>
      <w:r>
        <w:rPr>
          <w:b/>
        </w:rPr>
        <w:t>Verify:</w:t>
      </w:r>
      <w:r>
        <w:t xml:space="preserve"> Confirm the named stakeholders, the recorded lawful basis / notice, and the agreed anonymization rules </w:t>
      </w:r>
      <w:r>
        <w:rPr>
          <w:b/>
        </w:rPr>
        <w:t>in writing</w:t>
      </w:r>
      <w:r>
        <w:t xml:space="preserve"> before enabling the policy. </w:t>
      </w:r>
      <w:r>
        <w:rPr>
          <w:b/>
        </w:rPr>
        <w:t>Implement if missing:</w:t>
      </w:r>
      <w:r>
        <w:t xml:space="preserve"> </w:t>
      </w:r>
      <w:r>
        <w:rPr>
          <w:b/>
        </w:rPr>
        <w:t>Stop</w:t>
      </w:r>
      <w:r>
        <w:t xml:space="preserve"> and obtain them. This is a hard gate — do not enable the departing-user policy without it. (See </w:t>
      </w:r>
      <w:r>
        <w:rPr>
          <w:rFonts w:ascii="Consolas" w:hAnsi="Consolas"/>
          <w:sz w:val="19"/>
        </w:rPr>
        <w:t>global-requirements-purview.md</w:t>
      </w:r>
      <w:r>
        <w:t xml:space="preserve"> §5.)</w:t>
      </w:r>
    </w:p>
    <w:p>
      <w:pPr>
        <w:pStyle w:val="Heading2"/>
      </w:pPr>
      <w:r>
        <w:t>R10. Change control for scope expansion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change-control</w:t>
      </w:r>
      <w:r>
        <w:t xml:space="preserve"> process for growing the policy scope from </w:t>
      </w:r>
      <w:r>
        <w:rPr>
          <w:rFonts w:ascii="Consolas" w:hAnsi="Consolas"/>
          <w:sz w:val="19"/>
        </w:rPr>
        <w:t>SG-Departing-Pilot</w:t>
      </w:r>
      <w:r>
        <w:t xml:space="preserve"> to the standing monitored-leaver population, after the pilot gates pass. </w:t>
      </w:r>
      <w:r>
        <w:rPr>
          <w:b/>
        </w:rPr>
        <w:t>Why:</w:t>
      </w:r>
      <w:r>
        <w:t xml:space="preserve"> Expanding who is monitored is privacy-sensitive and high-impact; it must be deliberate, reversible, and agreed — not a one-click tenant-wide switch. </w:t>
      </w:r>
      <w:r>
        <w:rPr>
          <w:b/>
        </w:rPr>
        <w:t>Verify:</w:t>
      </w:r>
      <w:r>
        <w:t xml:space="preserve"> Confirm a change window/approval path and that expansion goes through it. </w:t>
      </w:r>
      <w:r>
        <w:rPr>
          <w:rFonts w:ascii="Consolas" w:hAnsi="Consolas"/>
          <w:sz w:val="19"/>
        </w:rPr>
        <w:t>IRMDEPART-Set-Scope.ps1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) previews each expansion. </w:t>
      </w:r>
      <w:r>
        <w:rPr>
          <w:b/>
        </w:rPr>
        <w:t>Implement if missing:</w:t>
      </w:r>
      <w:r>
        <w:t xml:space="preserve"> Agree change control before expanding scope beyond the pilot.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Implementation — Departing-Employee Data-Theft Monitoring Quickstart</w:t>
      </w:r>
    </w:p>
    <w:p>
      <w:r>
        <w:t>This is the ordered, do-this-then-that guide. It follows the standard model (</w:t>
      </w:r>
      <w:r>
        <w:rPr>
          <w:b/>
        </w:rPr>
        <w:t>Assess → Design → Configure → Pilot (limited scope) → Validate → Expand</w:t>
      </w:r>
      <w:r>
        <w:t xml:space="preserve">) and — because this capability is HR/privacy-sensitive — it </w:t>
      </w:r>
      <w:r>
        <w:rPr>
          <w:b/>
        </w:rPr>
        <w:t>configures the privacy guardrails and role separation FIRST</w:t>
      </w:r>
      <w:r>
        <w:t xml:space="preserve">, before the policy exists. Every object is named verbatim so the scripts, testing, and troubleshooting line up. Replace the </w:t>
      </w:r>
      <w:r>
        <w:rPr>
          <w:rFonts w:ascii="Consolas" w:hAnsi="Consolas"/>
          <w:sz w:val="19"/>
        </w:rPr>
        <w:t>contoso.com</w:t>
      </w:r>
      <w:r>
        <w:t xml:space="preserve"> / sample group names with your own.</w:t>
      </w:r>
    </w:p>
    <w:p>
      <w:pPr>
        <w:ind w:left="432"/>
      </w:pPr>
      <w:r>
        <w:rPr>
          <w:i/>
          <w:color w:val="2E86C1"/>
        </w:rPr>
        <w:t>Portal note. Insider-risk policy authoring is done in the Microsoft Purview portal (purview.microsoft.com → Insider Risk Management). PowerShell (Security &amp; Compliance PowerShell / Graph) is used here for readiness, role/scope verification, and reporting — not to invent a policy-authoring path IRM does not expose. Where a portal path or capability may differ by tenant/licence, verify against your licensing/tenant.</w:t>
      </w:r>
    </w:p>
    <w:p>
      <w:pPr>
        <w:ind w:left="432"/>
      </w:pPr>
      <w:r>
        <w:rPr>
          <w:i/>
          <w:color w:val="2E86C1"/>
        </w:rPr>
        <w:t>Hard gate before you start. Do not begin Phase 2 until Requirement R9 (HR/legal/privacy engagement + lawful basis + agreed anonymization rules) is satisfied in writing. This policy monitors people; the applicability is a legal determination, not a technical one.</w:t>
      </w:r>
    </w:p>
    <w:p>
      <w:r>
        <w:t>__________________________________________________</w:t>
      </w:r>
    </w:p>
    <w:p>
      <w:pPr>
        <w:pStyle w:val="Heading2"/>
      </w:pPr>
      <w:r>
        <w:t>Named objects (verbatim — used across docs, scripts,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Pilot scope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SG-Departing-Pilot</w:t>
            </w:r>
          </w:p>
        </w:tc>
        <w:tc>
          <w:tcPr>
            <w:tcW w:type="dxa" w:w="2880"/>
          </w:tcPr>
          <w:p>
            <w:r>
              <w:t>Small pilot population; becomes the standing monitored-leaver group at Expand.</w:t>
            </w:r>
          </w:p>
        </w:tc>
      </w:tr>
      <w:tr>
        <w:tc>
          <w:tcPr>
            <w:tcW w:type="dxa" w:w="2880"/>
          </w:tcPr>
          <w:p>
            <w:r>
              <w:t>Priority user group (optional)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PUG-HighRisk-Leavers</w:t>
            </w:r>
          </w:p>
        </w:tc>
        <w:tc>
          <w:tcPr>
            <w:tcW w:type="dxa" w:w="2880"/>
          </w:tcPr>
          <w:p>
            <w:r>
              <w:t>Executives / R&amp;D / privileged admins, if used (R8).</w:t>
            </w:r>
          </w:p>
        </w:tc>
      </w:tr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IRM-DepartingUser-DataTheft</w:t>
            </w:r>
          </w:p>
        </w:tc>
        <w:tc>
          <w:tcPr>
            <w:tcW w:type="dxa" w:w="2880"/>
          </w:tcPr>
          <w:p>
            <w:r>
              <w:t xml:space="preserve">From MS template </w:t>
            </w:r>
            <w:r>
              <w:rPr>
                <w:b/>
              </w:rPr>
              <w:t>Data theft by departing users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Role groups</w:t>
            </w:r>
          </w:p>
        </w:tc>
        <w:tc>
          <w:tcPr>
            <w:tcW w:type="dxa" w:w="2880"/>
          </w:tcPr>
          <w:p>
            <w:r>
              <w:t xml:space="preserve">Insider Risk Management </w:t>
            </w:r>
            <w:r>
              <w:rPr>
                <w:b/>
              </w:rPr>
              <w:t>Admins / Analysts / Investigators / Auditors</w:t>
            </w:r>
          </w:p>
        </w:tc>
        <w:tc>
          <w:tcPr>
            <w:tcW w:type="dxa" w:w="2880"/>
          </w:tcPr>
          <w:p>
            <w:r>
              <w:t xml:space="preserve">Avoid the combined </w:t>
            </w:r>
            <w:r>
              <w:rPr>
                <w:b/>
              </w:rPr>
              <w:t>Insider Risk Management</w:t>
            </w:r>
            <w:r>
              <w:t xml:space="preserve"> group for operators.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Phase 0 — Assess (confirm you can build safely)</w:t>
      </w:r>
    </w:p>
    <w:p>
      <w:pPr>
        <w:pStyle w:val="ListNumber"/>
      </w:pPr>
      <w:r>
        <w:rPr>
          <w:b/>
        </w:rPr>
        <w:t>Confirm licensing (R1).</w:t>
      </w:r>
      <w:r>
        <w:t xml:space="preserve"> Verify E5 / E5 Compliance / IRM add-on is assigned to in-scope users. IRM</w:t>
      </w:r>
    </w:p>
    <w:p>
      <w:r>
        <w:t xml:space="preserve">   appears in the Purview left navigation.</w:t>
      </w:r>
    </w:p>
    <w:p>
      <w:pPr>
        <w:pStyle w:val="ListNumber"/>
      </w:pPr>
      <w:r>
        <w:rPr>
          <w:b/>
        </w:rPr>
        <w:t>Confirm role separation (R2).</w:t>
      </w:r>
      <w:r>
        <w:t xml:space="preserve"> Run </w:t>
      </w:r>
      <w:r>
        <w:rPr>
          <w:rFonts w:ascii="Consolas" w:hAnsi="Consolas"/>
          <w:sz w:val="19"/>
        </w:rPr>
        <w:t>IRMDEPART-Discovery.ps1</w:t>
      </w:r>
      <w:r>
        <w:t xml:space="preserve"> (read-only). Confirm the four</w:t>
      </w:r>
    </w:p>
    <w:p>
      <w:r>
        <w:t xml:space="preserve">   functional role groups exist with minimal, correct membership, and that </w:t>
      </w:r>
      <w:r>
        <w:rPr>
          <w:b/>
        </w:rPr>
        <w:t>no person holds a    conflicting combination</w:t>
      </w:r>
      <w:r>
        <w:t xml:space="preserve"> (Admin + Investigator, etc.). The combined </w:t>
      </w:r>
      <w:r>
        <w:rPr>
          <w:b/>
        </w:rPr>
        <w:t>Insider Risk Management</w:t>
      </w:r>
      <w:r>
        <w:t xml:space="preserve"> role    group should </w:t>
      </w:r>
      <w:r>
        <w:rPr>
          <w:b/>
        </w:rPr>
        <w:t>not</w:t>
      </w:r>
      <w:r>
        <w:t xml:space="preserve"> be assigned to production operators.</w:t>
      </w:r>
    </w:p>
    <w:p>
      <w:pPr>
        <w:pStyle w:val="ListBullet"/>
      </w:pPr>
      <w:r>
        <w:rPr>
          <w:b/>
        </w:rPr>
        <w:t>Gate 0a:</w:t>
      </w:r>
      <w:r>
        <w:t xml:space="preserve"> role separation clean → continue. Overlap → fix membership </w:t>
      </w:r>
      <w:r>
        <w:rPr>
          <w:b/>
        </w:rPr>
        <w:t>before</w:t>
      </w:r>
      <w:r>
        <w:t xml:space="preserve"> proceeding.</w:t>
      </w:r>
    </w:p>
    <w:p>
      <w:pPr>
        <w:pStyle w:val="ListNumber"/>
      </w:pPr>
      <w:r>
        <w:rPr>
          <w:b/>
        </w:rPr>
        <w:t>Confirm privacy posture (R3).</w:t>
      </w:r>
      <w:r>
        <w:t xml:space="preserve"> In </w:t>
      </w:r>
      <w:r>
        <w:rPr>
          <w:b/>
        </w:rPr>
        <w:t>Insider Risk Management → Settings → Privacy</w:t>
      </w:r>
      <w:r>
        <w:t>, confirm **"Show</w:t>
      </w:r>
    </w:p>
    <w:p>
      <w:r>
        <w:t xml:space="preserve">   anonymized versions of usernames"** is selected. </w:t>
      </w:r>
      <w:r>
        <w:rPr>
          <w:rFonts w:ascii="Consolas" w:hAnsi="Consolas"/>
          <w:sz w:val="19"/>
        </w:rPr>
        <w:t>IRMDEPART-Discovery.ps1</w:t>
      </w:r>
      <w:r>
        <w:t xml:space="preserve"> flags this to confirm    in-portal.</w:t>
      </w:r>
    </w:p>
    <w:p>
      <w:pPr>
        <w:pStyle w:val="ListBullet"/>
      </w:pPr>
      <w:r>
        <w:rPr>
          <w:b/>
        </w:rPr>
        <w:t>Gate 0b:</w:t>
      </w:r>
      <w:r>
        <w:t xml:space="preserve"> anonymization </w:t>
      </w:r>
      <w:r>
        <w:rPr>
          <w:b/>
        </w:rPr>
        <w:t>on</w:t>
      </w:r>
      <w:r>
        <w:t xml:space="preserve"> (or an explicit, written privacy/legal exception) → continue.</w:t>
      </w:r>
    </w:p>
    <w:p>
      <w:pPr>
        <w:pStyle w:val="ListNumber"/>
      </w:pPr>
      <w:r>
        <w:rPr>
          <w:b/>
        </w:rPr>
        <w:t>Confirm the toolchain</w:t>
      </w:r>
      <w:r>
        <w:t xml:space="preserve"> (</w:t>
      </w:r>
      <w:r>
        <w:rPr>
          <w:rFonts w:ascii="Consolas" w:hAnsi="Consolas"/>
          <w:sz w:val="19"/>
        </w:rPr>
        <w:t>global-requirements-purview.md</w:t>
      </w:r>
      <w:r>
        <w:t xml:space="preserve"> §3): </w:t>
      </w:r>
      <w:r>
        <w:rPr>
          <w:rFonts w:ascii="Consolas" w:hAnsi="Consolas"/>
          <w:sz w:val="19"/>
        </w:rPr>
        <w:t>Connect-IPPSSession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Connect-ExchangeOnline</w:t>
      </w:r>
      <w:r>
        <w:t xml:space="preserve">, and </w:t>
      </w:r>
      <w:r>
        <w:rPr>
          <w:rFonts w:ascii="Consolas" w:hAnsi="Consolas"/>
          <w:sz w:val="19"/>
        </w:rPr>
        <w:t>Connect-MgGraph</w:t>
      </w:r>
      <w:r>
        <w:t xml:space="preserve"> all succeed with an MFA-capable admin.</w:t>
      </w:r>
    </w:p>
    <w:p>
      <w:pPr>
        <w:pStyle w:val="ListNumber"/>
      </w:pPr>
      <w:r>
        <w:rPr>
          <w:b/>
        </w:rPr>
        <w:t>Confirm audit ingestion + readiness.</w:t>
      </w:r>
      <w:r>
        <w:t xml:space="preserve"> Run </w:t>
      </w:r>
      <w:r>
        <w:rPr>
          <w:rFonts w:ascii="Consolas" w:hAnsi="Consolas"/>
          <w:sz w:val="19"/>
        </w:rPr>
        <w:t>IRMDEPART-Test-HRConnector.ps1</w:t>
      </w:r>
      <w:r>
        <w:t xml:space="preserve"> (read-only): unified</w:t>
      </w:r>
    </w:p>
    <w:p>
      <w:r>
        <w:t xml:space="preserve">   audit-log ingestion on, HR-connector presence/freshness where readable, and the indicator/device    portal checks.</w:t>
      </w:r>
    </w:p>
    <w:p>
      <w:pPr>
        <w:pStyle w:val="Heading2"/>
      </w:pPr>
      <w:r>
        <w:t>Phase 1 — Design (agree it with HR/legal, then name everything)</w:t>
      </w:r>
    </w:p>
    <w:p>
      <w:r>
        <w:t xml:space="preserve">Decide and </w:t>
      </w:r>
      <w:r>
        <w:rPr>
          <w:b/>
        </w:rPr>
        <w:t>record with HR/legal/privacy</w:t>
      </w:r>
      <w:r>
        <w:t>:</w:t>
      </w:r>
    </w:p>
    <w:p>
      <w:pPr>
        <w:pStyle w:val="ListBullet"/>
      </w:pPr>
      <w:r>
        <w:rPr>
          <w:b/>
        </w:rPr>
        <w:t>Anonymization:</w:t>
      </w:r>
      <w:r>
        <w:t xml:space="preserve"> ON (default). Document </w:t>
      </w:r>
      <w:r>
        <w:rPr>
          <w:b/>
        </w:rPr>
        <w:t>who</w:t>
      </w:r>
      <w:r>
        <w:t xml:space="preserve"> may de-anonymize, </w:t>
      </w:r>
      <w:r>
        <w:rPr>
          <w:b/>
        </w:rPr>
        <w:t>on what basis</w:t>
      </w:r>
      <w:r>
        <w:t>, with **what</w:t>
      </w:r>
    </w:p>
    <w:p>
      <w:r>
        <w:t xml:space="preserve">  approval</w:t>
      </w:r>
      <w:r>
        <w:rPr>
          <w:b/>
        </w:rPr>
        <w:t xml:space="preserve">, and that every de-anonymization is </w:t>
      </w:r>
      <w:r>
        <w:t>audited**.</w:t>
      </w:r>
    </w:p>
    <w:p>
      <w:pPr>
        <w:pStyle w:val="ListBullet"/>
      </w:pPr>
      <w:r>
        <w:rPr>
          <w:b/>
        </w:rPr>
        <w:t>Scope:</w:t>
      </w:r>
      <w:r>
        <w:t xml:space="preserve"> the </w:t>
      </w:r>
      <w:r>
        <w:rPr>
          <w:b/>
        </w:rPr>
        <w:t>minimum</w:t>
      </w:r>
      <w:r>
        <w:t xml:space="preserve"> population. Pilot with </w:t>
      </w:r>
      <w:r>
        <w:rPr>
          <w:rFonts w:ascii="Consolas" w:hAnsi="Consolas"/>
          <w:sz w:val="19"/>
        </w:rPr>
        <w:t>SG-Departing-Pilot</w:t>
      </w:r>
      <w:r>
        <w:t>; production is the standing set</w:t>
      </w:r>
    </w:p>
    <w:p>
      <w:r>
        <w:t xml:space="preserve">  of actual/imminent leavers, expanded deliberately.</w:t>
      </w:r>
    </w:p>
    <w:p>
      <w:pPr>
        <w:pStyle w:val="ListBullet"/>
      </w:pPr>
      <w:r>
        <w:rPr>
          <w:b/>
        </w:rPr>
        <w:t>The policy</w:t>
      </w:r>
      <w:r>
        <w:t xml:space="preserve"> and its verbatim name: </w:t>
      </w:r>
      <w:r>
        <w:rPr>
          <w:rFonts w:ascii="Consolas" w:hAnsi="Consolas"/>
          <w:sz w:val="19"/>
        </w:rPr>
        <w:t>IRM-DepartingUser-DataTheft</w:t>
      </w:r>
      <w:r>
        <w:t xml:space="preserve"> — template **Data theft by</w:t>
      </w:r>
    </w:p>
    <w:p>
      <w:r>
        <w:t xml:space="preserve">  departing users**.</w:t>
      </w:r>
    </w:p>
    <w:p>
      <w:pPr>
        <w:pStyle w:val="ListBullet"/>
      </w:pPr>
      <w:r>
        <w:rPr>
          <w:b/>
        </w:rPr>
        <w:t>Trigger:</w:t>
      </w:r>
      <w:r>
        <w:t xml:space="preserve"> HR-connector resignation/termination date (preferred) — or Entra account deletion</w:t>
      </w:r>
    </w:p>
    <w:p>
      <w:r>
        <w:t xml:space="preserve">  (fallback).</w:t>
      </w:r>
    </w:p>
    <w:p>
      <w:pPr>
        <w:pStyle w:val="ListBullet"/>
      </w:pPr>
      <w:r>
        <w:rPr>
          <w:b/>
        </w:rPr>
        <w:t>Indicators:</w:t>
      </w:r>
      <w:r>
        <w:t xml:space="preserve"> Office exfiltration (download / external share / email to external-personal) + Device</w:t>
      </w:r>
    </w:p>
    <w:p>
      <w:r>
        <w:t xml:space="preserve">  exfiltration (USB / personal cloud / print) — device indicators need onboarding (R5).</w:t>
      </w:r>
    </w:p>
    <w:p>
      <w:pPr>
        <w:pStyle w:val="ListBullet"/>
      </w:pPr>
      <w:r>
        <w:rPr>
          <w:b/>
        </w:rPr>
        <w:t>Priority users (optional):</w:t>
      </w:r>
      <w:r>
        <w:t xml:space="preserve"> </w:t>
      </w:r>
      <w:r>
        <w:rPr>
          <w:rFonts w:ascii="Consolas" w:hAnsi="Consolas"/>
          <w:sz w:val="19"/>
        </w:rPr>
        <w:t>PUG-HighRisk-Leavers</w:t>
      </w:r>
      <w:r>
        <w:t xml:space="preserve"> — with HR/legal.</w:t>
      </w:r>
    </w:p>
    <w:p>
      <w:pPr>
        <w:pStyle w:val="Heading2"/>
      </w:pPr>
      <w:r>
        <w:t>Phase 2 — Configure the guardrails FIRST</w:t>
      </w:r>
    </w:p>
    <w:p>
      <w:pPr>
        <w:pStyle w:val="Heading3"/>
      </w:pPr>
      <w:r>
        <w:t>2.1 Role separation (do this before the policy exists)</w:t>
      </w:r>
    </w:p>
    <w:p>
      <w:r>
        <w:t xml:space="preserve">In </w:t>
      </w:r>
      <w:r>
        <w:rPr>
          <w:b/>
        </w:rPr>
        <w:t>Settings → Roles &amp; scopes → Permissions</w:t>
      </w:r>
      <w:r>
        <w:t xml:space="preserve"> (or Purview </w:t>
      </w:r>
      <w:r>
        <w:rPr>
          <w:b/>
        </w:rPr>
        <w:t>Roles &amp; scopes</w:t>
      </w:r>
      <w:r>
        <w:t xml:space="preserve">), assign named people to </w:t>
      </w:r>
      <w:r>
        <w:rPr>
          <w:b/>
        </w:rPr>
        <w:t>one</w:t>
      </w:r>
      <w:r>
        <w:t xml:space="preserve"> function each: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Sees identity?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Build policy/settings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Admins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Configure the policy/indicators/connector</w:t>
            </w:r>
          </w:p>
        </w:tc>
      </w:tr>
      <w:tr>
        <w:tc>
          <w:tcPr>
            <w:tcW w:type="dxa" w:w="2160"/>
          </w:tcPr>
          <w:p>
            <w:r>
              <w:t>Triage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Analysts</w:t>
            </w:r>
          </w:p>
        </w:tc>
        <w:tc>
          <w:tcPr>
            <w:tcW w:type="dxa" w:w="2160"/>
          </w:tcPr>
          <w:p>
            <w:r>
              <w:t>Anonymized by default</w:t>
            </w:r>
          </w:p>
        </w:tc>
        <w:tc>
          <w:tcPr>
            <w:tcW w:type="dxa" w:w="2160"/>
          </w:tcPr>
          <w:p>
            <w:r>
              <w:t>Work the alert/case queue</w:t>
            </w:r>
          </w:p>
        </w:tc>
      </w:tr>
      <w:tr>
        <w:tc>
          <w:tcPr>
            <w:tcW w:type="dxa" w:w="2160"/>
          </w:tcPr>
          <w:p>
            <w:r>
              <w:t>Deep investigate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Investigators</w:t>
            </w:r>
          </w:p>
        </w:tc>
        <w:tc>
          <w:tcPr>
            <w:tcW w:type="dxa" w:w="2160"/>
          </w:tcPr>
          <w:p>
            <w:r>
              <w:t>De-anonymized where justified</w:t>
            </w:r>
          </w:p>
        </w:tc>
        <w:tc>
          <w:tcPr>
            <w:tcW w:type="dxa" w:w="2160"/>
          </w:tcPr>
          <w:p>
            <w:r>
              <w:t>Case + content/forensic detail</w:t>
            </w:r>
          </w:p>
        </w:tc>
      </w:tr>
      <w:tr>
        <w:tc>
          <w:tcPr>
            <w:tcW w:type="dxa" w:w="2160"/>
          </w:tcPr>
          <w:p>
            <w:r>
              <w:t>Audit the reviewers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Auditors</w:t>
            </w:r>
          </w:p>
        </w:tc>
        <w:tc>
          <w:tcPr>
            <w:tcW w:type="dxa" w:w="2160"/>
          </w:tcPr>
          <w:p>
            <w:r>
              <w:t>n/a (audit log only)</w:t>
            </w:r>
          </w:p>
        </w:tc>
        <w:tc>
          <w:tcPr>
            <w:tcW w:type="dxa" w:w="2160"/>
          </w:tcPr>
          <w:p>
            <w:r>
              <w:t>Independent oversight</w:t>
            </w:r>
          </w:p>
        </w:tc>
      </w:tr>
    </w:tbl>
    <w:p>
      <w:pPr>
        <w:pStyle w:val="ListBullet"/>
      </w:pPr>
      <w:r>
        <w:rPr>
          <w:b/>
        </w:rPr>
        <w:t>Do not</w:t>
      </w:r>
      <w:r>
        <w:t xml:space="preserve"> assign the combined </w:t>
      </w:r>
      <w:r>
        <w:rPr>
          <w:b/>
        </w:rPr>
        <w:t>Insider Risk Management</w:t>
      </w:r>
      <w:r>
        <w:t xml:space="preserve"> role group to operators.</w:t>
      </w:r>
    </w:p>
    <w:p>
      <w:pPr>
        <w:pStyle w:val="ListBullet"/>
      </w:pPr>
      <w:r>
        <w:rPr>
          <w:b/>
        </w:rPr>
        <w:t>Pass/fail:</w:t>
      </w:r>
      <w:r>
        <w:t xml:space="preserve"> re-run </w:t>
      </w:r>
      <w:r>
        <w:rPr>
          <w:rFonts w:ascii="Consolas" w:hAnsi="Consolas"/>
          <w:sz w:val="19"/>
        </w:rPr>
        <w:t>IRMDEPART-Discovery.ps1</w:t>
      </w:r>
      <w:r>
        <w:t xml:space="preserve"> — separation clean, no conflicting combinations.</w:t>
      </w:r>
    </w:p>
    <w:p>
      <w:pPr>
        <w:pStyle w:val="ListBullet"/>
      </w:pPr>
      <w:r>
        <w:rPr>
          <w:b/>
        </w:rPr>
        <w:t>Rollback:</w:t>
      </w:r>
      <w:r>
        <w:t xml:space="preserve"> remove any mis-assigned membership; role groups are additive and safe to correct.</w:t>
      </w:r>
    </w:p>
    <w:p>
      <w:pPr>
        <w:pStyle w:val="Heading3"/>
      </w:pPr>
      <w:r>
        <w:t>2.2 Privacy and global settings</w:t>
      </w:r>
    </w:p>
    <w:p>
      <w:r>
        <w:t xml:space="preserve">In </w:t>
      </w:r>
      <w:r>
        <w:rPr>
          <w:b/>
        </w:rPr>
        <w:t>Insider Risk Management → Settings</w:t>
      </w:r>
      <w:r>
        <w:t>:</w:t>
      </w:r>
    </w:p>
    <w:p>
      <w:pPr>
        <w:pStyle w:val="ListBullet"/>
      </w:pPr>
      <w:r>
        <w:rPr>
          <w:b/>
        </w:rPr>
        <w:t>Privacy</w:t>
      </w:r>
      <w:r>
        <w:t xml:space="preserve"> → </w:t>
      </w:r>
      <w:r>
        <w:rPr>
          <w:b/>
        </w:rPr>
        <w:t>Show anonymized versions of usernames</w:t>
      </w:r>
      <w:r>
        <w:t xml:space="preserve"> (ON).</w:t>
      </w:r>
    </w:p>
    <w:p>
      <w:pPr>
        <w:pStyle w:val="ListBullet"/>
      </w:pPr>
      <w:r>
        <w:rPr>
          <w:b/>
        </w:rPr>
        <w:t>Policy indicators</w:t>
      </w:r>
      <w:r>
        <w:t xml:space="preserve"> → enable the Office and Device families the policy needs (2.3).</w:t>
      </w:r>
    </w:p>
    <w:p>
      <w:pPr>
        <w:pStyle w:val="ListBullet"/>
      </w:pPr>
      <w:r>
        <w:rPr>
          <w:b/>
        </w:rPr>
        <w:t>Policy timeframes</w:t>
      </w:r>
      <w:r>
        <w:t xml:space="preserve"> → set the </w:t>
      </w:r>
      <w:r>
        <w:rPr>
          <w:b/>
        </w:rPr>
        <w:t>activation window</w:t>
      </w:r>
      <w:r>
        <w:t xml:space="preserve"> (detection window after the trigger, e.g. 30</w:t>
      </w:r>
    </w:p>
    <w:p>
      <w:r>
        <w:t xml:space="preserve">  days) and </w:t>
      </w:r>
      <w:r>
        <w:rPr>
          <w:b/>
        </w:rPr>
        <w:t>past activity</w:t>
      </w:r>
      <w:r>
        <w:t xml:space="preserve"> (look-back, e.g. 90 days) per your HR/legal agreement — for a leaver,   the look-back is what lets you see exfiltration that began *before* the resignation was recorded.</w:t>
      </w:r>
    </w:p>
    <w:p>
      <w:pPr>
        <w:pStyle w:val="ListBullet"/>
      </w:pPr>
      <w:r>
        <w:rPr>
          <w:b/>
        </w:rPr>
        <w:t>Intelligent detections</w:t>
      </w:r>
      <w:r>
        <w:t xml:space="preserve"> → keep the default alert-volume and file-type exclusions initially.</w:t>
      </w:r>
    </w:p>
    <w:p>
      <w:pPr>
        <w:pStyle w:val="ListBullet"/>
      </w:pPr>
      <w:r>
        <w:rPr>
          <w:b/>
        </w:rPr>
        <w:t>Priority user groups</w:t>
      </w:r>
      <w:r>
        <w:t xml:space="preserve"> → create </w:t>
      </w:r>
      <w:r>
        <w:rPr>
          <w:rFonts w:ascii="Consolas" w:hAnsi="Consolas"/>
          <w:sz w:val="19"/>
        </w:rPr>
        <w:t>PUG-HighRisk-Leavers</w:t>
      </w:r>
      <w:r>
        <w:t xml:space="preserve"> only if used (with HR/legal).</w:t>
      </w:r>
    </w:p>
    <w:p>
      <w:pPr>
        <w:pStyle w:val="Heading3"/>
      </w:pPr>
      <w:r>
        <w:t>2.3 Turn on indicators (global switch the policy draws from)</w:t>
      </w:r>
    </w:p>
    <w:p>
      <w:r>
        <w:t xml:space="preserve">Under </w:t>
      </w:r>
      <w:r>
        <w:rPr>
          <w:b/>
        </w:rPr>
        <w:t>Settings → Policy indicators</w:t>
      </w:r>
      <w:r>
        <w:t>, enable at least:</w:t>
      </w:r>
    </w:p>
    <w:p>
      <w:pPr>
        <w:pStyle w:val="ListBullet"/>
      </w:pPr>
      <w:r>
        <w:rPr>
          <w:b/>
        </w:rPr>
        <w:t>Office indicators:</w:t>
      </w:r>
      <w:r>
        <w:t xml:space="preserve"> SharePoint/OneDrive download, file shared externally, email sent to</w:t>
      </w:r>
    </w:p>
    <w:p>
      <w:r>
        <w:t xml:space="preserve">  external/personal recipient.</w:t>
      </w:r>
    </w:p>
    <w:p>
      <w:pPr>
        <w:pStyle w:val="ListBullet"/>
      </w:pPr>
      <w:r>
        <w:rPr>
          <w:b/>
        </w:rPr>
        <w:t>Device indicators:</w:t>
      </w:r>
      <w:r>
        <w:t xml:space="preserve"> file copied to USB/removable media, file copied to personal cloud, file</w:t>
      </w:r>
    </w:p>
    <w:p>
      <w:r>
        <w:t xml:space="preserve">  printed, file downloaded from cloud to device. *(Requires device onboarding — R5.)*</w:t>
      </w:r>
    </w:p>
    <w:p>
      <w:pPr>
        <w:pStyle w:val="ListBullet"/>
      </w:pPr>
      <w:r>
        <w:rPr>
          <w:b/>
        </w:rPr>
        <w:t>Cumulative exfiltration detection / sequence detection</w:t>
      </w:r>
      <w:r>
        <w:t xml:space="preserve"> (risk boosters) as agreed — useful for a</w:t>
      </w:r>
    </w:p>
    <w:p>
      <w:r>
        <w:t xml:space="preserve">  leaver quietly taking many files over days.</w:t>
      </w:r>
    </w:p>
    <w:p>
      <w:pPr>
        <w:pStyle w:val="Heading2"/>
      </w:pPr>
      <w:r>
        <w:t>Phase 3 — Wire the trigger (HR connector)</w:t>
      </w:r>
    </w:p>
    <w:p>
      <w:pPr>
        <w:pStyle w:val="ListNumber"/>
      </w:pPr>
      <w:r>
        <w:rPr>
          <w:b/>
        </w:rPr>
        <w:t>Settings → Data connectors</w:t>
      </w:r>
      <w:r>
        <w:t xml:space="preserve"> (or M365 admin center → </w:t>
      </w:r>
      <w:r>
        <w:rPr>
          <w:b/>
        </w:rPr>
        <w:t>Data connectors</w:t>
      </w:r>
      <w:r>
        <w:t>) → create the **HR</w:t>
      </w:r>
    </w:p>
    <w:p>
      <w:r>
        <w:t xml:space="preserve">   connector**.</w:t>
      </w:r>
    </w:p>
    <w:p>
      <w:pPr>
        <w:pStyle w:val="ListNumber"/>
      </w:pPr>
      <w:r>
        <w:t xml:space="preserve">Register the </w:t>
      </w:r>
      <w:r>
        <w:rPr>
          <w:b/>
        </w:rPr>
        <w:t>Entra app</w:t>
      </w:r>
      <w:r>
        <w:t xml:space="preserve"> the connector requires, note the </w:t>
      </w:r>
      <w:r>
        <w:rPr>
          <w:b/>
        </w:rPr>
        <w:t>connector job ID</w:t>
      </w:r>
      <w:r>
        <w:t>, and configure the</w:t>
      </w:r>
    </w:p>
    <w:p>
      <w:r>
        <w:t xml:space="preserve">   </w:t>
      </w:r>
      <w:r>
        <w:rPr>
          <w:b/>
        </w:rPr>
        <w:t>CSV/API upload</w:t>
      </w:r>
      <w:r>
        <w:t xml:space="preserve"> Microsoft documents (resignation date, termination date, and optionally job-level    change). </w:t>
      </w:r>
      <w:r>
        <w:rPr>
          <w:b/>
        </w:rPr>
        <w:t>No secrets in scripts</w:t>
      </w:r>
      <w:r>
        <w:t xml:space="preserve"> — the upload credential lives in the connector app, not in code.</w:t>
      </w:r>
    </w:p>
    <w:p>
      <w:pPr>
        <w:pStyle w:val="ListNumber"/>
      </w:pPr>
      <w:r>
        <w:t xml:space="preserve">Schedule regular uploads and confirm the connector shows </w:t>
      </w:r>
      <w:r>
        <w:rPr>
          <w:b/>
        </w:rPr>
        <w:t>recent successful ingestion</w:t>
      </w:r>
      <w:r>
        <w:t>.</w:t>
      </w:r>
    </w:p>
    <w:p>
      <w:pPr>
        <w:pStyle w:val="ListNumber"/>
      </w:pPr>
      <w:r>
        <w:rPr>
          <w:b/>
        </w:rPr>
        <w:t>Alternative trigger:</w:t>
      </w:r>
      <w:r>
        <w:t xml:space="preserve"> if you have no HR feed, the departing-user policy can trigger on **Entra</w:t>
      </w:r>
    </w:p>
    <w:p>
      <w:r>
        <w:t xml:space="preserve">   account deletion** — coarser (fires as the account is removed), but no connector required.</w:t>
      </w:r>
    </w:p>
    <w:p>
      <w:pPr>
        <w:pStyle w:val="ListBullet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IRMDEPART-Test-HRConnector.ps1</w:t>
      </w:r>
      <w:r>
        <w:t xml:space="preserve"> reports connector presence/freshness and audit</w:t>
      </w:r>
    </w:p>
    <w:p>
      <w:r>
        <w:t xml:space="preserve">  ingestion; the portal shows a recent successful upload.</w:t>
      </w:r>
    </w:p>
    <w:p>
      <w:pPr>
        <w:pStyle w:val="Heading2"/>
      </w:pPr>
      <w:r>
        <w:t>Phase 4 — Build the one policy (scoped to the pilot)</w:t>
      </w:r>
    </w:p>
    <w:p>
      <w:r>
        <w:rPr>
          <w:b/>
        </w:rPr>
        <w:t>Insider Risk Management → Policies → Create policy</w:t>
      </w:r>
      <w:r>
        <w:t xml:space="preserve">, choose the template, and scope to </w:t>
      </w:r>
      <w:r>
        <w:rPr>
          <w:rFonts w:ascii="Consolas" w:hAnsi="Consolas"/>
          <w:sz w:val="19"/>
        </w:rPr>
        <w:t>SG-Departing-Pilot</w:t>
      </w:r>
      <w:r>
        <w:t xml:space="preserve"> only:</w:t>
      </w:r>
    </w:p>
    <w:p>
      <w:pPr>
        <w:pStyle w:val="ListNumber"/>
      </w:pPr>
      <w:r>
        <w:rPr>
          <w:rFonts w:ascii="Consolas" w:hAnsi="Consolas"/>
          <w:sz w:val="19"/>
        </w:rPr>
        <w:t>IRM-DepartingUser-DataTheft</w:t>
      </w:r>
      <w:r>
        <w:t xml:space="preserve"> — template </w:t>
      </w:r>
      <w:r>
        <w:rPr>
          <w:b/>
        </w:rPr>
        <w:t>Data theft by departing users</w:t>
      </w:r>
      <w:r>
        <w:t>.</w:t>
      </w:r>
    </w:p>
    <w:p>
      <w:pPr>
        <w:pStyle w:val="ListBullet"/>
      </w:pPr>
      <w:r>
        <w:rPr>
          <w:b/>
        </w:rPr>
        <w:t>Trigger:</w:t>
      </w:r>
      <w:r>
        <w:t xml:space="preserve"> HR-connector leaver date (or Entra account deletion).</w:t>
      </w:r>
    </w:p>
    <w:p>
      <w:pPr>
        <w:pStyle w:val="ListBullet"/>
      </w:pPr>
      <w:r>
        <w:rPr>
          <w:b/>
        </w:rPr>
        <w:t>Indicators:</w:t>
      </w:r>
      <w:r>
        <w:t xml:space="preserve"> Office + Device exfiltration indicators (2.3).</w:t>
      </w:r>
    </w:p>
    <w:p>
      <w:pPr>
        <w:pStyle w:val="ListBullet"/>
      </w:pPr>
      <w:r>
        <w:rPr>
          <w:b/>
        </w:rPr>
        <w:t>Scope:</w:t>
      </w:r>
      <w:r>
        <w:t xml:space="preserve"> </w:t>
      </w:r>
      <w:r>
        <w:rPr>
          <w:rFonts w:ascii="Consolas" w:hAnsi="Consolas"/>
          <w:sz w:val="19"/>
        </w:rPr>
        <w:t>SG-Departing-Pilot</w:t>
      </w:r>
      <w:r>
        <w:t xml:space="preserve"> (add </w:t>
      </w:r>
      <w:r>
        <w:rPr>
          <w:rFonts w:ascii="Consolas" w:hAnsi="Consolas"/>
          <w:sz w:val="19"/>
        </w:rPr>
        <w:t>PUG-HighRisk-Leavers</w:t>
      </w:r>
      <w:r>
        <w:t xml:space="preserve"> scoring only if used).</w:t>
      </w:r>
    </w:p>
    <w:p>
      <w:pPr>
        <w:pStyle w:val="ListBullet"/>
      </w:pPr>
      <w:r>
        <w:rPr>
          <w:b/>
        </w:rPr>
        <w:t>Pilot rule:</w:t>
      </w:r>
      <w:r>
        <w:t xml:space="preserve"> keep scope at </w:t>
      </w:r>
      <w:r>
        <w:rPr>
          <w:rFonts w:ascii="Consolas" w:hAnsi="Consolas"/>
          <w:sz w:val="19"/>
        </w:rPr>
        <w:t>SG-Departing-Pilot</w:t>
      </w:r>
      <w:r>
        <w:t xml:space="preserve">; leave default thresholds initially. </w:t>
      </w:r>
      <w:r>
        <w:rPr>
          <w:b/>
        </w:rPr>
        <w:t>Do not</w:t>
      </w:r>
    </w:p>
    <w:p>
      <w:r>
        <w:t xml:space="preserve">  widen scope yet.</w:t>
      </w:r>
    </w:p>
    <w:p>
      <w:pPr>
        <w:pStyle w:val="ListBullet"/>
      </w:pPr>
      <w:r>
        <w:rPr>
          <w:b/>
        </w:rPr>
        <w:t>Pass/fail:</w:t>
      </w:r>
      <w:r>
        <w:t xml:space="preserve"> the policy shows </w:t>
      </w:r>
      <w:r>
        <w:rPr>
          <w:b/>
        </w:rPr>
        <w:t>Status = On</w:t>
      </w:r>
      <w:r>
        <w:t xml:space="preserve"> and </w:t>
      </w:r>
      <w:r>
        <w:rPr>
          <w:b/>
        </w:rPr>
        <w:t>healthy</w:t>
      </w:r>
      <w:r>
        <w:t xml:space="preserve"> (no configuration warning) in the</w:t>
      </w:r>
    </w:p>
    <w:p>
      <w:r>
        <w:t xml:space="preserve">  policy list. </w:t>
      </w:r>
      <w:r>
        <w:rPr>
          <w:rFonts w:ascii="Consolas" w:hAnsi="Consolas"/>
          <w:sz w:val="19"/>
        </w:rPr>
        <w:t>IRMDEPART-Set-Policy.ps1 -WhatIf</w:t>
      </w:r>
      <w:r>
        <w:t xml:space="preserve"> validates prerequisites and prints the intended   configuration/plan before you build in the portal.</w:t>
      </w:r>
    </w:p>
    <w:p>
      <w:pPr>
        <w:pStyle w:val="ListBullet"/>
      </w:pPr>
      <w:r>
        <w:rPr>
          <w:b/>
        </w:rPr>
        <w:t>Rollback:</w:t>
      </w:r>
      <w:r>
        <w:t xml:space="preserve"> set </w:t>
      </w:r>
      <w:r>
        <w:rPr>
          <w:b/>
        </w:rPr>
        <w:t>Status = Off</w:t>
      </w:r>
      <w:r>
        <w:t>; the policy is inert while off and scores no one.</w:t>
      </w:r>
    </w:p>
    <w:p>
      <w:pPr>
        <w:pStyle w:val="Heading2"/>
      </w:pPr>
      <w:r>
        <w:t>Phase 5 — Validate (run the gates)</w:t>
      </w:r>
    </w:p>
    <w:p>
      <w:r>
        <w:t xml:space="preserve">Work the gates in </w:t>
      </w:r>
      <w:r>
        <w:rPr>
          <w:rFonts w:ascii="Consolas" w:hAnsi="Consolas"/>
          <w:sz w:val="19"/>
        </w:rPr>
        <w:t>05-testing.md</w:t>
      </w:r>
      <w:r>
        <w:t>:</w:t>
      </w:r>
    </w:p>
    <w:p>
      <w:pPr>
        <w:pStyle w:val="ListBullet"/>
      </w:pPr>
      <w:r>
        <w:t>Role separation clean (no conflicting combinations).</w:t>
      </w:r>
    </w:p>
    <w:p>
      <w:pPr>
        <w:pStyle w:val="ListBullet"/>
      </w:pPr>
      <w:r>
        <w:t xml:space="preserve">Anonymization </w:t>
      </w:r>
      <w:r>
        <w:rPr>
          <w:b/>
        </w:rPr>
        <w:t>on</w:t>
      </w:r>
      <w:r>
        <w:t xml:space="preserve"> in the reviewer experience.</w:t>
      </w:r>
    </w:p>
    <w:p>
      <w:pPr>
        <w:pStyle w:val="ListBullet"/>
      </w:pPr>
      <w:r>
        <w:t>Office + Device indicators enabled; devices onboarded; HR connector fresh (or account-deletion trigger</w:t>
      </w:r>
    </w:p>
    <w:p>
      <w:r>
        <w:t xml:space="preserve">  chosen deliberately).</w:t>
      </w:r>
    </w:p>
    <w:p>
      <w:pPr>
        <w:pStyle w:val="ListBullet"/>
      </w:pPr>
      <w:r>
        <w:t xml:space="preserve">The policy </w:t>
      </w:r>
      <w:r>
        <w:rPr>
          <w:b/>
        </w:rPr>
        <w:t>On + healthy</w:t>
      </w:r>
      <w:r>
        <w:t xml:space="preserve">, scoped to </w:t>
      </w:r>
      <w:r>
        <w:rPr>
          <w:rFonts w:ascii="Consolas" w:hAnsi="Consolas"/>
          <w:sz w:val="19"/>
        </w:rPr>
        <w:t>SG-Departing-Pilot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sanctioned test</w:t>
      </w:r>
      <w:r>
        <w:t xml:space="preserve">: a pilot test account, marked as a leaver in the HR feed, performs a </w:t>
      </w:r>
      <w:r>
        <w:rPr>
          <w:b/>
        </w:rPr>
        <w:t>benign</w:t>
      </w:r>
    </w:p>
    <w:p>
      <w:r>
        <w:t xml:space="preserve">  exfiltration action (e.g. copying a harmless test file to removable media on an </w:t>
      </w:r>
      <w:r>
        <w:rPr>
          <w:b/>
        </w:rPr>
        <w:t>onboarded</w:t>
      </w:r>
      <w:r>
        <w:t xml:space="preserve"> device,   or emailing a test file to an external test address) within the detection window → produces </w:t>
      </w:r>
      <w:r>
        <w:rPr>
          <w:b/>
        </w:rPr>
        <w:t>scored   activity → an alert</w:t>
      </w:r>
      <w:r>
        <w:t>.</w:t>
      </w:r>
    </w:p>
    <w:p>
      <w:pPr>
        <w:pStyle w:val="ListBullet"/>
      </w:pPr>
      <w:r>
        <w:t xml:space="preserve">The alert can be </w:t>
      </w:r>
      <w:r>
        <w:rPr>
          <w:b/>
        </w:rPr>
        <w:t>triaged</w:t>
      </w:r>
      <w:r>
        <w:t xml:space="preserve"> and </w:t>
      </w:r>
      <w:r>
        <w:rPr>
          <w:b/>
        </w:rPr>
        <w:t>escalated into a case</w:t>
      </w:r>
      <w:r>
        <w:t xml:space="preserve">, and the case shows the </w:t>
      </w:r>
      <w:r>
        <w:rPr>
          <w:b/>
        </w:rPr>
        <w:t>audited</w:t>
      </w:r>
      <w:r>
        <w:t xml:space="preserve"> reviewer</w:t>
      </w:r>
    </w:p>
    <w:p>
      <w:r>
        <w:t xml:space="preserve">  trail.</w:t>
      </w:r>
    </w:p>
    <w:p>
      <w:pPr>
        <w:pStyle w:val="ListBullet"/>
      </w:pPr>
      <w:r>
        <w:rPr>
          <w:b/>
        </w:rPr>
        <w:t>Do not proceed to Expand until every gate passes</w:t>
      </w:r>
      <w:r>
        <w:t xml:space="preserve"> and HR/legal confirm the alert→case→hand-off</w:t>
      </w:r>
    </w:p>
    <w:p>
      <w:r>
        <w:t xml:space="preserve">  workflow is acceptable.</w:t>
      </w:r>
    </w:p>
    <w:p>
      <w:pPr>
        <w:pStyle w:val="Heading2"/>
      </w:pPr>
      <w:r>
        <w:t>Phase 6 — Operate the review flow (and hand off to HR/legal)</w:t>
      </w:r>
    </w:p>
    <w:p>
      <w:pPr>
        <w:pStyle w:val="ListNumber"/>
      </w:pPr>
      <w:r>
        <w:rPr>
          <w:b/>
        </w:rPr>
        <w:t>Triage</w:t>
      </w:r>
      <w:r>
        <w:t xml:space="preserve"> (Analyst): review the alert queue; for each alert </w:t>
      </w:r>
      <w:r>
        <w:rPr>
          <w:b/>
        </w:rPr>
        <w:t>confirm</w:t>
      </w:r>
      <w:r>
        <w:t xml:space="preserve"> (real risk) or </w:t>
      </w:r>
      <w:r>
        <w:rPr>
          <w:b/>
        </w:rPr>
        <w:t>dismiss</w:t>
      </w:r>
    </w:p>
    <w:p>
      <w:r>
        <w:t xml:space="preserve">   (benign), with a note. Reviewers see the </w:t>
      </w:r>
      <w:r>
        <w:rPr>
          <w:b/>
        </w:rPr>
        <w:t>anonymized</w:t>
      </w:r>
      <w:r>
        <w:t xml:space="preserve"> experience by default.</w:t>
      </w:r>
    </w:p>
    <w:p>
      <w:pPr>
        <w:pStyle w:val="ListNumber"/>
      </w:pPr>
      <w:r>
        <w:rPr>
          <w:b/>
        </w:rPr>
        <w:t>Escalate to a case</w:t>
      </w:r>
      <w:r>
        <w:t xml:space="preserve"> (Analyst/Investigator): confirmed, meaningful alerts become </w:t>
      </w:r>
      <w:r>
        <w:rPr>
          <w:b/>
        </w:rPr>
        <w:t>cases</w:t>
      </w:r>
      <w:r>
        <w:t xml:space="preserve"> — the</w:t>
      </w:r>
    </w:p>
    <w:p>
      <w:r>
        <w:t xml:space="preserve">   container with the user's scored activity, notes, and case actions.</w:t>
      </w:r>
    </w:p>
    <w:p>
      <w:pPr>
        <w:pStyle w:val="ListNumber"/>
      </w:pPr>
      <w:r>
        <w:rPr>
          <w:b/>
        </w:rPr>
        <w:t>Investigate</w:t>
      </w:r>
      <w:r>
        <w:t xml:space="preserve"> (Investigator): where justified and role-permitted, view content/forensic detail and</w:t>
      </w:r>
    </w:p>
    <w:p>
      <w:r>
        <w:t xml:space="preserve">   </w:t>
      </w:r>
      <w:r>
        <w:rPr>
          <w:b/>
        </w:rPr>
        <w:t>de-anonymize identity</w:t>
      </w:r>
      <w:r>
        <w:t xml:space="preserve"> — this action is </w:t>
      </w:r>
      <w:r>
        <w:rPr>
          <w:b/>
        </w:rPr>
        <w:t>audited</w:t>
      </w:r>
      <w:r>
        <w:t xml:space="preserve"> (Auditors can see it).</w:t>
      </w:r>
    </w:p>
    <w:p>
      <w:pPr>
        <w:pStyle w:val="ListNumber"/>
      </w:pPr>
      <w:r>
        <w:rPr>
          <w:b/>
        </w:rPr>
        <w:t>Case actions:</w:t>
      </w:r>
      <w:r>
        <w:t xml:space="preserve"> send a </w:t>
      </w:r>
      <w:r>
        <w:rPr>
          <w:b/>
        </w:rPr>
        <w:t>notification</w:t>
      </w:r>
      <w:r>
        <w:t xml:space="preserve">, </w:t>
      </w:r>
      <w:r>
        <w:rPr>
          <w:b/>
        </w:rPr>
        <w:t>escalate to eDiscovery</w:t>
      </w:r>
      <w:r>
        <w:t xml:space="preserve"> or </w:t>
      </w:r>
      <w:r>
        <w:rPr>
          <w:b/>
        </w:rPr>
        <w:t>Communication Compliance</w:t>
      </w:r>
      <w:r>
        <w:t>,</w:t>
      </w:r>
    </w:p>
    <w:p>
      <w:r>
        <w:t xml:space="preserve">   or </w:t>
      </w:r>
      <w:r>
        <w:rPr>
          <w:b/>
        </w:rPr>
        <w:t>resolve</w:t>
      </w:r>
      <w:r>
        <w:t xml:space="preserve">. </w:t>
      </w:r>
      <w:r>
        <w:rPr>
          <w:b/>
        </w:rPr>
        <w:t>Determination and any disciplinary outcome are HR/legal's</w:t>
      </w:r>
      <w:r>
        <w:t xml:space="preserve"> — the policy routes    evidence to them; it does not decide.</w:t>
      </w:r>
    </w:p>
    <w:p>
      <w:pPr>
        <w:pStyle w:val="ListNumber"/>
      </w:pPr>
      <w:r>
        <w:rPr>
          <w:b/>
        </w:rPr>
        <w:t>Audit</w:t>
      </w:r>
      <w:r>
        <w:t xml:space="preserve"> (Auditor): periodically review the </w:t>
      </w:r>
      <w:r>
        <w:rPr>
          <w:b/>
        </w:rPr>
        <w:t>IRM audit log</w:t>
      </w:r>
      <w:r>
        <w:t xml:space="preserve"> to confirm reviewers acted within</w:t>
      </w:r>
    </w:p>
    <w:p>
      <w:r>
        <w:t xml:space="preserve">   policy (especially de-anonymizations). </w:t>
      </w:r>
      <w:r>
        <w:rPr>
          <w:rFonts w:ascii="Consolas" w:hAnsi="Consolas"/>
          <w:sz w:val="19"/>
        </w:rPr>
        <w:t>IRMDEPART-Report.ps1</w:t>
      </w:r>
      <w:r>
        <w:t xml:space="preserve"> gives a privacy-respecting rollup.</w:t>
      </w:r>
    </w:p>
    <w:p>
      <w:pPr>
        <w:pStyle w:val="Heading2"/>
      </w:pPr>
      <w:r>
        <w:t>Phase 7 — Expand (only after the gate passes)</w:t>
      </w:r>
    </w:p>
    <w:p>
      <w:r>
        <w:t xml:space="preserve">Widen scope </w:t>
      </w:r>
      <w:r>
        <w:rPr>
          <w:b/>
        </w:rPr>
        <w:t>deliberately</w:t>
      </w:r>
      <w:r>
        <w:t xml:space="preserve"> — from </w:t>
      </w:r>
      <w:r>
        <w:rPr>
          <w:rFonts w:ascii="Consolas" w:hAnsi="Consolas"/>
          <w:sz w:val="19"/>
        </w:rPr>
        <w:t>SG-Departing-Pilot</w:t>
      </w:r>
      <w:r>
        <w:t xml:space="preserve"> to the standing monitored-leaver population — using </w:t>
      </w:r>
      <w:r>
        <w:rPr>
          <w:rFonts w:ascii="Consolas" w:hAnsi="Consolas"/>
          <w:sz w:val="19"/>
        </w:rPr>
        <w:t>IRMDEPART-Set-Scope.ps1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first). In production, keep the scope group </w:t>
      </w:r>
      <w:r>
        <w:rPr>
          <w:b/>
        </w:rPr>
        <w:t>in step with your leaver process</w:t>
      </w:r>
      <w:r>
        <w:t>: ideally the HR connector / a joiner-mover-leaver automation adds imminent leavers to the group. Re-run the gates after each expansion. Keep anonymization on and role separation intact.</w:t>
      </w:r>
    </w:p>
    <w:p>
      <w:r>
        <w:t>__________________________________________________</w:t>
      </w:r>
    </w:p>
    <w:p>
      <w:pPr>
        <w:pStyle w:val="Heading3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4320"/>
          </w:tcPr>
          <w:p>
            <w:r>
              <w:t>Role assignment error</w:t>
            </w:r>
          </w:p>
        </w:tc>
        <w:tc>
          <w:tcPr>
            <w:tcW w:type="dxa" w:w="4320"/>
          </w:tcPr>
          <w:p>
            <w:r>
              <w:t>Remove the mis-assigned member from the role group (additive, safe).</w:t>
            </w:r>
          </w:p>
        </w:tc>
      </w:tr>
      <w:tr>
        <w:tc>
          <w:tcPr>
            <w:tcW w:type="dxa" w:w="4320"/>
          </w:tcPr>
          <w:p>
            <w:r>
              <w:t>Policy too noisy in pilot</w:t>
            </w:r>
          </w:p>
        </w:tc>
        <w:tc>
          <w:tcPr>
            <w:tcW w:type="dxa" w:w="4320"/>
          </w:tcPr>
          <w:p>
            <w:r>
              <w:t xml:space="preserve">Set policy </w:t>
            </w:r>
            <w:r>
              <w:rPr>
                <w:b/>
              </w:rPr>
              <w:t>Status = Off</w:t>
            </w:r>
            <w:r>
              <w:t>, tune thresholds/exclusions, re-pilot.</w:t>
            </w:r>
          </w:p>
        </w:tc>
      </w:tr>
      <w:tr>
        <w:tc>
          <w:tcPr>
            <w:tcW w:type="dxa" w:w="4320"/>
          </w:tcPr>
          <w:p>
            <w:r>
              <w:t>Anonymization mis-set</w:t>
            </w:r>
          </w:p>
        </w:tc>
        <w:tc>
          <w:tcPr>
            <w:tcW w:type="dxa" w:w="4320"/>
          </w:tcPr>
          <w:p>
            <w:r>
              <w:t xml:space="preserve">Re-select </w:t>
            </w:r>
            <w:r>
              <w:rPr>
                <w:b/>
              </w:rPr>
              <w:t>Show anonymized versions of usernames</w:t>
            </w:r>
            <w:r>
              <w:t xml:space="preserve"> (Settings → Privacy).</w:t>
            </w:r>
          </w:p>
        </w:tc>
      </w:tr>
      <w:tr>
        <w:tc>
          <w:tcPr>
            <w:tcW w:type="dxa" w:w="4320"/>
          </w:tcPr>
          <w:p>
            <w:r>
              <w:t>Scope expanded too far</w:t>
            </w:r>
          </w:p>
        </w:tc>
        <w:tc>
          <w:tcPr>
            <w:tcW w:type="dxa" w:w="4320"/>
          </w:tcPr>
          <w:p>
            <w:r>
              <w:t xml:space="preserve">Remove the added members from </w:t>
            </w:r>
            <w:r>
              <w:rPr>
                <w:rFonts w:ascii="Consolas" w:hAnsi="Consolas"/>
                <w:sz w:val="19"/>
              </w:rPr>
              <w:t>SG-Departing-Pilot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IRMDEPART-Set-Scope.ps1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HR connector bad data</w:t>
            </w:r>
          </w:p>
        </w:tc>
        <w:tc>
          <w:tcPr>
            <w:tcW w:type="dxa" w:w="4320"/>
          </w:tcPr>
          <w:p>
            <w:r>
              <w:t>Pause uploads, correct the source export, re-upload; trigger re-evaluates.</w:t>
            </w:r>
          </w:p>
        </w:tc>
      </w:tr>
    </w:tbl>
    <w:p>
      <w:pPr>
        <w:ind w:left="432"/>
      </w:pPr>
      <w:r>
        <w:rPr>
          <w:i/>
          <w:color w:val="2E86C1"/>
        </w:rPr>
        <w:t>Never delete cases or audit records to "clean up" — they are the defensible, HR/legal-facing evidence trail. Retention/disposition of IRM records is a records/legal determination.</w:t>
      </w:r>
    </w:p>
    <w:p>
      <w:pPr>
        <w:pStyle w:val="Heading1"/>
      </w:pPr>
      <w:r>
        <w:t>Testing &amp; Validation — Departing-Employee Data-Theft Monitoring Quickstart</w:t>
      </w:r>
    </w:p>
    <w:p>
      <w:r>
        <w:t xml:space="preserve">Run these gates in order. Each has an explicit </w:t>
      </w:r>
      <w:r>
        <w:rPr>
          <w:b/>
        </w:rPr>
        <w:t>pass/fail</w:t>
      </w:r>
      <w:r>
        <w:t xml:space="preserve"> signal. </w:t>
      </w:r>
      <w:r>
        <w:rPr>
          <w:b/>
        </w:rPr>
        <w:t>Do not expand scope</w:t>
      </w:r>
      <w:r>
        <w:t xml:space="preserve"> (Phase 7) until every gate passes </w:t>
      </w:r>
      <w:r>
        <w:rPr>
          <w:b/>
        </w:rPr>
        <w:t>and</w:t>
      </w:r>
      <w:r>
        <w:t xml:space="preserve"> HR/legal have confirmed the alert→case→hand-off workflow is acceptable. Where a test involves a real user's activity, use a </w:t>
      </w:r>
      <w:r>
        <w:rPr>
          <w:b/>
        </w:rPr>
        <w:t>sanctioned test account/action</w:t>
      </w:r>
      <w:r>
        <w:t xml:space="preserve"> with HR/legal awareness — do not covertly test on a real employee.</w:t>
      </w:r>
    </w:p>
    <w:p>
      <w:r>
        <w:t xml:space="preserve">Use the scripts where noted; they are read-only or </w:t>
      </w:r>
      <w:r>
        <w:rPr>
          <w:rFonts w:ascii="Consolas" w:hAnsi="Consolas"/>
          <w:sz w:val="19"/>
        </w:rPr>
        <w:t>-WhatIf</w:t>
      </w:r>
      <w:r>
        <w:t xml:space="preserve"> and change nothing you don't approve.</w:t>
      </w:r>
    </w:p>
    <w:p>
      <w:r>
        <w:t>__________________________________________________</w:t>
      </w:r>
    </w:p>
    <w:p>
      <w:pPr>
        <w:pStyle w:val="Heading2"/>
      </w:pPr>
      <w:r>
        <w:t>Gate 1 — Role separation is clean (privacy control)</w:t>
      </w:r>
    </w:p>
    <w:p>
      <w:r>
        <w:rPr>
          <w:b/>
        </w:rPr>
        <w:t>Why:</w:t>
      </w:r>
      <w:r>
        <w:t xml:space="preserve"> The person who defines risk must not be the person who unmasks identity; both must be independently audited.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IRMDEPART-Discovery.ps1</w:t>
      </w:r>
      <w:r>
        <w:t xml:space="preserve">. Review the role-group membership table. </w:t>
      </w:r>
      <w:r>
        <w:rPr>
          <w:b/>
        </w:rPr>
        <w:t>Pass:</w:t>
      </w:r>
      <w:r>
        <w:t xml:space="preserve"> The four functional groups (</w:t>
      </w:r>
      <w:r>
        <w:rPr>
          <w:b/>
        </w:rPr>
        <w:t>Admins / Analysts / Investigators / Auditors</w:t>
      </w:r>
      <w:r>
        <w:t xml:space="preserve">) have minimal, correct membership; </w:t>
      </w:r>
      <w:r>
        <w:rPr>
          <w:b/>
        </w:rPr>
        <w:t>no single person holds a conflicting combination</w:t>
      </w:r>
      <w:r>
        <w:t xml:space="preserve"> (e.g. Admin </w:t>
      </w:r>
      <w:r>
        <w:rPr>
          <w:b/>
        </w:rPr>
        <w:t>and</w:t>
      </w:r>
      <w:r>
        <w:t xml:space="preserve"> Investigator); the combined </w:t>
      </w:r>
      <w:r>
        <w:rPr>
          <w:b/>
        </w:rPr>
        <w:t>Insider Risk Management</w:t>
      </w:r>
      <w:r>
        <w:t xml:space="preserve"> role group is </w:t>
      </w:r>
      <w:r>
        <w:rPr>
          <w:b/>
        </w:rPr>
        <w:t>not</w:t>
      </w:r>
      <w:r>
        <w:t xml:space="preserve"> assigned to operators. </w:t>
      </w:r>
      <w:r>
        <w:rPr>
          <w:b/>
        </w:rPr>
        <w:t>Fail:</w:t>
      </w:r>
      <w:r>
        <w:t xml:space="preserve"> Any conflicting combination, or over-broad membership → fix in </w:t>
      </w:r>
      <w:r>
        <w:rPr>
          <w:b/>
        </w:rPr>
        <w:t>Roles &amp; scopes</w:t>
      </w:r>
      <w:r>
        <w:t xml:space="preserve"> before continuing.</w:t>
      </w:r>
    </w:p>
    <w:p>
      <w:pPr>
        <w:pStyle w:val="Heading2"/>
      </w:pPr>
      <w:r>
        <w:t>Gate 2 — Anonymization is ON</w:t>
      </w:r>
    </w:p>
    <w:p>
      <w:r>
        <w:rPr>
          <w:b/>
        </w:rPr>
        <w:t>Why:</w:t>
      </w:r>
      <w:r>
        <w:t xml:space="preserve"> Reviewers must see pseudonymized identities by default. </w:t>
      </w:r>
      <w:r>
        <w:rPr>
          <w:b/>
        </w:rPr>
        <w:t>How:</w:t>
      </w:r>
      <w:r>
        <w:t xml:space="preserve"> Purview → </w:t>
      </w:r>
      <w:r>
        <w:rPr>
          <w:b/>
        </w:rPr>
        <w:t>Insider Risk Management → Settings → Privacy</w:t>
      </w:r>
      <w:r>
        <w:t xml:space="preserve">; </w:t>
      </w:r>
      <w:r>
        <w:rPr>
          <w:rFonts w:ascii="Consolas" w:hAnsi="Consolas"/>
          <w:sz w:val="19"/>
        </w:rPr>
        <w:t>IRMDEPART-Discovery.ps1</w:t>
      </w:r>
      <w:r>
        <w:t xml:space="preserve"> flags the posture to confirm in-portal. </w:t>
      </w:r>
      <w:r>
        <w:rPr>
          <w:b/>
        </w:rPr>
        <w:t>Pass:</w:t>
      </w:r>
      <w:r>
        <w:t xml:space="preserve"> </w:t>
      </w:r>
      <w:r>
        <w:rPr>
          <w:b/>
        </w:rPr>
        <w:t>"Show anonymized versions of usernames"</w:t>
      </w:r>
      <w:r>
        <w:t xml:space="preserve"> is selected; the reviewer experience shows coded identifiers, not names. </w:t>
      </w:r>
      <w:r>
        <w:rPr>
          <w:b/>
        </w:rPr>
        <w:t>Fail:</w:t>
      </w:r>
      <w:r>
        <w:t xml:space="preserve"> Anonymization off without a </w:t>
      </w:r>
      <w:r>
        <w:rPr>
          <w:b/>
        </w:rPr>
        <w:t>written</w:t>
      </w:r>
      <w:r>
        <w:t xml:space="preserve"> privacy/legal exception → re-enable it.</w:t>
      </w:r>
    </w:p>
    <w:p>
      <w:pPr>
        <w:pStyle w:val="Heading2"/>
      </w:pPr>
      <w:r>
        <w:t>Gate 3 — Trigger and indicators are ready</w:t>
      </w:r>
    </w:p>
    <w:p>
      <w:r>
        <w:rPr>
          <w:b/>
        </w:rPr>
        <w:t>Why:</w:t>
      </w:r>
      <w:r>
        <w:t xml:space="preserve"> The departing-user policy can only score a user once the </w:t>
      </w:r>
      <w:r>
        <w:rPr>
          <w:b/>
        </w:rPr>
        <w:t>trigger</w:t>
      </w:r>
      <w:r>
        <w:t xml:space="preserve"> fires, and can only detect activities whose </w:t>
      </w:r>
      <w:r>
        <w:rPr>
          <w:b/>
        </w:rPr>
        <w:t>indicators</w:t>
      </w:r>
      <w:r>
        <w:t xml:space="preserve"> are enabled.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IRMDEPART-Test-HRConnector.ps1</w:t>
      </w:r>
      <w:r>
        <w:t xml:space="preserve">; cross-check in </w:t>
      </w:r>
      <w:r>
        <w:rPr>
          <w:b/>
        </w:rPr>
        <w:t>Settings → Policy indicators / Data connectors / Device onboarding</w:t>
      </w:r>
      <w:r>
        <w:t xml:space="preserve">. </w:t>
      </w:r>
      <w:r>
        <w:rPr>
          <w:b/>
        </w:rPr>
        <w:t>Pass:</w:t>
      </w:r>
      <w:r>
        <w:t xml:space="preserve"> Unified audit-log ingestion </w:t>
      </w:r>
      <w:r>
        <w:rPr>
          <w:b/>
        </w:rPr>
        <w:t>on</w:t>
      </w:r>
      <w:r>
        <w:t xml:space="preserve">; the </w:t>
      </w:r>
      <w:r>
        <w:rPr>
          <w:b/>
        </w:rPr>
        <w:t>HR connector</w:t>
      </w:r>
      <w:r>
        <w:t xml:space="preserve"> shows a recent successful upload (or you are deliberately using the Entra-account-deletion trigger); the required </w:t>
      </w:r>
      <w:r>
        <w:rPr>
          <w:b/>
        </w:rPr>
        <w:t>Office and Device indicator families are enabled</w:t>
      </w:r>
      <w:r>
        <w:t xml:space="preserve">; </w:t>
      </w:r>
      <w:r>
        <w:rPr>
          <w:b/>
        </w:rPr>
        <w:t>device onboarding</w:t>
      </w:r>
      <w:r>
        <w:t xml:space="preserve"> shows onboarded devices (for device indicators). </w:t>
      </w:r>
      <w:r>
        <w:rPr>
          <w:b/>
        </w:rPr>
        <w:t>Fail:</w:t>
      </w:r>
      <w:r>
        <w:t xml:space="preserve"> Audit ingestion off, HR connector stale, a needed indicator off, or no devices onboarded → fix the specific prerequisite (see </w:t>
      </w:r>
      <w:r>
        <w:rPr>
          <w:rFonts w:ascii="Consolas" w:hAnsi="Consolas"/>
          <w:sz w:val="19"/>
        </w:rPr>
        <w:t>02-requirements.md</w:t>
      </w:r>
      <w:r>
        <w:t xml:space="preserve"> R4–R6 and </w:t>
      </w:r>
      <w:r>
        <w:rPr>
          <w:rFonts w:ascii="Consolas" w:hAnsi="Consolas"/>
          <w:sz w:val="19"/>
        </w:rPr>
        <w:t>03-implementation.md</w:t>
      </w:r>
      <w:r>
        <w:t xml:space="preserve"> Phase 3).</w:t>
      </w:r>
    </w:p>
    <w:p>
      <w:pPr>
        <w:pStyle w:val="Heading2"/>
      </w:pPr>
      <w:r>
        <w:t>Gate 4 — The policy is On and healthy, scoped to the pilot</w:t>
      </w:r>
    </w:p>
    <w:p>
      <w:r>
        <w:rPr>
          <w:b/>
        </w:rPr>
        <w:t>Why:</w:t>
      </w:r>
      <w:r>
        <w:t xml:space="preserve"> A misconfigured or over-scoped policy produces noise or over-collection. </w:t>
      </w:r>
      <w:r>
        <w:rPr>
          <w:b/>
        </w:rPr>
        <w:t>How:</w:t>
      </w:r>
      <w:r>
        <w:t xml:space="preserve"> Purview → </w:t>
      </w:r>
      <w:r>
        <w:rPr>
          <w:b/>
        </w:rPr>
        <w:t>Insider Risk Management → Policies</w:t>
      </w:r>
      <w:r>
        <w:t xml:space="preserve">; </w:t>
      </w:r>
      <w:r>
        <w:rPr>
          <w:rFonts w:ascii="Consolas" w:hAnsi="Consolas"/>
          <w:sz w:val="19"/>
        </w:rPr>
        <w:t>IRMDEPART-Set-Policy.ps1 -WhatIf</w:t>
      </w:r>
      <w:r>
        <w:t xml:space="preserve"> to re-validate prerequisites/plan.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IRM-DepartingUser-DataTheft</w:t>
      </w:r>
      <w:r>
        <w:t xml:space="preserve"> shows </w:t>
      </w:r>
      <w:r>
        <w:rPr>
          <w:b/>
        </w:rPr>
        <w:t>Status = On</w:t>
      </w:r>
      <w:r>
        <w:t xml:space="preserve"> and </w:t>
      </w:r>
      <w:r>
        <w:rPr>
          <w:b/>
        </w:rPr>
        <w:t>healthy</w:t>
      </w:r>
      <w:r>
        <w:t xml:space="preserve"> (no configuration warning), scoped to </w:t>
      </w:r>
      <w:r>
        <w:rPr>
          <w:rFonts w:ascii="Consolas" w:hAnsi="Consolas"/>
          <w:sz w:val="19"/>
        </w:rPr>
        <w:t>SG-Departing-Pilot</w:t>
      </w:r>
      <w:r>
        <w:t xml:space="preserve"> only. </w:t>
      </w:r>
      <w:r>
        <w:rPr>
          <w:b/>
        </w:rPr>
        <w:t>Fail:</w:t>
      </w:r>
      <w:r>
        <w:t xml:space="preserve"> The policy shows a health/configuration warning, or is scoped beyond the pilot → correct before testing detections.</w:t>
      </w:r>
    </w:p>
    <w:p>
      <w:pPr>
        <w:pStyle w:val="Heading2"/>
      </w:pPr>
      <w:r>
        <w:t>Gate 5 — The trigger actually scopes a leaver</w:t>
      </w:r>
    </w:p>
    <w:p>
      <w:r>
        <w:rPr>
          <w:b/>
        </w:rPr>
        <w:t>Why:</w:t>
      </w:r>
      <w:r>
        <w:t xml:space="preserve"> The whole capability hinges on the leaver signal reaching the policy; prove it before relying on detections. </w:t>
      </w:r>
      <w:r>
        <w:rPr>
          <w:b/>
        </w:rPr>
        <w:t>How:</w:t>
      </w:r>
      <w:r>
        <w:t xml:space="preserve"> Ensure a </w:t>
      </w:r>
      <w:r>
        <w:rPr>
          <w:b/>
        </w:rPr>
        <w:t>pilot test account</w:t>
      </w:r>
      <w:r>
        <w:t xml:space="preserve"> (in </w:t>
      </w:r>
      <w:r>
        <w:rPr>
          <w:rFonts w:ascii="Consolas" w:hAnsi="Consolas"/>
          <w:sz w:val="19"/>
        </w:rPr>
        <w:t>SG-Departing-Pilot</w:t>
      </w:r>
      <w:r>
        <w:t xml:space="preserve">) has a </w:t>
      </w:r>
      <w:r>
        <w:rPr>
          <w:b/>
        </w:rPr>
        <w:t>resignation/termination date</w:t>
      </w:r>
      <w:r>
        <w:t xml:space="preserve"> in the HR-connector upload (or is deleted, if using the account-deletion trigger). Confirm in the portal that the user is brought </w:t>
      </w:r>
      <w:r>
        <w:rPr>
          <w:b/>
        </w:rPr>
        <w:t>in scope for detection</w:t>
      </w:r>
      <w:r>
        <w:t xml:space="preserve"> within the activation window. </w:t>
      </w:r>
      <w:r>
        <w:rPr>
          <w:b/>
        </w:rPr>
        <w:t>Pass:</w:t>
      </w:r>
      <w:r>
        <w:t xml:space="preserve"> The test leaver is scoped for detection after the trigger (leaver date / account deletion). </w:t>
      </w:r>
      <w:r>
        <w:rPr>
          <w:b/>
        </w:rPr>
        <w:t>Fail:</w:t>
      </w:r>
      <w:r>
        <w:t xml:space="preserve"> The user is never scored/in-scope → check the HR upload succeeded and the leaver date is recent/valid (</w:t>
      </w:r>
      <w:r>
        <w:rPr>
          <w:rFonts w:ascii="Consolas" w:hAnsi="Consolas"/>
          <w:sz w:val="19"/>
        </w:rPr>
        <w:t>IRMDEPART-Test-HRConnector.ps1</w:t>
      </w:r>
      <w:r>
        <w:t>), or that the account-deletion trigger is selected.</w:t>
      </w:r>
    </w:p>
    <w:p>
      <w:pPr>
        <w:pStyle w:val="Heading2"/>
      </w:pPr>
      <w:r>
        <w:t>Gate 6 — A sanctioned test exfiltration produces a scored alert</w:t>
      </w:r>
    </w:p>
    <w:p>
      <w:r>
        <w:rPr>
          <w:b/>
        </w:rPr>
        <w:t>Why:</w:t>
      </w:r>
      <w:r>
        <w:t xml:space="preserve"> Proves the end-to-end detection path (trigger → indicator → score → alert) actually works. </w:t>
      </w:r>
      <w:r>
        <w:rPr>
          <w:b/>
        </w:rPr>
        <w:t>How:</w:t>
      </w:r>
      <w:r>
        <w:t xml:space="preserve"> With the Gate-5 </w:t>
      </w:r>
      <w:r>
        <w:rPr>
          <w:b/>
        </w:rPr>
        <w:t>pilot test leaver</w:t>
      </w:r>
      <w:r>
        <w:t xml:space="preserve"> on an </w:t>
      </w:r>
      <w:r>
        <w:rPr>
          <w:b/>
        </w:rPr>
        <w:t>onboarded</w:t>
      </w:r>
      <w:r>
        <w:t xml:space="preserve"> device, perform a </w:t>
      </w:r>
      <w:r>
        <w:rPr>
          <w:b/>
        </w:rPr>
        <w:t>benign, sanctioned</w:t>
      </w:r>
      <w:r>
        <w:t xml:space="preserve"> exfiltration action within the detection window — e.g. copy a harmless test file to removable media, or email a test file to an external test address. </w:t>
      </w:r>
      <w:r>
        <w:rPr>
          <w:b/>
        </w:rPr>
        <w:t>Pass:</w:t>
      </w:r>
      <w:r>
        <w:t xml:space="preserve"> The activity appears as </w:t>
      </w:r>
      <w:r>
        <w:rPr>
          <w:b/>
        </w:rPr>
        <w:t>scored activity</w:t>
      </w:r>
      <w:r>
        <w:t xml:space="preserve"> and raises an </w:t>
      </w:r>
      <w:r>
        <w:rPr>
          <w:b/>
        </w:rPr>
        <w:t>alert</w:t>
      </w:r>
      <w:r>
        <w:t xml:space="preserve"> in the queue with a severity, within the policy's activation window. </w:t>
      </w:r>
      <w:r>
        <w:rPr>
          <w:b/>
        </w:rPr>
        <w:t>Fail:</w:t>
      </w:r>
      <w:r>
        <w:t xml:space="preserve"> No alert after the detection window → confirm the trigger fired (Gate 5), the indicator is enabled, and the device is onboarded (Gate 3).</w:t>
      </w:r>
    </w:p>
    <w:p>
      <w:pPr>
        <w:pStyle w:val="Heading2"/>
      </w:pPr>
      <w:r>
        <w:t>Gate 7 — Alert triages and escalates into an audited case</w:t>
      </w:r>
    </w:p>
    <w:p>
      <w:r>
        <w:rPr>
          <w:b/>
        </w:rPr>
        <w:t>Why:</w:t>
      </w:r>
      <w:r>
        <w:t xml:space="preserve"> The operational review flow and the audit trail are the point. </w:t>
      </w:r>
      <w:r>
        <w:rPr>
          <w:b/>
        </w:rPr>
        <w:t>How:</w:t>
      </w:r>
      <w:r>
        <w:t xml:space="preserve"> As an </w:t>
      </w:r>
      <w:r>
        <w:rPr>
          <w:b/>
        </w:rPr>
        <w:t>Analyst</w:t>
      </w:r>
      <w:r>
        <w:t xml:space="preserve">, triage the Gate-6 alert (confirm), then escalate to a </w:t>
      </w:r>
      <w:r>
        <w:rPr>
          <w:b/>
        </w:rPr>
        <w:t>case</w:t>
      </w:r>
      <w:r>
        <w:t xml:space="preserve">. As an </w:t>
      </w:r>
      <w:r>
        <w:rPr>
          <w:b/>
        </w:rPr>
        <w:t>Auditor</w:t>
      </w:r>
      <w:r>
        <w:t xml:space="preserve">, check the IRM audit log. </w:t>
      </w:r>
      <w:r>
        <w:rPr>
          <w:b/>
        </w:rPr>
        <w:t>Pass:</w:t>
      </w:r>
      <w:r>
        <w:t xml:space="preserve"> The alert can be </w:t>
      </w:r>
      <w:r>
        <w:rPr>
          <w:b/>
        </w:rPr>
        <w:t>confirmed/dismissed</w:t>
      </w:r>
      <w:r>
        <w:t xml:space="preserve"> with a note; a confirmed alert becomes a </w:t>
      </w:r>
      <w:r>
        <w:rPr>
          <w:b/>
        </w:rPr>
        <w:t>case</w:t>
      </w:r>
      <w:r>
        <w:t xml:space="preserve">; any </w:t>
      </w:r>
      <w:r>
        <w:rPr>
          <w:b/>
        </w:rPr>
        <w:t>de-anonymization</w:t>
      </w:r>
      <w:r>
        <w:t xml:space="preserve"> in the case is recorded in the </w:t>
      </w:r>
      <w:r>
        <w:rPr>
          <w:b/>
        </w:rPr>
        <w:t>IRM audit log</w:t>
      </w:r>
      <w:r>
        <w:t xml:space="preserve"> (visible to Auditors). </w:t>
      </w:r>
      <w:r>
        <w:rPr>
          <w:b/>
        </w:rPr>
        <w:t>Fail:</w:t>
      </w:r>
      <w:r>
        <w:t xml:space="preserve"> Cannot triage/escalate (likely a role issue — Gate 1), or reviewer actions are not audited → re-check role assignments and settings.</w:t>
      </w:r>
    </w:p>
    <w:p>
      <w:pPr>
        <w:pStyle w:val="Heading2"/>
      </w:pPr>
      <w:r>
        <w:t>Gate 8 — HR/legal hand-off confirmed</w:t>
      </w:r>
    </w:p>
    <w:p>
      <w:r>
        <w:rPr>
          <w:b/>
        </w:rPr>
        <w:t>Why:</w:t>
      </w:r>
      <w:r>
        <w:t xml:space="preserve"> Determinations are theirs, not the administrator's. </w:t>
      </w:r>
      <w:r>
        <w:rPr>
          <w:b/>
        </w:rPr>
        <w:t>How:</w:t>
      </w:r>
      <w:r>
        <w:t xml:space="preserve"> Walk the case workflow with HR/legal; confirm they accept how evidence is routed (notification / eDiscovery / Communication Compliance / resolve) and who decides outcomes. </w:t>
      </w:r>
      <w:r>
        <w:rPr>
          <w:b/>
        </w:rPr>
        <w:t>Pass:</w:t>
      </w:r>
      <w:r>
        <w:t xml:space="preserve"> HR/legal confirm the hand-off is acceptable and the </w:t>
      </w:r>
      <w:r>
        <w:rPr>
          <w:b/>
        </w:rPr>
        <w:t>determination/outcome sits with them</w:t>
      </w:r>
      <w:r>
        <w:t xml:space="preserve">. </w:t>
      </w:r>
      <w:r>
        <w:rPr>
          <w:b/>
        </w:rPr>
        <w:t>Fail:</w:t>
      </w:r>
      <w:r>
        <w:t xml:space="preserve"> Ambiguity about who decides outcomes → resolve </w:t>
      </w:r>
      <w:r>
        <w:rPr>
          <w:b/>
        </w:rPr>
        <w:t>before</w:t>
      </w:r>
      <w:r>
        <w:t xml:space="preserve"> expanding scope.</w:t>
      </w:r>
    </w:p>
    <w:p>
      <w:pPr>
        <w:pStyle w:val="Heading2"/>
      </w:pPr>
      <w:r>
        <w:t>Gate 9 — Reporting rollup is coherent</w:t>
      </w:r>
    </w:p>
    <w:p>
      <w:r>
        <w:rPr>
          <w:b/>
        </w:rPr>
        <w:t>Why:</w:t>
      </w:r>
      <w:r>
        <w:t xml:space="preserve"> Leadership needs a defensible, privacy-respecting summary.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IRMDEPART-Report.ps1</w:t>
      </w:r>
      <w:r>
        <w:t xml:space="preserve"> (read-only) and compare the rollup to the portal Alerts/Cases dashboards. </w:t>
      </w:r>
      <w:r>
        <w:rPr>
          <w:b/>
        </w:rPr>
        <w:t>Pass:</w:t>
      </w:r>
      <w:r>
        <w:t xml:space="preserve"> The rollup (counts by operation/time over the window) reconciles with the portal, with no identity exposure beyond what the report is authorized to show. </w:t>
      </w:r>
      <w:r>
        <w:rPr>
          <w:b/>
        </w:rPr>
        <w:t>Fail:</w:t>
      </w:r>
      <w:r>
        <w:t xml:space="preserve"> Rollup diverges materially from the portal → the portal dashboards are authoritative; reconcile before reporting.</w:t>
      </w:r>
    </w:p>
    <w:p>
      <w:r>
        <w:t>__________________________________________________</w:t>
      </w:r>
    </w:p>
    <w:p>
      <w:pPr>
        <w:pStyle w:val="Heading3"/>
      </w:pPr>
      <w:r>
        <w:t>Exit criteria (all must be true before Expand)</w:t>
      </w:r>
    </w:p>
    <w:p>
      <w:pPr>
        <w:pStyle w:val="ListBullet"/>
      </w:pPr>
      <w:r>
        <w:t>Role separation clean; no conflicting combinations (Gate 1)</w:t>
      </w:r>
    </w:p>
    <w:p>
      <w:pPr>
        <w:pStyle w:val="ListBullet"/>
      </w:pPr>
      <w:r>
        <w:t>Anonymization ON (Gate 2)</w:t>
      </w:r>
    </w:p>
    <w:p>
      <w:pPr>
        <w:pStyle w:val="ListBullet"/>
      </w:pPr>
      <w:r>
        <w:t>Trigger + indicators ready; audit ingestion on (Gate 3)</w:t>
      </w:r>
    </w:p>
    <w:p>
      <w:pPr>
        <w:pStyle w:val="ListBullet"/>
      </w:pPr>
      <w:r>
        <w:t>Policy On + healthy, pilot-scoped (Gate 4)</w:t>
      </w:r>
    </w:p>
    <w:p>
      <w:pPr>
        <w:pStyle w:val="ListBullet"/>
      </w:pPr>
      <w:r>
        <w:t>Trigger scopes a test leaver (Gate 5)</w:t>
      </w:r>
    </w:p>
    <w:p>
      <w:pPr>
        <w:pStyle w:val="ListBullet"/>
      </w:pPr>
      <w:r>
        <w:t>Sanctioned test → scored alert (Gate 6)</w:t>
      </w:r>
    </w:p>
    <w:p>
      <w:pPr>
        <w:pStyle w:val="ListBullet"/>
      </w:pPr>
      <w:r>
        <w:t>Alert → audited case (Gate 7)</w:t>
      </w:r>
    </w:p>
    <w:p>
      <w:pPr>
        <w:pStyle w:val="ListBullet"/>
      </w:pPr>
      <w:r>
        <w:t>HR/legal hand-off confirmed (Gate 8)</w:t>
      </w:r>
    </w:p>
    <w:p>
      <w:pPr>
        <w:pStyle w:val="ListBullet"/>
      </w:pPr>
      <w:r>
        <w:t>Reporting reconciles with portal (Gate 9)</w:t>
      </w:r>
    </w:p>
    <w:p>
      <w:pPr>
        <w:pStyle w:val="Heading1"/>
      </w:pPr>
      <w:r>
        <w:t>Troubleshooting — Departing-Employee Data-Theft Monitoring Quickstart</w:t>
      </w:r>
    </w:p>
    <w:p>
      <w:r>
        <w:t xml:space="preserve">Symptom → likely cause → fix, for the failure modes you actually hit deploying and operating the departing-user policy. Work top-down; most "it isn't working" reports are a missing </w:t>
      </w:r>
      <w:r>
        <w:rPr>
          <w:b/>
        </w:rPr>
        <w:t>trigger</w:t>
      </w:r>
      <w:r>
        <w:t xml:space="preserve"> (the HR connector), a disabled </w:t>
      </w:r>
      <w:r>
        <w:rPr>
          <w:b/>
        </w:rPr>
        <w:t>indicator</w:t>
      </w:r>
      <w:r>
        <w:t xml:space="preserve">, or a </w:t>
      </w:r>
      <w:r>
        <w:rPr>
          <w:b/>
        </w:rPr>
        <w:t>licensing/role</w:t>
      </w:r>
      <w:r>
        <w:t xml:space="preserve"> gap — not a broken product. When a capability seems absent, </w:t>
      </w:r>
      <w:r>
        <w:rPr>
          <w:b/>
        </w:rPr>
        <w:t>verify it against your licensing/tenant</w:t>
      </w:r>
      <w:r>
        <w:t xml:space="preserve"> before assuming a bug (IRM is plan-gated and the portal evolves).</w:t>
      </w:r>
    </w:p>
    <w:p>
      <w:r>
        <w:t>__________________________________________________</w:t>
      </w:r>
    </w:p>
    <w:p>
      <w:pPr>
        <w:pStyle w:val="Heading2"/>
      </w:pPr>
      <w:r>
        <w:t>Insider Risk Management doesn't appear in the portal / Settings won't open</w:t>
      </w:r>
    </w:p>
    <w:p>
      <w:pPr>
        <w:pStyle w:val="ListBullet"/>
      </w:pPr>
      <w:r>
        <w:rPr>
          <w:b/>
        </w:rPr>
        <w:t>Cause:</w:t>
      </w:r>
      <w:r>
        <w:t xml:space="preserve"> Missing licence (E5 / E5 Compliance / IRM add-on) or missing IRM role.</w:t>
      </w:r>
    </w:p>
    <w:p>
      <w:pPr>
        <w:pStyle w:val="ListBullet"/>
      </w:pPr>
      <w:r>
        <w:rPr>
          <w:b/>
        </w:rPr>
        <w:t>Fix:</w:t>
      </w:r>
      <w:r>
        <w:t xml:space="preserve"> Confirm the licence in the M365 admin center (R1) and that your account is in an **Insider Risk</w:t>
      </w:r>
    </w:p>
    <w:p>
      <w:r>
        <w:t xml:space="preserve">  Management** role group (Admins to configure). </w:t>
      </w:r>
      <w:r>
        <w:rPr>
          <w:rFonts w:ascii="Consolas" w:hAnsi="Consolas"/>
          <w:sz w:val="19"/>
        </w:rPr>
        <w:t>IRMDEPART-Discovery.ps1</w:t>
      </w:r>
      <w:r>
        <w:t xml:space="preserve"> lists role-group membership.   Verify capability availability against your licensing/tenant.</w:t>
      </w:r>
    </w:p>
    <w:p>
      <w:pPr>
        <w:pStyle w:val="Heading2"/>
      </w:pPr>
      <w:r>
        <w:t>The policy is On but produces NO alerts</w:t>
      </w:r>
    </w:p>
    <w:p>
      <w:r>
        <w:t xml:space="preserve">Work these in order — this is the most common report, and for a departing-user policy the usual answer is </w:t>
      </w:r>
      <w:r>
        <w:rPr>
          <w:b/>
        </w:rPr>
        <w:t>the trigger never fired</w:t>
      </w:r>
      <w:r>
        <w:t>:</w:t>
      </w:r>
    </w:p>
    <w:p>
      <w:pPr>
        <w:pStyle w:val="ListNumber"/>
      </w:pPr>
      <w:r>
        <w:rPr>
          <w:b/>
        </w:rPr>
        <w:t>No leaver trigger.</w:t>
      </w:r>
      <w:r>
        <w:t xml:space="preserve"> The user is only scored after the </w:t>
      </w:r>
      <w:r>
        <w:rPr>
          <w:b/>
        </w:rPr>
        <w:t>triggering event</w:t>
      </w:r>
      <w:r>
        <w:t>. The HR connector has</w:t>
      </w:r>
    </w:p>
    <w:p>
      <w:r>
        <w:t xml:space="preserve">   </w:t>
      </w:r>
      <w:r>
        <w:rPr>
          <w:b/>
        </w:rPr>
        <w:t>no recent leaver record</w:t>
      </w:r>
      <w:r>
        <w:t xml:space="preserve"> for the user (or is stale), and you're not using the Entra    account-deletion trigger. Check </w:t>
      </w:r>
      <w:r>
        <w:rPr>
          <w:b/>
        </w:rPr>
        <w:t>Settings → Data connectors</w:t>
      </w:r>
      <w:r>
        <w:t xml:space="preserve"> for a recent successful upload; run    </w:t>
      </w:r>
      <w:r>
        <w:rPr>
          <w:rFonts w:ascii="Consolas" w:hAnsi="Consolas"/>
          <w:sz w:val="19"/>
        </w:rPr>
        <w:t>IRMDEPART-Test-HRConnector.ps1</w:t>
      </w:r>
      <w:r>
        <w:t>. Confirm the user's resignation/termination date is present and    valid.</w:t>
      </w:r>
    </w:p>
    <w:p>
      <w:pPr>
        <w:pStyle w:val="ListNumber"/>
      </w:pPr>
      <w:r>
        <w:rPr>
          <w:b/>
        </w:rPr>
        <w:t>Indicator disabled.</w:t>
      </w:r>
      <w:r>
        <w:t xml:space="preserve"> The activity's </w:t>
      </w:r>
      <w:r>
        <w:rPr>
          <w:b/>
        </w:rPr>
        <w:t>indicator</w:t>
      </w:r>
      <w:r>
        <w:t xml:space="preserve"> is off under </w:t>
      </w:r>
      <w:r>
        <w:rPr>
          <w:b/>
        </w:rPr>
        <w:t>Settings → Policy indicators</w:t>
      </w:r>
      <w:r>
        <w:t>.</w:t>
      </w:r>
    </w:p>
    <w:p>
      <w:r>
        <w:t xml:space="preserve">   Enable the needed Office/Device family.</w:t>
      </w:r>
    </w:p>
    <w:p>
      <w:pPr>
        <w:pStyle w:val="ListNumber"/>
      </w:pPr>
      <w:r>
        <w:rPr>
          <w:b/>
        </w:rPr>
        <w:t>Device not onboarded.</w:t>
      </w:r>
      <w:r>
        <w:t xml:space="preserve"> Device indicators (USB/print/personal-cloud) only fire from </w:t>
      </w:r>
      <w:r>
        <w:rPr>
          <w:b/>
        </w:rPr>
        <w:t>onboarded</w:t>
      </w:r>
    </w:p>
    <w:p>
      <w:r>
        <w:t xml:space="preserve">   devices (R5). Check </w:t>
      </w:r>
      <w:r>
        <w:rPr>
          <w:b/>
        </w:rPr>
        <w:t>Settings → Device onboarding</w:t>
      </w:r>
      <w:r>
        <w:t xml:space="preserve"> — a leaver on an un-onboarded laptop is invisible.</w:t>
      </w:r>
    </w:p>
    <w:p>
      <w:pPr>
        <w:pStyle w:val="ListNumber"/>
      </w:pPr>
      <w:r>
        <w:rPr>
          <w:b/>
        </w:rPr>
        <w:t>Detection window.</w:t>
      </w:r>
      <w:r>
        <w:t xml:space="preserve"> The activity fell outside the policy's </w:t>
      </w:r>
      <w:r>
        <w:rPr>
          <w:b/>
        </w:rPr>
        <w:t>activation window / past-activity</w:t>
      </w:r>
    </w:p>
    <w:p>
      <w:r>
        <w:t xml:space="preserve">   timeframe (Settings → Policy timeframes). For leavers, widen </w:t>
      </w:r>
      <w:r>
        <w:rPr>
          <w:b/>
        </w:rPr>
        <w:t>past activity</w:t>
      </w:r>
      <w:r>
        <w:t xml:space="preserve"> so exfiltration that    began before the resignation was recorded is still caught.</w:t>
      </w:r>
    </w:p>
    <w:p>
      <w:pPr>
        <w:pStyle w:val="ListNumber"/>
      </w:pPr>
      <w:r>
        <w:rPr>
          <w:b/>
        </w:rPr>
        <w:t>User not in scope / unlicensed.</w:t>
      </w:r>
      <w:r>
        <w:t xml:space="preserve"> The user isn't in </w:t>
      </w:r>
      <w:r>
        <w:rPr>
          <w:rFonts w:ascii="Consolas" w:hAnsi="Consolas"/>
          <w:sz w:val="19"/>
        </w:rPr>
        <w:t>SG-Departing-Pilot</w:t>
      </w:r>
      <w:r>
        <w:t xml:space="preserve"> or isn't licensed. Add them</w:t>
      </w:r>
    </w:p>
    <w:p>
      <w:r>
        <w:t xml:space="preserve">   to scope (</w:t>
      </w:r>
      <w:r>
        <w:rPr>
          <w:rFonts w:ascii="Consolas" w:hAnsi="Consolas"/>
          <w:sz w:val="19"/>
        </w:rPr>
        <w:t>IRMDEPART-Set-Scope.ps1</w:t>
      </w:r>
      <w:r>
        <w:t>) and confirm licensing.</w:t>
      </w:r>
    </w:p>
    <w:p>
      <w:pPr>
        <w:pStyle w:val="Heading2"/>
      </w:pPr>
      <w:r>
        <w:t>HR connector shows no / stale data — departing-user detection silently stopped</w:t>
      </w:r>
    </w:p>
    <w:p>
      <w:pPr>
        <w:pStyle w:val="ListBullet"/>
      </w:pPr>
      <w:r>
        <w:rPr>
          <w:b/>
        </w:rPr>
        <w:t>Cause:</w:t>
      </w:r>
      <w:r>
        <w:t xml:space="preserve"> Upload job failing, schedule lapsed, or the source export changed shape.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b/>
        </w:rPr>
        <w:t>Settings → Data connectors</w:t>
      </w:r>
      <w:r>
        <w:t xml:space="preserve"> open the HR connector and check the last upload status/time</w:t>
      </w:r>
    </w:p>
    <w:p>
      <w:r>
        <w:t xml:space="preserve">  (</w:t>
      </w:r>
      <w:r>
        <w:rPr>
          <w:rFonts w:ascii="Consolas" w:hAnsi="Consolas"/>
          <w:sz w:val="19"/>
        </w:rPr>
        <w:t>IRMDEPART-Test-HRConnector.ps1</w:t>
      </w:r>
      <w:r>
        <w:t xml:space="preserve"> flags staleness). Re-run the upload; validate the CSV/API schema   (resignation/termination dates) matches what Microsoft's connector expects. The upload credential lives   in the </w:t>
      </w:r>
      <w:r>
        <w:rPr>
          <w:b/>
        </w:rPr>
        <w:t>connector app</w:t>
      </w:r>
      <w:r>
        <w:t xml:space="preserve">, not in any script. If you have no HR feed at all, switch the policy to the   </w:t>
      </w:r>
      <w:r>
        <w:rPr>
          <w:b/>
        </w:rPr>
        <w:t>Entra account-deletion</w:t>
      </w:r>
      <w:r>
        <w:t xml:space="preserve"> trigger (coarser — it fires as the account is removed, so you lose the   before-last-day window — but works without a connector).</w:t>
      </w:r>
    </w:p>
    <w:p>
      <w:pPr>
        <w:pStyle w:val="Heading2"/>
      </w:pPr>
      <w:r>
        <w:t>Device indicators never fire even though the leaver copied files</w:t>
      </w:r>
    </w:p>
    <w:p>
      <w:pPr>
        <w:pStyle w:val="ListBullet"/>
      </w:pPr>
      <w:r>
        <w:rPr>
          <w:b/>
        </w:rPr>
        <w:t>Cause:</w:t>
      </w:r>
      <w:r>
        <w:t xml:space="preserve"> Device not onboarded to Purview endpoint (same onboarding as Defender for Endpoint), the</w:t>
      </w:r>
    </w:p>
    <w:p>
      <w:r>
        <w:t xml:space="preserve">  device indicator family is off, or an unsupported OS.</w:t>
      </w:r>
    </w:p>
    <w:p>
      <w:pPr>
        <w:pStyle w:val="ListBullet"/>
      </w:pPr>
      <w:r>
        <w:rPr>
          <w:b/>
        </w:rPr>
        <w:t>Fix:</w:t>
      </w:r>
      <w:r>
        <w:t xml:space="preserve"> Confirm onboarding (</w:t>
      </w:r>
      <w:r>
        <w:rPr>
          <w:b/>
        </w:rPr>
        <w:t>Settings → Device onboarding</w:t>
      </w:r>
      <w:r>
        <w:t xml:space="preserve">), enable </w:t>
      </w:r>
      <w:r>
        <w:rPr>
          <w:b/>
        </w:rPr>
        <w:t>Device indicators</w:t>
      </w:r>
      <w:r>
        <w:t xml:space="preserve"> (**Settings</w:t>
      </w:r>
    </w:p>
    <w:p>
      <w:r>
        <w:t xml:space="preserve">  → Policy indicators**), and verify the OS is supported. </w:t>
      </w:r>
      <w:r>
        <w:rPr>
          <w:rFonts w:ascii="Consolas" w:hAnsi="Consolas"/>
          <w:sz w:val="19"/>
        </w:rPr>
        <w:t>IRMDEPART-Test-HRConnector.ps1</w:t>
      </w:r>
      <w:r>
        <w:t xml:space="preserve"> points you to   these checks.</w:t>
      </w:r>
    </w:p>
    <w:p>
      <w:pPr>
        <w:pStyle w:val="Heading2"/>
      </w:pPr>
      <w:r>
        <w:t>Reviewers see real names when they shouldn't (or "why is everyone anonymized?")</w:t>
      </w:r>
    </w:p>
    <w:p>
      <w:pPr>
        <w:pStyle w:val="ListBullet"/>
      </w:pPr>
      <w:r>
        <w:rPr>
          <w:b/>
        </w:rPr>
        <w:t>Cause:</w:t>
      </w:r>
      <w:r>
        <w:t xml:space="preserve"> Anonymization posture mis-set, or a role confusion about who may de-anonymize.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Settings → Privacy</w:t>
      </w:r>
      <w:r>
        <w:t xml:space="preserve"> must have </w:t>
      </w:r>
      <w:r>
        <w:rPr>
          <w:b/>
        </w:rPr>
        <w:t>"Show anonymized versions of usernames"</w:t>
      </w:r>
      <w:r>
        <w:t xml:space="preserve"> selected (ON) —</w:t>
      </w:r>
    </w:p>
    <w:p>
      <w:r>
        <w:t xml:space="preserve">  the default and expected posture. Analysts see the </w:t>
      </w:r>
      <w:r>
        <w:rPr>
          <w:b/>
        </w:rPr>
        <w:t>anonymized</w:t>
      </w:r>
      <w:r>
        <w:t xml:space="preserve"> experience; </w:t>
      </w:r>
      <w:r>
        <w:rPr>
          <w:b/>
        </w:rPr>
        <w:t>de-anonymization</w:t>
      </w:r>
      <w:r>
        <w:t xml:space="preserve"> is an   </w:t>
      </w:r>
      <w:r>
        <w:rPr>
          <w:b/>
        </w:rPr>
        <w:t>Investigator</w:t>
      </w:r>
      <w:r>
        <w:t xml:space="preserve">-level, justified, </w:t>
      </w:r>
      <w:r>
        <w:rPr>
          <w:b/>
        </w:rPr>
        <w:t>audited</w:t>
      </w:r>
      <w:r>
        <w:t xml:space="preserve"> action (Auditors can see it in the IRM audit log). If   anonymization was turned off, re-enable it unless privacy/legal agreed an exception in writing (Gate 2).</w:t>
      </w:r>
    </w:p>
    <w:p>
      <w:pPr>
        <w:pStyle w:val="Heading2"/>
      </w:pPr>
      <w:r>
        <w:t>An account can both build the policy and unmask identities (separation broken)</w:t>
      </w:r>
    </w:p>
    <w:p>
      <w:pPr>
        <w:pStyle w:val="ListBullet"/>
      </w:pPr>
      <w:r>
        <w:rPr>
          <w:b/>
        </w:rPr>
        <w:t>Cause:</w:t>
      </w:r>
      <w:r>
        <w:t xml:space="preserve"> Someone holds a </w:t>
      </w:r>
      <w:r>
        <w:rPr>
          <w:b/>
        </w:rPr>
        <w:t>conflicting</w:t>
      </w:r>
      <w:r>
        <w:t xml:space="preserve"> combination (e.g. </w:t>
      </w:r>
      <w:r>
        <w:rPr>
          <w:b/>
        </w:rPr>
        <w:t>Admins + Investigators</w:t>
      </w:r>
      <w:r>
        <w:t>), or the</w:t>
      </w:r>
    </w:p>
    <w:p>
      <w:r>
        <w:t xml:space="preserve">  combined </w:t>
      </w:r>
      <w:r>
        <w:rPr>
          <w:b/>
        </w:rPr>
        <w:t>Insider Risk Management</w:t>
      </w:r>
      <w:r>
        <w:t xml:space="preserve"> role group was assigned to an operator.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IRMDEPART-Discovery.ps1</w:t>
      </w:r>
      <w:r>
        <w:t xml:space="preserve"> — it flags conflicting combinations. In **Settings → Roles &amp;</w:t>
      </w:r>
    </w:p>
    <w:p>
      <w:r>
        <w:t xml:space="preserve">  scopes</w:t>
      </w:r>
      <w:r>
        <w:rPr>
          <w:b/>
        </w:rPr>
        <w:t xml:space="preserve">, reduce each person to </w:t>
      </w:r>
      <w:r>
        <w:t>one</w:t>
      </w:r>
      <w:r>
        <w:rPr>
          <w:b/>
        </w:rPr>
        <w:t xml:space="preserve"> function; remove operators from the combined </w:t>
      </w:r>
      <w:r>
        <w:t>Insider Risk   Management** group. Treat this as a governance finding, not a convenience (Gate 1).</w:t>
      </w:r>
    </w:p>
    <w:p>
      <w:pPr>
        <w:pStyle w:val="Heading2"/>
      </w:pPr>
      <w:r>
        <w:t>"Access denied" triaging alerts or opening a case</w:t>
      </w:r>
    </w:p>
    <w:p>
      <w:pPr>
        <w:pStyle w:val="ListBullet"/>
      </w:pPr>
      <w:r>
        <w:rPr>
          <w:b/>
        </w:rPr>
        <w:t>Cause:</w:t>
      </w:r>
      <w:r>
        <w:t xml:space="preserve"> Wrong role. Triage needs </w:t>
      </w:r>
      <w:r>
        <w:rPr>
          <w:b/>
        </w:rPr>
        <w:t>Analysts</w:t>
      </w:r>
      <w:r>
        <w:t xml:space="preserve">; deep case + content needs </w:t>
      </w:r>
      <w:r>
        <w:rPr>
          <w:b/>
        </w:rPr>
        <w:t>Investigators</w:t>
      </w:r>
      <w:r>
        <w:t>. Admins</w:t>
      </w:r>
    </w:p>
    <w:p>
      <w:r>
        <w:t xml:space="preserve">  </w:t>
      </w:r>
      <w:r>
        <w:rPr>
          <w:b/>
        </w:rPr>
        <w:t>cannot</w:t>
      </w:r>
      <w:r>
        <w:t xml:space="preserve"> see alert/case user activity by design.</w:t>
      </w:r>
    </w:p>
    <w:p>
      <w:pPr>
        <w:pStyle w:val="ListBullet"/>
      </w:pPr>
      <w:r>
        <w:rPr>
          <w:b/>
        </w:rPr>
        <w:t>Fix:</w:t>
      </w:r>
      <w:r>
        <w:t xml:space="preserve"> Assign the correct functional role group to the operator — without breaking separation (don't</w:t>
      </w:r>
    </w:p>
    <w:p>
      <w:r>
        <w:t xml:space="preserve">  stack Admin + Investigator on one person).</w:t>
      </w:r>
    </w:p>
    <w:p>
      <w:pPr>
        <w:pStyle w:val="Heading2"/>
      </w:pPr>
      <w:r>
        <w:t>Alerts are overwhelming / lots of false positives in the pilot</w:t>
      </w:r>
    </w:p>
    <w:p>
      <w:pPr>
        <w:pStyle w:val="ListBullet"/>
      </w:pPr>
      <w:r>
        <w:rPr>
          <w:b/>
        </w:rPr>
        <w:t>Cause:</w:t>
      </w:r>
      <w:r>
        <w:t xml:space="preserve"> Thresholds too sensitive, no exclusions, or scope too broad for a first pilot.</w:t>
      </w:r>
    </w:p>
    <w:p>
      <w:pPr>
        <w:pStyle w:val="ListBullet"/>
      </w:pPr>
      <w:r>
        <w:rPr>
          <w:b/>
        </w:rPr>
        <w:t>Fix:</w:t>
      </w:r>
      <w:r>
        <w:t xml:space="preserve"> This is why you </w:t>
      </w:r>
      <w:r>
        <w:rPr>
          <w:b/>
        </w:rPr>
        <w:t>pilot with a small scope first</w:t>
      </w:r>
      <w:r>
        <w:t xml:space="preserve">. Tune </w:t>
      </w:r>
      <w:r>
        <w:rPr>
          <w:b/>
        </w:rPr>
        <w:t>intelligent detection</w:t>
      </w:r>
      <w:r>
        <w:t xml:space="preserve"> settings,</w:t>
      </w:r>
    </w:p>
    <w:p>
      <w:r>
        <w:t xml:space="preserve">  add file-type/domain </w:t>
      </w:r>
      <w:r>
        <w:rPr>
          <w:b/>
        </w:rPr>
        <w:t>exclusions</w:t>
      </w:r>
      <w:r>
        <w:t xml:space="preserve"> (recording why), and keep scope at </w:t>
      </w:r>
      <w:r>
        <w:rPr>
          <w:rFonts w:ascii="Consolas" w:hAnsi="Consolas"/>
          <w:sz w:val="19"/>
        </w:rPr>
        <w:t>SG-Departing-Pilot</w:t>
      </w:r>
      <w:r>
        <w:t xml:space="preserve"> until noise   is acceptable. Set a noisy policy </w:t>
      </w:r>
      <w:r>
        <w:rPr>
          <w:b/>
        </w:rPr>
        <w:t>Off</w:t>
      </w:r>
      <w:r>
        <w:t>, tune, and re-pilot — don't expand scope to "average out" the   noise.</w:t>
      </w:r>
    </w:p>
    <w:p>
      <w:pPr>
        <w:pStyle w:val="Heading2"/>
      </w:pPr>
      <w:r>
        <w:t>A user resigned but was never scored</w:t>
      </w:r>
    </w:p>
    <w:p>
      <w:pPr>
        <w:pStyle w:val="ListBullet"/>
      </w:pPr>
      <w:r>
        <w:rPr>
          <w:b/>
        </w:rPr>
        <w:t>Cause:</w:t>
      </w:r>
      <w:r>
        <w:t xml:space="preserve"> The leaver record didn't reach the policy, or the user isn't in scope.</w:t>
      </w:r>
    </w:p>
    <w:p>
      <w:pPr>
        <w:pStyle w:val="ListBullet"/>
      </w:pPr>
      <w:r>
        <w:rPr>
          <w:b/>
        </w:rPr>
        <w:t>Fix:</w:t>
      </w:r>
      <w:r>
        <w:t xml:space="preserve"> Confirm the HR upload succeeded and the leaver date is recent/valid</w:t>
      </w:r>
    </w:p>
    <w:p>
      <w:r>
        <w:t xml:space="preserve">  (</w:t>
      </w:r>
      <w:r>
        <w:rPr>
          <w:rFonts w:ascii="Consolas" w:hAnsi="Consolas"/>
          <w:sz w:val="19"/>
        </w:rPr>
        <w:t>IRMDEPART-Test-HRConnector.ps1</w:t>
      </w:r>
      <w:r>
        <w:t xml:space="preserve">), that the user is a member of </w:t>
      </w:r>
      <w:r>
        <w:rPr>
          <w:rFonts w:ascii="Consolas" w:hAnsi="Consolas"/>
          <w:sz w:val="19"/>
        </w:rPr>
        <w:t>SG-Departing-Pilot</w:t>
      </w:r>
      <w:r>
        <w:t xml:space="preserve">   (</w:t>
      </w:r>
      <w:r>
        <w:rPr>
          <w:rFonts w:ascii="Consolas" w:hAnsi="Consolas"/>
          <w:sz w:val="19"/>
        </w:rPr>
        <w:t>IRMDEPART-Set-Scope.ps1 -WhatIf</w:t>
      </w:r>
      <w:r>
        <w:t>), and that the activation window covers the period since the trigger   (Testing Gate 5).</w:t>
      </w:r>
    </w:p>
    <w:p>
      <w:pPr>
        <w:pStyle w:val="Heading2"/>
      </w:pPr>
      <w:r>
        <w:t>`Get-InsiderRiskPolicy` / IRM cmdlets aren't recognized</w:t>
      </w:r>
    </w:p>
    <w:p>
      <w:pPr>
        <w:pStyle w:val="ListBullet"/>
      </w:pPr>
      <w:r>
        <w:rPr>
          <w:b/>
        </w:rPr>
        <w:t>Cause:</w:t>
      </w:r>
      <w:r>
        <w:t xml:space="preserve"> IRM authoring is </w:t>
      </w:r>
      <w:r>
        <w:rPr>
          <w:b/>
        </w:rPr>
        <w:t>primarily portal-based</w:t>
      </w:r>
      <w:r>
        <w:t>; the cmdlet surface is limited and</w:t>
      </w:r>
    </w:p>
    <w:p>
      <w:r>
        <w:t xml:space="preserve">  tenant/version-dependent.</w:t>
      </w:r>
    </w:p>
    <w:p>
      <w:pPr>
        <w:pStyle w:val="ListBullet"/>
      </w:pPr>
      <w:r>
        <w:rPr>
          <w:b/>
        </w:rPr>
        <w:t>Fix:</w:t>
      </w:r>
      <w:r>
        <w:t xml:space="preserve"> Manage the policy in </w:t>
      </w:r>
      <w:r>
        <w:rPr>
          <w:b/>
        </w:rPr>
        <w:t>purview.microsoft.com → Insider Risk Management → Policies</w:t>
      </w:r>
      <w:r>
        <w:t>. The</w:t>
      </w:r>
    </w:p>
    <w:p>
      <w:r>
        <w:t xml:space="preserve">  scripts here deliberately use PowerShell for </w:t>
      </w:r>
      <w:r>
        <w:rPr>
          <w:b/>
        </w:rPr>
        <w:t>readiness, role/scope verification, and reporting</w:t>
      </w:r>
      <w:r>
        <w:t xml:space="preserve"> — not   to invent an authoring path. </w:t>
      </w:r>
      <w:r>
        <w:rPr>
          <w:rFonts w:ascii="Consolas" w:hAnsi="Consolas"/>
          <w:sz w:val="19"/>
        </w:rPr>
        <w:t>IRMDEPART-Set-Policy.ps1 -WhatIf</w:t>
      </w:r>
      <w:r>
        <w:t xml:space="preserve"> prints the exact plan to apply in the   portal.</w:t>
      </w:r>
    </w:p>
    <w:p>
      <w:pPr>
        <w:pStyle w:val="Heading2"/>
      </w:pPr>
      <w:r>
        <w:t>`IRMDEPART-Report.ps1` returns no records</w:t>
      </w:r>
    </w:p>
    <w:p>
      <w:pPr>
        <w:pStyle w:val="ListBullet"/>
      </w:pPr>
      <w:r>
        <w:rPr>
          <w:b/>
        </w:rPr>
        <w:t>Cause:</w:t>
      </w:r>
      <w:r>
        <w:t xml:space="preserve"> Unified audit-log ingestion off, window too short, or no IRM activity yet.</w:t>
      </w:r>
    </w:p>
    <w:p>
      <w:pPr>
        <w:pStyle w:val="ListBullet"/>
      </w:pPr>
      <w:r>
        <w:rPr>
          <w:b/>
        </w:rPr>
        <w:t>Fix:</w:t>
      </w:r>
      <w:r>
        <w:t xml:space="preserve"> Enable audit ingestion (</w:t>
      </w:r>
      <w:r>
        <w:rPr>
          <w:rFonts w:ascii="Consolas" w:hAnsi="Consolas"/>
          <w:sz w:val="19"/>
        </w:rPr>
        <w:t>IRMDEPART-Test-HRConnector.ps1</w:t>
      </w:r>
      <w:r>
        <w:t xml:space="preserve">), widen </w:t>
      </w:r>
      <w:r>
        <w:rPr>
          <w:rFonts w:ascii="Consolas" w:hAnsi="Consolas"/>
          <w:sz w:val="19"/>
        </w:rPr>
        <w:t>-DaysBack</w:t>
      </w:r>
      <w:r>
        <w:t>, and remember the</w:t>
      </w:r>
    </w:p>
    <w:p>
      <w:r>
        <w:t xml:space="preserve">  </w:t>
      </w:r>
      <w:r>
        <w:rPr>
          <w:b/>
        </w:rPr>
        <w:t>portal Alerts/Cases dashboards are authoritative</w:t>
      </w:r>
      <w:r>
        <w:t xml:space="preserve"> — the CSV is a summary aid, not the source of   truth (Gate 9).</w:t>
      </w:r>
    </w:p>
    <w:p>
      <w:pPr>
        <w:pStyle w:val="Heading2"/>
      </w:pPr>
      <w:r>
        <w:t>Connect-IPPSSession / Connect-MgGraph fails</w:t>
      </w:r>
    </w:p>
    <w:p>
      <w:pPr>
        <w:pStyle w:val="ListBullet"/>
      </w:pPr>
      <w:r>
        <w:rPr>
          <w:b/>
        </w:rPr>
        <w:t>Cause:</w:t>
      </w:r>
      <w:r>
        <w:t xml:space="preserve"> Module not installed, modern-auth/MFA blocked, or wrong account.</w:t>
      </w:r>
    </w:p>
    <w:p>
      <w:pPr>
        <w:pStyle w:val="ListBullet"/>
      </w:pPr>
      <w:r>
        <w:rPr>
          <w:b/>
        </w:rPr>
        <w:t>Fix:</w:t>
      </w:r>
      <w:r>
        <w:t xml:space="preserve"> Install </w:t>
      </w:r>
      <w:r>
        <w:rPr>
          <w:b/>
        </w:rPr>
        <w:t>ExchangeOnlineManagement</w:t>
      </w:r>
      <w:r>
        <w:t xml:space="preserve"> and </w:t>
      </w:r>
      <w:r>
        <w:rPr>
          <w:b/>
        </w:rPr>
        <w:t>Microsoft.Graph</w:t>
      </w:r>
      <w:r>
        <w:t xml:space="preserve">, sign in with an </w:t>
      </w:r>
      <w:r>
        <w:rPr>
          <w:b/>
        </w:rPr>
        <w:t>MFA-capable</w:t>
      </w:r>
    </w:p>
    <w:p>
      <w:r>
        <w:t xml:space="preserve">  admin, and ensure Security &amp; Compliance PowerShell is reachable. See </w:t>
      </w:r>
      <w:r>
        <w:rPr>
          <w:rFonts w:ascii="Consolas" w:hAnsi="Consolas"/>
          <w:sz w:val="19"/>
        </w:rPr>
        <w:t>global-requirements-purview.md</w:t>
      </w:r>
      <w:r>
        <w:t xml:space="preserve">   §3.</w:t>
      </w:r>
    </w:p>
    <w:p>
      <w:r>
        <w:t>__________________________________________________</w:t>
      </w:r>
    </w:p>
    <w:p>
      <w:pPr>
        <w:pStyle w:val="Heading3"/>
      </w:pPr>
      <w:r>
        <w:t>When to stop and escalate to HR/legal (not troubleshoot)</w:t>
      </w:r>
    </w:p>
    <w:p>
      <w:pPr>
        <w:pStyle w:val="ListBullet"/>
      </w:pPr>
      <w:r>
        <w:t xml:space="preserve">You have a </w:t>
      </w:r>
      <w:r>
        <w:rPr>
          <w:b/>
        </w:rPr>
        <w:t>real</w:t>
      </w:r>
      <w:r>
        <w:t xml:space="preserve"> confirmed case of departing-employee theft and need a determination or disciplinary</w:t>
      </w:r>
    </w:p>
    <w:p>
      <w:r>
        <w:t xml:space="preserve">  decision → that is </w:t>
      </w:r>
      <w:r>
        <w:rPr>
          <w:b/>
        </w:rPr>
        <w:t>HR/legal's</w:t>
      </w:r>
      <w:r>
        <w:t>, not an administrator's, and not a "fix" in this guide.</w:t>
      </w:r>
    </w:p>
    <w:p>
      <w:pPr>
        <w:pStyle w:val="ListBullet"/>
      </w:pPr>
      <w:r>
        <w:t xml:space="preserve">You're unsure whether you may </w:t>
      </w:r>
      <w:r>
        <w:rPr>
          <w:b/>
        </w:rPr>
        <w:t>enable monitoring</w:t>
      </w:r>
      <w:r>
        <w:t xml:space="preserve"> or </w:t>
      </w:r>
      <w:r>
        <w:rPr>
          <w:b/>
        </w:rPr>
        <w:t>de-anonymize</w:t>
      </w:r>
      <w:r>
        <w:t xml:space="preserve"> a user → stop and get the</w:t>
      </w:r>
    </w:p>
    <w:p>
      <w:r>
        <w:t xml:space="preserve">  </w:t>
      </w:r>
      <w:r>
        <w:rPr>
          <w:b/>
        </w:rPr>
        <w:t>lawful-basis / privacy</w:t>
      </w:r>
      <w:r>
        <w:t xml:space="preserve"> decision first (R9). The technical method is here; the determination is not.</w:t>
      </w:r>
    </w:p>
    <w:p>
      <w:pPr>
        <w:pStyle w:val="Heading1"/>
      </w:pPr>
      <w:r>
        <w:t>Best Practices — Departing-Employee Data-Theft Monitoring Quickstart</w:t>
      </w:r>
    </w:p>
    <w:p>
      <w:r>
        <w:t xml:space="preserve">Operating principles that keep a departing-user monitoring capability </w:t>
      </w:r>
      <w:r>
        <w:rPr>
          <w:b/>
        </w:rPr>
        <w:t>effective, defensible, and privacy-respecting</w:t>
      </w:r>
      <w:r>
        <w:t>. They reflect the three non-negotiables: privacy by design, strict role separation, and determinations that belong to HR/legal.</w:t>
      </w:r>
    </w:p>
    <w:p>
      <w:pPr>
        <w:pStyle w:val="Heading2"/>
      </w:pPr>
      <w:r>
        <w:t>Privacy first — always</w:t>
      </w:r>
    </w:p>
    <w:p>
      <w:pPr>
        <w:pStyle w:val="ListBullet"/>
      </w:pPr>
      <w:r>
        <w:rPr>
          <w:b/>
        </w:rPr>
        <w:t>Keep anonymization ON.</w:t>
      </w:r>
      <w:r>
        <w:t xml:space="preserve"> Reviewers see pseudonymized identities by default. De-anonymization is a</w:t>
      </w:r>
    </w:p>
    <w:p>
      <w:r>
        <w:t xml:space="preserve">  </w:t>
      </w:r>
      <w:r>
        <w:rPr>
          <w:b/>
        </w:rPr>
        <w:t>justified, role-gated, audited exception</w:t>
      </w:r>
      <w:r>
        <w:t xml:space="preserve"> — never a routine step, never the administrator's call.</w:t>
      </w:r>
    </w:p>
    <w:p>
      <w:pPr>
        <w:pStyle w:val="ListBullet"/>
      </w:pPr>
      <w:r>
        <w:rPr>
          <w:b/>
        </w:rPr>
        <w:t>Scope to the minimum.</w:t>
      </w:r>
      <w:r>
        <w:t xml:space="preserve"> Put only actual/imminent </w:t>
      </w:r>
      <w:r>
        <w:rPr>
          <w:b/>
        </w:rPr>
        <w:t>leavers</w:t>
      </w:r>
      <w:r>
        <w:t xml:space="preserve"> in scope, not the whole workforce. A</w:t>
      </w:r>
    </w:p>
    <w:p>
      <w:r>
        <w:t xml:space="preserve">  narrow, purpose-built scope is both quieter and far easier to justify to privacy/legal — and it is the   whole reason this template uses a trigger.</w:t>
      </w:r>
    </w:p>
    <w:p>
      <w:pPr>
        <w:pStyle w:val="ListBullet"/>
      </w:pPr>
      <w:r>
        <w:rPr>
          <w:b/>
        </w:rPr>
        <w:t>Least data, least reveal.</w:t>
      </w:r>
      <w:r>
        <w:t xml:space="preserve"> Reveal identity only when a case genuinely requires it, and record why.</w:t>
      </w:r>
    </w:p>
    <w:p>
      <w:pPr>
        <w:pStyle w:val="ListBullet"/>
      </w:pPr>
      <w:r>
        <w:rPr>
          <w:b/>
        </w:rPr>
        <w:t>Document the privacy decisions</w:t>
      </w:r>
      <w:r>
        <w:t xml:space="preserve"> (anonymization posture, who may de-anonymize, on what basis) and</w:t>
      </w:r>
    </w:p>
    <w:p>
      <w:r>
        <w:t xml:space="preserve">  keep them current with privacy/legal.</w:t>
      </w:r>
    </w:p>
    <w:p>
      <w:pPr>
        <w:pStyle w:val="Heading2"/>
      </w:pPr>
      <w:r>
        <w:t>Role separation — enforce it, then watch it</w:t>
      </w:r>
    </w:p>
    <w:p>
      <w:pPr>
        <w:pStyle w:val="ListBullet"/>
      </w:pPr>
      <w:r>
        <w:rPr>
          <w:b/>
        </w:rPr>
        <w:t>One function per person.</w:t>
      </w:r>
      <w:r>
        <w:t xml:space="preserve"> Admins configure; Analysts triage; Investigators go deep; Auditors watch</w:t>
      </w:r>
    </w:p>
    <w:p>
      <w:r>
        <w:t xml:space="preserve">  the reviewers. Do </w:t>
      </w:r>
      <w:r>
        <w:rPr>
          <w:b/>
        </w:rPr>
        <w:t>not</w:t>
      </w:r>
      <w:r>
        <w:t xml:space="preserve"> concentrate roles, and do </w:t>
      </w:r>
      <w:r>
        <w:rPr>
          <w:b/>
        </w:rPr>
        <w:t>not</w:t>
      </w:r>
      <w:r>
        <w:t xml:space="preserve"> assign the combined </w:t>
      </w:r>
      <w:r>
        <w:rPr>
          <w:b/>
        </w:rPr>
        <w:t>Insider Risk   Management</w:t>
      </w:r>
      <w:r>
        <w:t xml:space="preserve"> role group to operators.</w:t>
      </w:r>
    </w:p>
    <w:p>
      <w:pPr>
        <w:pStyle w:val="ListBullet"/>
      </w:pPr>
      <w:r>
        <w:rPr>
          <w:b/>
        </w:rPr>
        <w:t>Independent audit.</w:t>
      </w:r>
      <w:r>
        <w:t xml:space="preserve"> Assign </w:t>
      </w:r>
      <w:r>
        <w:rPr>
          <w:b/>
        </w:rPr>
        <w:t>Auditors</w:t>
      </w:r>
      <w:r>
        <w:t xml:space="preserve"> who are </w:t>
      </w:r>
      <w:r>
        <w:rPr>
          <w:b/>
        </w:rPr>
        <w:t>not</w:t>
      </w:r>
      <w:r>
        <w:t xml:space="preserve"> Admins/Analysts/Investigators, and have them</w:t>
      </w:r>
    </w:p>
    <w:p>
      <w:r>
        <w:t xml:space="preserve">  review the IRM audit log on a schedule — especially every </w:t>
      </w:r>
      <w:r>
        <w:rPr>
          <w:b/>
        </w:rPr>
        <w:t>de-anonymization</w:t>
      </w:r>
      <w:r>
        <w:t>.</w:t>
      </w:r>
    </w:p>
    <w:p>
      <w:pPr>
        <w:pStyle w:val="ListBullet"/>
      </w:pPr>
      <w:r>
        <w:rPr>
          <w:b/>
        </w:rPr>
        <w:t>Re-verify after every change.</w:t>
      </w:r>
      <w:r>
        <w:t xml:space="preserve"> Re-run </w:t>
      </w:r>
      <w:r>
        <w:rPr>
          <w:rFonts w:ascii="Consolas" w:hAnsi="Consolas"/>
          <w:sz w:val="19"/>
        </w:rPr>
        <w:t>IRMDEPART-Discovery.ps1</w:t>
      </w:r>
      <w:r>
        <w:t xml:space="preserve"> after any role change; treat a</w:t>
      </w:r>
    </w:p>
    <w:p>
      <w:r>
        <w:t xml:space="preserve">  conflicting combination as an incident, not a convenience.</w:t>
      </w:r>
    </w:p>
    <w:p>
      <w:pPr>
        <w:pStyle w:val="Heading2"/>
      </w:pPr>
      <w:r>
        <w:t>Determinations stay with HR/legal</w:t>
      </w:r>
    </w:p>
    <w:p>
      <w:pPr>
        <w:pStyle w:val="ListBullet"/>
      </w:pPr>
      <w:r>
        <w:rPr>
          <w:b/>
        </w:rPr>
        <w:t>The policy produces evidence, not verdicts.</w:t>
      </w:r>
      <w:r>
        <w:t xml:space="preserve"> An alert or a case is a signal and an audited trail.</w:t>
      </w:r>
    </w:p>
    <w:p>
      <w:r>
        <w:t xml:space="preserve">  Whether it reflects misconduct, and what happens next, is an </w:t>
      </w:r>
      <w:r>
        <w:rPr>
          <w:b/>
        </w:rPr>
        <w:t>HR/legal/privacy determination</w:t>
      </w:r>
      <w:r>
        <w:t>.</w:t>
      </w:r>
    </w:p>
    <w:p>
      <w:pPr>
        <w:pStyle w:val="ListBullet"/>
      </w:pPr>
      <w:r>
        <w:rPr>
          <w:b/>
        </w:rPr>
        <w:t>Route, don't rule.</w:t>
      </w:r>
      <w:r>
        <w:t xml:space="preserve"> Use case actions to route evidence (notification, eDiscovery, Communication</w:t>
      </w:r>
    </w:p>
    <w:p>
      <w:r>
        <w:t xml:space="preserve">  Compliance, resolve). The employment decision is made by the people authorized to make it.</w:t>
      </w:r>
    </w:p>
    <w:p>
      <w:pPr>
        <w:pStyle w:val="ListBullet"/>
      </w:pPr>
      <w:r>
        <w:rPr>
          <w:b/>
        </w:rPr>
        <w:t>Engage before you enable.</w:t>
      </w:r>
      <w:r>
        <w:t xml:space="preserve"> Confirm the lawful basis / notice / consultation for your</w:t>
      </w:r>
    </w:p>
    <w:p>
      <w:r>
        <w:t xml:space="preserve">  jurisdiction(s) </w:t>
      </w:r>
      <w:r>
        <w:rPr>
          <w:b/>
        </w:rPr>
        <w:t>before</w:t>
      </w:r>
      <w:r>
        <w:t xml:space="preserve"> switching the policy on. Applicability is a legal determination.</w:t>
      </w:r>
    </w:p>
    <w:p>
      <w:pPr>
        <w:pStyle w:val="Heading2"/>
      </w:pPr>
      <w:r>
        <w:t>Make the leaver trigger reliable — this is where the value lives</w:t>
      </w:r>
    </w:p>
    <w:p>
      <w:pPr>
        <w:pStyle w:val="ListBullet"/>
      </w:pPr>
      <w:r>
        <w:rPr>
          <w:b/>
        </w:rPr>
        <w:t>Prefer the HR trigger over account-deletion.</w:t>
      </w:r>
      <w:r>
        <w:t xml:space="preserve"> The HR-connector leaver date lets you detect theft</w:t>
      </w:r>
    </w:p>
    <w:p>
      <w:r>
        <w:t xml:space="preserve">  </w:t>
      </w:r>
      <w:r>
        <w:rPr>
          <w:b/>
        </w:rPr>
        <w:t>before</w:t>
      </w:r>
      <w:r>
        <w:t xml:space="preserve"> the account is gone; account-deletion fires *after* the last day, when the damage is   usually done. Use account-deletion only as a fallback when there is no HR feed.</w:t>
      </w:r>
    </w:p>
    <w:p>
      <w:pPr>
        <w:pStyle w:val="ListBullet"/>
      </w:pPr>
      <w:r>
        <w:rPr>
          <w:b/>
        </w:rPr>
        <w:t>Keep the HR connector fresh.</w:t>
      </w:r>
      <w:r>
        <w:t xml:space="preserve"> A stale leaver feed means departing-user detection silently stops.</w:t>
      </w:r>
    </w:p>
    <w:p>
      <w:r>
        <w:t xml:space="preserve">  Monitor connector health (</w:t>
      </w:r>
      <w:r>
        <w:rPr>
          <w:rFonts w:ascii="Consolas" w:hAnsi="Consolas"/>
          <w:sz w:val="19"/>
        </w:rPr>
        <w:t>IRMDEPART-Test-HRConnector.ps1</w:t>
      </w:r>
      <w:r>
        <w:t>) and alert on failed uploads.</w:t>
      </w:r>
    </w:p>
    <w:p>
      <w:pPr>
        <w:pStyle w:val="ListBullet"/>
      </w:pPr>
      <w:r>
        <w:rPr>
          <w:b/>
        </w:rPr>
        <w:t>Tie the scope group to the leaver process.</w:t>
      </w:r>
      <w:r>
        <w:t xml:space="preserve"> In production, have your joiner-mover-leaver automation</w:t>
      </w:r>
    </w:p>
    <w:p>
      <w:r>
        <w:t xml:space="preserve">  add imminent leavers to </w:t>
      </w:r>
      <w:r>
        <w:rPr>
          <w:rFonts w:ascii="Consolas" w:hAnsi="Consolas"/>
          <w:sz w:val="19"/>
        </w:rPr>
        <w:t>SG-Departing-Pilot</w:t>
      </w:r>
      <w:r>
        <w:t xml:space="preserve"> (renamed for prod) so the monitored population tracks   reality without manual effort.</w:t>
      </w:r>
    </w:p>
    <w:p>
      <w:pPr>
        <w:pStyle w:val="ListBullet"/>
      </w:pPr>
      <w:r>
        <w:rPr>
          <w:b/>
        </w:rPr>
        <w:t>Mind the look-back window.</w:t>
      </w:r>
      <w:r>
        <w:t xml:space="preserve"> Set </w:t>
      </w:r>
      <w:r>
        <w:rPr>
          <w:b/>
        </w:rPr>
        <w:t>past-activity</w:t>
      </w:r>
      <w:r>
        <w:t xml:space="preserve"> long enough to catch exfiltration that began</w:t>
      </w:r>
    </w:p>
    <w:p>
      <w:r>
        <w:t xml:space="preserve">  *before* the resignation was recorded — a resigning employee often starts copying files weeks ahead.</w:t>
      </w:r>
    </w:p>
    <w:p>
      <w:pPr>
        <w:pStyle w:val="Heading2"/>
      </w:pPr>
      <w:r>
        <w:t>Detection hygiene</w:t>
      </w:r>
    </w:p>
    <w:p>
      <w:pPr>
        <w:pStyle w:val="ListBullet"/>
      </w:pPr>
      <w:r>
        <w:rPr>
          <w:b/>
        </w:rPr>
        <w:t>Enable only the indicators you need</w:t>
      </w:r>
      <w:r>
        <w:t>, and make sure their prerequisites are met — **device</w:t>
      </w:r>
    </w:p>
    <w:p>
      <w:r>
        <w:t xml:space="preserve">  onboarding** for the high-signal USB/print/personal-cloud indicators; Office indicators for   email/share exfiltration.</w:t>
      </w:r>
    </w:p>
    <w:p>
      <w:pPr>
        <w:pStyle w:val="ListBullet"/>
      </w:pPr>
      <w:r>
        <w:rPr>
          <w:b/>
        </w:rPr>
        <w:t>Use cumulative/sequence detection</w:t>
      </w:r>
      <w:r>
        <w:t xml:space="preserve"> for the classic slow leak — many small copies over days that no</w:t>
      </w:r>
    </w:p>
    <w:p>
      <w:r>
        <w:t xml:space="preserve">  single event would flag.</w:t>
      </w:r>
    </w:p>
    <w:p>
      <w:pPr>
        <w:pStyle w:val="ListBullet"/>
      </w:pPr>
      <w:r>
        <w:rPr>
          <w:b/>
        </w:rPr>
        <w:t>Onboard the devices that matter.</w:t>
      </w:r>
      <w:r>
        <w:t xml:space="preserve"> Un-onboarded endpoints are invisible to device indicators; a</w:t>
      </w:r>
    </w:p>
    <w:p>
      <w:r>
        <w:t xml:space="preserve">  leaver on an un-onboarded laptop is a blind spot.</w:t>
      </w:r>
    </w:p>
    <w:p>
      <w:pPr>
        <w:pStyle w:val="Heading2"/>
      </w:pPr>
      <w:r>
        <w:t>Pilot and tune before you rely</w:t>
      </w:r>
    </w:p>
    <w:p>
      <w:pPr>
        <w:pStyle w:val="ListBullet"/>
      </w:pPr>
      <w:r>
        <w:rPr>
          <w:b/>
        </w:rPr>
        <w:t>Pilot scope, then expand.</w:t>
      </w:r>
      <w:r>
        <w:t xml:space="preserve"> Start at </w:t>
      </w:r>
      <w:r>
        <w:rPr>
          <w:rFonts w:ascii="Consolas" w:hAnsi="Consolas"/>
          <w:sz w:val="19"/>
        </w:rPr>
        <w:t>SG-Departing-Pilot</w:t>
      </w:r>
      <w:r>
        <w:t>, tune thresholds and exclusions against</w:t>
      </w:r>
    </w:p>
    <w:p>
      <w:r>
        <w:t xml:space="preserve">  real activity, and expand </w:t>
      </w:r>
      <w:r>
        <w:rPr>
          <w:b/>
        </w:rPr>
        <w:t>group-by-group</w:t>
      </w:r>
      <w:r>
        <w:t xml:space="preserve"> only after the gates pass.</w:t>
      </w:r>
    </w:p>
    <w:p>
      <w:pPr>
        <w:pStyle w:val="ListBullet"/>
      </w:pPr>
      <w:r>
        <w:rPr>
          <w:b/>
        </w:rPr>
        <w:t>Tune out noise deliberately.</w:t>
      </w:r>
      <w:r>
        <w:t xml:space="preserve"> Use file-type/domain exclusions and the intelligent-detection settings</w:t>
      </w:r>
    </w:p>
    <w:p>
      <w:r>
        <w:t xml:space="preserve">  to cut false positives — but record why, so exclusions don't quietly blind the program.</w:t>
      </w:r>
    </w:p>
    <w:p>
      <w:pPr>
        <w:pStyle w:val="Heading2"/>
      </w:pPr>
      <w:r>
        <w:t>Operations and evidence integrity</w:t>
      </w:r>
    </w:p>
    <w:p>
      <w:pPr>
        <w:pStyle w:val="ListBullet"/>
      </w:pPr>
      <w:r>
        <w:rPr>
          <w:b/>
        </w:rPr>
        <w:t>Triage promptly and consistently.</w:t>
      </w:r>
      <w:r>
        <w:t xml:space="preserve"> A backlog of un-triaged leaver alerts undermines both</w:t>
      </w:r>
    </w:p>
    <w:p>
      <w:r>
        <w:t xml:space="preserve">  effectiveness and fairness — and leaver windows are short. Agree triage SLAs with the team.</w:t>
      </w:r>
    </w:p>
    <w:p>
      <w:pPr>
        <w:pStyle w:val="ListBullet"/>
      </w:pPr>
      <w:r>
        <w:rPr>
          <w:b/>
        </w:rPr>
        <w:t>Never delete cases/audit records to tidy up.</w:t>
      </w:r>
      <w:r>
        <w:t xml:space="preserve"> They are the defensible, HR/legal-facing trail.</w:t>
      </w:r>
    </w:p>
    <w:p>
      <w:r>
        <w:t xml:space="preserve">  Retention/disposition of IRM records is a </w:t>
      </w:r>
      <w:r>
        <w:rPr>
          <w:b/>
        </w:rPr>
        <w:t>records/legal determination</w:t>
      </w:r>
      <w:r>
        <w:t>.</w:t>
      </w:r>
    </w:p>
    <w:p>
      <w:pPr>
        <w:pStyle w:val="ListBullet"/>
      </w:pPr>
      <w:r>
        <w:rPr>
          <w:b/>
        </w:rPr>
        <w:t>Report without over-exposing.</w:t>
      </w:r>
      <w:r>
        <w:t xml:space="preserve"> Leadership rollups should show counts/severity/trends</w:t>
      </w:r>
    </w:p>
    <w:p>
      <w:r>
        <w:t xml:space="preserve">  (</w:t>
      </w:r>
      <w:r>
        <w:rPr>
          <w:rFonts w:ascii="Consolas" w:hAnsi="Consolas"/>
          <w:sz w:val="19"/>
        </w:rPr>
        <w:t>IRMDEPART-Report.ps1</w:t>
      </w:r>
      <w:r>
        <w:t>) — not identities — unless the audience is authorized.</w:t>
      </w:r>
    </w:p>
    <w:p>
      <w:pPr>
        <w:pStyle w:val="Heading2"/>
      </w:pPr>
      <w:r>
        <w:t>Change control and safety</w:t>
      </w:r>
    </w:p>
    <w:p>
      <w:pPr>
        <w:pStyle w:val="ListBullet"/>
      </w:pPr>
      <w:r>
        <w:rPr>
          <w:b/>
        </w:rPr>
        <w:t>All policy/scope changes go through change control</w:t>
      </w:r>
      <w:r>
        <w:t xml:space="preserve">, previewed with </w:t>
      </w:r>
      <w:r>
        <w:rPr>
          <w:rFonts w:ascii="Consolas" w:hAnsi="Consolas"/>
          <w:sz w:val="19"/>
        </w:rPr>
        <w:t>-WhatIf</w:t>
      </w:r>
      <w:r>
        <w:t xml:space="preserve"> where a script</w:t>
      </w:r>
    </w:p>
    <w:p>
      <w:r>
        <w:t xml:space="preserve">  supports it.</w:t>
      </w:r>
    </w:p>
    <w:p>
      <w:pPr>
        <w:pStyle w:val="ListBullet"/>
      </w:pPr>
      <w:r>
        <w:rPr>
          <w:b/>
        </w:rPr>
        <w:t>No secrets in automation.</w:t>
      </w:r>
      <w:r>
        <w:t xml:space="preserve"> Scripts authenticate interactively (</w:t>
      </w:r>
      <w:r>
        <w:rPr>
          <w:rFonts w:ascii="Consolas" w:hAnsi="Consolas"/>
          <w:sz w:val="19"/>
        </w:rPr>
        <w:t>Connect-IPPSSession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Connect-MgGraph</w:t>
      </w:r>
      <w:r>
        <w:t>); the HR-connector credential lives in the connector app, never in code.</w:t>
      </w:r>
    </w:p>
    <w:p>
      <w:pPr>
        <w:pStyle w:val="ListBullet"/>
      </w:pPr>
      <w:r>
        <w:rPr>
          <w:b/>
        </w:rPr>
        <w:t>Verify against your licensing/tenant.</w:t>
      </w:r>
      <w:r>
        <w:t xml:space="preserve"> IRM capabilities are plan-gated and the portal evolves —</w:t>
      </w:r>
    </w:p>
    <w:p>
      <w:r>
        <w:t xml:space="preserve">  confirm availability rather than assuming, and re-check when Microsoft ships changes.</w:t>
      </w:r>
    </w:p>
    <w:p>
      <w:pPr>
        <w:pStyle w:val="Heading2"/>
      </w:pPr>
      <w:r>
        <w:t>Fit with the rest of Purview</w:t>
      </w:r>
    </w:p>
    <w:p>
      <w:pPr>
        <w:pStyle w:val="ListBullet"/>
      </w:pPr>
      <w:r>
        <w:rPr>
          <w:b/>
        </w:rPr>
        <w:t>Departing-user + DLP.</w:t>
      </w:r>
      <w:r>
        <w:t xml:space="preserve"> DLP policies on your sensitive content complement the leaver policy —</w:t>
      </w:r>
    </w:p>
    <w:p>
      <w:r>
        <w:t xml:space="preserve">  DLP blocks/warns in the moment; the leaver policy scores the pattern of exfiltration.</w:t>
      </w:r>
    </w:p>
    <w:p>
      <w:pPr>
        <w:pStyle w:val="ListBullet"/>
      </w:pPr>
      <w:r>
        <w:rPr>
          <w:b/>
        </w:rPr>
        <w:t>Departing-user + eDiscovery / Communication Compliance.</w:t>
      </w:r>
      <w:r>
        <w:t xml:space="preserve"> Case actions can escalate into these</w:t>
      </w:r>
    </w:p>
    <w:p>
      <w:r>
        <w:t xml:space="preserve">  workflows — keep role separation consistent across all of them.</w:t>
      </w:r>
    </w:p>
    <w:p>
      <w:pPr>
        <w:pStyle w:val="ListBullet"/>
      </w:pPr>
      <w:r>
        <w:rPr>
          <w:b/>
        </w:rPr>
        <w:t>Departing-user + audit.</w:t>
      </w:r>
      <w:r>
        <w:t xml:space="preserve"> The unified audit log records IRM admin/reviewer activity; keep audit</w:t>
      </w:r>
    </w:p>
    <w:p>
      <w:r>
        <w:t xml:space="preserve">  logging on and use it as independent corroboration. This quickstart can later grow into a full insider-   risk program (data leaks, security-policy violations) on the same guardrails.</w:t>
      </w:r>
    </w:p>
    <w:p>
      <w:pPr>
        <w:pStyle w:val="Heading1"/>
      </w:pPr>
      <w:r>
        <w:t>Deliverables Summary — Departing-Employee Data-Theft Monitoring Quickstart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the quickstart delivers, the HR/privacy sensitivity, the departing-user model (template, trigger, indicators, HR connector, alerts→cases), and the guardrails.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>Solution-specific prerequisites — licensing, the role groups + strict separation, anonymization posture, exfiltration indicators, endpoint onboarding, the HR-connector trigger, pilot scope, HR/legal engagement + lawful basis, change control.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Ordered steps: guardrails and role separation </w:t>
            </w:r>
            <w:r>
              <w:rPr>
                <w:b/>
              </w:rPr>
              <w:t>first</w:t>
            </w:r>
            <w:r>
              <w:t>, then indicators, the HR-connector trigger, the one policy from template, pilot, validate, expand —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role separation and anonymization through a sanctioned test leaver → scored alert → audited case and the HR/legal hand-off.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common failure modes (no alerts, stale HR connector, device indicators not firing, role/permission issues, anonymization confusion)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Privacy-first, role-separation, determinations-with-HR/legal, reliable-trigger, detection-hygiene, pilot-and-tune, and evidence-integrity guidance.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>One-page business framing for decision-makers.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, authenticate </w:t>
      </w:r>
      <w:r>
        <w:rPr>
          <w:b/>
        </w:rPr>
        <w:t>interactively</w:t>
      </w:r>
      <w:r>
        <w:t xml:space="preserve"> (no credentials in code), and use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</w:t>
      </w:r>
      <w:r>
        <w:rPr>
          <w:b/>
        </w:rPr>
        <w:t>Exchange Online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, for role groups), and/or </w:t>
      </w:r>
      <w:r>
        <w:rPr>
          <w:b/>
        </w:rPr>
        <w:t>Microsoft Graph</w:t>
      </w:r>
      <w:r>
        <w:t xml:space="preserve"> (</w:t>
      </w:r>
      <w:r>
        <w:rPr>
          <w:rFonts w:ascii="Consolas" w:hAnsi="Consolas"/>
          <w:sz w:val="19"/>
        </w:rPr>
        <w:t>Connect-MgGraph</w:t>
      </w:r>
      <w:r>
        <w:t>). Insider-risk policy *authoring* is a portal action; these tools handle readiness, verification, planning, scoping, and reporting.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IRMDEPART-Discovery.ps1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Readiness + </w:t>
            </w:r>
            <w:r>
              <w:rPr>
                <w:b/>
              </w:rPr>
              <w:t>role-separation</w:t>
            </w:r>
            <w:r>
              <w:t xml:space="preserve"> + </w:t>
            </w:r>
            <w:r>
              <w:rPr>
                <w:b/>
              </w:rPr>
              <w:t>privacy-settings</w:t>
            </w:r>
            <w:r>
              <w:t xml:space="preserve"> assessment: inventories the IRM role groups and their membership, flags any conflicting combinations, reports policy presence where readable, and prompts to confirm the anonymization posture in-portal.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IRMDEPART-Test-HRConnector.ps1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/ indicator readiness</w:t>
            </w:r>
            <w:r>
              <w:t xml:space="preserve"> checker: confirms unified audit-log ingestion, reports HR-connector presence/freshness where readable (the departing-user trigger), and lists the portal checks for indicators and device onboarding.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IRMDEPART-Set-Policy.ps1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Policy-from-template plan</w:t>
            </w:r>
            <w:r>
              <w:t xml:space="preserve"> helper for *Data theft by departing users*: validates that the prerequisites (roles, indicators, trigger source, anonymization) are in place and prints the exact intended policy configuration/plan to apply in the portal; a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path only acts where a supported cmdlet exists.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IRMDEPART-Report.ps1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/ case rollup</w:t>
            </w:r>
            <w:r>
              <w:t xml:space="preserve"> report: summarizes IRM activity readable from the unified audit log (by operation/time) to CSV for a leadership rollup; notes the portal Alerts/Cases dashboards as authoritative; does not de-anonymize.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IRMDEPART-Set-Scope.ps1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 helper</w:t>
            </w:r>
            <w:r>
              <w:t xml:space="preserve">: previews and (with </w:t>
            </w:r>
            <w:r>
              <w:rPr>
                <w:rFonts w:ascii="Consolas" w:hAnsi="Consolas"/>
                <w:sz w:val="19"/>
              </w:rPr>
              <w:t>-WhatIf:$false</w:t>
            </w:r>
            <w:r>
              <w:t>) applies membership changes to the pilot/monitored-leaver group so expansion stays deliberate and reversible.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Pilot scope group:</w:t>
      </w:r>
      <w:r>
        <w:t xml:space="preserve"> </w:t>
      </w:r>
      <w:r>
        <w:rPr>
          <w:rFonts w:ascii="Consolas" w:hAnsi="Consolas"/>
          <w:sz w:val="19"/>
        </w:rPr>
        <w:t>SG-Departing-Pilot</w:t>
      </w:r>
      <w:r>
        <w:t xml:space="preserve"> (becomes the standing monitored-leaver group at Expand)</w:t>
      </w:r>
    </w:p>
    <w:p>
      <w:pPr>
        <w:pStyle w:val="ListBullet"/>
      </w:pPr>
      <w:r>
        <w:rPr>
          <w:b/>
        </w:rPr>
        <w:t>Priority user group (optional):</w:t>
      </w:r>
      <w:r>
        <w:t xml:space="preserve"> </w:t>
      </w:r>
      <w:r>
        <w:rPr>
          <w:rFonts w:ascii="Consolas" w:hAnsi="Consolas"/>
          <w:sz w:val="19"/>
        </w:rPr>
        <w:t>PUG-HighRisk-Leavers</w:t>
      </w:r>
    </w:p>
    <w:p>
      <w:pPr>
        <w:pStyle w:val="ListBullet"/>
      </w:pPr>
      <w:r>
        <w:rPr>
          <w:b/>
        </w:rPr>
        <w:t>Policy:</w:t>
      </w:r>
      <w:r>
        <w:t xml:space="preserve"> </w:t>
      </w:r>
      <w:r>
        <w:rPr>
          <w:rFonts w:ascii="Consolas" w:hAnsi="Consolas"/>
          <w:sz w:val="19"/>
        </w:rPr>
        <w:t>IRM-DepartingUser-DataTheft</w:t>
      </w:r>
      <w:r>
        <w:t xml:space="preserve"> — *Data theft by departing users*</w:t>
      </w:r>
    </w:p>
    <w:p>
      <w:pPr>
        <w:pStyle w:val="ListBullet"/>
      </w:pPr>
      <w:r>
        <w:rPr>
          <w:b/>
        </w:rPr>
        <w:t>Role groups (separation):</w:t>
      </w:r>
      <w:r>
        <w:t xml:space="preserve"> Insider Risk Management </w:t>
      </w:r>
      <w:r>
        <w:rPr>
          <w:b/>
        </w:rPr>
        <w:t>Admins / Analysts / Investigators / Auditors</w:t>
      </w:r>
    </w:p>
    <w:p>
      <w:r>
        <w:t xml:space="preserve">  (avoid the combined </w:t>
      </w:r>
      <w:r>
        <w:rPr>
          <w:b/>
        </w:rPr>
        <w:t>Insider Risk Management</w:t>
      </w:r>
      <w:r>
        <w:t xml:space="preserve"> group for operators)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make investigative or disciplinary </w:t>
      </w:r>
      <w:r>
        <w:rPr>
          <w:b/>
        </w:rPr>
        <w:t>determinations</w:t>
      </w:r>
      <w:r>
        <w:t xml:space="preserve"> — those are HR/legal's.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disable anonymization or concentrate roles for convenience.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portal paths or cmdlets — where policy authoring is portal-only, the tools stop</w:t>
      </w:r>
    </w:p>
    <w:p>
      <w:r>
        <w:t xml:space="preserve">  at readiness/validation and say so.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your </w:t>
      </w:r>
      <w:r>
        <w:rPr>
          <w:b/>
        </w:rPr>
        <w:t>lawful basis</w:t>
      </w:r>
      <w:r>
        <w:t xml:space="preserve"> for monitoring — that is a legal determination for your</w:t>
      </w:r>
    </w:p>
    <w:p>
      <w:r>
        <w:t xml:space="preserve">  jurisdiction(s).</w:t>
      </w:r>
    </w:p>
    <w:p>
      <w:pPr>
        <w:pStyle w:val="ListBullet"/>
      </w:pPr>
      <w:r>
        <w:t xml:space="preserve">It is a </w:t>
      </w:r>
      <w:r>
        <w:rPr>
          <w:b/>
        </w:rPr>
        <w:t>focused quickstart</w:t>
      </w:r>
      <w:r>
        <w:t xml:space="preserve"> — it delivers the one departing-user policy, not a full insider-risk</w:t>
      </w:r>
    </w:p>
    <w:p>
      <w:r>
        <w:t xml:space="preserve">  program (data leaks, security-policy violations, communication compliance). It is built on the same   guardrails, so it can grow into one later.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IRMDEPART-Discovery.ps1</w:t>
      </w:r>
    </w:p>
    <w:p>
      <w:r>
        <w:rPr>
          <w:b/>
        </w:rPr>
        <w:t>Purpose:</w:t>
      </w:r>
      <w:r>
        <w:t xml:space="preserve"> Connects to Exchange Online / Security &amp; Compliance PowerShell and inventories the Insider Risk Management (IRM) role groups and their membership, then flags any account that holds a CONFLICTING COMBINATION of roles (e.g. Admins + Investigators) — the core privacy/separation check for a departing-employee monitoring capability. It also reports IRM policy presence where the tenant exposes it (looking for IRM-DepartingUser-DataTheft) and prompts you to confirm the anonymization (privacy) setting in the portal (that setting is portal-managed). Read-only — it changes nothing. HOW TO RUN powershell -ExecutionPolicy Bypass -File .\IRMDEPART-Discovery.ps1</w:t>
      </w:r>
    </w:p>
    <w:p>
      <w:r>
        <w:rPr>
          <w:b/>
        </w:rPr>
        <w:t>How to run:</w:t>
      </w:r>
      <w:r>
        <w:t xml:space="preserve"> powershell -ExecutionPolicy Bypass -File .\IRMDEPART-Discovery.ps1</w:t>
      </w:r>
    </w:p>
    <w:p>
      <w:pPr>
        <w:pStyle w:val="Heading2"/>
      </w:pPr>
      <w:r>
        <w:t>IRMDEPART-Report.ps1</w:t>
      </w:r>
    </w:p>
    <w:p>
      <w:r>
        <w:rPr>
          <w:b/>
        </w:rPr>
        <w:t>Purpose:</w:t>
      </w:r>
      <w:r>
        <w:t xml:space="preserve"> Produces a leadership rollup of Insider Risk Management activity that is readable from the unified audit log — counts of IRM-related administrative and review events over a time window, grouped by operation — and writes it to CSV. It is a SUMMARY aid: the authoritative alert and case detail lives in the Purview portal (Insider Risk Management -&gt; Alerts / Cases). Read-only — it changes nothing and does not de-anonymize anyone. HOW TO RUN powershell -ExecutionPolicy Bypass -File .\IRMDEPART-Report.ps1 -DaysBack 30 -OutputCsv .\IRMDEPART-rollup.csv</w:t>
      </w:r>
    </w:p>
    <w:p>
      <w:r>
        <w:rPr>
          <w:b/>
        </w:rPr>
        <w:t>How to run:</w:t>
      </w:r>
      <w:r>
        <w:t xml:space="preserve"> powershell -ExecutionPolicy Bypass -File .\IRMDEPART-Report.ps1 -DaysBack 30 -OutputCsv .\IRMDEPART-rollup.csv</w:t>
      </w:r>
    </w:p>
    <w:p>
      <w:pPr>
        <w:pStyle w:val="Heading2"/>
      </w:pPr>
      <w:r>
        <w:t>IRMDEPART-Set-Policy.ps1</w:t>
      </w:r>
    </w:p>
    <w:p>
      <w:r>
        <w:rPr>
          <w:b/>
        </w:rPr>
        <w:t>Purpose:</w:t>
      </w:r>
      <w:r>
        <w:t xml:space="preserve"> A policy-from-template CONFIGURATION HELPER for the single policy this solution delivers: IRM-DepartingUser-DataTheft (Microsoft template "Data theft by departing users"). IRM policy authoring is done in the Microsoft Purview portal; this script does the safe, checkable part around it — it validates that the prerequisites are in place (the four IRM role groups exist, the trigger/indicators are ready, anonymization is expected ON) and prints the EXACT intended policy configuration/plan to apply in the portal. It DEFAULTS TO -WhatIf (plan only) and performs no writes. A -Commit switch is provided only for tenants where a supported IRM policy cmdlet is available; if none is present it explains that authoring is portal-based and stops. It never invents a cmdlet and never stores credentials. HOW TO RUN Plan (default, no changes): powershell -ExecutionPolicy Bypass -File .\IRMDEPART-Set-Policy.ps1 Commit (only where a supported IRM policy cmdlet exists in your tenant): powershell -ExecutionPolicy Bypass -File .\IRMDEPART-Set-Policy.ps1 -Commit</w:t>
      </w:r>
    </w:p>
    <w:p>
      <w:r>
        <w:rPr>
          <w:b/>
        </w:rPr>
        <w:t>How to run:</w:t>
      </w:r>
      <w:r>
        <w:t xml:space="preserve"> Plan (default, no changes): powershell -ExecutionPolicy Bypass -File .\IRMDEPART-Set-Policy.ps1 Commit (only where a supported IRM policy cmdlet exists in your tenant): powershell -ExecutionPolicy Bypass -File .\IRMDEPART-Set-Policy.ps1 -Commit</w:t>
      </w:r>
    </w:p>
    <w:p>
      <w:pPr>
        <w:pStyle w:val="Heading2"/>
      </w:pPr>
      <w:r>
        <w:t>IRMDEPART-Set-Scope.ps1</w:t>
      </w:r>
    </w:p>
    <w:p>
      <w:r>
        <w:rPr>
          <w:b/>
        </w:rPr>
        <w:t>Purpose:</w:t>
      </w:r>
      <w:r>
        <w:t xml:space="preserve"> Manages membership of the departing-user scope group (SG-Departing-Pilot by default) so you can expand the "Data theft by departing users" policy from pilot to the standing monitored-leaver population a batch at a time, and reversibly. Because the policy is scoped to this group, growing the group expands detection scope without editing the policy. It DEFAULTS TO -WhatIf (preview only) and changes nothing until you re-run with -WhatIf:$false. It only ADDS the members you pass and never retargets the policy directly, so expansion stays deliberate. Scoping people into IRM is privacy-sensitive — do it only within the HR/legal-agreed scope (i.e. actual/imminent leavers). HOW TO RUN Preview (default): powershell -ExecutionPolicy Bypass -File .\IRMDEPART-Set-Scope.ps1 -AddMembers user1@contoso.com,user2@contoso.com Apply (after review + change approval + HR/legal-agreed scope): powershell -ExecutionPolicy Bypass -File .\IRMDEPART-Set-Scope.ps1 -AddMembers user1@contoso.com -WhatIf:$false</w:t>
      </w:r>
    </w:p>
    <w:p>
      <w:r>
        <w:rPr>
          <w:b/>
        </w:rPr>
        <w:t>How to run:</w:t>
      </w:r>
      <w:r>
        <w:t xml:space="preserve"> Preview (default): powershell -ExecutionPolicy Bypass -File .\IRMDEPART-Set-Scope.ps1 -AddMembers user1@contoso.com,user2@contoso.com Apply (after review + change approval + HR/legal-agreed scope): powershell -ExecutionPolicy Bypass -File .\IRMDEPART-Set-Scope.ps1 -AddMembers user1@contoso.com -WhatIf:$false</w:t>
      </w:r>
    </w:p>
    <w:p>
      <w:pPr>
        <w:pStyle w:val="Heading2"/>
      </w:pPr>
      <w:r>
        <w:t>IRMDEPART-Test-HRConnector.ps1</w:t>
      </w:r>
    </w:p>
    <w:p>
      <w:r>
        <w:rPr>
          <w:b/>
        </w:rPr>
        <w:t>Purpose:</w:t>
      </w:r>
      <w:r>
        <w:t xml:space="preserve"> A readiness checker for the prerequisites that make the "Data theft by departing users" policy actually fire. It confirms unified audit-log ingestion is on (IRM signals depend on the audit pipeline), reports the HR data connector's presence/freshness where the tenant exposes it (the departing-user TRIGGER), and lists — as guided portal checks — device onboarding (for device indicators) and the Office/Device indicator families. Read-only — it changes nothing. HOW TO RUN powershell -ExecutionPolicy Bypass -File .\IRMDEPART-Test-HRConnector.ps1</w:t>
      </w:r>
    </w:p>
    <w:p>
      <w:r>
        <w:rPr>
          <w:b/>
        </w:rPr>
        <w:t>How to run:</w:t>
      </w:r>
      <w:r>
        <w:t xml:space="preserve"> powershell -ExecutionPolicy Bypass -File .\IRMDEPART-Test-HRConnector.ps1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