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HIPAA / PHI DLP Pack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HIPAA / PHI DLP Pack (Microsoft Purview)</w:t>
      </w:r>
    </w:p>
    <w:p>
      <w:pPr>
        <w:pStyle w:val="Heading2"/>
      </w:pPr>
      <w:r>
        <w:t>The problem</w:t>
      </w:r>
    </w:p>
    <w:p>
      <w:r>
        <w:t>Protected health information (PHI) leaves HIPAA-regulated organizations through the channels people use every day — an email to the wrong recipient, an "anyone with the link" cloud share, a member list pasted into Teams, or a discharge summary copied to a USB stick or printed. Without a working data-loss control, those disclosures are invisible until they become an incident — and, potentially, a reportable breach. The common failed attempt — switching data-loss controls straight to "block" — floods the help desk with false positives, breaks clinical and billing workflows, and gets turned off within a week.</w:t>
      </w:r>
    </w:p>
    <w:p>
      <w:pPr>
        <w:pStyle w:val="Heading2"/>
      </w:pPr>
      <w:r>
        <w:t>The solution</w:t>
      </w:r>
    </w:p>
    <w:p>
      <w:r>
        <w:t xml:space="preserve">Implement </w:t>
      </w:r>
      <w:r>
        <w:rPr>
          <w:b/>
        </w:rPr>
        <w:t>Microsoft Purview Data Loss Prevention (DLP)</w:t>
      </w:r>
      <w:r>
        <w:t xml:space="preserve"> tuned for </w:t>
      </w:r>
      <w:r>
        <w:rPr>
          <w:b/>
        </w:rPr>
        <w:t>PHI</w:t>
      </w:r>
      <w:r>
        <w:t xml:space="preserve"> across all five locations — </w:t>
      </w:r>
      <w:r>
        <w:rPr>
          <w:b/>
        </w:rPr>
        <w:t>Exchange email, SharePoint, OneDrive, Teams, and Endpoint (managed devices)</w:t>
      </w:r>
      <w:r>
        <w:t xml:space="preserve"> — using only the Microsoft Purview portal, Security &amp; Compliance PowerShell, and Microsoft Graph. Detection is driven by the </w:t>
      </w:r>
      <w:r>
        <w:rPr>
          <w:b/>
        </w:rPr>
        <w:t>HIPAA-relevant sensitive information types</w:t>
      </w:r>
      <w:r>
        <w:t xml:space="preserve"> Microsoft ships — including the built-in </w:t>
      </w:r>
      <w:r>
        <w:rPr>
          <w:b/>
        </w:rPr>
        <w:t>"U.S. Health Insurance Act (HIPAA)"</w:t>
      </w:r>
      <w:r>
        <w:t xml:space="preserve"> template and its underlying SITs (SSN, ICD-9-CM, ICD-10-CM, DEA Number) — extended with </w:t>
      </w:r>
      <w:r>
        <w:rPr>
          <w:b/>
        </w:rPr>
        <w:t>custom SITs / Exact Data Match</w:t>
      </w:r>
      <w:r>
        <w:t xml:space="preserve"> for your own medical record and member identifiers. The defining discipline is that </w:t>
      </w:r>
      <w:r>
        <w:rPr>
          <w:b/>
        </w:rPr>
        <w:t>every policy is built and proven in SIMULATION first</w:t>
      </w:r>
      <w:r>
        <w:t xml:space="preserve"> (Microsoft's built-in test mode that shows what *would* be blocked, with zero user impact), tuned for a </w:t>
      </w:r>
      <w:r>
        <w:rPr>
          <w:b/>
        </w:rPr>
        <w:t>low false-positive rate</w:t>
      </w:r>
      <w:r>
        <w:t xml:space="preserve"> using the fact that </w:t>
      </w:r>
      <w:r>
        <w:rPr>
          <w:b/>
        </w:rPr>
        <w:t>PHI is a combination</w:t>
      </w:r>
      <w:r>
        <w:t xml:space="preserve"> (identifier + clinical detector), then enforced to a </w:t>
      </w:r>
      <w:r>
        <w:rPr>
          <w:b/>
        </w:rPr>
        <w:t>pilot ring</w:t>
      </w:r>
      <w:r>
        <w:t xml:space="preserve"> — encrypting outbound PHI email rather than simply blocking — then expanded. The result: PHI leaks are controlled without breaking care.</w:t>
      </w:r>
    </w:p>
    <w:p>
      <w:pPr>
        <w:pStyle w:val="Heading2"/>
      </w:pPr>
      <w:r>
        <w:t>What it delivers</w:t>
      </w:r>
    </w:p>
    <w:p>
      <w:pPr>
        <w:pStyle w:val="ListBullet"/>
      </w:pPr>
      <w:r>
        <w:t xml:space="preserve">A mapped </w:t>
      </w:r>
      <w:r>
        <w:rPr>
          <w:b/>
        </w:rPr>
        <w:t>PHI classification layer</w:t>
      </w:r>
      <w:r>
        <w:t xml:space="preserve"> — the right detector for each in-scope category, reusing the</w:t>
      </w:r>
    </w:p>
    <w:p>
      <w:r>
        <w:t xml:space="preserve">  built-in HIPAA SITs and adding custom/EDM only for real gaps (your MRN, your member ID).</w:t>
      </w:r>
    </w:p>
    <w:p>
      <w:pPr>
        <w:pStyle w:val="ListBullet"/>
      </w:pPr>
      <w:r>
        <w:rPr>
          <w:b/>
        </w:rPr>
        <w:t>DLP policies across email, cloud, Teams, and endpoint</w:t>
      </w:r>
      <w:r>
        <w:t>, each proven in simulation, tuned, and</w:t>
      </w:r>
    </w:p>
    <w:p>
      <w:r>
        <w:t xml:space="preserve">  enforced through policy tips, user justification/override, encryption, or block.</w:t>
      </w:r>
    </w:p>
    <w:p>
      <w:pPr>
        <w:pStyle w:val="ListBullet"/>
      </w:pPr>
      <w:r>
        <w:t xml:space="preserve">A </w:t>
      </w:r>
      <w:r>
        <w:rPr>
          <w:b/>
        </w:rPr>
        <w:t>measured false-positive rate</w:t>
      </w:r>
      <w:r>
        <w:t xml:space="preserve"> kept at/under an agreed threshold — the difference between a</w:t>
      </w:r>
    </w:p>
    <w:p>
      <w:r>
        <w:t xml:space="preserve">  control clinicians trust and one they ignore.</w:t>
      </w:r>
    </w:p>
    <w:p>
      <w:pPr>
        <w:pStyle w:val="ListBullet"/>
      </w:pPr>
      <w:r>
        <w:t xml:space="preserve">An </w:t>
      </w:r>
      <w:r>
        <w:rPr>
          <w:b/>
        </w:rPr>
        <w:t>incident/alert triage workflow with a Privacy/Security-Officer escalation path</w:t>
      </w:r>
      <w:r>
        <w:t xml:space="preserve"> so every</w:t>
      </w:r>
    </w:p>
    <w:p>
      <w:r>
        <w:t xml:space="preserve">  potential PHI disclosure is acted on, with an evidence trail in Activity Explorer and optional SIEM   forwarding.</w:t>
      </w:r>
    </w:p>
    <w:p>
      <w:pPr>
        <w:pStyle w:val="ListBullet"/>
      </w:pPr>
      <w:r>
        <w:rPr>
          <w:b/>
        </w:rPr>
        <w:t>Five PowerShell tools</w:t>
      </w:r>
      <w:r>
        <w:t xml:space="preserve"> (posture assessment, policy config helper, validation checker,</w:t>
      </w:r>
    </w:p>
    <w:p>
      <w:r>
        <w:t xml:space="preserve">  match/false-positive report, scope/health helper) — read-only or </w:t>
      </w:r>
      <w:r>
        <w:rPr>
          <w:rFonts w:ascii="Consolas" w:hAnsi="Consolas"/>
          <w:sz w:val="19"/>
        </w:rPr>
        <w:t>-WhatIf</w:t>
      </w:r>
      <w:r>
        <w:t xml:space="preserve"> by default, simulation-only   where they write, no credentials in code.</w:t>
      </w:r>
    </w:p>
    <w:p>
      <w:pPr>
        <w:pStyle w:val="Heading2"/>
      </w:pPr>
      <w:r>
        <w:t>Business outcomes</w:t>
      </w:r>
    </w:p>
    <w:p>
      <w:pPr>
        <w:pStyle w:val="ListBullet"/>
      </w:pPr>
      <w:r>
        <w:rPr>
          <w:b/>
        </w:rPr>
        <w:t>PHI leaks controlled</w:t>
      </w:r>
      <w:r>
        <w:t xml:space="preserve"> across the channels PHI actually walks out through — email, cloud sharing,</w:t>
      </w:r>
    </w:p>
    <w:p>
      <w:r>
        <w:t xml:space="preserve">  and USB/print on endpoints — with outbound PHI email </w:t>
      </w:r>
      <w:r>
        <w:rPr>
          <w:b/>
        </w:rPr>
        <w:t>encrypted</w:t>
      </w:r>
      <w:r>
        <w:t>, not just blocked.</w:t>
      </w:r>
    </w:p>
    <w:p>
      <w:pPr>
        <w:pStyle w:val="ListBullet"/>
      </w:pPr>
      <w:r>
        <w:rPr>
          <w:b/>
        </w:rPr>
        <w:t>Minimal disruption</w:t>
      </w:r>
      <w:r>
        <w:t xml:space="preserve"> — simulation-first plus co-occurrence tuning means the control catches PHI</w:t>
      </w:r>
    </w:p>
    <w:p>
      <w:r>
        <w:t xml:space="preserve">  without a wave of false positives, and any policy reverts to simulation instantly if needed.</w:t>
      </w:r>
    </w:p>
    <w:p>
      <w:pPr>
        <w:pStyle w:val="ListBullet"/>
      </w:pPr>
      <w:r>
        <w:rPr>
          <w:b/>
        </w:rPr>
        <w:t>Defensible and auditable</w:t>
      </w:r>
      <w:r>
        <w:t xml:space="preserve"> — matches raise alerts that are triaged to disposition and escalated</w:t>
      </w:r>
    </w:p>
    <w:p>
      <w:r>
        <w:t xml:space="preserve">  appropriately, with evidence retained as the HIPAA control record.</w:t>
      </w:r>
    </w:p>
    <w:p>
      <w:pPr>
        <w:pStyle w:val="ListBullet"/>
      </w:pPr>
      <w:r>
        <w:rPr>
          <w:b/>
        </w:rPr>
        <w:t>Self-guided at a fraction of consulting cost</w:t>
      </w:r>
      <w:r>
        <w:t xml:space="preserve"> — the same method a specialist would use, documented</w:t>
      </w:r>
    </w:p>
    <w:p>
      <w:r>
        <w:t xml:space="preserve">  and tooled to run in-house.</w:t>
      </w:r>
    </w:p>
    <w:p>
      <w:pPr>
        <w:pStyle w:val="Heading2"/>
      </w:pPr>
      <w:r>
        <w:t>Boundaries (so scope is clear)</w:t>
      </w:r>
    </w:p>
    <w:p>
      <w:r>
        <w:t xml:space="preserve">DLP is licensing-/plan-dependent — </w:t>
      </w:r>
      <w:r>
        <w:rPr>
          <w:b/>
        </w:rPr>
        <w:t>Endpoint DLP and advanced classifiers require E5 / E5 Compliance and onboarded devices</w:t>
      </w:r>
      <w:r>
        <w:t xml:space="preserve"> (verify your tenant), and the HIPAA template/SIT library evolves. This solution provides the </w:t>
      </w:r>
      <w:r>
        <w:rPr>
          <w:b/>
        </w:rPr>
        <w:t>technical configuration and the evidence</w:t>
      </w:r>
      <w:r>
        <w:t xml:space="preserve">; *which* data is PHI, *which* classifiers legally apply, the </w:t>
      </w:r>
      <w:r>
        <w:rPr>
          <w:b/>
        </w:rPr>
        <w:t>enforced action per category</w:t>
      </w:r>
      <w:r>
        <w:t xml:space="preserve">, the </w:t>
      </w:r>
      <w:r>
        <w:rPr>
          <w:b/>
        </w:rPr>
        <w:t>acceptable false-positive threshold</w:t>
      </w:r>
      <w:r>
        <w:t xml:space="preserve">, and — decisively — </w:t>
      </w:r>
      <w:r>
        <w:rPr>
          <w:b/>
        </w:rPr>
        <w:t>whether any event is a reportable HIPAA breach</w:t>
      </w:r>
      <w:r>
        <w:t xml:space="preserve"> are </w:t>
      </w:r>
      <w:r>
        <w:rPr>
          <w:b/>
        </w:rPr>
        <w:t>compliance, privacy, and legal determinations</w:t>
      </w:r>
      <w:r>
        <w:t>, captured alongside the delivered evidence.</w:t>
      </w:r>
    </w:p>
    <w:p>
      <w:pPr>
        <w:pStyle w:val="Heading1"/>
      </w:pPr>
      <w:r>
        <w:t>1. Solution Overview — HIPAA / PHI DLP Pack (Microsoft Purview)</w:t>
      </w:r>
    </w:p>
    <w:p>
      <w:pPr>
        <w:pStyle w:val="Heading2"/>
      </w:pPr>
      <w:r>
        <w:t>What this solution is</w:t>
      </w:r>
    </w:p>
    <w:p>
      <w:r>
        <w:rPr>
          <w:b/>
        </w:rPr>
        <w:t>Protected health information (PHI)</w:t>
      </w:r>
      <w:r>
        <w:t xml:space="preserve"> — a patient name or medical record number combined with a diagnosis, a claim, a lab result, or an insurance identifier — leaves organizations through the same everyday channels as any other data: an email to the wrong recipient, a "anyone with the link" cloud share, a spreadsheet of member records pasted into Teams, or a discharge summary copied to a USB stick or printed. For a HIPAA-regulated organization (a covered entity or business associate) that movement is both a </w:t>
      </w:r>
      <w:r>
        <w:rPr>
          <w:b/>
        </w:rPr>
        <w:t>compliance gap</w:t>
      </w:r>
      <w:r>
        <w:t xml:space="preserve"> and a </w:t>
      </w:r>
      <w:r>
        <w:rPr>
          <w:b/>
        </w:rPr>
        <w:t>breach exposure</w:t>
      </w:r>
      <w:r>
        <w:t>.</w:t>
      </w:r>
    </w:p>
    <w:p>
      <w:r>
        <w:t xml:space="preserve">This solution is a repeatable, evidence-driven way to implement </w:t>
      </w:r>
      <w:r>
        <w:rPr>
          <w:b/>
        </w:rPr>
        <w:t>Microsoft Purview Data Loss Prevention (DLP)</w:t>
      </w:r>
      <w:r>
        <w:t xml:space="preserve"> tuned for </w:t>
      </w:r>
      <w:r>
        <w:rPr>
          <w:b/>
        </w:rPr>
        <w:t>PHI</w:t>
      </w:r>
      <w:r>
        <w:t xml:space="preserve"> across </w:t>
      </w:r>
      <w:r>
        <w:rPr>
          <w:b/>
        </w:rPr>
        <w:t>Exchange email, SharePoint, OneDrive, Teams, and Endpoint (managed devices)</w:t>
      </w:r>
      <w:r>
        <w:t xml:space="preserve"> — using only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DLP tooling. Detection is driven by the </w:t>
      </w:r>
      <w:r>
        <w:rPr>
          <w:b/>
        </w:rPr>
        <w:t>HIPAA-relevant sensitive information types (SITs)</w:t>
      </w:r>
      <w:r>
        <w:t xml:space="preserve"> Microsoft ships (see below), extended with </w:t>
      </w:r>
      <w:r>
        <w:rPr>
          <w:b/>
        </w:rPr>
        <w:t>custom SITs / Exact Data Match</w:t>
      </w:r>
      <w:r>
        <w:t xml:space="preserve"> for your own identifiers (e.g. a medical record number format). Its defining discipline is that </w:t>
      </w:r>
      <w:r>
        <w:rPr>
          <w:b/>
        </w:rPr>
        <w:t>every policy is built and proven in SIMULATION mode first</w:t>
      </w:r>
      <w:r>
        <w:t xml:space="preserve"> (Microsoft's built-in test mode that evaluates policy against real traffic and shows what *would* have matched, without affecting a single user), tuned for a low false-positive rate, and only then enforced.</w:t>
      </w:r>
    </w:p>
    <w:p>
      <w:pPr>
        <w:ind w:left="432"/>
      </w:pPr>
      <w:r>
        <w:rPr>
          <w:i/>
          <w:color w:val="2E86C1"/>
        </w:rPr>
        <w:t>Scope boundary (read this first). This solution delivers the technical method and the evidence for PHI-focused DLP. *Which* data is PHI in your environment, *which* HIPAA identifiers and classifiers legally apply, *what* the enforced action must be, retention of DLP evidence, and — above all — whether a given event constitutes a reportable HIPAA breach are compliance, privacy, HIPAA-Security/Privacy-Officer, and legal determinations, deferred to those functions. The solution helps you configure and prove the control; it does not make the regulatory determination.</w:t>
      </w:r>
    </w:p>
    <w:p>
      <w:pPr>
        <w:pStyle w:val="Heading2"/>
      </w:pPr>
      <w:r>
        <w:t>Why this matters</w:t>
      </w:r>
    </w:p>
    <w:p>
      <w:pPr>
        <w:pStyle w:val="ListBullet"/>
      </w:pPr>
      <w:r>
        <w:t xml:space="preserve">PHI DLP switched straight to </w:t>
      </w:r>
      <w:r>
        <w:rPr>
          <w:b/>
        </w:rPr>
        <w:t>enforce</w:t>
      </w:r>
      <w:r>
        <w:t xml:space="preserve"> without simulation is the classic failure: it blocks</w:t>
      </w:r>
    </w:p>
    <w:p>
      <w:r>
        <w:t xml:space="preserve">  legitimate clinical and billing workflows (referrals, claims, care coordination), floods the help   desk, and gets disabled within a week. Simulation-first is the difference between a control that   survives an OCR audit and one that was turned off.</w:t>
      </w:r>
    </w:p>
    <w:p>
      <w:pPr>
        <w:pStyle w:val="ListBullet"/>
      </w:pPr>
      <w:r>
        <w:rPr>
          <w:b/>
        </w:rPr>
        <w:t>PHI is a combination, not a single token.</w:t>
      </w:r>
      <w:r>
        <w:t xml:space="preserve"> A diagnosis code on its own, or a name on its own, is</w:t>
      </w:r>
    </w:p>
    <w:p>
      <w:r>
        <w:t xml:space="preserve">  often not PHI; the *pair* is. Microsoft's HIPAA detection reflects this — which is exactly why   confidence, instance count, and supporting evidence tuning matters so much for PHI.</w:t>
      </w:r>
    </w:p>
    <w:p>
      <w:pPr>
        <w:pStyle w:val="ListBullet"/>
      </w:pPr>
      <w:r>
        <w:rPr>
          <w:b/>
        </w:rPr>
        <w:t>Endpoint DLP is licensing- and onboarding-dependent</w:t>
      </w:r>
      <w:r>
        <w:t xml:space="preserve"> — it requires the right plan and devices</w:t>
      </w:r>
    </w:p>
    <w:p>
      <w:r>
        <w:t xml:space="preserve">  onboarded to Purview (shared with Microsoft Defender for Endpoint onboarding). A DLP policy scoped to   the Devices location does nothing until the endpoints are actually onboarded and reporting.</w:t>
      </w:r>
    </w:p>
    <w:p>
      <w:pPr>
        <w:pStyle w:val="ListBullet"/>
      </w:pPr>
      <w:r>
        <w:t xml:space="preserve">A HIPAA control has to be </w:t>
      </w:r>
      <w:r>
        <w:rPr>
          <w:b/>
        </w:rPr>
        <w:t>defensible</w:t>
      </w:r>
      <w:r>
        <w:t>: an evidence trail (Activity Explorer, DLP alerts, an audit</w:t>
      </w:r>
    </w:p>
    <w:p>
      <w:r>
        <w:t xml:space="preserve">  export) that shows the control exists, what it caught, and how incidents were handled. This solution   produces that evidence as a first-class deliverable.</w:t>
      </w:r>
    </w:p>
    <w:p>
      <w:pPr>
        <w:pStyle w:val="Heading2"/>
      </w:pPr>
      <w:r>
        <w:t>How it works</w:t>
      </w:r>
    </w:p>
    <w:p>
      <w:pPr>
        <w:pStyle w:val="ListNumber"/>
      </w:pPr>
      <w:r>
        <w:rPr>
          <w:b/>
        </w:rPr>
        <w:t>Sensitive information types (SITs) and classifiers</w:t>
      </w:r>
      <w:r>
        <w:t xml:space="preserve"> define *what* to look for. For PHI, Purview</w:t>
      </w:r>
    </w:p>
    <w:p>
      <w:r>
        <w:t xml:space="preserve">   ships a built-in </w:t>
      </w:r>
      <w:r>
        <w:rPr>
          <w:b/>
        </w:rPr>
        <w:t>DLP policy template "U.S. Health Insurance Act (HIPAA)"</w:t>
      </w:r>
      <w:r>
        <w:t xml:space="preserve"> and the underlying    built-in SITs it uses — including </w:t>
      </w:r>
      <w:r>
        <w:rPr>
          <w:b/>
        </w:rPr>
        <w:t>U.S. Social Security Number (SSN)</w:t>
      </w:r>
      <w:r>
        <w:t xml:space="preserve">, </w:t>
      </w:r>
      <w:r>
        <w:rPr>
          <w:b/>
        </w:rPr>
        <w:t>International    Classification of Diseases (ICD-9-CM)</w:t>
      </w:r>
      <w:r>
        <w:t xml:space="preserve">, and </w:t>
      </w:r>
      <w:r>
        <w:rPr>
          <w:b/>
        </w:rPr>
        <w:t>International Classification of Diseases    (ICD-10-CM)</w:t>
      </w:r>
      <w:r>
        <w:t xml:space="preserve"> — plus related SITs such as </w:t>
      </w:r>
      <w:r>
        <w:rPr>
          <w:b/>
        </w:rPr>
        <w:t>Drug Enforcement Agency (DEA) Number</w:t>
      </w:r>
      <w:r>
        <w:t xml:space="preserve"> and passport/ID    SITs. You extend these with </w:t>
      </w:r>
      <w:r>
        <w:rPr>
          <w:b/>
        </w:rPr>
        <w:t>custom SITs</w:t>
      </w:r>
      <w:r>
        <w:t xml:space="preserve"> (e.g. a medical record number / MRN regex + keyword +    confidence), </w:t>
      </w:r>
      <w:r>
        <w:rPr>
          <w:b/>
        </w:rPr>
        <w:t>Exact Data Match (EDM)</w:t>
      </w:r>
      <w:r>
        <w:t xml:space="preserve"> against a hashed upload of your patient roster for near-zero    false positives, and </w:t>
      </w:r>
      <w:r>
        <w:rPr>
          <w:b/>
        </w:rPr>
        <w:t>trainable classifiers</w:t>
      </w:r>
      <w:r>
        <w:t xml:space="preserve"> where a category is conceptual. *Confirm each SIT's    availability in your tenant — the SIT library and templates evolve.*</w:t>
      </w:r>
    </w:p>
    <w:p>
      <w:pPr>
        <w:pStyle w:val="ListNumber"/>
      </w:pPr>
      <w:r>
        <w:rPr>
          <w:b/>
        </w:rPr>
        <w:t>DLP policies</w:t>
      </w:r>
      <w:r>
        <w:t xml:space="preserve"> bind those SITs to </w:t>
      </w:r>
      <w:r>
        <w:rPr>
          <w:b/>
        </w:rPr>
        <w:t>locations</w:t>
      </w:r>
      <w:r>
        <w:t xml:space="preserve"> (Exchange, SharePoint, OneDrive, Teams</w:t>
      </w:r>
    </w:p>
    <w:p>
      <w:r>
        <w:t xml:space="preserve">   chat/channel, and </w:t>
      </w:r>
      <w:r>
        <w:rPr>
          <w:b/>
        </w:rPr>
        <w:t>Devices/Endpoint</w:t>
      </w:r>
      <w:r>
        <w:t xml:space="preserve">) with </w:t>
      </w:r>
      <w:r>
        <w:rPr>
          <w:b/>
        </w:rPr>
        <w:t>conditions</w:t>
      </w:r>
      <w:r>
        <w:t xml:space="preserve"> (which SIT, how many instances, what    confidence), </w:t>
      </w:r>
      <w:r>
        <w:rPr>
          <w:b/>
        </w:rPr>
        <w:t>actions</w:t>
      </w:r>
      <w:r>
        <w:t xml:space="preserve"> (audit / notify / restrict / block; encrypt outbound mail; restrict    USB/print/cloud-upload on endpoint), and </w:t>
      </w:r>
      <w:r>
        <w:rPr>
          <w:b/>
        </w:rPr>
        <w:t>user experience</w:t>
      </w:r>
      <w:r>
        <w:t xml:space="preserve"> (policy tips, allow-with-justification,    allow-override).</w:t>
      </w:r>
    </w:p>
    <w:p>
      <w:pPr>
        <w:pStyle w:val="ListNumber"/>
      </w:pPr>
      <w:r>
        <w:rPr>
          <w:b/>
        </w:rPr>
        <w:t>Simulation mode</w:t>
      </w:r>
      <w:r>
        <w:t xml:space="preserve"> runs the policy against live traffic and records what *would* have matched — with</w:t>
      </w:r>
    </w:p>
    <w:p>
      <w:r>
        <w:t xml:space="preserve">   or without policy tips shown — so you see the true PHI hit volume and false positives </w:t>
      </w:r>
      <w:r>
        <w:rPr>
          <w:b/>
        </w:rPr>
        <w:t>before</w:t>
      </w:r>
      <w:r>
        <w:t xml:space="preserve"> any    enforcement. Every policy in this solution starts here.</w:t>
      </w:r>
    </w:p>
    <w:p>
      <w:pPr>
        <w:pStyle w:val="ListNumber"/>
      </w:pPr>
      <w:r>
        <w:rPr>
          <w:b/>
        </w:rPr>
        <w:t>Tuning</w:t>
      </w:r>
      <w:r>
        <w:t xml:space="preserve"> reduces false positives using confidence levels, instance thresholds, supporting keyword</w:t>
      </w:r>
    </w:p>
    <w:p>
      <w:r>
        <w:t xml:space="preserve">   evidence, EDM, and exceptions — measured against the simulation results.</w:t>
      </w:r>
    </w:p>
    <w:p>
      <w:pPr>
        <w:pStyle w:val="ListNumber"/>
      </w:pPr>
      <w:r>
        <w:rPr>
          <w:b/>
        </w:rPr>
        <w:t>Enforcement</w:t>
      </w:r>
      <w:r>
        <w:t xml:space="preserve"> turns the tuned policy on (tips/override/block; encrypt PHI email) in a limited ring,</w:t>
      </w:r>
    </w:p>
    <w:p>
      <w:r>
        <w:t xml:space="preserve">   then expands.</w:t>
      </w:r>
    </w:p>
    <w:p>
      <w:pPr>
        <w:pStyle w:val="ListNumber"/>
      </w:pPr>
      <w:r>
        <w:rPr>
          <w:b/>
        </w:rPr>
        <w:t>Incident/alert handling</w:t>
      </w:r>
      <w:r>
        <w:t xml:space="preserve"> — DLP rule matches raise </w:t>
      </w:r>
      <w:r>
        <w:rPr>
          <w:b/>
        </w:rPr>
        <w:t>alerts</w:t>
      </w:r>
      <w:r>
        <w:t xml:space="preserve"> in the Purview portal and DLP events</w:t>
      </w:r>
    </w:p>
    <w:p>
      <w:r>
        <w:t xml:space="preserve">   flow to </w:t>
      </w:r>
      <w:r>
        <w:rPr>
          <w:b/>
        </w:rPr>
        <w:t>Activity Explorer</w:t>
      </w:r>
      <w:r>
        <w:t>; this solution wires triage, severity, and response so a possible PHI    disclosure is actually reviewed (and escalated to the Privacy/Security Officer where the *breach*    determination is made — deferred).</w:t>
      </w:r>
    </w:p>
    <w:p>
      <w:pPr>
        <w:pStyle w:val="Heading2"/>
      </w:pPr>
      <w:r>
        <w:t>The five DLP locations (and what each controls for PHI)</w:t>
      </w:r>
    </w:p>
    <w:p>
      <w:pPr>
        <w:pStyle w:val="ListBullet"/>
      </w:pPr>
      <w:r>
        <w:rPr>
          <w:b/>
        </w:rPr>
        <w:t>Exchange (email):</w:t>
      </w:r>
      <w:r>
        <w:t xml:space="preserve"> outbound mail containing PHI matched on content, attachments, and recipients —</w:t>
      </w:r>
    </w:p>
    <w:p>
      <w:r>
        <w:t xml:space="preserve">  block, or </w:t>
      </w:r>
      <w:r>
        <w:rPr>
          <w:b/>
        </w:rPr>
        <w:t>encrypt</w:t>
      </w:r>
      <w:r>
        <w:t xml:space="preserve"> on match to an external recipient.</w:t>
      </w:r>
    </w:p>
    <w:p>
      <w:pPr>
        <w:pStyle w:val="ListBullet"/>
      </w:pPr>
      <w:r>
        <w:rPr>
          <w:b/>
        </w:rPr>
        <w:t>SharePoint &amp; OneDrive:</w:t>
      </w:r>
      <w:r>
        <w:t xml:space="preserve"> documents containing PHI at rest and when shared; block external sharing on</w:t>
      </w:r>
    </w:p>
    <w:p>
      <w:r>
        <w:t xml:space="preserve">  match.</w:t>
      </w:r>
    </w:p>
    <w:p>
      <w:pPr>
        <w:pStyle w:val="ListBullet"/>
      </w:pPr>
      <w:r>
        <w:rPr>
          <w:b/>
        </w:rPr>
        <w:t>Teams chat &amp; channel messages:</w:t>
      </w:r>
      <w:r>
        <w:t xml:space="preserve"> PHI pasted or shared in messages (a common care-coordination leak).</w:t>
      </w:r>
    </w:p>
    <w:p>
      <w:pPr>
        <w:pStyle w:val="ListBullet"/>
      </w:pPr>
      <w:r>
        <w:rPr>
          <w:b/>
        </w:rPr>
        <w:t>Endpoint (Devices):</w:t>
      </w:r>
      <w:r>
        <w:t xml:space="preserve"> activities on </w:t>
      </w:r>
      <w:r>
        <w:rPr>
          <w:b/>
        </w:rPr>
        <w:t>onboarded</w:t>
      </w:r>
      <w:r>
        <w:t xml:space="preserve"> Windows/macOS devices — copy PHI to USB, copy to</w:t>
      </w:r>
    </w:p>
    <w:p>
      <w:r>
        <w:t xml:space="preserve">  network share, print, upload to unallowed cloud apps/browsers, copy to clipboard, paste to browser.   </w:t>
      </w:r>
      <w:r>
        <w:rPr>
          <w:b/>
        </w:rPr>
        <w:t>Requires onboarding and the right licensing.</w:t>
      </w:r>
    </w:p>
    <w:p>
      <w:pPr>
        <w:pStyle w:val="ListBullet"/>
      </w:pPr>
      <w:r>
        <w:rPr>
          <w:b/>
        </w:rPr>
        <w:t>On-premises / Fabric / Power BI / cloud apps (Defender for Cloud Apps):</w:t>
      </w:r>
      <w:r>
        <w:t xml:space="preserve"> additional locations that</w:t>
      </w:r>
    </w:p>
    <w:p>
      <w:r>
        <w:t xml:space="preserve">  may be available depending on licensing — </w:t>
      </w:r>
      <w:r>
        <w:rPr>
          <w:b/>
        </w:rPr>
        <w:t>verify availability in your tenant.</w:t>
      </w:r>
    </w:p>
    <w:p>
      <w:pPr>
        <w:pStyle w:val="Heading2"/>
      </w:pPr>
      <w:r>
        <w:t>The simulate→enforce journey (the core discipline)</w:t>
      </w:r>
    </w:p>
    <w:p>
      <w:pPr>
        <w:ind w:left="432"/>
      </w:pPr>
      <w:r>
        <w:rPr>
          <w:i/>
          <w:color w:val="2E86C1"/>
        </w:rPr>
        <w:t>Map HIPAA SITs/classifiers → build each DLP policy in SIMULATION (no user impact) → measure PHI hit volume and false positives in Activity Explorer / DLP alerts → tune (confidence, instance count, keywords, EDM, exceptions) → re-simulate until false positives are acceptable → enable with policy tips + allow-override/justification (and encrypt for outbound PHI email) in a pilot ring → validate → expand to enforcement tenant-wide → operate (triage alerts, review overrides, re-tune).</w:t>
      </w:r>
    </w:p>
    <w:p>
      <w:pPr>
        <w:pStyle w:val="Heading2"/>
      </w:pPr>
      <w:r>
        <w:t>What you can control</w:t>
      </w:r>
    </w:p>
    <w:p>
      <w:pPr>
        <w:pStyle w:val="ListBullet"/>
      </w:pPr>
      <w:r>
        <w:t xml:space="preserve">Which HIPAA SITs/classifiers are in scope and at what </w:t>
      </w:r>
      <w:r>
        <w:rPr>
          <w:b/>
        </w:rPr>
        <w:t>confidence</w:t>
      </w:r>
      <w:r>
        <w:t xml:space="preserve"> and </w:t>
      </w:r>
      <w:r>
        <w:rPr>
          <w:b/>
        </w:rPr>
        <w:t>instance count</w:t>
      </w:r>
      <w:r>
        <w:t xml:space="preserve"> they</w:t>
      </w:r>
    </w:p>
    <w:p>
      <w:r>
        <w:t xml:space="preserve">  trigger.</w:t>
      </w:r>
    </w:p>
    <w:p>
      <w:pPr>
        <w:pStyle w:val="ListBullet"/>
      </w:pPr>
      <w:r>
        <w:t xml:space="preserve">Which </w:t>
      </w:r>
      <w:r>
        <w:rPr>
          <w:b/>
        </w:rPr>
        <w:t>locations</w:t>
      </w:r>
      <w:r>
        <w:t xml:space="preserve"> each policy covers and which users/sites/groups are </w:t>
      </w:r>
      <w:r>
        <w:rPr>
          <w:b/>
        </w:rPr>
        <w:t>included or excluded</w:t>
      </w:r>
    </w:p>
    <w:p>
      <w:r>
        <w:t xml:space="preserve">  (e.g. a clinical department pilot ring).</w:t>
      </w:r>
    </w:p>
    <w:p>
      <w:pPr>
        <w:pStyle w:val="ListBullet"/>
      </w:pPr>
      <w:r>
        <w:t xml:space="preserve">The </w:t>
      </w:r>
      <w:r>
        <w:rPr>
          <w:b/>
        </w:rPr>
        <w:t>action</w:t>
      </w:r>
      <w:r>
        <w:t xml:space="preserve"> per data category (audit → tip → justify → block → encrypt) — set per compliance's</w:t>
      </w:r>
    </w:p>
    <w:p>
      <w:r>
        <w:t xml:space="preserve">  determination.</w:t>
      </w:r>
    </w:p>
    <w:p>
      <w:pPr>
        <w:pStyle w:val="ListBullet"/>
      </w:pPr>
      <w:r>
        <w:t xml:space="preserve">Whether users get </w:t>
      </w:r>
      <w:r>
        <w:rPr>
          <w:b/>
        </w:rPr>
        <w:t>policy tips</w:t>
      </w:r>
      <w:r>
        <w:t xml:space="preserve">, can </w:t>
      </w:r>
      <w:r>
        <w:rPr>
          <w:b/>
        </w:rPr>
        <w:t>override</w:t>
      </w:r>
      <w:r>
        <w:t xml:space="preserve"> with justification, and what the override says.</w:t>
      </w:r>
    </w:p>
    <w:p>
      <w:pPr>
        <w:pStyle w:val="ListBullet"/>
      </w:pPr>
      <w:r>
        <w:t xml:space="preserve">The </w:t>
      </w:r>
      <w:r>
        <w:rPr>
          <w:b/>
        </w:rPr>
        <w:t>pilot ring</w:t>
      </w:r>
      <w:r>
        <w:t xml:space="preserve"> enforced first, and the simulation dwell time before enforcement.</w:t>
      </w:r>
    </w:p>
    <w:p>
      <w:pPr>
        <w:pStyle w:val="Heading2"/>
      </w:pPr>
      <w:r>
        <w:t>Limitations (be honest with buyers)</w:t>
      </w:r>
    </w:p>
    <w:p>
      <w:pPr>
        <w:pStyle w:val="ListBullet"/>
      </w:pPr>
      <w:r>
        <w:rPr>
          <w:b/>
        </w:rPr>
        <w:t>This is not a HIPAA breach determination tool.</w:t>
      </w:r>
      <w:r>
        <w:t xml:space="preserve"> DLP surfaces *potential* PHI disclosures; whether</w:t>
      </w:r>
    </w:p>
    <w:p>
      <w:r>
        <w:t xml:space="preserve">  an event is a </w:t>
      </w:r>
      <w:r>
        <w:rPr>
          <w:b/>
        </w:rPr>
        <w:t>reportable breach</w:t>
      </w:r>
      <w:r>
        <w:t xml:space="preserve"> (and any 60-day notification) is a Privacy/Security-Officer and   legal decision — deferred.</w:t>
      </w:r>
    </w:p>
    <w:p>
      <w:pPr>
        <w:pStyle w:val="ListBullet"/>
      </w:pPr>
      <w:r>
        <w:rPr>
          <w:b/>
        </w:rPr>
        <w:t>Endpoint DLP requires onboarded devices and the appropriate licensing</w:t>
      </w:r>
      <w:r>
        <w:t xml:space="preserve"> (verify your plan —</w:t>
      </w:r>
    </w:p>
    <w:p>
      <w:r>
        <w:t xml:space="preserve">  endpoint DLP and several advanced classifiers are gated behind E5 / the E5 Compliance add-on). A   Devices-location policy is inert until onboarding is complete.</w:t>
      </w:r>
    </w:p>
    <w:p>
      <w:pPr>
        <w:pStyle w:val="ListBullet"/>
      </w:pPr>
      <w:r>
        <w:rPr>
          <w:b/>
        </w:rPr>
        <w:t>Some features are in preview</w:t>
      </w:r>
      <w:r>
        <w:t xml:space="preserve"> and portal paths / the SIT library </w:t>
      </w:r>
      <w:r>
        <w:rPr>
          <w:b/>
        </w:rPr>
        <w:t>evolve</w:t>
      </w:r>
      <w:r>
        <w:t xml:space="preserve"> — this solution flags</w:t>
      </w:r>
    </w:p>
    <w:p>
      <w:r>
        <w:t xml:space="preserve">  "verify your licensing/tenant" rather than asserting availability that may differ in your tenant.</w:t>
      </w:r>
    </w:p>
    <w:p>
      <w:pPr>
        <w:pStyle w:val="ListBullet"/>
      </w:pPr>
      <w:r>
        <w:t xml:space="preserve">DLP inspects </w:t>
      </w:r>
      <w:r>
        <w:rPr>
          <w:b/>
        </w:rPr>
        <w:t>content it can classify</w:t>
      </w:r>
      <w:r>
        <w:t>; strongly encrypted or unrecognized formats, scanned images</w:t>
      </w:r>
    </w:p>
    <w:p>
      <w:r>
        <w:t xml:space="preserve">  without OCR, or content below the confidence/instance threshold will not match. DLP is one control   among several (labels, encryption, access), not a guarantee.</w:t>
      </w:r>
    </w:p>
    <w:p>
      <w:pPr>
        <w:pStyle w:val="ListBullet"/>
      </w:pPr>
      <w:r>
        <w:t>**The enforced action and the acceptable false-positive threshold for PHI are compliance/legal</w:t>
      </w:r>
    </w:p>
    <w:p>
      <w:r>
        <w:t xml:space="preserve">  decisions**, not technical defaults — this solution configures and proves the control; the   determination is deferred.</w:t>
      </w:r>
    </w:p>
    <w:p>
      <w:pPr>
        <w:pStyle w:val="Heading2"/>
      </w:pPr>
      <w:r>
        <w:t>Naming convention (used in every doc and script)</w:t>
      </w:r>
    </w:p>
    <w:p>
      <w:r>
        <w:t xml:space="preserve">Every artifact this solution creates uses </w:t>
      </w:r>
      <w:r>
        <w:rPr>
          <w:rFonts w:ascii="Consolas" w:hAnsi="Consolas"/>
          <w:sz w:val="19"/>
        </w:rPr>
        <w:t>&lt;Purpose&gt; – &lt;Scope&gt; – &lt;Stage&gt;</w:t>
      </w:r>
      <w:r>
        <w:t>, reused verbatim across the docs, scripts, and the Purview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Custom sensitive info type (e.g. MRN)</w:t>
            </w:r>
          </w:p>
        </w:tc>
        <w:tc>
          <w:tcPr>
            <w:tcW w:type="dxa" w:w="4320"/>
          </w:tcPr>
          <w:p>
            <w:r>
              <w:rPr>
                <w:rFonts w:ascii="Consolas" w:hAnsi="Consolas"/>
                <w:sz w:val="19"/>
              </w:rPr>
              <w:t>MRN – Custom SIT – PHI</w:t>
            </w:r>
          </w:p>
        </w:tc>
      </w:tr>
      <w:tr>
        <w:tc>
          <w:tcPr>
            <w:tcW w:type="dxa" w:w="4320"/>
          </w:tcPr>
          <w:p>
            <w:r>
              <w:t>EDM schema / SIT (patient roster)</w:t>
            </w:r>
          </w:p>
        </w:tc>
        <w:tc>
          <w:tcPr>
            <w:tcW w:type="dxa" w:w="4320"/>
          </w:tcPr>
          <w:p>
            <w:r>
              <w:rPr>
                <w:rFonts w:ascii="Consolas" w:hAnsi="Consolas"/>
                <w:sz w:val="19"/>
              </w:rPr>
              <w:t>Patient Identifiers – EDM – PHI</w:t>
            </w:r>
          </w:p>
        </w:tc>
      </w:tr>
      <w:tr>
        <w:tc>
          <w:tcPr>
            <w:tcW w:type="dxa" w:w="4320"/>
          </w:tcPr>
          <w:p>
            <w:r>
              <w:t>Email DLP policy (simulation)</w:t>
            </w:r>
          </w:p>
        </w:tc>
        <w:tc>
          <w:tcPr>
            <w:tcW w:type="dxa" w:w="4320"/>
          </w:tcPr>
          <w:p>
            <w:r>
              <w:rPr>
                <w:rFonts w:ascii="Consolas" w:hAnsi="Consolas"/>
                <w:sz w:val="19"/>
              </w:rPr>
              <w:t>DLP – PHI Email – Simulation</w:t>
            </w:r>
          </w:p>
        </w:tc>
      </w:tr>
      <w:tr>
        <w:tc>
          <w:tcPr>
            <w:tcW w:type="dxa" w:w="4320"/>
          </w:tcPr>
          <w:p>
            <w:r>
              <w:t>Cloud DLP policy (simulation)</w:t>
            </w:r>
          </w:p>
        </w:tc>
        <w:tc>
          <w:tcPr>
            <w:tcW w:type="dxa" w:w="4320"/>
          </w:tcPr>
          <w:p>
            <w:r>
              <w:rPr>
                <w:rFonts w:ascii="Consolas" w:hAnsi="Consolas"/>
                <w:sz w:val="19"/>
              </w:rPr>
              <w:t>DLP – PHI SPO+OneDrive+Teams – Simulation</w:t>
            </w:r>
          </w:p>
        </w:tc>
      </w:tr>
      <w:tr>
        <w:tc>
          <w:tcPr>
            <w:tcW w:type="dxa" w:w="4320"/>
          </w:tcPr>
          <w:p>
            <w:r>
              <w:t>Endpoint DLP policy (simulation)</w:t>
            </w:r>
          </w:p>
        </w:tc>
        <w:tc>
          <w:tcPr>
            <w:tcW w:type="dxa" w:w="4320"/>
          </w:tcPr>
          <w:p>
            <w:r>
              <w:rPr>
                <w:rFonts w:ascii="Consolas" w:hAnsi="Consolas"/>
                <w:sz w:val="19"/>
              </w:rPr>
              <w:t>DLP – PHI Endpoint – Simulation</w:t>
            </w:r>
          </w:p>
        </w:tc>
      </w:tr>
      <w:tr>
        <w:tc>
          <w:tcPr>
            <w:tcW w:type="dxa" w:w="4320"/>
          </w:tcPr>
          <w:p>
            <w:r>
              <w:t>Enforced pilot policy</w:t>
            </w:r>
          </w:p>
        </w:tc>
        <w:tc>
          <w:tcPr>
            <w:tcW w:type="dxa" w:w="4320"/>
          </w:tcPr>
          <w:p>
            <w:r>
              <w:rPr>
                <w:rFonts w:ascii="Consolas" w:hAnsi="Consolas"/>
                <w:sz w:val="19"/>
              </w:rPr>
              <w:t>DLP – PHI All Locations – Enforce Pilot</w:t>
            </w:r>
          </w:p>
        </w:tc>
      </w:tr>
      <w:tr>
        <w:tc>
          <w:tcPr>
            <w:tcW w:type="dxa" w:w="4320"/>
          </w:tcPr>
          <w:p>
            <w:r>
              <w:t>Pilot user ring</w:t>
            </w:r>
          </w:p>
        </w:tc>
        <w:tc>
          <w:tcPr>
            <w:tcW w:type="dxa" w:w="4320"/>
          </w:tcPr>
          <w:p>
            <w:r>
              <w:rPr>
                <w:rFonts w:ascii="Consolas" w:hAnsi="Consolas"/>
                <w:sz w:val="19"/>
              </w:rPr>
              <w:t>PHI DLP Pilot Ring – Stage1</w:t>
            </w:r>
          </w:p>
        </w:tc>
      </w:tr>
      <w:tr>
        <w:tc>
          <w:tcPr>
            <w:tcW w:type="dxa" w:w="4320"/>
          </w:tcPr>
          <w:p>
            <w:r>
              <w:t>Policy-tip / override text</w:t>
            </w:r>
          </w:p>
        </w:tc>
        <w:tc>
          <w:tcPr>
            <w:tcW w:type="dxa" w:w="4320"/>
          </w:tcPr>
          <w:p>
            <w:r>
              <w:rPr>
                <w:rFonts w:ascii="Consolas" w:hAnsi="Consolas"/>
                <w:sz w:val="19"/>
              </w:rPr>
              <w:t>PHI DLP Notice – Standard – AllPolicies</w:t>
            </w:r>
          </w:p>
        </w:tc>
      </w:tr>
      <w:tr>
        <w:tc>
          <w:tcPr>
            <w:tcW w:type="dxa" w:w="4320"/>
          </w:tcPr>
          <w:p>
            <w:r>
              <w:t>Incident/alert workflow</w:t>
            </w:r>
          </w:p>
        </w:tc>
        <w:tc>
          <w:tcPr>
            <w:tcW w:type="dxa" w:w="4320"/>
          </w:tcPr>
          <w:p>
            <w:r>
              <w:rPr>
                <w:rFonts w:ascii="Consolas" w:hAnsi="Consolas"/>
                <w:sz w:val="19"/>
              </w:rPr>
              <w:t>PHI DLP Alerts – Triage – Operations</w:t>
            </w:r>
          </w:p>
        </w:tc>
      </w:tr>
    </w:tbl>
    <w:p>
      <w:pPr>
        <w:pStyle w:val="Heading2"/>
      </w:pPr>
      <w:r>
        <w:t>The standard deployment model</w:t>
      </w:r>
    </w:p>
    <w:p>
      <w:pPr>
        <w:ind w:left="432"/>
      </w:pPr>
      <w:r>
        <w:rPr>
          <w:i/>
          <w:color w:val="2E86C1"/>
        </w:rPr>
        <w:t>Assess current PHI exposure and classification intent → Design HIPAA SITs/classifiers, policies, and user experience → Configure SITs and policies in simulation → Pilot (simulate → tune → enforce to a ring) → Validate against pass/fail gates (PHI leaks blocked, false-positive rate low, incidents handled) → Expand to tenant-wide enforcement and ongoing operations. Every high-impact change is piloted in simulation first, with a documented rollback.</w:t>
      </w:r>
    </w:p>
    <w:p>
      <w:pPr>
        <w:pStyle w:val="Heading1"/>
      </w:pPr>
      <w:r>
        <w:t>2. Requirements — HIPAA / PHI DLP Pack (Microsoft Purview)</w:t>
      </w:r>
    </w:p>
    <w:p>
      <w:r>
        <w:t xml:space="preserve">These are the </w:t>
      </w:r>
      <w:r>
        <w:rPr>
          <w:b/>
        </w:rPr>
        <w:t>solution-specific</w:t>
      </w:r>
      <w:r>
        <w:t xml:space="preserve"> prerequisites for implementing PHI-focused Purview DLP across endpoint, cloud, and email. They build on — and do not repeat — the six shared prerequisites in </w:t>
      </w:r>
      <w:r>
        <w:rPr>
          <w:rFonts w:ascii="Consolas" w:hAnsi="Consolas"/>
          <w:sz w:val="19"/>
        </w:rPr>
        <w:t>global-requirements-purview.md</w:t>
      </w:r>
      <w:r>
        <w:t xml:space="preserve"> (tenant + compliance licensing, least-privilege Purview roles, S&amp;C PowerShell + Graph toolchain, in-scope data sources, compliance/records/privacy/legal stakeholders, and a pilot scope + change control). Verify each item below before starting the Implementation Guide.</w:t>
      </w:r>
    </w:p>
    <w:p>
      <w:r>
        <w:t xml:space="preserve">For every requirement: </w:t>
      </w:r>
      <w:r>
        <w:rPr>
          <w:b/>
        </w:rPr>
        <w:t>Description</w:t>
      </w:r>
      <w:r>
        <w:t xml:space="preserve"> (what it is), </w:t>
      </w:r>
      <w:r>
        <w:rPr>
          <w:b/>
        </w:rPr>
        <w:t>Why required</w:t>
      </w:r>
      <w:r>
        <w:t xml:space="preserve">, </w:t>
      </w:r>
      <w:r>
        <w:rPr>
          <w:b/>
        </w:rPr>
        <w:t>How to verify</w:t>
      </w:r>
      <w:r>
        <w:t xml:space="preserve">, </w:t>
      </w:r>
      <w:r>
        <w:rPr>
          <w:b/>
        </w:rPr>
        <w:t>How to implement if missing</w:t>
      </w:r>
      <w:r>
        <w:t>.</w:t>
      </w:r>
    </w:p>
    <w:p>
      <w:r>
        <w:t>__________________________________________________</w:t>
      </w:r>
    </w:p>
    <w:p>
      <w:pPr>
        <w:pStyle w:val="Heading2"/>
      </w:pPr>
      <w:r>
        <w:t>2.1 Licensing sufficient for the DLP features you will use — especially Endpoint DLP</w:t>
      </w:r>
    </w:p>
    <w:p>
      <w:pPr>
        <w:pStyle w:val="ListBullet"/>
      </w:pPr>
      <w:r>
        <w:rPr>
          <w:b/>
        </w:rPr>
        <w:t>Description:</w:t>
      </w:r>
      <w:r>
        <w:t xml:space="preserve"> DLP for </w:t>
      </w:r>
      <w:r>
        <w:rPr>
          <w:b/>
        </w:rPr>
        <w:t>Exchange/SharePoint/OneDrive/Teams</w:t>
      </w:r>
      <w:r>
        <w:t xml:space="preserve"> and </w:t>
      </w:r>
      <w:r>
        <w:rPr>
          <w:b/>
        </w:rPr>
        <w:t>built-in SITs</w:t>
      </w:r>
      <w:r>
        <w:t xml:space="preserve"> (including the</w:t>
      </w:r>
    </w:p>
    <w:p>
      <w:r>
        <w:t xml:space="preserve">  HIPAA-relevant SITs — SSN, ICD-9-CM, ICD-10-CM, DEA Number) is broadly available, but </w:t>
      </w:r>
      <w:r>
        <w:rPr>
          <w:b/>
        </w:rPr>
        <w:t>Endpoint   DLP</w:t>
      </w:r>
      <w:r>
        <w:t xml:space="preserve">, </w:t>
      </w:r>
      <w:r>
        <w:rPr>
          <w:b/>
        </w:rPr>
        <w:t>advanced/custom classifiers</w:t>
      </w:r>
      <w:r>
        <w:t xml:space="preserve">, </w:t>
      </w:r>
      <w:r>
        <w:rPr>
          <w:b/>
        </w:rPr>
        <w:t>Exact Data Match</w:t>
      </w:r>
      <w:r>
        <w:t xml:space="preserve">, and </w:t>
      </w:r>
      <w:r>
        <w:rPr>
          <w:b/>
        </w:rPr>
        <w:t>trainable classifiers</w:t>
      </w:r>
      <w:r>
        <w:t xml:space="preserve"> are   </w:t>
      </w:r>
      <w:r>
        <w:rPr>
          <w:b/>
        </w:rPr>
        <w:t>plan-gated</w:t>
      </w:r>
      <w:r>
        <w:t xml:space="preserve"> — typically </w:t>
      </w:r>
      <w:r>
        <w:rPr>
          <w:b/>
        </w:rPr>
        <w:t>Microsoft 365 E5</w:t>
      </w:r>
      <w:r>
        <w:t xml:space="preserve"> or the </w:t>
      </w:r>
      <w:r>
        <w:rPr>
          <w:b/>
        </w:rPr>
        <w:t>E5 Compliance</w:t>
      </w:r>
      <w:r>
        <w:t xml:space="preserve"> add-on (some capabilities are   in </w:t>
      </w:r>
      <w:r>
        <w:rPr>
          <w:b/>
        </w:rPr>
        <w:t>preview</w:t>
      </w:r>
      <w:r>
        <w:t>). This extends GR-#1 with the DLP-specific plan detail.</w:t>
      </w:r>
    </w:p>
    <w:p>
      <w:pPr>
        <w:pStyle w:val="ListBullet"/>
      </w:pPr>
      <w:r>
        <w:rPr>
          <w:b/>
        </w:rPr>
        <w:t>Why required:</w:t>
      </w:r>
      <w:r>
        <w:t xml:space="preserve"> A DLP policy scoped to a location or using a classifier your plan doesn't include</w:t>
      </w:r>
    </w:p>
    <w:p>
      <w:r>
        <w:t xml:space="preserve">  will not function. Endpoint DLP (a common PHI walk-out path via USB/print) in particular is an   E5/E5-Compliance capability.</w:t>
      </w:r>
    </w:p>
    <w:p>
      <w:pPr>
        <w:pStyle w:val="ListBullet"/>
      </w:pPr>
      <w:r>
        <w:rPr>
          <w:b/>
        </w:rPr>
        <w:t>How to verify:</w:t>
      </w:r>
      <w:r>
        <w:t xml:space="preserve"> In the </w:t>
      </w:r>
      <w:r>
        <w:rPr>
          <w:b/>
        </w:rPr>
        <w:t>Microsoft 365 admin center</w:t>
      </w:r>
      <w:r>
        <w:t xml:space="preserve"> confirm the subscription/add-ons; in the</w:t>
      </w:r>
    </w:p>
    <w:p>
      <w:r>
        <w:t xml:space="preserve">  </w:t>
      </w:r>
      <w:r>
        <w:rPr>
          <w:b/>
        </w:rPr>
        <w:t>Purview portal → Data Loss Prevention</w:t>
      </w:r>
      <w:r>
        <w:t xml:space="preserve"> confirm the </w:t>
      </w:r>
      <w:r>
        <w:rPr>
          <w:b/>
        </w:rPr>
        <w:t>Endpoint DLP</w:t>
      </w:r>
      <w:r>
        <w:t xml:space="preserve"> and </w:t>
      </w:r>
      <w:r>
        <w:rPr>
          <w:b/>
        </w:rPr>
        <w:t>Devices</w:t>
      </w:r>
      <w:r>
        <w:t xml:space="preserve"> location and   the classifier types you intend to use are visible. </w:t>
      </w:r>
      <w:r>
        <w:rPr>
          <w:b/>
        </w:rPr>
        <w:t>Flag "verify your licensing/tenant"</w:t>
      </w:r>
      <w:r>
        <w:t xml:space="preserve"> —   availability evolves.</w:t>
      </w:r>
    </w:p>
    <w:p>
      <w:pPr>
        <w:pStyle w:val="ListBullet"/>
      </w:pPr>
      <w:r>
        <w:rPr>
          <w:b/>
        </w:rPr>
        <w:t>How to implement if missing:</w:t>
      </w:r>
      <w:r>
        <w:t xml:space="preserve"> Acquire/assign the required licensing (E5 or E5 Compliance) before</w:t>
      </w:r>
    </w:p>
    <w:p>
      <w:r>
        <w:t xml:space="preserve">  building endpoint or advanced-classifier policies; scope the initial rollout to features your plan   covers (email + cloud built-in HIPAA SITs work broadly).</w:t>
      </w:r>
    </w:p>
    <w:p>
      <w:pPr>
        <w:pStyle w:val="Heading2"/>
      </w:pPr>
      <w:r>
        <w:t>2.2 DLP-specific least-privilege roles</w:t>
      </w:r>
    </w:p>
    <w:p>
      <w:pPr>
        <w:pStyle w:val="ListBullet"/>
      </w:pPr>
      <w:r>
        <w:rPr>
          <w:b/>
        </w:rPr>
        <w:t>Description:</w:t>
      </w:r>
      <w:r>
        <w:t xml:space="preserve"> The </w:t>
      </w:r>
      <w:r>
        <w:rPr>
          <w:b/>
        </w:rPr>
        <w:t>DLP role groups</w:t>
      </w:r>
      <w:r>
        <w:t xml:space="preserve"> in the Purview portal — </w:t>
      </w:r>
      <w:r>
        <w:rPr>
          <w:b/>
        </w:rPr>
        <w:t>Compliance Administrator</w:t>
      </w:r>
      <w:r>
        <w:t xml:space="preserve"> or</w:t>
      </w:r>
    </w:p>
    <w:p>
      <w:r>
        <w:t xml:space="preserve">  </w:t>
      </w:r>
      <w:r>
        <w:rPr>
          <w:b/>
        </w:rPr>
        <w:t>Compliance Data Administrator</w:t>
      </w:r>
      <w:r>
        <w:t xml:space="preserve"> to create/manage DLP policies, </w:t>
      </w:r>
      <w:r>
        <w:rPr>
          <w:b/>
        </w:rPr>
        <w:t>DLP Compliance Management</w:t>
      </w:r>
      <w:r>
        <w:t xml:space="preserve"> for   policy management, </w:t>
      </w:r>
      <w:r>
        <w:rPr>
          <w:b/>
        </w:rPr>
        <w:t>View-Only DLP Compliance Management</w:t>
      </w:r>
      <w:r>
        <w:t xml:space="preserve"> for read-only review, and the </w:t>
      </w:r>
      <w:r>
        <w:rPr>
          <w:b/>
        </w:rPr>
        <w:t>Data Loss   Prevention</w:t>
      </w:r>
      <w:r>
        <w:t xml:space="preserve"> role for alert/incident handling. Global Administrator only where genuinely required.   Extends GR-#2. For PHI, separate policy authors from alert triagers so PHI evidence access is   least-privilege.</w:t>
      </w:r>
    </w:p>
    <w:p>
      <w:pPr>
        <w:pStyle w:val="ListBullet"/>
      </w:pPr>
      <w:r>
        <w:rPr>
          <w:b/>
        </w:rPr>
        <w:t>Why required:</w:t>
      </w:r>
      <w:r>
        <w:t xml:space="preserve"> Purview enforces fine-grained role groups; DLP configuration and PHI-alert triage</w:t>
      </w:r>
    </w:p>
    <w:p>
      <w:r>
        <w:t xml:space="preserve">  require the matching role, and least privilege keeps who-can-see-PHI-evidence small.</w:t>
      </w:r>
    </w:p>
    <w:p>
      <w:pPr>
        <w:pStyle w:val="ListBullet"/>
      </w:pPr>
      <w:r>
        <w:rPr>
          <w:b/>
        </w:rPr>
        <w:t>How to verify:</w:t>
      </w:r>
      <w:r>
        <w:t xml:space="preserve"> </w:t>
      </w:r>
      <w:r>
        <w:rPr>
          <w:b/>
        </w:rPr>
        <w:t>Purview portal → Settings → Roles &amp; scopes → Permissions</w:t>
      </w:r>
      <w:r>
        <w:t xml:space="preserve"> (or Microsoft Purview</w:t>
      </w:r>
    </w:p>
    <w:p>
      <w:r>
        <w:t xml:space="preserve">  roles) — confirm your account's role-group membership includes the DLP roles you need.</w:t>
      </w:r>
    </w:p>
    <w:p>
      <w:pPr>
        <w:pStyle w:val="ListBullet"/>
      </w:pPr>
      <w:r>
        <w:rPr>
          <w:b/>
        </w:rPr>
        <w:t>How to implement if missing:</w:t>
      </w:r>
      <w:r>
        <w:t xml:space="preserve"> Assign the least-privilege DLP role group under change control;</w:t>
      </w:r>
    </w:p>
    <w:p>
      <w:r>
        <w:t xml:space="preserve">  separate policy authors from alert triagers where possible.</w:t>
      </w:r>
    </w:p>
    <w:p>
      <w:pPr>
        <w:pStyle w:val="Heading2"/>
      </w:pPr>
      <w:r>
        <w:t>2.3 Devices onboarded to Purview for Endpoint DLP</w:t>
      </w:r>
    </w:p>
    <w:p>
      <w:pPr>
        <w:pStyle w:val="ListBullet"/>
      </w:pPr>
      <w:r>
        <w:rPr>
          <w:b/>
        </w:rPr>
        <w:t>Description:</w:t>
      </w:r>
      <w:r>
        <w:t xml:space="preserve"> Endpoint DLP monitors activities on </w:t>
      </w:r>
      <w:r>
        <w:rPr>
          <w:b/>
        </w:rPr>
        <w:t>onboarded Windows 10/11 and macOS devices</w:t>
      </w:r>
      <w:r>
        <w:t>.</w:t>
      </w:r>
    </w:p>
    <w:p>
      <w:r>
        <w:t xml:space="preserve">  Onboarding is done in </w:t>
      </w:r>
      <w:r>
        <w:rPr>
          <w:b/>
        </w:rPr>
        <w:t>Purview portal → Settings → Device onboarding</w:t>
      </w:r>
      <w:r>
        <w:t xml:space="preserve"> (or via Intune / a script /   Group Policy), and is </w:t>
      </w:r>
      <w:r>
        <w:rPr>
          <w:b/>
        </w:rPr>
        <w:t>shared with Microsoft Defender for Endpoint onboarding</w:t>
      </w:r>
      <w:r>
        <w:t xml:space="preserve"> — devices already   onboarded to Defender for Endpoint are onboarded for Endpoint DLP. Clinician laptops/workstations that   handle PHI are the priority scope.</w:t>
      </w:r>
    </w:p>
    <w:p>
      <w:pPr>
        <w:pStyle w:val="ListBullet"/>
      </w:pPr>
      <w:r>
        <w:rPr>
          <w:b/>
        </w:rPr>
        <w:t>Why required:</w:t>
      </w:r>
      <w:r>
        <w:t xml:space="preserve"> A DLP policy scoped to the </w:t>
      </w:r>
      <w:r>
        <w:rPr>
          <w:b/>
        </w:rPr>
        <w:t>Devices</w:t>
      </w:r>
      <w:r>
        <w:t xml:space="preserve"> location does nothing on a device that is not</w:t>
      </w:r>
    </w:p>
    <w:p>
      <w:r>
        <w:t xml:space="preserve">  onboarded and reporting. Onboarding is the hard prerequisite for any endpoint PHI control (USB/print).</w:t>
      </w:r>
    </w:p>
    <w:p>
      <w:pPr>
        <w:pStyle w:val="ListBullet"/>
      </w:pPr>
      <w:r>
        <w:rPr>
          <w:b/>
        </w:rPr>
        <w:t>How to verify:</w:t>
      </w:r>
      <w:r>
        <w:t xml:space="preserve"> </w:t>
      </w:r>
      <w:r>
        <w:rPr>
          <w:b/>
        </w:rPr>
        <w:t>Purview portal → Settings → Device onboarding → Devices</w:t>
      </w:r>
      <w:r>
        <w:t xml:space="preserve"> shows onboarded</w:t>
      </w:r>
    </w:p>
    <w:p>
      <w:r>
        <w:t xml:space="preserve">  devices; confirm target devices appear and are reporting. On a device, confirm the onboarding state   per Microsoft's documented method.</w:t>
      </w:r>
    </w:p>
    <w:p>
      <w:pPr>
        <w:pStyle w:val="ListBullet"/>
      </w:pPr>
      <w:r>
        <w:rPr>
          <w:b/>
        </w:rPr>
        <w:t>How to implement if missing:</w:t>
      </w:r>
      <w:r>
        <w:t xml:space="preserve"> Onboard devices via the Purview device-onboarding package, Intune, or</w:t>
      </w:r>
    </w:p>
    <w:p>
      <w:r>
        <w:t xml:space="preserve">  Group Policy; confirm the minimum OS build and any required Antimalware/AV state per Microsoft docs   before scoping endpoint policies.</w:t>
      </w:r>
    </w:p>
    <w:p>
      <w:pPr>
        <w:pStyle w:val="Heading2"/>
      </w:pPr>
      <w:r>
        <w:t>2.4 A PHI classification intent and a HIPAA sensitive-information-type map</w:t>
      </w:r>
    </w:p>
    <w:p>
      <w:pPr>
        <w:pStyle w:val="ListBullet"/>
      </w:pPr>
      <w:r>
        <w:rPr>
          <w:b/>
        </w:rPr>
        <w:t>Description:</w:t>
      </w:r>
      <w:r>
        <w:t xml:space="preserve"> A documented view of </w:t>
      </w:r>
      <w:r>
        <w:rPr>
          <w:b/>
        </w:rPr>
        <w:t>what PHI you are protecting</w:t>
      </w:r>
      <w:r>
        <w:t xml:space="preserve"> (member/patient identifiers +</w:t>
      </w:r>
    </w:p>
    <w:p>
      <w:r>
        <w:t xml:space="preserve">  clinical/billing data — e.g. MRN, SSN, diagnosis/ICD codes, insurance/member IDs, DEA numbers) mapped   to the </w:t>
      </w:r>
      <w:r>
        <w:rPr>
          <w:b/>
        </w:rPr>
        <w:t>SITs/classifiers</w:t>
      </w:r>
      <w:r>
        <w:t xml:space="preserve"> that detect it — the built-in </w:t>
      </w:r>
      <w:r>
        <w:rPr>
          <w:b/>
        </w:rPr>
        <w:t>HIPAA template SITs</w:t>
      </w:r>
      <w:r>
        <w:t xml:space="preserve"> where they fit, and   </w:t>
      </w:r>
      <w:r>
        <w:rPr>
          <w:b/>
        </w:rPr>
        <w:t>custom SITs / EDM / trainable classifiers</w:t>
      </w:r>
      <w:r>
        <w:t xml:space="preserve"> where they don't (e.g. your MRN format). Extends GR-#4.</w:t>
      </w:r>
    </w:p>
    <w:p>
      <w:pPr>
        <w:pStyle w:val="ListBullet"/>
      </w:pPr>
      <w:r>
        <w:rPr>
          <w:b/>
        </w:rPr>
        <w:t>Why required:</w:t>
      </w:r>
      <w:r>
        <w:t xml:space="preserve"> PHI DLP policies key off SITs; without knowing which identifiers matter and which</w:t>
      </w:r>
    </w:p>
    <w:p>
      <w:r>
        <w:t xml:space="preserve">  SIT detects each (at what confidence and instance count), policies are guesswork and generate false   positives that kill adoption.</w:t>
      </w:r>
    </w:p>
    <w:p>
      <w:pPr>
        <w:pStyle w:val="ListBullet"/>
      </w:pPr>
      <w:r>
        <w:rPr>
          <w:b/>
        </w:rPr>
        <w:t>How to verify:</w:t>
      </w:r>
      <w:r>
        <w:t xml:space="preserve"> </w:t>
      </w:r>
      <w:r>
        <w:rPr>
          <w:b/>
        </w:rPr>
        <w:t>Purview portal → Data classification → Classifiers → Sensitive info types</w:t>
      </w:r>
      <w:r>
        <w:t xml:space="preserve"> lists</w:t>
      </w:r>
    </w:p>
    <w:p>
      <w:r>
        <w:t xml:space="preserve">  built-in and custom SITs; confirm the HIPAA-relevant ones (SSN, ICD-9-CM, ICD-10-CM, DEA Number)   exist and any custom ones you need are planned. Confirm the PHI categories with the data owners and   Privacy Officer.</w:t>
      </w:r>
    </w:p>
    <w:p>
      <w:pPr>
        <w:pStyle w:val="ListBullet"/>
      </w:pPr>
      <w:r>
        <w:rPr>
          <w:b/>
        </w:rPr>
        <w:t>How to implement if missing:</w:t>
      </w:r>
      <w:r>
        <w:t xml:space="preserve"> Build the SIT map (this solution's Discovery script assesses HIPAA-</w:t>
      </w:r>
    </w:p>
    <w:p>
      <w:r>
        <w:t xml:space="preserve">  relevant built-in SIT coverage); plan custom SITs / EDM / trainable classifiers for identifiers not   covered. </w:t>
      </w:r>
      <w:r>
        <w:rPr>
          <w:b/>
        </w:rPr>
        <w:t>Which identifiers legally constitute PHI is a Privacy/compliance determination — deferred.</w:t>
      </w:r>
    </w:p>
    <w:p>
      <w:pPr>
        <w:pStyle w:val="Heading2"/>
      </w:pPr>
      <w:r>
        <w:t>2.5 Source data for Exact Data Match (only if EDM is used)</w:t>
      </w:r>
    </w:p>
    <w:p>
      <w:pPr>
        <w:pStyle w:val="ListBullet"/>
      </w:pPr>
      <w:r>
        <w:rPr>
          <w:b/>
        </w:rPr>
        <w:t>Description:</w:t>
      </w:r>
      <w:r>
        <w:t xml:space="preserve"> For </w:t>
      </w:r>
      <w:r>
        <w:rPr>
          <w:b/>
        </w:rPr>
        <w:t>EDM</w:t>
      </w:r>
      <w:r>
        <w:t xml:space="preserve"> SITs, a </w:t>
      </w:r>
      <w:r>
        <w:rPr>
          <w:b/>
        </w:rPr>
        <w:t>sensitive data table</w:t>
      </w:r>
      <w:r>
        <w:t xml:space="preserve"> (e.g. a patient/member roster export)</w:t>
      </w:r>
    </w:p>
    <w:p>
      <w:r>
        <w:t xml:space="preserve">  and a workstation with the </w:t>
      </w:r>
      <w:r>
        <w:rPr>
          <w:b/>
        </w:rPr>
        <w:t>EDM Upload Agent</w:t>
      </w:r>
      <w:r>
        <w:t xml:space="preserve"> to hash and upload it — the raw data never leaves your   control; only salted hashes are uploaded. Ideal for near-zero-FP matching of *your* patient   identifiers.</w:t>
      </w:r>
    </w:p>
    <w:p>
      <w:pPr>
        <w:pStyle w:val="ListBullet"/>
      </w:pPr>
      <w:r>
        <w:rPr>
          <w:b/>
        </w:rPr>
        <w:t>Why required:</w:t>
      </w:r>
      <w:r>
        <w:t xml:space="preserve"> EDM matches against *your actual roster*, which is what drives PHI false positives</w:t>
      </w:r>
    </w:p>
    <w:p>
      <w:r>
        <w:t xml:space="preserve">  to near zero — but it requires the schema, the hashed upload, and a </w:t>
      </w:r>
      <w:r>
        <w:rPr>
          <w:b/>
        </w:rPr>
        <w:t>refresh cadence</w:t>
      </w:r>
      <w:r>
        <w:t xml:space="preserve"> as the roster   changes.</w:t>
      </w:r>
    </w:p>
    <w:p>
      <w:pPr>
        <w:pStyle w:val="ListBullet"/>
      </w:pPr>
      <w:r>
        <w:rPr>
          <w:b/>
        </w:rPr>
        <w:t>How to verify:</w:t>
      </w:r>
      <w:r>
        <w:t xml:space="preserve"> Confirm the source table, the EDM schema, the upload agent host, and a scheduled</w:t>
      </w:r>
    </w:p>
    <w:p>
      <w:r>
        <w:t xml:space="preserve">  refresh. </w:t>
      </w:r>
      <w:r>
        <w:rPr>
          <w:b/>
        </w:rPr>
        <w:t>Purview portal → Data classification → Exact data matches</w:t>
      </w:r>
      <w:r>
        <w:t xml:space="preserve"> shows configured EDM schemas.</w:t>
      </w:r>
    </w:p>
    <w:p>
      <w:pPr>
        <w:pStyle w:val="ListBullet"/>
      </w:pPr>
      <w:r>
        <w:rPr>
          <w:b/>
        </w:rPr>
        <w:t>How to implement if missing:</w:t>
      </w:r>
      <w:r>
        <w:t xml:space="preserve"> Define the EDM schema and refresh process (deferred to the data owner</w:t>
      </w:r>
    </w:p>
    <w:p>
      <w:r>
        <w:t xml:space="preserve">  for *which* fields are in scope); if EDM is not in your plan or not needed, use custom SITs with   confidence/keyword tuning instead. </w:t>
      </w:r>
      <w:r>
        <w:rPr>
          <w:b/>
        </w:rPr>
        <w:t>Handle the roster export itself as PHI under your own controls.</w:t>
      </w:r>
    </w:p>
    <w:p>
      <w:pPr>
        <w:pStyle w:val="Heading2"/>
      </w:pPr>
      <w:r>
        <w:t>2.6 A pilot ring, simulation dwell time, and change control (DLP-specific)</w:t>
      </w:r>
    </w:p>
    <w:p>
      <w:pPr>
        <w:pStyle w:val="ListBullet"/>
      </w:pPr>
      <w:r>
        <w:rPr>
          <w:b/>
        </w:rPr>
        <w:t>Description:</w:t>
      </w:r>
      <w:r>
        <w:t xml:space="preserve"> A named </w:t>
      </w:r>
      <w:r>
        <w:rPr>
          <w:b/>
        </w:rPr>
        <w:t>pilot user/device ring</w:t>
      </w:r>
      <w:r>
        <w:t xml:space="preserve"> (e.g. one clinical or billing department), an</w:t>
      </w:r>
    </w:p>
    <w:p>
      <w:r>
        <w:t xml:space="preserve">  agreed </w:t>
      </w:r>
      <w:r>
        <w:rPr>
          <w:b/>
        </w:rPr>
        <w:t>simulation dwell time</w:t>
      </w:r>
      <w:r>
        <w:t xml:space="preserve"> (how long each policy runs in simulation before enforcement — long   enough to capture representative clinical/billing traffic), and the </w:t>
      </w:r>
      <w:r>
        <w:rPr>
          <w:b/>
        </w:rPr>
        <w:t>change-control window</w:t>
      </w:r>
      <w:r>
        <w:t xml:space="preserve"> for   moving simulation → enforce. Extends GR-#6.</w:t>
      </w:r>
    </w:p>
    <w:p>
      <w:pPr>
        <w:pStyle w:val="ListBullet"/>
      </w:pPr>
      <w:r>
        <w:rPr>
          <w:b/>
        </w:rPr>
        <w:t>Why required:</w:t>
      </w:r>
      <w:r>
        <w:t xml:space="preserve"> PHI DLP is high-impact; enforcing without a simulation baseline and a limited ring</w:t>
      </w:r>
    </w:p>
    <w:p>
      <w:r>
        <w:t xml:space="preserve">  is how DLP breaks clinical/billing workflows. The house model mandates </w:t>
      </w:r>
      <w:r>
        <w:rPr>
          <w:b/>
        </w:rPr>
        <w:t>simulation first</w:t>
      </w:r>
      <w:r>
        <w:t>, then a   ring, then expand.</w:t>
      </w:r>
    </w:p>
    <w:p>
      <w:pPr>
        <w:pStyle w:val="ListBullet"/>
      </w:pPr>
      <w:r>
        <w:rPr>
          <w:b/>
        </w:rPr>
        <w:t>How to verify:</w:t>
      </w:r>
      <w:r>
        <w:t xml:space="preserve"> Confirm the pilot ring membership, that </w:t>
      </w:r>
      <w:r>
        <w:rPr>
          <w:b/>
        </w:rPr>
        <w:t>simulation mode</w:t>
      </w:r>
      <w:r>
        <w:t xml:space="preserve"> is selected on each new</w:t>
      </w:r>
    </w:p>
    <w:p>
      <w:r>
        <w:t xml:space="preserve">  policy, and the approval path to enforce.</w:t>
      </w:r>
    </w:p>
    <w:p>
      <w:pPr>
        <w:pStyle w:val="ListBullet"/>
      </w:pPr>
      <w:r>
        <w:rPr>
          <w:b/>
        </w:rPr>
        <w:t>How to implement if missing:</w:t>
      </w:r>
      <w:r>
        <w:t xml:space="preserve"> Define the ring and dwell time and agree change control before</w:t>
      </w:r>
    </w:p>
    <w:p>
      <w:r>
        <w:t xml:space="preserve">  enabling any enforcement action.</w:t>
      </w:r>
    </w:p>
    <w:p>
      <w:pPr>
        <w:pStyle w:val="Heading2"/>
      </w:pPr>
      <w:r>
        <w:t>2.7 A PHI incident/alert triage owner, destination, and escalation to the Privacy/Security Officer</w:t>
      </w:r>
    </w:p>
    <w:p>
      <w:pPr>
        <w:pStyle w:val="ListBullet"/>
      </w:pPr>
      <w:r>
        <w:rPr>
          <w:b/>
        </w:rPr>
        <w:t>Description:</w:t>
      </w:r>
      <w:r>
        <w:t xml:space="preserve"> A named owner (or queue) for </w:t>
      </w:r>
      <w:r>
        <w:rPr>
          <w:b/>
        </w:rPr>
        <w:t>DLP alerts</w:t>
      </w:r>
      <w:r>
        <w:t xml:space="preserve"> raised in **Purview portal → Data loss</w:t>
      </w:r>
    </w:p>
    <w:p>
      <w:r>
        <w:t xml:space="preserve">  prevention → Alerts</w:t>
      </w:r>
      <w:r>
        <w:rPr>
          <w:b/>
        </w:rPr>
        <w:t>, plus where DLP events are reviewed (</w:t>
      </w:r>
      <w:r>
        <w:t>Activity Explorer</w:t>
      </w:r>
      <w:r>
        <w:rPr>
          <w:b/>
        </w:rPr>
        <w:t xml:space="preserve">) and, optionally,   where they are forwarded (SIEM/Microsoft Sentinel via the Office 365 Management Activity API /   Defender connectors). Crucially, an </w:t>
      </w:r>
      <w:r>
        <w:t>escalation path to the HIPAA Privacy/Security Officer** for any   match that may be a reportable disclosure. Severity and response actions defined.</w:t>
      </w:r>
    </w:p>
    <w:p>
      <w:pPr>
        <w:pStyle w:val="ListBullet"/>
      </w:pPr>
      <w:r>
        <w:rPr>
          <w:b/>
        </w:rPr>
        <w:t>Why required:</w:t>
      </w:r>
      <w:r>
        <w:t xml:space="preserve"> A PHI DLP match with no one to triage it is not a control — and the **breach</w:t>
      </w:r>
    </w:p>
    <w:p>
      <w:r>
        <w:t xml:space="preserve">  determination is not a technical decision**. Alerts and Activity Explorer are where potential PHI   disclosures surface; someone must own triage and escalate the *breach* question to Privacy/Security.</w:t>
      </w:r>
    </w:p>
    <w:p>
      <w:pPr>
        <w:pStyle w:val="ListBullet"/>
      </w:pPr>
      <w:r>
        <w:rPr>
          <w:b/>
        </w:rPr>
        <w:t>How to verify:</w:t>
      </w:r>
      <w:r>
        <w:t xml:space="preserve"> Confirm the triage owner/queue, the alert-severity scheme, the Privacy/Security</w:t>
      </w:r>
    </w:p>
    <w:p>
      <w:r>
        <w:t xml:space="preserve">  escalation path, and any SIEM forwarding is configured.</w:t>
      </w:r>
    </w:p>
    <w:p>
      <w:pPr>
        <w:pStyle w:val="ListBullet"/>
      </w:pPr>
      <w:r>
        <w:rPr>
          <w:b/>
        </w:rPr>
        <w:t>How to implement if missing:</w:t>
      </w:r>
      <w:r>
        <w:t xml:space="preserve"> Assign the owner, define severity/response and the escalation to the</w:t>
      </w:r>
    </w:p>
    <w:p>
      <w:r>
        <w:t xml:space="preserve">  Privacy/Security Officer, and (optionally) wire SIEM forwarding before enforcement generates real   PHI alerts.</w:t>
      </w:r>
    </w:p>
    <w:p>
      <w:r>
        <w:t>__________________________________________________</w:t>
      </w:r>
    </w:p>
    <w:p>
      <w:pPr>
        <w:pStyle w:val="Heading3"/>
      </w:pPr>
      <w:r>
        <w:t>Requirements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Gate</w:t>
            </w:r>
          </w:p>
        </w:tc>
      </w:tr>
      <w:tr>
        <w:tc>
          <w:tcPr>
            <w:tcW w:type="dxa" w:w="2880"/>
          </w:tcPr>
          <w:p>
            <w:r>
              <w:t>GR 1–6</w:t>
            </w:r>
          </w:p>
        </w:tc>
        <w:tc>
          <w:tcPr>
            <w:tcW w:type="dxa" w:w="2880"/>
          </w:tcPr>
          <w:p>
            <w:r>
              <w:t>Category prerequisites (</w:t>
            </w:r>
            <w:r>
              <w:rPr>
                <w:rFonts w:ascii="Consolas" w:hAnsi="Consolas"/>
                <w:sz w:val="19"/>
              </w:rPr>
              <w:t>global-requirements-purview.md</w:t>
            </w:r>
            <w:r>
              <w:t>)</w:t>
            </w:r>
          </w:p>
        </w:tc>
        <w:tc>
          <w:tcPr>
            <w:tcW w:type="dxa" w:w="2880"/>
          </w:tcPr>
          <w:p>
            <w:r>
              <w:t>Tenant/licensing, roles, toolchain, scope, stakeholders, pilot + change control</w:t>
            </w:r>
          </w:p>
        </w:tc>
      </w:tr>
      <w:tr>
        <w:tc>
          <w:tcPr>
            <w:tcW w:type="dxa" w:w="2880"/>
          </w:tcPr>
          <w:p>
            <w:r>
              <w:t>2.1</w:t>
            </w:r>
          </w:p>
        </w:tc>
        <w:tc>
          <w:tcPr>
            <w:tcW w:type="dxa" w:w="2880"/>
          </w:tcPr>
          <w:p>
            <w:r>
              <w:t>DLP/Endpoint licensing (E5 / E5 Compliance; verify)</w:t>
            </w:r>
          </w:p>
        </w:tc>
        <w:tc>
          <w:tcPr>
            <w:tcW w:type="dxa" w:w="2880"/>
          </w:tcPr>
          <w:p>
            <w:r>
              <w:t>Endpoint &amp; advanced classifiers available</w:t>
            </w:r>
          </w:p>
        </w:tc>
      </w:tr>
      <w:tr>
        <w:tc>
          <w:tcPr>
            <w:tcW w:type="dxa" w:w="2880"/>
          </w:tcPr>
          <w:p>
            <w:r>
              <w:t>2.2</w:t>
            </w:r>
          </w:p>
        </w:tc>
        <w:tc>
          <w:tcPr>
            <w:tcW w:type="dxa" w:w="2880"/>
          </w:tcPr>
          <w:p>
            <w:r>
              <w:t>DLP least-privilege roles</w:t>
            </w:r>
          </w:p>
        </w:tc>
        <w:tc>
          <w:tcPr>
            <w:tcW w:type="dxa" w:w="2880"/>
          </w:tcPr>
          <w:p>
            <w:r>
              <w:t>Author + triage roles assigned (authors ≠ triagers)</w:t>
            </w:r>
          </w:p>
        </w:tc>
      </w:tr>
      <w:tr>
        <w:tc>
          <w:tcPr>
            <w:tcW w:type="dxa" w:w="2880"/>
          </w:tcPr>
          <w:p>
            <w:r>
              <w:t>2.3</w:t>
            </w:r>
          </w:p>
        </w:tc>
        <w:tc>
          <w:tcPr>
            <w:tcW w:type="dxa" w:w="2880"/>
          </w:tcPr>
          <w:p>
            <w:r>
              <w:t>Devices onboarded to Purview</w:t>
            </w:r>
          </w:p>
        </w:tc>
        <w:tc>
          <w:tcPr>
            <w:tcW w:type="dxa" w:w="2880"/>
          </w:tcPr>
          <w:p>
            <w:r>
              <w:t>Endpoint PHI location functional</w:t>
            </w:r>
          </w:p>
        </w:tc>
      </w:tr>
      <w:tr>
        <w:tc>
          <w:tcPr>
            <w:tcW w:type="dxa" w:w="2880"/>
          </w:tcPr>
          <w:p>
            <w:r>
              <w:t>2.4</w:t>
            </w:r>
          </w:p>
        </w:tc>
        <w:tc>
          <w:tcPr>
            <w:tcW w:type="dxa" w:w="2880"/>
          </w:tcPr>
          <w:p>
            <w:r>
              <w:t>PHI classification intent + HIPAA SIT map</w:t>
            </w:r>
          </w:p>
        </w:tc>
        <w:tc>
          <w:tcPr>
            <w:tcW w:type="dxa" w:w="2880"/>
          </w:tcPr>
          <w:p>
            <w:r>
              <w:t>Policies key off correct PHI SITs</w:t>
            </w:r>
          </w:p>
        </w:tc>
      </w:tr>
      <w:tr>
        <w:tc>
          <w:tcPr>
            <w:tcW w:type="dxa" w:w="2880"/>
          </w:tcPr>
          <w:p>
            <w:r>
              <w:t>2.5</w:t>
            </w:r>
          </w:p>
        </w:tc>
        <w:tc>
          <w:tcPr>
            <w:tcW w:type="dxa" w:w="2880"/>
          </w:tcPr>
          <w:p>
            <w:r>
              <w:t>EDM source data + agent (if used)</w:t>
            </w:r>
          </w:p>
        </w:tc>
        <w:tc>
          <w:tcPr>
            <w:tcW w:type="dxa" w:w="2880"/>
          </w:tcPr>
          <w:p>
            <w:r>
              <w:t>Near-zero-FP matching on your roster</w:t>
            </w:r>
          </w:p>
        </w:tc>
      </w:tr>
      <w:tr>
        <w:tc>
          <w:tcPr>
            <w:tcW w:type="dxa" w:w="2880"/>
          </w:tcPr>
          <w:p>
            <w:r>
              <w:t>2.6</w:t>
            </w:r>
          </w:p>
        </w:tc>
        <w:tc>
          <w:tcPr>
            <w:tcW w:type="dxa" w:w="2880"/>
          </w:tcPr>
          <w:p>
            <w:r>
              <w:t>Pilot ring + simulation dwell + change control</w:t>
            </w:r>
          </w:p>
        </w:tc>
        <w:tc>
          <w:tcPr>
            <w:tcW w:type="dxa" w:w="2880"/>
          </w:tcPr>
          <w:p>
            <w:r>
              <w:t>Simulate-first enforced</w:t>
            </w:r>
          </w:p>
        </w:tc>
      </w:tr>
      <w:tr>
        <w:tc>
          <w:tcPr>
            <w:tcW w:type="dxa" w:w="2880"/>
          </w:tcPr>
          <w:p>
            <w:r>
              <w:t>2.7</w:t>
            </w:r>
          </w:p>
        </w:tc>
        <w:tc>
          <w:tcPr>
            <w:tcW w:type="dxa" w:w="2880"/>
          </w:tcPr>
          <w:p>
            <w:r>
              <w:t>PHI alert triage owner + Privacy/Security escalation</w:t>
            </w:r>
          </w:p>
        </w:tc>
        <w:tc>
          <w:tcPr>
            <w:tcW w:type="dxa" w:w="2880"/>
          </w:tcPr>
          <w:p>
            <w:r>
              <w:t>Matches acted on; breach question escalated</w:t>
            </w:r>
          </w:p>
        </w:tc>
      </w:tr>
    </w:tbl>
    <w:p>
      <w:pPr>
        <w:ind w:left="432"/>
      </w:pPr>
      <w:r>
        <w:rPr>
          <w:i/>
          <w:color w:val="2E86C1"/>
        </w:rPr>
        <w:t>Deferred to compliance/privacy/legal: which data is PHI, which identifiers/classifiers legally apply, the enforced action per category, the acceptable false-positive threshold, DLP-evidence retention, and — decisively — whether any event is a reportable HIPAA breach. This solution provides the technical configuration and evidence, not the determination.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HIPAA / PHI DLP Pack (Microsoft Purview)</w:t>
      </w:r>
    </w:p>
    <w:p>
      <w:r>
        <w:t xml:space="preserve">This is the exact, ordered procedure to implement PHI-focused Purview DLP across </w:t>
      </w:r>
      <w:r>
        <w:rPr>
          <w:b/>
        </w:rPr>
        <w:t>email, cloud, Teams, and endpoint</w:t>
      </w:r>
      <w:r>
        <w:t xml:space="preserve"> — every policy built in </w:t>
      </w:r>
      <w:r>
        <w:rPr>
          <w:b/>
        </w:rPr>
        <w:t>SIMULATION</w:t>
      </w:r>
      <w:r>
        <w:t xml:space="preserve"> first, tuned, then enforced in a ring, then expanded. Portal paths and cmdlets are from Microsoft's public documentation; </w:t>
      </w:r>
      <w:r>
        <w:rPr>
          <w:b/>
        </w:rPr>
        <w:t>licensing-/plan- dependent features, the evolving SIT library, and portal paths are flagged "verify your licensing/tenant"</w:t>
      </w:r>
      <w:r>
        <w:t xml:space="preserve"> and are never asserted for your tenant. Do the phases in order. Each phase names its artifacts (from the Overview naming table), states a </w:t>
      </w:r>
      <w:r>
        <w:rPr>
          <w:b/>
        </w:rPr>
        <w:t>pass/fail gate</w:t>
      </w:r>
      <w:r>
        <w:t xml:space="preserve">, and gives a </w:t>
      </w:r>
      <w:r>
        <w:rPr>
          <w:b/>
        </w:rPr>
        <w:t>rollback</w:t>
      </w:r>
      <w:r>
        <w:t>.</w:t>
      </w:r>
    </w:p>
    <w:p>
      <w:pPr>
        <w:ind w:left="432"/>
      </w:pPr>
      <w:r>
        <w:rPr>
          <w:i/>
          <w:color w:val="2E86C1"/>
        </w:rPr>
        <w:t>Automation. The five delivered PowerShell tools run through Security &amp; Compliance PowerShell (Connect-IPPSSession) and Microsoft Graph. They are read-only or -WhatIf by default; writes require an explicit -Commit switch, and the config helper is simulation-only — it never creates or leaves a policy in enforce. No credentials are stored in code.</w:t>
      </w:r>
    </w:p>
    <w:p>
      <w:pPr>
        <w:ind w:left="432"/>
      </w:pPr>
      <w:r>
        <w:rPr>
          <w:i/>
          <w:color w:val="2E86C1"/>
        </w:rPr>
        <w:t>Determinations deferred. *Which* data is PHI, *which* HIPAA identifiers/classifiers legally apply, the *enforced action* per category, and whether any event is a reportable breach are compliance/privacy/legal decisions. This guide configures and proves the control; capture the in-scope-PHI and enforced-action decisions before Phase 4.</w:t>
      </w:r>
    </w:p>
    <w:p>
      <w:r>
        <w:t>__________________________________________________</w:t>
      </w:r>
    </w:p>
    <w:p>
      <w:pPr>
        <w:pStyle w:val="Heading2"/>
      </w:pPr>
      <w:r>
        <w:t>Phase 0 — Connect and baseline (Assess)</w:t>
      </w:r>
    </w:p>
    <w:p>
      <w:pPr>
        <w:pStyle w:val="ListNumber"/>
      </w:pPr>
      <w:r>
        <w:rPr>
          <w:b/>
        </w:rPr>
        <w:t>Connect the toolchain</w:t>
      </w:r>
      <w:r>
        <w:t xml:space="preserve"> (GR-#3). On the admin workstation:</w:t>
      </w:r>
    </w:p>
    <w:p>
      <w:r>
        <w:rPr>
          <w:rFonts w:ascii="Consolas" w:hAnsi="Consolas"/>
          <w:sz w:val="18"/>
        </w:rPr>
        <w:t xml:space="preserve">   Install-Module ExchangeOnlineManagement -Scope CurrentUser -Force   # provides Connect-IPPSSession</w:t>
        <w:br/>
        <w:t xml:space="preserve">   Connect-IPPSSession -UserPrincipalName admin@contoso.com            # Security &amp; Compliance PowerShell</w:t>
        <w:br/>
        <w:t xml:space="preserve">   Connect-MgGraph -Scopes 'Organization.Read.All','InformationProtectionPolicy.Read' -NoWelcome</w:t>
      </w:r>
    </w:p>
    <w:p>
      <w:pPr>
        <w:pStyle w:val="ListNumber"/>
      </w:pPr>
      <w:r>
        <w:rPr>
          <w:b/>
        </w:rPr>
        <w:t>Run the posture assessment</w:t>
      </w:r>
      <w:r>
        <w:t xml:space="preserve"> (delivered script #1, read-only):</w:t>
      </w:r>
    </w:p>
    <w:p>
      <w:r>
        <w:rPr>
          <w:rFonts w:ascii="Consolas" w:hAnsi="Consolas"/>
          <w:sz w:val="18"/>
        </w:rPr>
        <w:t xml:space="preserve">   .\PHIDLP-Discovery.ps1 -CsvPath .\PHIDLP-Posture.csv</w:t>
      </w:r>
    </w:p>
    <w:p>
      <w:r>
        <w:t xml:space="preserve">   It reports existing DLP policies and their mode, the presence of the </w:t>
      </w:r>
      <w:r>
        <w:rPr>
          <w:b/>
        </w:rPr>
        <w:t>HIPAA-relevant built-in SITs</w:t>
      </w:r>
      <w:r>
        <w:t xml:space="preserve">    (SSN, ICD-9-CM, ICD-10-CM, DEA Number), custom-SIT coverage, and licensing/endpoint readiness    signals.</w:t>
      </w:r>
    </w:p>
    <w:p>
      <w:pPr>
        <w:pStyle w:val="ListNumber"/>
      </w:pPr>
      <w:r>
        <w:rPr>
          <w:b/>
        </w:rPr>
        <w:t>Confirm licensing and endpoint readiness</w:t>
      </w:r>
      <w:r>
        <w:t xml:space="preserve"> (Req 2.1, 2.3): confirm E5/E5-Compliance where endpoint</w:t>
      </w:r>
    </w:p>
    <w:p>
      <w:r>
        <w:t xml:space="preserve">   or advanced classifiers are needed, and that target clinician/billing devices are </w:t>
      </w:r>
      <w:r>
        <w:rPr>
          <w:b/>
        </w:rPr>
        <w:t>onboarded</w:t>
      </w:r>
      <w:r>
        <w:t xml:space="preserve">    (script #5 checks this).</w:t>
      </w:r>
    </w:p>
    <w:p>
      <w:r>
        <w:rPr>
          <w:b/>
        </w:rPr>
        <w:t>Pass/fail gate:</w:t>
      </w:r>
      <w:r>
        <w:t xml:space="preserve"> you have a written baseline (existing policies + modes), a HIPAA-SIT coverage map, and confirmed licensing + endpoint onboarding for the locations you will target. </w:t>
      </w:r>
      <w:r>
        <w:rPr>
          <w:b/>
        </w:rPr>
        <w:t>Rollback:</w:t>
      </w:r>
      <w:r>
        <w:t xml:space="preserve"> none (read-only).</w:t>
      </w:r>
    </w:p>
    <w:p>
      <w:r>
        <w:t>__________________________________________________</w:t>
      </w:r>
    </w:p>
    <w:p>
      <w:pPr>
        <w:pStyle w:val="Heading2"/>
      </w:pPr>
      <w:r>
        <w:t>Phase 1 — Design the PHI classification layer (SITs &amp; classifiers)</w:t>
      </w:r>
    </w:p>
    <w:p>
      <w:r>
        <w:t xml:space="preserve">Decide, per in-scope PHI category, which detector applies. Do </w:t>
      </w:r>
      <w:r>
        <w:rPr>
          <w:b/>
        </w:rPr>
        <w:t>not</w:t>
      </w:r>
      <w:r>
        <w:t xml:space="preserve"> invent SITs — use the built-in HIPAA-relevant SITs where they fit; build custom/EDM/trainable only for gaps.</w:t>
      </w:r>
    </w:p>
    <w:p>
      <w:pPr>
        <w:pStyle w:val="ListNumber"/>
      </w:pPr>
      <w:r>
        <w:rPr>
          <w:b/>
        </w:rPr>
        <w:t>Map the built-in HIPAA SITs first.</w:t>
      </w:r>
      <w:r>
        <w:t xml:space="preserve"> In **Purview portal → Data classification → Classifiers →</w:t>
      </w:r>
    </w:p>
    <w:p>
      <w:r>
        <w:t xml:space="preserve">   Sensitive info types</w:t>
      </w:r>
      <w:r>
        <w:rPr>
          <w:b/>
        </w:rPr>
        <w:t xml:space="preserve">, confirm the built-in SITs the </w:t>
      </w:r>
      <w:r>
        <w:t>"U.S. Health Insurance Act (HIPAA)"</w:t>
      </w:r>
      <w:r>
        <w:rPr>
          <w:b/>
        </w:rPr>
        <w:t xml:space="preserve"> DLP    template uses and related PHI detectors: </w:t>
      </w:r>
      <w:r>
        <w:t>U.S. Social Security Number (SSN)</w:t>
      </w:r>
      <w:r>
        <w:rPr>
          <w:b/>
        </w:rPr>
        <w:t xml:space="preserve">, </w:t>
      </w:r>
      <w:r>
        <w:t>International    Classification of Diseases (ICD-9-CM)</w:t>
      </w:r>
      <w:r>
        <w:rPr>
          <w:b/>
        </w:rPr>
        <w:t xml:space="preserve">, </w:t>
      </w:r>
      <w:r>
        <w:t>International Classification of Diseases (ICD-10-CM)</w:t>
      </w:r>
      <w:r>
        <w:rPr>
          <w:b/>
        </w:rPr>
        <w:t xml:space="preserve">, and    </w:t>
      </w:r>
      <w:r>
        <w:t>Drug Enforcement Agency (DEA) Number</w:t>
      </w:r>
      <w:r>
        <w:rPr>
          <w:b/>
        </w:rPr>
        <w:t xml:space="preserve">. Note each SIT's </w:t>
      </w:r>
      <w:r>
        <w:t>confidence levels</w:t>
      </w:r>
      <w:r>
        <w:rPr>
          <w:b/>
        </w:rPr>
        <w:t xml:space="preserve"> and default    </w:t>
      </w:r>
      <w:r>
        <w:t>instance count**. *Verify availability in your tenant — the SIT library evolves.*</w:t>
      </w:r>
    </w:p>
    <w:p>
      <w:pPr>
        <w:pStyle w:val="ListNumber"/>
      </w:pPr>
      <w:r>
        <w:rPr>
          <w:b/>
        </w:rPr>
        <w:t>Author custom SITs for gaps</w:t>
      </w:r>
      <w:r>
        <w:t xml:space="preserve"> — most commonly your </w:t>
      </w:r>
      <w:r>
        <w:rPr>
          <w:b/>
        </w:rPr>
        <w:t>medical record number (MRN)</w:t>
      </w:r>
      <w:r>
        <w:t>. Create</w:t>
      </w:r>
    </w:p>
    <w:p>
      <w:r>
        <w:t xml:space="preserve">   </w:t>
      </w:r>
      <w:r>
        <w:rPr>
          <w:rFonts w:ascii="Consolas" w:hAnsi="Consolas"/>
          <w:sz w:val="19"/>
        </w:rPr>
        <w:t>MRN – Custom SIT – PHI</w:t>
      </w:r>
      <w:r>
        <w:t xml:space="preserve"> with a </w:t>
      </w:r>
      <w:r>
        <w:rPr>
          <w:b/>
        </w:rPr>
        <w:t>regex primary pattern</w:t>
      </w:r>
      <w:r>
        <w:t xml:space="preserve"> for your MRN format, </w:t>
      </w:r>
      <w:r>
        <w:rPr>
          <w:b/>
        </w:rPr>
        <w:t>supporting keywords</w:t>
      </w:r>
      <w:r>
        <w:t xml:space="preserve">    (e.g. "MRN", "medical record", "patient ID"), a </w:t>
      </w:r>
      <w:r>
        <w:rPr>
          <w:b/>
        </w:rPr>
        <w:t>confidence level</w:t>
      </w:r>
      <w:r>
        <w:t xml:space="preserve">, and a </w:t>
      </w:r>
      <w:r>
        <w:rPr>
          <w:b/>
        </w:rPr>
        <w:t>character proximity</w:t>
      </w:r>
      <w:r>
        <w:t xml:space="preserve">.    Portal: </w:t>
      </w:r>
      <w:r>
        <w:rPr>
          <w:b/>
        </w:rPr>
        <w:t>Classifiers → Sensitive info types → Create sensitive info type</w:t>
      </w:r>
      <w:r>
        <w:t xml:space="preserve">. Test it against sample    (fake) text in the wizard's </w:t>
      </w:r>
      <w:r>
        <w:rPr>
          <w:b/>
        </w:rPr>
        <w:t>Test</w:t>
      </w:r>
      <w:r>
        <w:t xml:space="preserve"> step.</w:t>
      </w:r>
    </w:p>
    <w:p>
      <w:pPr>
        <w:pStyle w:val="ListNumber"/>
      </w:pPr>
      <w:r>
        <w:rPr>
          <w:b/>
        </w:rPr>
        <w:t>Configure EDM only where near-zero false positives are required</w:t>
      </w:r>
      <w:r>
        <w:t xml:space="preserve"> (Req 2.5). Define the schema</w:t>
      </w:r>
    </w:p>
    <w:p>
      <w:r>
        <w:t xml:space="preserve">   (</w:t>
      </w:r>
      <w:r>
        <w:rPr>
          <w:rFonts w:ascii="Consolas" w:hAnsi="Consolas"/>
          <w:sz w:val="19"/>
        </w:rPr>
        <w:t>Patient Identifiers – EDM – PHI</w:t>
      </w:r>
      <w:r>
        <w:t xml:space="preserve">), hash-and-upload the roster with the </w:t>
      </w:r>
      <w:r>
        <w:rPr>
          <w:b/>
        </w:rPr>
        <w:t>EDM Upload Agent</w:t>
      </w:r>
      <w:r>
        <w:t xml:space="preserve">, and set    a </w:t>
      </w:r>
      <w:r>
        <w:rPr>
          <w:b/>
        </w:rPr>
        <w:t>refresh cadence</w:t>
      </w:r>
      <w:r>
        <w:t xml:space="preserve">. Portal: </w:t>
      </w:r>
      <w:r>
        <w:rPr>
          <w:b/>
        </w:rPr>
        <w:t>Data classification → Exact data matches</w:t>
      </w:r>
      <w:r>
        <w:t>. *Which fields are in    scope is the data owner's/Privacy Officer's determination; handle the roster export as PHI.*</w:t>
      </w:r>
    </w:p>
    <w:p>
      <w:pPr>
        <w:pStyle w:val="ListNumber"/>
      </w:pPr>
      <w:r>
        <w:rPr>
          <w:b/>
        </w:rPr>
        <w:t>Add trainable classifiers where a category is conceptual, not pattern-based</w:t>
      </w:r>
      <w:r>
        <w:t xml:space="preserve"> (e.g. a medical/health</w:t>
      </w:r>
    </w:p>
    <w:p>
      <w:r>
        <w:t xml:space="preserve">   trainable classifier if one is available for your plan) — verify availability against your plan before    relying on it.</w:t>
      </w:r>
    </w:p>
    <w:p>
      <w:r>
        <w:rPr>
          <w:b/>
        </w:rPr>
        <w:t>Pass/fail gate:</w:t>
      </w:r>
      <w:r>
        <w:t xml:space="preserve"> every in-scope PHI category maps to a named, tested SIT/classifier at a chosen confidence and instance count. </w:t>
      </w:r>
      <w:r>
        <w:rPr>
          <w:b/>
        </w:rPr>
        <w:t>Rollback:</w:t>
      </w:r>
      <w:r>
        <w:t xml:space="preserve"> delete unused custom SITs/EDM schemas (they have no effect until referenced by a policy).</w:t>
      </w:r>
    </w:p>
    <w:p>
      <w:r>
        <w:t>__________________________________________________</w:t>
      </w:r>
    </w:p>
    <w:p>
      <w:pPr>
        <w:pStyle w:val="Heading2"/>
      </w:pPr>
      <w:r>
        <w:t>Phase 2 — Build the DLP policies in SIMULATION (Configure — no user impact)</w:t>
      </w:r>
    </w:p>
    <w:p>
      <w:r>
        <w:t xml:space="preserve">Create </w:t>
      </w:r>
      <w:r>
        <w:rPr>
          <w:b/>
        </w:rPr>
        <w:t>one policy per location group</w:t>
      </w:r>
      <w:r>
        <w:t xml:space="preserve">, each in </w:t>
      </w:r>
      <w:r>
        <w:rPr>
          <w:b/>
        </w:rPr>
        <w:t>simulation mode</w:t>
      </w:r>
      <w:r>
        <w:t xml:space="preserve">. Simulation evaluates the policy against real traffic and records what *would* match, with </w:t>
      </w:r>
      <w:r>
        <w:rPr>
          <w:b/>
        </w:rPr>
        <w:t>no</w:t>
      </w:r>
      <w:r>
        <w:t xml:space="preserve"> enforcement and (optionally) with policy tips shown. You can start from the built-in </w:t>
      </w:r>
      <w:r>
        <w:rPr>
          <w:b/>
        </w:rPr>
        <w:t>"U.S. Health Insurance Act (HIPAA)"</w:t>
      </w:r>
      <w:r>
        <w:t xml:space="preserve"> template and adjust, or build custom policies with the SITs from Phase 1.</w:t>
      </w:r>
    </w:p>
    <w:p>
      <w:pPr>
        <w:pStyle w:val="ListNumber"/>
      </w:pPr>
      <w:r>
        <w:rPr>
          <w:b/>
        </w:rPr>
        <w:t>Email DLP policy — `DLP – PHI Email – Simulation`.</w:t>
      </w:r>
    </w:p>
    <w:p>
      <w:r>
        <w:t xml:space="preserve">   Portal: </w:t>
      </w:r>
      <w:r>
        <w:rPr>
          <w:b/>
        </w:rPr>
        <w:t>Data loss prevention → Policies → Create policy</w:t>
      </w:r>
      <w:r>
        <w:t xml:space="preserve"> → </w:t>
      </w:r>
      <w:r>
        <w:rPr>
          <w:b/>
        </w:rPr>
        <w:t>Medical and health records → U.S.    Health Insurance Act (HIPAA)</w:t>
      </w:r>
      <w:r>
        <w:t xml:space="preserve"> template (or custom) → </w:t>
      </w:r>
      <w:r>
        <w:rPr>
          <w:b/>
        </w:rPr>
        <w:t>Locations: Exchange email only</w:t>
      </w:r>
      <w:r>
        <w:t xml:space="preserve"> → rule:    condition *Content contains* the PHI SITs from Phase 1 at the chosen confidence/instance count →    action *Restrict access or encrypt* (kept inert by simulation; the enforced flavour will </w:t>
      </w:r>
      <w:r>
        <w:rPr>
          <w:b/>
        </w:rPr>
        <w:t>encrypt</w:t>
      </w:r>
      <w:r>
        <w:t xml:space="preserve">    outbound PHI mail) → </w:t>
      </w:r>
      <w:r>
        <w:rPr>
          <w:b/>
        </w:rPr>
        <w:t>Policy mode: Run the policy in simulation mode</w:t>
      </w:r>
      <w:r>
        <w:t xml:space="preserve"> (optionally *with policy    tips*). Finish.</w:t>
      </w:r>
    </w:p>
    <w:p>
      <w:pPr>
        <w:pStyle w:val="ListNumber"/>
      </w:pPr>
      <w:r>
        <w:rPr>
          <w:b/>
        </w:rPr>
        <w:t>Cloud DLP policy — `DLP – PHI SPO+OneDrive+Teams – Simulation`.</w:t>
      </w:r>
    </w:p>
    <w:p>
      <w:r>
        <w:t xml:space="preserve">   Same flow → </w:t>
      </w:r>
      <w:r>
        <w:rPr>
          <w:b/>
        </w:rPr>
        <w:t>Locations: SharePoint sites, OneDrive accounts, Teams chat and channel messages</w:t>
      </w:r>
      <w:r>
        <w:t xml:space="preserve"> →    conditions as above → action *Restrict access* (block external sharing on match) → </w:t>
      </w:r>
      <w:r>
        <w:rPr>
          <w:b/>
        </w:rPr>
        <w:t>simulation    mode</w:t>
      </w:r>
      <w:r>
        <w:t>.</w:t>
      </w:r>
    </w:p>
    <w:p>
      <w:pPr>
        <w:pStyle w:val="ListNumber"/>
      </w:pPr>
      <w:r>
        <w:rPr>
          <w:b/>
        </w:rPr>
        <w:t>Endpoint DLP policy — `DLP – PHI Endpoint – Simulation`</w:t>
      </w:r>
      <w:r>
        <w:t xml:space="preserve"> (requires onboarded devices + licensing).</w:t>
      </w:r>
    </w:p>
    <w:p>
      <w:r>
        <w:t xml:space="preserve">    Same flow → </w:t>
      </w:r>
      <w:r>
        <w:rPr>
          <w:b/>
        </w:rPr>
        <w:t>Locations: Devices</w:t>
      </w:r>
      <w:r>
        <w:t xml:space="preserve"> → conditions as above → </w:t>
      </w:r>
      <w:r>
        <w:rPr>
          <w:b/>
        </w:rPr>
        <w:t>endpoint activities to audit/restrict</w:t>
      </w:r>
      <w:r>
        <w:t xml:space="preserve">:     *copy to USB/removable media*, *copy to network share*, *print*, *upload to unallowed cloud     apps/browser*, *copy to clipboard*, *paste to browser* → </w:t>
      </w:r>
      <w:r>
        <w:rPr>
          <w:b/>
        </w:rPr>
        <w:t>simulation mode</w:t>
      </w:r>
      <w:r>
        <w:t>. Confirm the Devices     location is selectable (if not, revisit licensing/onboarding — Req 2.1/2.3).</w:t>
      </w:r>
    </w:p>
    <w:p>
      <w:pPr>
        <w:pStyle w:val="ListNumber"/>
      </w:pPr>
      <w:r>
        <w:rPr>
          <w:b/>
        </w:rPr>
        <w:t>Set the user experience</w:t>
      </w:r>
      <w:r>
        <w:t xml:space="preserve"> consistently: define </w:t>
      </w:r>
      <w:r>
        <w:rPr>
          <w:rFonts w:ascii="Consolas" w:hAnsi="Consolas"/>
          <w:sz w:val="19"/>
        </w:rPr>
        <w:t>PHI DLP Notice – Standard – AllPolicies</w:t>
      </w:r>
      <w:r>
        <w:t xml:space="preserve"> policy-tip</w:t>
      </w:r>
    </w:p>
    <w:p>
      <w:r>
        <w:t xml:space="preserve">    text (plain clinical/business language — *why* it was flagged and *what to do*) and enable </w:t>
      </w:r>
      <w:r>
        <w:rPr>
          <w:b/>
        </w:rPr>
        <w:t>allow     override with justification</w:t>
      </w:r>
      <w:r>
        <w:t xml:space="preserve"> where compliance permits — but note tips/overrides only *appear* once a     policy is enforced; in simulation they are captured, not shown to end users unless "simulation with     policy tips" is selected.</w:t>
      </w:r>
    </w:p>
    <w:p>
      <w:pPr>
        <w:pStyle w:val="ListNumber"/>
      </w:pPr>
      <w:r>
        <w:rPr>
          <w:b/>
        </w:rPr>
        <w:t>Verify with the config helper</w:t>
      </w:r>
      <w:r>
        <w:t xml:space="preserve"> (delivered script #2, </w:t>
      </w:r>
      <w:r>
        <w:rPr>
          <w:rFonts w:ascii="Consolas" w:hAnsi="Consolas"/>
          <w:sz w:val="19"/>
        </w:rPr>
        <w:t>-WhatIf</w:t>
      </w:r>
      <w:r>
        <w:t xml:space="preserve"> by default):</w:t>
      </w:r>
    </w:p>
    <w:p>
      <w:r>
        <w:rPr>
          <w:rFonts w:ascii="Consolas" w:hAnsi="Consolas"/>
          <w:sz w:val="18"/>
        </w:rPr>
        <w:t xml:space="preserve">    .\PHIDLP-Config.ps1 -PolicyName 'DLP - PHI Email - Simulation' -Locations Exchange `</w:t>
        <w:br/>
        <w:t xml:space="preserve">        -SensitiveTypes 'U.S. Social Security Number (SSN)','International Classification of Diseases (ICD-10-CM)' `</w:t>
        <w:br/>
        <w:t xml:space="preserve">        -MinCount 1 -Confidence Medium -WhatIf</w:t>
      </w:r>
    </w:p>
    <w:p>
      <w:r>
        <w:t xml:space="preserve">    Run with </w:t>
      </w:r>
      <w:r>
        <w:rPr>
          <w:rFonts w:ascii="Consolas" w:hAnsi="Consolas"/>
          <w:sz w:val="19"/>
        </w:rPr>
        <w:t>-Commit</w:t>
      </w:r>
      <w:r>
        <w:t xml:space="preserve"> only to apply an intended change; the script creates in </w:t>
      </w:r>
      <w:r>
        <w:rPr>
          <w:b/>
        </w:rPr>
        <w:t>simulation</w:t>
      </w:r>
      <w:r>
        <w:t xml:space="preserve"> and never     leaves a policy in enforce.</w:t>
      </w:r>
    </w:p>
    <w:p>
      <w:r>
        <w:rPr>
          <w:b/>
        </w:rPr>
        <w:t>Pass/fail gate:</w:t>
      </w:r>
      <w:r>
        <w:t xml:space="preserve"> all three policies exist and are confirmed in </w:t>
      </w:r>
      <w:r>
        <w:rPr>
          <w:b/>
        </w:rPr>
        <w:t>simulation</w:t>
      </w:r>
      <w:r>
        <w:t xml:space="preserve"> (scripts #1/#3 report </w:t>
      </w:r>
      <w:r>
        <w:rPr>
          <w:rFonts w:ascii="Consolas" w:hAnsi="Consolas"/>
          <w:sz w:val="19"/>
        </w:rPr>
        <w:t>Mode = TestWithNotifications / TestWithoutNotifications</w:t>
      </w:r>
      <w:r>
        <w:t xml:space="preserve">), scoped to the correct locations and PHI SITs. </w:t>
      </w:r>
      <w:r>
        <w:rPr>
          <w:b/>
        </w:rPr>
        <w:t>Rollback:</w:t>
      </w:r>
      <w:r>
        <w:t xml:space="preserve"> delete the simulation policy — simulation has no user impact, so removal is clean.</w:t>
      </w:r>
    </w:p>
    <w:p>
      <w:r>
        <w:t>__________________________________________________</w:t>
      </w:r>
    </w:p>
    <w:p>
      <w:pPr>
        <w:pStyle w:val="Heading2"/>
      </w:pPr>
      <w:r>
        <w:t>Phase 3 — Measure and tune (drive PHI false positives down)</w:t>
      </w:r>
    </w:p>
    <w:p>
      <w:r>
        <w:t xml:space="preserve">Let each policy run in simulation for the agreed </w:t>
      </w:r>
      <w:r>
        <w:rPr>
          <w:b/>
        </w:rPr>
        <w:t>dwell time</w:t>
      </w:r>
      <w:r>
        <w:t xml:space="preserve"> (Req 2.6) to capture representative clinical/billing traffic.</w:t>
      </w:r>
    </w:p>
    <w:p>
      <w:pPr>
        <w:pStyle w:val="ListNumber"/>
      </w:pPr>
      <w:r>
        <w:rPr>
          <w:b/>
        </w:rPr>
        <w:t>Review what matched.</w:t>
      </w:r>
      <w:r>
        <w:t xml:space="preserve"> </w:t>
      </w:r>
      <w:r>
        <w:rPr>
          <w:b/>
        </w:rPr>
        <w:t>Purview portal → Data loss prevention → Alerts</w:t>
      </w:r>
      <w:r>
        <w:t xml:space="preserve"> (simulation alerts) and</w:t>
      </w:r>
    </w:p>
    <w:p>
      <w:r>
        <w:t xml:space="preserve">    </w:t>
      </w:r>
      <w:r>
        <w:rPr>
          <w:b/>
        </w:rPr>
        <w:t>Data classification → Activity explorer</w:t>
      </w:r>
      <w:r>
        <w:t xml:space="preserve"> (filter to DLP activities) show every simulated match     with the file/message, the SIT, and the confidence. Export with the reporting script:</w:t>
      </w:r>
    </w:p>
    <w:p>
      <w:r>
        <w:rPr>
          <w:rFonts w:ascii="Consolas" w:hAnsi="Consolas"/>
          <w:sz w:val="18"/>
        </w:rPr>
        <w:t xml:space="preserve">    .\PHIDLP-Report.ps1 -Days 14 -CsvPath .\PHIDLP-Matches.csv</w:t>
      </w:r>
    </w:p>
    <w:p>
      <w:pPr>
        <w:pStyle w:val="ListNumber"/>
      </w:pPr>
      <w:r>
        <w:rPr>
          <w:b/>
        </w:rPr>
        <w:t>Classify each match</w:t>
      </w:r>
      <w:r>
        <w:t xml:space="preserve"> as true positive or </w:t>
      </w:r>
      <w:r>
        <w:rPr>
          <w:b/>
        </w:rPr>
        <w:t>false positive</w:t>
      </w:r>
      <w:r>
        <w:t xml:space="preserve"> and identify the false-positive</w:t>
      </w:r>
    </w:p>
    <w:p>
      <w:r>
        <w:t xml:space="preserve">    drivers (e.g. an </w:t>
      </w:r>
      <w:r>
        <w:rPr>
          <w:b/>
        </w:rPr>
        <w:t>SSN</w:t>
      </w:r>
      <w:r>
        <w:t xml:space="preserve"> SIT firing on a 9-digit account number, or an </w:t>
      </w:r>
      <w:r>
        <w:rPr>
          <w:b/>
        </w:rPr>
        <w:t>ICD</w:t>
      </w:r>
      <w:r>
        <w:t xml:space="preserve"> code matching an     unrelated reference number).</w:t>
      </w:r>
    </w:p>
    <w:p>
      <w:pPr>
        <w:pStyle w:val="ListNumber"/>
      </w:pPr>
      <w:r>
        <w:rPr>
          <w:b/>
        </w:rPr>
        <w:t>Tune</w:t>
      </w:r>
      <w:r>
        <w:t xml:space="preserve"> to reduce false positives without losing true positives — remember **PHI is a</w:t>
      </w:r>
    </w:p>
    <w:p>
      <w:r>
        <w:t xml:space="preserve">    combination**:</w:t>
      </w:r>
    </w:p>
    <w:p>
      <w:pPr>
        <w:pStyle w:val="ListBullet"/>
      </w:pPr>
      <w:r>
        <w:t xml:space="preserve">Require </w:t>
      </w:r>
      <w:r>
        <w:rPr>
          <w:b/>
        </w:rPr>
        <w:t>co-occurrence</w:t>
      </w:r>
      <w:r>
        <w:t xml:space="preserve"> — configure the rule so a match needs *both* an identifier (SSN/MRN) and</w:t>
      </w:r>
    </w:p>
    <w:p>
      <w:r>
        <w:t xml:space="preserve">      a clinical detector (ICD-9/ICD-10) present, not either alone.</w:t>
      </w:r>
    </w:p>
    <w:p>
      <w:pPr>
        <w:pStyle w:val="ListBullet"/>
      </w:pPr>
      <w:r>
        <w:t xml:space="preserve">Raise the </w:t>
      </w:r>
      <w:r>
        <w:rPr>
          <w:b/>
        </w:rPr>
        <w:t>confidence level</w:t>
      </w:r>
      <w:r>
        <w:t xml:space="preserve"> (e.g. medium → high) so only high-confidence matches count.</w:t>
      </w:r>
    </w:p>
    <w:p>
      <w:pPr>
        <w:pStyle w:val="ListBullet"/>
      </w:pPr>
      <w:r>
        <w:t xml:space="preserve">Raise the </w:t>
      </w:r>
      <w:r>
        <w:rPr>
          <w:b/>
        </w:rPr>
        <w:t>instance count</w:t>
      </w:r>
      <w:r>
        <w:t xml:space="preserve"> for bulk-leak focus (e.g. a roster export), while keeping a low count</w:t>
      </w:r>
    </w:p>
    <w:p>
      <w:r>
        <w:t xml:space="preserve">      where a single-record disclosure matters — tune per category with compliance.</w:t>
      </w:r>
    </w:p>
    <w:p>
      <w:pPr>
        <w:pStyle w:val="ListBullet"/>
      </w:pPr>
      <w:r>
        <w:t xml:space="preserve">Add </w:t>
      </w:r>
      <w:r>
        <w:rPr>
          <w:b/>
        </w:rPr>
        <w:t>supporting keywords / proximity</w:t>
      </w:r>
      <w:r>
        <w:t xml:space="preserve"> to custom SITs (MRN) so context is required.</w:t>
      </w:r>
    </w:p>
    <w:p>
      <w:pPr>
        <w:pStyle w:val="ListBullet"/>
      </w:pPr>
      <w:r>
        <w:t xml:space="preserve">Introduce </w:t>
      </w:r>
      <w:r>
        <w:rPr>
          <w:b/>
        </w:rPr>
        <w:t>EDM</w:t>
      </w:r>
      <w:r>
        <w:t xml:space="preserve"> for categories where pattern SITs over-match your identifiers.</w:t>
      </w:r>
    </w:p>
    <w:p>
      <w:pPr>
        <w:pStyle w:val="ListBullet"/>
      </w:pPr>
      <w:r>
        <w:t xml:space="preserve">Add </w:t>
      </w:r>
      <w:r>
        <w:rPr>
          <w:b/>
        </w:rPr>
        <w:t>exceptions</w:t>
      </w:r>
      <w:r>
        <w:t xml:space="preserve"> (e.g. a sanctioned claims-clearinghouse address) where justified.</w:t>
      </w:r>
    </w:p>
    <w:p>
      <w:pPr>
        <w:pStyle w:val="ListNumber"/>
      </w:pPr>
      <w:r>
        <w:rPr>
          <w:b/>
        </w:rPr>
        <w:t>Re-simulate</w:t>
      </w:r>
      <w:r>
        <w:t xml:space="preserve"> after each tuning change and re-measure. Repeat until the false-positive rate meets</w:t>
      </w:r>
    </w:p>
    <w:p>
      <w:r>
        <w:t xml:space="preserve">    the validation gate (see Testing).</w:t>
      </w:r>
    </w:p>
    <w:p>
      <w:r>
        <w:rPr>
          <w:b/>
        </w:rPr>
        <w:t>Pass/fail gate:</w:t>
      </w:r>
      <w:r>
        <w:t xml:space="preserve"> measured false-positive rate is at/under the agreed threshold on the simulation sample, with true PHI positives still detected. </w:t>
      </w:r>
      <w:r>
        <w:rPr>
          <w:b/>
        </w:rPr>
        <w:t>Rollback:</w:t>
      </w:r>
      <w:r>
        <w:t xml:space="preserve"> revert the last tuning change (script #2 </w:t>
      </w:r>
      <w:r>
        <w:rPr>
          <w:rFonts w:ascii="Consolas" w:hAnsi="Consolas"/>
          <w:sz w:val="19"/>
        </w:rPr>
        <w:t>-WhatIf</w:t>
      </w:r>
      <w:r>
        <w:t xml:space="preserve"> shows the diff before </w:t>
      </w:r>
      <w:r>
        <w:rPr>
          <w:rFonts w:ascii="Consolas" w:hAnsi="Consolas"/>
          <w:sz w:val="19"/>
        </w:rPr>
        <w:t>-Commit</w:t>
      </w:r>
      <w:r>
        <w:t>).</w:t>
      </w:r>
    </w:p>
    <w:p>
      <w:r>
        <w:t>__________________________________________________</w:t>
      </w:r>
    </w:p>
    <w:p>
      <w:pPr>
        <w:pStyle w:val="Heading2"/>
      </w:pPr>
      <w:r>
        <w:t>Phase 4 — Enforce in a pilot ring (Pilot)</w:t>
      </w:r>
    </w:p>
    <w:p>
      <w:pPr>
        <w:pStyle w:val="ListNumber"/>
      </w:pPr>
      <w:r>
        <w:rPr>
          <w:b/>
        </w:rPr>
        <w:t>Scope to the pilot ring.</w:t>
      </w:r>
      <w:r>
        <w:t xml:space="preserve"> Add </w:t>
      </w:r>
      <w:r>
        <w:rPr>
          <w:rFonts w:ascii="Consolas" w:hAnsi="Consolas"/>
          <w:sz w:val="19"/>
        </w:rPr>
        <w:t>PHI DLP Pilot Ring – Stage1</w:t>
      </w:r>
      <w:r>
        <w:t xml:space="preserve"> (users — e.g. one clinical/billing</w:t>
      </w:r>
    </w:p>
    <w:p>
      <w:r>
        <w:t xml:space="preserve">    department) and pilot devices as the </w:t>
      </w:r>
      <w:r>
        <w:rPr>
          <w:b/>
        </w:rPr>
        <w:t>included</w:t>
      </w:r>
      <w:r>
        <w:t xml:space="preserve"> scope on each policy (all other users/devices     excluded for now). Use script #5 (</w:t>
      </w:r>
      <w:r>
        <w:rPr>
          <w:rFonts w:ascii="Consolas" w:hAnsi="Consolas"/>
          <w:sz w:val="19"/>
        </w:rPr>
        <w:t>-WhatIf</w:t>
      </w:r>
      <w:r>
        <w:t xml:space="preserve"> then </w:t>
      </w:r>
      <w:r>
        <w:rPr>
          <w:rFonts w:ascii="Consolas" w:hAnsi="Consolas"/>
          <w:sz w:val="19"/>
        </w:rPr>
        <w:t>-Commit</w:t>
      </w:r>
      <w:r>
        <w:t>) or the portal.</w:t>
      </w:r>
    </w:p>
    <w:p>
      <w:pPr>
        <w:pStyle w:val="ListNumber"/>
      </w:pPr>
      <w:r>
        <w:rPr>
          <w:b/>
        </w:rPr>
        <w:t>Move the ring to enforcement.</w:t>
      </w:r>
      <w:r>
        <w:t xml:space="preserve"> Change </w:t>
      </w:r>
      <w:r>
        <w:rPr>
          <w:b/>
        </w:rPr>
        <w:t>Policy mode</w:t>
      </w:r>
      <w:r>
        <w:t xml:space="preserve"> from *simulation* to </w:t>
      </w:r>
      <w:r>
        <w:rPr>
          <w:b/>
        </w:rPr>
        <w:t>Turn it on / Enforce</w:t>
      </w:r>
      <w:r>
        <w:t>.</w:t>
      </w:r>
    </w:p>
    <w:p>
      <w:r>
        <w:t xml:space="preserve">    Start with </w:t>
      </w:r>
      <w:r>
        <w:rPr>
          <w:b/>
        </w:rPr>
        <w:t>policy tips + allow-override (justification)</w:t>
      </w:r>
      <w:r>
        <w:t xml:space="preserve"> and </w:t>
      </w:r>
      <w:r>
        <w:rPr>
          <w:b/>
        </w:rPr>
        <w:t>encrypt</w:t>
      </w:r>
      <w:r>
        <w:t xml:space="preserve"> (rather than hard block)     for outbound PHI email, so the pilot can report false negatives/positives while retaining a business     escape hatch.</w:t>
      </w:r>
    </w:p>
    <w:p>
      <w:pPr>
        <w:pStyle w:val="ListNumber"/>
      </w:pPr>
      <w:r>
        <w:rPr>
          <w:b/>
        </w:rPr>
        <w:t>Confirm enforcement is live</w:t>
      </w:r>
      <w:r>
        <w:t xml:space="preserve"> for the ring only (script #1 reports mode </w:t>
      </w:r>
      <w:r>
        <w:rPr>
          <w:rFonts w:ascii="Consolas" w:hAnsi="Consolas"/>
          <w:sz w:val="19"/>
        </w:rPr>
        <w:t>Enable</w:t>
      </w:r>
      <w:r>
        <w:t xml:space="preserve"> and the scoped</w:t>
      </w:r>
    </w:p>
    <w:p>
      <w:r>
        <w:t xml:space="preserve">    identities). Confirm end users in the ring now see the </w:t>
      </w:r>
      <w:r>
        <w:rPr>
          <w:rFonts w:ascii="Consolas" w:hAnsi="Consolas"/>
          <w:sz w:val="19"/>
        </w:rPr>
        <w:t>PHI DLP Notice – Standard – AllPolicies</w:t>
      </w:r>
      <w:r>
        <w:t xml:space="preserve"> tip     on a test match (use fake PHI — see Testing).</w:t>
      </w:r>
    </w:p>
    <w:p>
      <w:pPr>
        <w:pStyle w:val="ListNumber"/>
      </w:pPr>
      <w:r>
        <w:rPr>
          <w:b/>
        </w:rPr>
        <w:t>Handle incidents.</w:t>
      </w:r>
      <w:r>
        <w:t xml:space="preserve"> Wire </w:t>
      </w:r>
      <w:r>
        <w:rPr>
          <w:rFonts w:ascii="Consolas" w:hAnsi="Consolas"/>
          <w:sz w:val="19"/>
        </w:rPr>
        <w:t>PHI DLP Alerts – Triage – Operations</w:t>
      </w:r>
      <w:r>
        <w:t>: assign the alert owner/queue</w:t>
      </w:r>
    </w:p>
    <w:p>
      <w:r>
        <w:t xml:space="preserve">    (Req 2.7), set severities, wire the </w:t>
      </w:r>
      <w:r>
        <w:rPr>
          <w:b/>
        </w:rPr>
        <w:t>escalation to the Privacy/Security Officer</w:t>
      </w:r>
      <w:r>
        <w:t xml:space="preserve"> for possible     reportable disclosures, and (optionally) forward to SIEM/Sentinel. Triage a real simulated/pilot     alert end-to-end to prove the workflow.</w:t>
      </w:r>
    </w:p>
    <w:p>
      <w:r>
        <w:rPr>
          <w:b/>
        </w:rPr>
        <w:t>Pass/fail gate:</w:t>
      </w:r>
      <w:r>
        <w:t xml:space="preserve"> the pilot ring is enforced (tips shown, overrides captured, PHI mail encrypted), matches raise alerts, and the triage workflow produces a dispositioned incident with a Privacy/Security escalation path exercised. No enforcement outside the ring. </w:t>
      </w:r>
      <w:r>
        <w:rPr>
          <w:b/>
        </w:rPr>
        <w:t>Rollback:</w:t>
      </w:r>
      <w:r>
        <w:t xml:space="preserve"> set the policy back to </w:t>
      </w:r>
      <w:r>
        <w:rPr>
          <w:b/>
        </w:rPr>
        <w:t>simulation mode</w:t>
      </w:r>
      <w:r>
        <w:t xml:space="preserve"> (single setting) — instantly removes enforcement with no data change.</w:t>
      </w:r>
    </w:p>
    <w:p>
      <w:r>
        <w:t>__________________________________________________</w:t>
      </w:r>
    </w:p>
    <w:p>
      <w:pPr>
        <w:pStyle w:val="Heading2"/>
      </w:pPr>
      <w:r>
        <w:t>Phase 5 — Expand and harden (Enforce → Operate)</w:t>
      </w:r>
    </w:p>
    <w:p>
      <w:pPr>
        <w:pStyle w:val="ListNumber"/>
      </w:pPr>
      <w:r>
        <w:rPr>
          <w:b/>
        </w:rPr>
        <w:t>Expand scope</w:t>
      </w:r>
      <w:r>
        <w:t xml:space="preserve"> from the ring to the full intended population once the pilot gate passes, keeping</w:t>
      </w:r>
    </w:p>
    <w:p>
      <w:r>
        <w:t xml:space="preserve">    documented exclusions.</w:t>
      </w:r>
    </w:p>
    <w:p>
      <w:pPr>
        <w:pStyle w:val="ListNumber"/>
      </w:pPr>
      <w:r>
        <w:rPr>
          <w:b/>
        </w:rPr>
        <w:t>Escalate the action</w:t>
      </w:r>
      <w:r>
        <w:t xml:space="preserve"> per compliance's determination — e.g. move a category from *tip + override /</w:t>
      </w:r>
    </w:p>
    <w:p>
      <w:r>
        <w:t xml:space="preserve">    encrypt* to </w:t>
      </w:r>
      <w:r>
        <w:rPr>
          <w:b/>
        </w:rPr>
        <w:t>block</w:t>
      </w:r>
      <w:r>
        <w:t xml:space="preserve"> where required — one category/location at a time, re-validating after each.</w:t>
      </w:r>
    </w:p>
    <w:p>
      <w:pPr>
        <w:pStyle w:val="ListNumber"/>
      </w:pPr>
      <w:r>
        <w:rPr>
          <w:b/>
        </w:rPr>
        <w:t>Operationalize:</w:t>
      </w:r>
      <w:r>
        <w:t xml:space="preserve"> schedule the reporting script for a recurring false-positive/alert review, review</w:t>
      </w:r>
    </w:p>
    <w:p>
      <w:r>
        <w:t xml:space="preserve">    </w:t>
      </w:r>
      <w:r>
        <w:rPr>
          <w:b/>
        </w:rPr>
        <w:t>user overrides</w:t>
      </w:r>
      <w:r>
        <w:t xml:space="preserve"> (are people justifying legitimate care coordination or bypassing?), refresh     </w:t>
      </w:r>
      <w:r>
        <w:rPr>
          <w:b/>
        </w:rPr>
        <w:t>EDM</w:t>
      </w:r>
      <w:r>
        <w:t xml:space="preserve"> roster data on cadence, and re-tune as clinical/billing behavior changes.</w:t>
      </w:r>
    </w:p>
    <w:p>
      <w:pPr>
        <w:pStyle w:val="ListNumber"/>
      </w:pPr>
      <w:r>
        <w:rPr>
          <w:b/>
        </w:rPr>
        <w:t>Validate end-to-end</w:t>
      </w:r>
      <w:r>
        <w:t xml:space="preserve"> with the delivered testing procedure (next section) and record the pass/fail</w:t>
      </w:r>
    </w:p>
    <w:p>
      <w:r>
        <w:t xml:space="preserve">    evidence for the HIPAA control record.</w:t>
      </w:r>
    </w:p>
    <w:p>
      <w:r>
        <w:rPr>
          <w:b/>
        </w:rPr>
        <w:t>Pass/fail gate:</w:t>
      </w:r>
      <w:r>
        <w:t xml:space="preserve"> enforcement live across the intended scope with the compliance-mandated action per category; false-positive rate steady/low; alerts triaged and escalated on cadence; overrides reviewed. </w:t>
      </w:r>
      <w:r>
        <w:rPr>
          <w:b/>
        </w:rPr>
        <w:t>Rollback:</w:t>
      </w:r>
      <w:r>
        <w:t xml:space="preserve"> any policy can be returned to </w:t>
      </w:r>
      <w:r>
        <w:rPr>
          <w:b/>
        </w:rPr>
        <w:t>simulation</w:t>
      </w:r>
      <w:r>
        <w:t xml:space="preserve"> at any time as an immediate, non-destructive safety switch; individual policies can be disabled without affecting others.</w:t>
      </w:r>
    </w:p>
    <w:p>
      <w:r>
        <w:t>__________________________________________________</w:t>
      </w:r>
    </w:p>
    <w:p>
      <w:pPr>
        <w:pStyle w:val="Heading2"/>
      </w:pPr>
      <w:r>
        <w:t>Order-of-operations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Do</w:t>
            </w:r>
          </w:p>
        </w:tc>
        <w:tc>
          <w:tcPr>
            <w:tcW w:type="dxa" w:w="1728"/>
          </w:tcPr>
          <w:p>
            <w:r>
              <w:rPr>
                <w:b/>
              </w:rPr>
              <w:t>Artifact(s)</w:t>
            </w:r>
          </w:p>
        </w:tc>
        <w:tc>
          <w:tcPr>
            <w:tcW w:type="dxa" w:w="1728"/>
          </w:tcPr>
          <w:p>
            <w:r>
              <w:rPr>
                <w:b/>
              </w:rPr>
              <w:t>Gate</w:t>
            </w:r>
          </w:p>
        </w:tc>
        <w:tc>
          <w:tcPr>
            <w:tcW w:type="dxa" w:w="1728"/>
          </w:tcPr>
          <w:p>
            <w:r>
              <w:rPr>
                <w:b/>
              </w:rPr>
              <w:t>Rollback</w:t>
            </w:r>
          </w:p>
        </w:tc>
      </w:tr>
      <w:tr>
        <w:tc>
          <w:tcPr>
            <w:tcW w:type="dxa" w:w="1728"/>
          </w:tcPr>
          <w:p>
            <w:r>
              <w:t>0 Assess</w:t>
            </w:r>
          </w:p>
        </w:tc>
        <w:tc>
          <w:tcPr>
            <w:tcW w:type="dxa" w:w="1728"/>
          </w:tcPr>
          <w:p>
            <w:r>
              <w:t>Connect, baseline, confirm licensing/onboarding</w:t>
            </w:r>
          </w:p>
        </w:tc>
        <w:tc>
          <w:tcPr>
            <w:tcW w:type="dxa" w:w="1728"/>
          </w:tcPr>
          <w:p>
            <w:r>
              <w:t>Posture CSV</w:t>
            </w:r>
          </w:p>
        </w:tc>
        <w:tc>
          <w:tcPr>
            <w:tcW w:type="dxa" w:w="1728"/>
          </w:tcPr>
          <w:p>
            <w:r>
              <w:t>Baseline + HIPAA-SIT map + readiness</w:t>
            </w:r>
          </w:p>
        </w:tc>
        <w:tc>
          <w:tcPr>
            <w:tcW w:type="dxa" w:w="1728"/>
          </w:tcPr>
          <w:p>
            <w:r>
              <w:t>n/a (read-only)</w:t>
            </w:r>
          </w:p>
        </w:tc>
      </w:tr>
      <w:tr>
        <w:tc>
          <w:tcPr>
            <w:tcW w:type="dxa" w:w="1728"/>
          </w:tcPr>
          <w:p>
            <w:r>
              <w:t>1 Design</w:t>
            </w:r>
          </w:p>
        </w:tc>
        <w:tc>
          <w:tcPr>
            <w:tcW w:type="dxa" w:w="1728"/>
          </w:tcPr>
          <w:p>
            <w:r>
              <w:t>Map HIPAA SITs, build MRN/EDM, classifiers</w:t>
            </w:r>
          </w:p>
        </w:tc>
        <w:tc>
          <w:tcPr>
            <w:tcW w:type="dxa" w:w="1728"/>
          </w:tcPr>
          <w:p>
            <w:r>
              <w:t>Custom SIT / EDM schema</w:t>
            </w:r>
          </w:p>
        </w:tc>
        <w:tc>
          <w:tcPr>
            <w:tcW w:type="dxa" w:w="1728"/>
          </w:tcPr>
          <w:p>
            <w:r>
              <w:t>Every PHI category → tested detector</w:t>
            </w:r>
          </w:p>
        </w:tc>
        <w:tc>
          <w:tcPr>
            <w:tcW w:type="dxa" w:w="1728"/>
          </w:tcPr>
          <w:p>
            <w:r>
              <w:t>Delete unused SIT/EDM</w:t>
            </w:r>
          </w:p>
        </w:tc>
      </w:tr>
      <w:tr>
        <w:tc>
          <w:tcPr>
            <w:tcW w:type="dxa" w:w="1728"/>
          </w:tcPr>
          <w:p>
            <w:r>
              <w:t>2 Configure</w:t>
            </w:r>
          </w:p>
        </w:tc>
        <w:tc>
          <w:tcPr>
            <w:tcW w:type="dxa" w:w="1728"/>
          </w:tcPr>
          <w:p>
            <w:r>
              <w:t xml:space="preserve">Build 3 policies in </w:t>
            </w:r>
            <w:r>
              <w:rPr>
                <w:b/>
              </w:rPr>
              <w:t>simulation</w:t>
            </w:r>
          </w:p>
        </w:tc>
        <w:tc>
          <w:tcPr>
            <w:tcW w:type="dxa" w:w="1728"/>
          </w:tcPr>
          <w:p>
            <w:r>
              <w:t>Email/Cloud/Endpoint sim policies</w:t>
            </w:r>
          </w:p>
        </w:tc>
        <w:tc>
          <w:tcPr>
            <w:tcW w:type="dxa" w:w="1728"/>
          </w:tcPr>
          <w:p>
            <w:r>
              <w:t>All in simulation, correct scope</w:t>
            </w:r>
          </w:p>
        </w:tc>
        <w:tc>
          <w:tcPr>
            <w:tcW w:type="dxa" w:w="1728"/>
          </w:tcPr>
          <w:p>
            <w:r>
              <w:t>Delete sim policy</w:t>
            </w:r>
          </w:p>
        </w:tc>
      </w:tr>
      <w:tr>
        <w:tc>
          <w:tcPr>
            <w:tcW w:type="dxa" w:w="1728"/>
          </w:tcPr>
          <w:p>
            <w:r>
              <w:t>3 Tune</w:t>
            </w:r>
          </w:p>
        </w:tc>
        <w:tc>
          <w:tcPr>
            <w:tcW w:type="dxa" w:w="1728"/>
          </w:tcPr>
          <w:p>
            <w:r>
              <w:t>Measure + reduce PHI false positives (co-occurrence)</w:t>
            </w:r>
          </w:p>
        </w:tc>
        <w:tc>
          <w:tcPr>
            <w:tcW w:type="dxa" w:w="1728"/>
          </w:tcPr>
          <w:p>
            <w:r>
              <w:t>Matches CSV</w:t>
            </w:r>
          </w:p>
        </w:tc>
        <w:tc>
          <w:tcPr>
            <w:tcW w:type="dxa" w:w="1728"/>
          </w:tcPr>
          <w:p>
            <w:r>
              <w:t>FP rate ≤ threshold</w:t>
            </w:r>
          </w:p>
        </w:tc>
        <w:tc>
          <w:tcPr>
            <w:tcW w:type="dxa" w:w="1728"/>
          </w:tcPr>
          <w:p>
            <w:r>
              <w:t>Revert tuning change</w:t>
            </w:r>
          </w:p>
        </w:tc>
      </w:tr>
      <w:tr>
        <w:tc>
          <w:tcPr>
            <w:tcW w:type="dxa" w:w="1728"/>
          </w:tcPr>
          <w:p>
            <w:r>
              <w:t>4 Pilot</w:t>
            </w:r>
          </w:p>
        </w:tc>
        <w:tc>
          <w:tcPr>
            <w:tcW w:type="dxa" w:w="1728"/>
          </w:tcPr>
          <w:p>
            <w:r>
              <w:t>Enforce to ring, encrypt PHI mail, wire alerts + escalation</w:t>
            </w:r>
          </w:p>
        </w:tc>
        <w:tc>
          <w:tcPr>
            <w:tcW w:type="dxa" w:w="1728"/>
          </w:tcPr>
          <w:p>
            <w:r>
              <w:t>Pilot ring, alert triage</w:t>
            </w:r>
          </w:p>
        </w:tc>
        <w:tc>
          <w:tcPr>
            <w:tcW w:type="dxa" w:w="1728"/>
          </w:tcPr>
          <w:p>
            <w:r>
              <w:t>Ring enforced, incident dispositioned</w:t>
            </w:r>
          </w:p>
        </w:tc>
        <w:tc>
          <w:tcPr>
            <w:tcW w:type="dxa" w:w="1728"/>
          </w:tcPr>
          <w:p>
            <w:r>
              <w:t>Back to simulation</w:t>
            </w:r>
          </w:p>
        </w:tc>
      </w:tr>
      <w:tr>
        <w:tc>
          <w:tcPr>
            <w:tcW w:type="dxa" w:w="1728"/>
          </w:tcPr>
          <w:p>
            <w:r>
              <w:t>5 Expand</w:t>
            </w:r>
          </w:p>
        </w:tc>
        <w:tc>
          <w:tcPr>
            <w:tcW w:type="dxa" w:w="1728"/>
          </w:tcPr>
          <w:p>
            <w:r>
              <w:t>Broaden scope, escalate to block, operate</w:t>
            </w:r>
          </w:p>
        </w:tc>
        <w:tc>
          <w:tcPr>
            <w:tcW w:type="dxa" w:w="1728"/>
          </w:tcPr>
          <w:p>
            <w:r>
              <w:t>Enforced policies</w:t>
            </w:r>
          </w:p>
        </w:tc>
        <w:tc>
          <w:tcPr>
            <w:tcW w:type="dxa" w:w="1728"/>
          </w:tcPr>
          <w:p>
            <w:r>
              <w:t>Full-scope enforce, low FP, alerts triaged</w:t>
            </w:r>
          </w:p>
        </w:tc>
        <w:tc>
          <w:tcPr>
            <w:tcW w:type="dxa" w:w="1728"/>
          </w:tcPr>
          <w:p>
            <w:r>
              <w:t>Simulation / disable</w:t>
            </w:r>
          </w:p>
        </w:tc>
      </w:tr>
    </w:tbl>
    <w:p>
      <w:pPr>
        <w:pStyle w:val="Heading1"/>
      </w:pPr>
      <w:r>
        <w:t>5. Testing &amp; Validation — HIPAA / PHI DLP Pack (Microsoft Purview)</w:t>
      </w:r>
    </w:p>
    <w:p>
      <w:r>
        <w:t xml:space="preserve">Validate the PHI DLP implementation against explicit </w:t>
      </w:r>
      <w:r>
        <w:rPr>
          <w:b/>
        </w:rPr>
        <w:t>pass/fail gates</w:t>
      </w:r>
      <w:r>
        <w:t xml:space="preserve">. The three headline gates for this solution are: </w:t>
      </w:r>
      <w:r>
        <w:rPr>
          <w:b/>
        </w:rPr>
        <w:t>(A) PHI leaks are blocked</w:t>
      </w:r>
      <w:r>
        <w:t xml:space="preserve">, </w:t>
      </w:r>
      <w:r>
        <w:rPr>
          <w:b/>
        </w:rPr>
        <w:t>(B) the false-positive rate is low</w:t>
      </w:r>
      <w:r>
        <w:t xml:space="preserve">, and </w:t>
      </w:r>
      <w:r>
        <w:rPr>
          <w:b/>
        </w:rPr>
        <w:t>(C) incidents are handled and escalated</w:t>
      </w:r>
      <w:r>
        <w:t xml:space="preserve">. Run every test with </w:t>
      </w:r>
      <w:r>
        <w:rPr>
          <w:b/>
        </w:rPr>
        <w:t>non-real, clearly-fake test data</w:t>
      </w:r>
      <w:r>
        <w:t xml:space="preserve"> — a made-up MRN, the Microsoft-documented test SSN pattern, and a random ICD-10 code applied to a fake patient — </w:t>
      </w:r>
      <w:r>
        <w:rPr>
          <w:b/>
        </w:rPr>
        <w:t>never real PHI</w:t>
      </w:r>
      <w:r>
        <w:t>, and record the evidence.</w:t>
      </w:r>
    </w:p>
    <w:p>
      <w:pPr>
        <w:ind w:left="432"/>
      </w:pPr>
      <w:r>
        <w:rPr>
          <w:i/>
          <w:color w:val="2E86C1"/>
        </w:rPr>
        <w:t>All tests assume the policies from the Implementation Guide, first proven in simulation and then enforced to the pilot ring. Endpoint tests require an onboarded device (Req 2.3). PHI matches best on a combination (identifier + clinical detector), so build test samples that pair a fake SSN/MRN with a fake ICD code.</w:t>
      </w:r>
    </w:p>
    <w:p>
      <w:r>
        <w:t>__________________________________________________</w:t>
      </w:r>
    </w:p>
    <w:p>
      <w:pPr>
        <w:pStyle w:val="Heading2"/>
      </w:pPr>
      <w:r>
        <w:t>Test A — Detection &amp; enforcement (PHI leaks are blocked)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A1</w:t>
            </w:r>
          </w:p>
        </w:tc>
        <w:tc>
          <w:tcPr>
            <w:tcW w:type="dxa" w:w="2160"/>
          </w:tcPr>
          <w:p>
            <w:r>
              <w:t>Email PHI blocked/encrypted</w:t>
            </w:r>
          </w:p>
        </w:tc>
        <w:tc>
          <w:tcPr>
            <w:tcW w:type="dxa" w:w="2160"/>
          </w:tcPr>
          <w:p>
            <w:r>
              <w:t xml:space="preserve">From a pilot-ring user, send an email to an </w:t>
            </w:r>
            <w:r>
              <w:rPr>
                <w:b/>
              </w:rPr>
              <w:t>external</w:t>
            </w:r>
            <w:r>
              <w:t xml:space="preserve"> recipient containing a fake SSN/MRN paired with a fake ICD-10 code.</w:t>
            </w:r>
          </w:p>
        </w:tc>
        <w:tc>
          <w:tcPr>
            <w:tcW w:type="dxa" w:w="2160"/>
          </w:tcPr>
          <w:p>
            <w:r>
              <w:t xml:space="preserve">Message is blocked or </w:t>
            </w:r>
            <w:r>
              <w:rPr>
                <w:b/>
              </w:rPr>
              <w:t>encrypted</w:t>
            </w:r>
            <w:r>
              <w:t xml:space="preserve"> per the enforced action; sender sees the policy tip; a DLP alert is raised.</w:t>
            </w:r>
          </w:p>
        </w:tc>
      </w:tr>
      <w:tr>
        <w:tc>
          <w:tcPr>
            <w:tcW w:type="dxa" w:w="2160"/>
          </w:tcPr>
          <w:p>
            <w:r>
              <w:t>A2</w:t>
            </w:r>
          </w:p>
        </w:tc>
        <w:tc>
          <w:tcPr>
            <w:tcW w:type="dxa" w:w="2160"/>
          </w:tcPr>
          <w:p>
            <w:r>
              <w:t>SharePoint/OneDrive external share blocked</w:t>
            </w:r>
          </w:p>
        </w:tc>
        <w:tc>
          <w:tcPr>
            <w:tcW w:type="dxa" w:w="2160"/>
          </w:tcPr>
          <w:p>
            <w:r>
              <w:t xml:space="preserve">As a ring user, upload a file with the fake PHI combination and attempt to share it </w:t>
            </w:r>
            <w:r>
              <w:rPr>
                <w:b/>
              </w:rPr>
              <w:t>externally</w:t>
            </w:r>
            <w:r>
              <w:t>.</w:t>
            </w:r>
          </w:p>
        </w:tc>
        <w:tc>
          <w:tcPr>
            <w:tcW w:type="dxa" w:w="2160"/>
          </w:tcPr>
          <w:p>
            <w:r>
              <w:t>External sharing is blocked/restricted on match; event appears in Activity Explorer.</w:t>
            </w:r>
          </w:p>
        </w:tc>
      </w:tr>
      <w:tr>
        <w:tc>
          <w:tcPr>
            <w:tcW w:type="dxa" w:w="2160"/>
          </w:tcPr>
          <w:p>
            <w:r>
              <w:t>A3</w:t>
            </w:r>
          </w:p>
        </w:tc>
        <w:tc>
          <w:tcPr>
            <w:tcW w:type="dxa" w:w="2160"/>
          </w:tcPr>
          <w:p>
            <w:r>
              <w:t>Teams message match</w:t>
            </w:r>
          </w:p>
        </w:tc>
        <w:tc>
          <w:tcPr>
            <w:tcW w:type="dxa" w:w="2160"/>
          </w:tcPr>
          <w:p>
            <w:r>
              <w:t>Paste the fake PHI combination into a Teams chat/channel covered by the policy.</w:t>
            </w:r>
          </w:p>
        </w:tc>
        <w:tc>
          <w:tcPr>
            <w:tcW w:type="dxa" w:w="2160"/>
          </w:tcPr>
          <w:p>
            <w:r>
              <w:t>Message is blocked or tipped per the enforced action; event logged.</w:t>
            </w:r>
          </w:p>
        </w:tc>
      </w:tr>
      <w:tr>
        <w:tc>
          <w:tcPr>
            <w:tcW w:type="dxa" w:w="2160"/>
          </w:tcPr>
          <w:p>
            <w:r>
              <w:t>A4</w:t>
            </w:r>
          </w:p>
        </w:tc>
        <w:tc>
          <w:tcPr>
            <w:tcW w:type="dxa" w:w="2160"/>
          </w:tcPr>
          <w:p>
            <w:r>
              <w:t>Endpoint — USB copy</w:t>
            </w:r>
          </w:p>
        </w:tc>
        <w:tc>
          <w:tcPr>
            <w:tcW w:type="dxa" w:w="2160"/>
          </w:tcPr>
          <w:p>
            <w:r>
              <w:t xml:space="preserve">On an onboarded ring device, copy a file containing the fake PHI to </w:t>
            </w:r>
            <w:r>
              <w:rPr>
                <w:b/>
              </w:rPr>
              <w:t>removable media</w:t>
            </w:r>
            <w:r>
              <w:t>.</w:t>
            </w:r>
          </w:p>
        </w:tc>
        <w:tc>
          <w:tcPr>
            <w:tcW w:type="dxa" w:w="2160"/>
          </w:tcPr>
          <w:p>
            <w:r>
              <w:t>Activity is audited/blocked per policy; endpoint DLP event appears in Activity Explorer.</w:t>
            </w:r>
          </w:p>
        </w:tc>
      </w:tr>
      <w:tr>
        <w:tc>
          <w:tcPr>
            <w:tcW w:type="dxa" w:w="2160"/>
          </w:tcPr>
          <w:p>
            <w:r>
              <w:t>A5</w:t>
            </w:r>
          </w:p>
        </w:tc>
        <w:tc>
          <w:tcPr>
            <w:tcW w:type="dxa" w:w="2160"/>
          </w:tcPr>
          <w:p>
            <w:r>
              <w:t>Endpoint — print / cloud upload</w:t>
            </w:r>
          </w:p>
        </w:tc>
        <w:tc>
          <w:tcPr>
            <w:tcW w:type="dxa" w:w="2160"/>
          </w:tcPr>
          <w:p>
            <w:r>
              <w:t xml:space="preserve">On the ring device, attempt to </w:t>
            </w:r>
            <w:r>
              <w:rPr>
                <w:b/>
              </w:rPr>
              <w:t>print</w:t>
            </w:r>
            <w:r>
              <w:t xml:space="preserve"> the file and </w:t>
            </w:r>
            <w:r>
              <w:rPr>
                <w:b/>
              </w:rPr>
              <w:t>upload</w:t>
            </w:r>
            <w:r>
              <w:t xml:space="preserve"> it to an unallowed cloud app/browser.</w:t>
            </w:r>
          </w:p>
        </w:tc>
        <w:tc>
          <w:tcPr>
            <w:tcW w:type="dxa" w:w="2160"/>
          </w:tcPr>
          <w:p>
            <w:r>
              <w:t>Each activity is audited/restricted per policy; events logged.</w:t>
            </w:r>
          </w:p>
        </w:tc>
      </w:tr>
      <w:tr>
        <w:tc>
          <w:tcPr>
            <w:tcW w:type="dxa" w:w="2160"/>
          </w:tcPr>
          <w:p>
            <w:r>
              <w:t>A6</w:t>
            </w:r>
          </w:p>
        </w:tc>
        <w:tc>
          <w:tcPr>
            <w:tcW w:type="dxa" w:w="2160"/>
          </w:tcPr>
          <w:p>
            <w:r>
              <w:t>Below-threshold / single-detector negative</w:t>
            </w:r>
          </w:p>
        </w:tc>
        <w:tc>
          <w:tcPr>
            <w:tcW w:type="dxa" w:w="2160"/>
          </w:tcPr>
          <w:p>
            <w:r>
              <w:t>Send content with only a lone ICD code or a lone 9-digit number (no pairing), below the threshold.</w:t>
            </w:r>
          </w:p>
        </w:tc>
        <w:tc>
          <w:tcPr>
            <w:tcW w:type="dxa" w:w="2160"/>
          </w:tcPr>
          <w:p>
            <w:r>
              <w:t xml:space="preserve">Correctly </w:t>
            </w:r>
            <w:r>
              <w:rPr>
                <w:b/>
              </w:rPr>
              <w:t>not</w:t>
            </w:r>
            <w:r>
              <w:t xml:space="preserve"> matched (if co-occurrence is required) — confirms tuning holds and avoids false positives.</w:t>
            </w:r>
          </w:p>
        </w:tc>
      </w:tr>
    </w:tbl>
    <w:p>
      <w:r>
        <w:rPr>
          <w:b/>
        </w:rPr>
        <w:t>Gate A (pass):</w:t>
      </w:r>
      <w:r>
        <w:t xml:space="preserve"> A1–A5 each produce the enforced action and a logged event; A6 correctly does not match (validating the PHI co-occurrence/threshold tuning).</w:t>
      </w:r>
    </w:p>
    <w:p>
      <w:r>
        <w:t>__________________________________________________</w:t>
      </w:r>
    </w:p>
    <w:p>
      <w:pPr>
        <w:pStyle w:val="Heading2"/>
      </w:pPr>
      <w:r>
        <w:t>Test B — False-positive rate (adoption gate)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B1</w:t>
            </w:r>
          </w:p>
        </w:tc>
        <w:tc>
          <w:tcPr>
            <w:tcW w:type="dxa" w:w="2160"/>
          </w:tcPr>
          <w:p>
            <w:r>
              <w:t>Simulation FP baseline</w:t>
            </w:r>
          </w:p>
        </w:tc>
        <w:tc>
          <w:tcPr>
            <w:tcW w:type="dxa" w:w="2160"/>
          </w:tcPr>
          <w:p>
            <w:r>
              <w:t>Over the agreed dwell time, export simulation matches (</w:t>
            </w:r>
            <w:r>
              <w:rPr>
                <w:rFonts w:ascii="Consolas" w:hAnsi="Consolas"/>
                <w:sz w:val="19"/>
              </w:rPr>
              <w:t>PHIDLP-Report.ps1 -Days &lt;n&gt;</w:t>
            </w:r>
            <w:r>
              <w:t>) and classify each as TP/FP.</w:t>
            </w:r>
          </w:p>
        </w:tc>
        <w:tc>
          <w:tcPr>
            <w:tcW w:type="dxa" w:w="2160"/>
          </w:tcPr>
          <w:p>
            <w:r>
              <w:rPr>
                <w:b/>
              </w:rPr>
              <w:t>False-positive rate ≤ the agreed threshold</w:t>
            </w:r>
            <w:r>
              <w:t xml:space="preserve"> (define with compliance; a common target is ≤10% of matches, or an absolute FP count the triage team can absorb).</w:t>
            </w:r>
          </w:p>
        </w:tc>
      </w:tr>
      <w:tr>
        <w:tc>
          <w:tcPr>
            <w:tcW w:type="dxa" w:w="2160"/>
          </w:tcPr>
          <w:p>
            <w:r>
              <w:t>B2</w:t>
            </w:r>
          </w:p>
        </w:tc>
        <w:tc>
          <w:tcPr>
            <w:tcW w:type="dxa" w:w="2160"/>
          </w:tcPr>
          <w:p>
            <w:r>
              <w:t>Legitimate-traffic negative</w:t>
            </w:r>
          </w:p>
        </w:tc>
        <w:tc>
          <w:tcPr>
            <w:tcW w:type="dxa" w:w="2160"/>
          </w:tcPr>
          <w:p>
            <w:r>
              <w:t>Run representative legitimate business content (no real PHI) — e.g. internal reference numbers, order IDs — through the covered channels.</w:t>
            </w:r>
          </w:p>
        </w:tc>
        <w:tc>
          <w:tcPr>
            <w:tcW w:type="dxa" w:w="2160"/>
          </w:tcPr>
          <w:p>
            <w:r>
              <w:t xml:space="preserve">Legitimate traffic is </w:t>
            </w:r>
            <w:r>
              <w:rPr>
                <w:b/>
              </w:rPr>
              <w:t>not</w:t>
            </w:r>
            <w:r>
              <w:t xml:space="preserve"> matched — no spurious tips/blocks on non-PHI numbers.</w:t>
            </w:r>
          </w:p>
        </w:tc>
      </w:tr>
      <w:tr>
        <w:tc>
          <w:tcPr>
            <w:tcW w:type="dxa" w:w="2160"/>
          </w:tcPr>
          <w:p>
            <w:r>
              <w:t>B3</w:t>
            </w:r>
          </w:p>
        </w:tc>
        <w:tc>
          <w:tcPr>
            <w:tcW w:type="dxa" w:w="2160"/>
          </w:tcPr>
          <w:p>
            <w:r>
              <w:t>Post-tuning re-measure</w:t>
            </w:r>
          </w:p>
        </w:tc>
        <w:tc>
          <w:tcPr>
            <w:tcW w:type="dxa" w:w="2160"/>
          </w:tcPr>
          <w:p>
            <w:r>
              <w:t>After each tuning change (co-occurrence, confidence↑, instance count↑, keywords, EDM, exceptions), re-simulate and re-measure.</w:t>
            </w:r>
          </w:p>
        </w:tc>
        <w:tc>
          <w:tcPr>
            <w:tcW w:type="dxa" w:w="2160"/>
          </w:tcPr>
          <w:p>
            <w:r>
              <w:t xml:space="preserve">FP rate trends </w:t>
            </w:r>
            <w:r>
              <w:rPr>
                <w:b/>
              </w:rPr>
              <w:t>down</w:t>
            </w:r>
            <w:r>
              <w:t xml:space="preserve"> while true PHI positives (Test A) still fire.</w:t>
            </w:r>
          </w:p>
        </w:tc>
      </w:tr>
      <w:tr>
        <w:tc>
          <w:tcPr>
            <w:tcW w:type="dxa" w:w="2160"/>
          </w:tcPr>
          <w:p>
            <w:r>
              <w:t>B4</w:t>
            </w:r>
          </w:p>
        </w:tc>
        <w:tc>
          <w:tcPr>
            <w:tcW w:type="dxa" w:w="2160"/>
          </w:tcPr>
          <w:p>
            <w:r>
              <w:t>Override sanity</w:t>
            </w:r>
          </w:p>
        </w:tc>
        <w:tc>
          <w:tcPr>
            <w:tcW w:type="dxa" w:w="2160"/>
          </w:tcPr>
          <w:p>
            <w:r>
              <w:t xml:space="preserve">In the pilot ring, review captured </w:t>
            </w:r>
            <w:r>
              <w:rPr>
                <w:b/>
              </w:rPr>
              <w:t>allow-with-justification</w:t>
            </w:r>
            <w:r>
              <w:t xml:space="preserve"> overrides.</w:t>
            </w:r>
          </w:p>
        </w:tc>
        <w:tc>
          <w:tcPr>
            <w:tcW w:type="dxa" w:w="2160"/>
          </w:tcPr>
          <w:p>
            <w:r>
              <w:t>Overrides are legitimate clinical/billing justifications, not routine bypass — if routine, re-tune or re-scope.</w:t>
            </w:r>
          </w:p>
        </w:tc>
      </w:tr>
    </w:tbl>
    <w:p>
      <w:r>
        <w:rPr>
          <w:b/>
        </w:rPr>
        <w:t>Gate B (pass):</w:t>
      </w:r>
      <w:r>
        <w:t xml:space="preserve"> measured FP rate at/under threshold on the simulation sample with true PHI positives intact.</w:t>
      </w:r>
    </w:p>
    <w:p>
      <w:r>
        <w:t>__________________________________________________</w:t>
      </w:r>
    </w:p>
    <w:p>
      <w:pPr>
        <w:pStyle w:val="Heading2"/>
      </w:pPr>
      <w:r>
        <w:t>Test C — Incident / alert handling &amp; escalation (the control is operable)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C1</w:t>
            </w:r>
          </w:p>
        </w:tc>
        <w:tc>
          <w:tcPr>
            <w:tcW w:type="dxa" w:w="2160"/>
          </w:tcPr>
          <w:p>
            <w:r>
              <w:t>Alert raised</w:t>
            </w:r>
          </w:p>
        </w:tc>
        <w:tc>
          <w:tcPr>
            <w:tcW w:type="dxa" w:w="2160"/>
          </w:tcPr>
          <w:p>
            <w:r>
              <w:t>Trigger a policy match (Test A1/A4).</w:t>
            </w:r>
          </w:p>
        </w:tc>
        <w:tc>
          <w:tcPr>
            <w:tcW w:type="dxa" w:w="2160"/>
          </w:tcPr>
          <w:p>
            <w:r>
              <w:t xml:space="preserve">A DLP </w:t>
            </w:r>
            <w:r>
              <w:rPr>
                <w:b/>
              </w:rPr>
              <w:t>alert</w:t>
            </w:r>
            <w:r>
              <w:t xml:space="preserve"> appears in </w:t>
            </w:r>
            <w:r>
              <w:rPr>
                <w:b/>
              </w:rPr>
              <w:t>Purview → Data loss prevention → Alerts</w:t>
            </w:r>
            <w:r>
              <w:t xml:space="preserve"> with the correct policy, severity, and evidence.</w:t>
            </w:r>
          </w:p>
        </w:tc>
      </w:tr>
      <w:tr>
        <w:tc>
          <w:tcPr>
            <w:tcW w:type="dxa" w:w="2160"/>
          </w:tcPr>
          <w:p>
            <w:r>
              <w:t>C2</w:t>
            </w:r>
          </w:p>
        </w:tc>
        <w:tc>
          <w:tcPr>
            <w:tcW w:type="dxa" w:w="2160"/>
          </w:tcPr>
          <w:p>
            <w:r>
              <w:t>Triage workflow</w:t>
            </w:r>
          </w:p>
        </w:tc>
        <w:tc>
          <w:tcPr>
            <w:tcW w:type="dxa" w:w="2160"/>
          </w:tcPr>
          <w:p>
            <w:r>
              <w:t xml:space="preserve">The </w:t>
            </w:r>
            <w:r>
              <w:rPr>
                <w:rFonts w:ascii="Consolas" w:hAnsi="Consolas"/>
                <w:sz w:val="19"/>
              </w:rPr>
              <w:t>PHI DLP Alerts – Triage – Operations</w:t>
            </w:r>
            <w:r>
              <w:t xml:space="preserve"> owner/queue picks up the alert, sets status, and dispositions it.</w:t>
            </w:r>
          </w:p>
        </w:tc>
        <w:tc>
          <w:tcPr>
            <w:tcW w:type="dxa" w:w="2160"/>
          </w:tcPr>
          <w:p>
            <w:r>
              <w:t>Alert moves through the defined states to a resolved disposition by the named owner.</w:t>
            </w:r>
          </w:p>
        </w:tc>
      </w:tr>
      <w:tr>
        <w:tc>
          <w:tcPr>
            <w:tcW w:type="dxa" w:w="2160"/>
          </w:tcPr>
          <w:p>
            <w:r>
              <w:t>C3</w:t>
            </w:r>
          </w:p>
        </w:tc>
        <w:tc>
          <w:tcPr>
            <w:tcW w:type="dxa" w:w="2160"/>
          </w:tcPr>
          <w:p>
            <w:r>
              <w:t>Privacy/Security escalation</w:t>
            </w:r>
          </w:p>
        </w:tc>
        <w:tc>
          <w:tcPr>
            <w:tcW w:type="dxa" w:w="2160"/>
          </w:tcPr>
          <w:p>
            <w:r>
              <w:t>For a match that *could* be a reportable disclosure, exercise the escalation path to the HIPAA Privacy/Security Officer.</w:t>
            </w:r>
          </w:p>
        </w:tc>
        <w:tc>
          <w:tcPr>
            <w:tcW w:type="dxa" w:w="2160"/>
          </w:tcPr>
          <w:p>
            <w:r>
              <w:t xml:space="preserve">The escalation path works and is documented; the </w:t>
            </w:r>
            <w:r>
              <w:rPr>
                <w:b/>
              </w:rPr>
              <w:t>breach determination is made by Privacy/Security/legal, not the DLP tool</w:t>
            </w:r>
            <w:r>
              <w:t>.</w:t>
            </w:r>
          </w:p>
        </w:tc>
      </w:tr>
      <w:tr>
        <w:tc>
          <w:tcPr>
            <w:tcW w:type="dxa" w:w="2160"/>
          </w:tcPr>
          <w:p>
            <w:r>
              <w:t>C4</w:t>
            </w:r>
          </w:p>
        </w:tc>
        <w:tc>
          <w:tcPr>
            <w:tcW w:type="dxa" w:w="2160"/>
          </w:tcPr>
          <w:p>
            <w:r>
              <w:t>Activity Explorer trail</w:t>
            </w:r>
          </w:p>
        </w:tc>
        <w:tc>
          <w:tcPr>
            <w:tcW w:type="dxa" w:w="2160"/>
          </w:tcPr>
          <w:p>
            <w:r>
              <w:t xml:space="preserve">Locate the same event in </w:t>
            </w:r>
            <w:r>
              <w:rPr>
                <w:b/>
              </w:rPr>
              <w:t>Data classification → Activity explorer</w:t>
            </w:r>
            <w:r>
              <w:t>.</w:t>
            </w:r>
          </w:p>
        </w:tc>
        <w:tc>
          <w:tcPr>
            <w:tcW w:type="dxa" w:w="2160"/>
          </w:tcPr>
          <w:p>
            <w:r>
              <w:t>Full evidence trail present (user, location, SIT, action) for investigation.</w:t>
            </w:r>
          </w:p>
        </w:tc>
      </w:tr>
      <w:tr>
        <w:tc>
          <w:tcPr>
            <w:tcW w:type="dxa" w:w="2160"/>
          </w:tcPr>
          <w:p>
            <w:r>
              <w:t>C5</w:t>
            </w:r>
          </w:p>
        </w:tc>
        <w:tc>
          <w:tcPr>
            <w:tcW w:type="dxa" w:w="2160"/>
          </w:tcPr>
          <w:p>
            <w:r>
              <w:t>SIEM forwarding (if configured)</w:t>
            </w:r>
          </w:p>
        </w:tc>
        <w:tc>
          <w:tcPr>
            <w:tcW w:type="dxa" w:w="2160"/>
          </w:tcPr>
          <w:p>
            <w:r>
              <w:t>Confirm the DLP event reaches the SIEM/Sentinel destination (Req 2.7).</w:t>
            </w:r>
          </w:p>
        </w:tc>
        <w:tc>
          <w:tcPr>
            <w:tcW w:type="dxa" w:w="2160"/>
          </w:tcPr>
          <w:p>
            <w:r>
              <w:t>Event present in the downstream system with usable fields.</w:t>
            </w:r>
          </w:p>
        </w:tc>
      </w:tr>
    </w:tbl>
    <w:p>
      <w:r>
        <w:rPr>
          <w:b/>
        </w:rPr>
        <w:t>Gate C (pass):</w:t>
      </w:r>
      <w:r>
        <w:t xml:space="preserve"> matches raise alerts, alerts are triaged to disposition by the owner, the Privacy/Security escalation path is exercised, and the evidence trail (and SIEM forward, if used) is present.</w:t>
      </w:r>
    </w:p>
    <w:p>
      <w:r>
        <w:t>__________________________________________________</w:t>
      </w:r>
    </w:p>
    <w:p>
      <w:pPr>
        <w:pStyle w:val="Heading2"/>
      </w:pPr>
      <w:r>
        <w:t>Simulation-first &amp; rollback validation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 condition</w:t>
            </w:r>
          </w:p>
        </w:tc>
      </w:tr>
      <w:tr>
        <w:tc>
          <w:tcPr>
            <w:tcW w:type="dxa" w:w="2880"/>
          </w:tcPr>
          <w:p>
            <w:r>
              <w:t>S1</w:t>
            </w:r>
          </w:p>
        </w:tc>
        <w:tc>
          <w:tcPr>
            <w:tcW w:type="dxa" w:w="2880"/>
          </w:tcPr>
          <w:p>
            <w:r>
              <w:t>Nothing enforced outside the ring</w:t>
            </w:r>
          </w:p>
        </w:tc>
        <w:tc>
          <w:tcPr>
            <w:tcW w:type="dxa" w:w="2880"/>
          </w:tcPr>
          <w:p>
            <w:r>
              <w:t xml:space="preserve">Users/devices </w:t>
            </w:r>
            <w:r>
              <w:rPr>
                <w:b/>
              </w:rPr>
              <w:t>outside</w:t>
            </w:r>
            <w:r>
              <w:t xml:space="preserve"> </w:t>
            </w:r>
            <w:r>
              <w:rPr>
                <w:rFonts w:ascii="Consolas" w:hAnsi="Consolas"/>
                <w:sz w:val="19"/>
              </w:rPr>
              <w:t>PHI DLP Pilot Ring – Stage1</w:t>
            </w:r>
            <w:r>
              <w:t xml:space="preserve"> experience no blocking during pilot.</w:t>
            </w:r>
          </w:p>
        </w:tc>
      </w:tr>
      <w:tr>
        <w:tc>
          <w:tcPr>
            <w:tcW w:type="dxa" w:w="2880"/>
          </w:tcPr>
          <w:p>
            <w:r>
              <w:t>S2</w:t>
            </w:r>
          </w:p>
        </w:tc>
        <w:tc>
          <w:tcPr>
            <w:tcW w:type="dxa" w:w="2880"/>
          </w:tcPr>
          <w:p>
            <w:r>
              <w:t>Instant rollback</w:t>
            </w:r>
          </w:p>
        </w:tc>
        <w:tc>
          <w:tcPr>
            <w:tcW w:type="dxa" w:w="2880"/>
          </w:tcPr>
          <w:p>
            <w:r>
              <w:t xml:space="preserve">Setting any enforced policy back to </w:t>
            </w:r>
            <w:r>
              <w:rPr>
                <w:b/>
              </w:rPr>
              <w:t>simulation mode</w:t>
            </w:r>
            <w:r>
              <w:t xml:space="preserve"> immediately removes enforcement with no data change (verify a previously-blocked action now only simulates).</w:t>
            </w:r>
          </w:p>
        </w:tc>
      </w:tr>
      <w:tr>
        <w:tc>
          <w:tcPr>
            <w:tcW w:type="dxa" w:w="2880"/>
          </w:tcPr>
          <w:p>
            <w:r>
              <w:t>S3</w:t>
            </w:r>
          </w:p>
        </w:tc>
        <w:tc>
          <w:tcPr>
            <w:tcW w:type="dxa" w:w="2880"/>
          </w:tcPr>
          <w:p>
            <w:r>
              <w:t>Scripts are safe-by-default</w:t>
            </w:r>
          </w:p>
        </w:tc>
        <w:tc>
          <w:tcPr>
            <w:tcW w:type="dxa" w:w="2880"/>
          </w:tcPr>
          <w:p>
            <w:r>
              <w:rPr>
                <w:rFonts w:ascii="Consolas" w:hAnsi="Consolas"/>
                <w:sz w:val="19"/>
              </w:rPr>
              <w:t>PHIDLP-Config.ps1</w:t>
            </w:r>
            <w:r>
              <w:t xml:space="preserve"> run </w:t>
            </w:r>
            <w:r>
              <w:rPr>
                <w:b/>
              </w:rPr>
              <w:t>without</w:t>
            </w:r>
            <w:r>
              <w:t xml:space="preserve"> </w:t>
            </w:r>
            <w:r>
              <w:rPr>
                <w:rFonts w:ascii="Consolas" w:hAnsi="Consolas"/>
                <w:sz w:val="19"/>
              </w:rPr>
              <w:t>-Commit</w:t>
            </w:r>
            <w:r>
              <w:t xml:space="preserve"> makes no change (</w:t>
            </w:r>
            <w:r>
              <w:rPr>
                <w:rFonts w:ascii="Consolas" w:hAnsi="Consolas"/>
                <w:sz w:val="19"/>
              </w:rPr>
              <w:t>-WhatIf</w:t>
            </w:r>
            <w:r>
              <w:t xml:space="preserve"> output only) and is simulation-only; discovery/validate/report scripts are read-only; the scope/health helper writes only with </w:t>
            </w:r>
            <w:r>
              <w:rPr>
                <w:rFonts w:ascii="Consolas" w:hAnsi="Consolas"/>
                <w:sz w:val="19"/>
              </w:rPr>
              <w:t>-Commit</w:t>
            </w:r>
            <w:r>
              <w:t>.</w:t>
            </w:r>
          </w:p>
        </w:tc>
      </w:tr>
      <w:tr>
        <w:tc>
          <w:tcPr>
            <w:tcW w:type="dxa" w:w="2880"/>
          </w:tcPr>
          <w:p>
            <w:r>
              <w:t>S4</w:t>
            </w:r>
          </w:p>
        </w:tc>
        <w:tc>
          <w:tcPr>
            <w:tcW w:type="dxa" w:w="2880"/>
          </w:tcPr>
          <w:p>
            <w:r>
              <w:t>Validate gate check</w:t>
            </w:r>
          </w:p>
        </w:tc>
        <w:tc>
          <w:tcPr>
            <w:tcW w:type="dxa" w:w="2880"/>
          </w:tcPr>
          <w:p>
            <w:r>
              <w:rPr>
                <w:rFonts w:ascii="Consolas" w:hAnsi="Consolas"/>
                <w:sz w:val="19"/>
              </w:rPr>
              <w:t>PHIDLP-Validate.ps1</w:t>
            </w:r>
            <w:r>
              <w:t xml:space="preserve"> reports each expected policy's mode, PHI-SIT presence, and scope — a green pass before enforcement, and the enforced state after.</w:t>
            </w:r>
          </w:p>
        </w:tc>
      </w:tr>
    </w:tbl>
    <w:p>
      <w:r>
        <w:t>__________________________________________________</w:t>
      </w:r>
    </w:p>
    <w:p>
      <w:pPr>
        <w:pStyle w:val="Heading2"/>
      </w:pPr>
      <w:r>
        <w:t>Evidence to capture (for the HIPAA control record)</w:t>
      </w:r>
    </w:p>
    <w:p>
      <w:pPr>
        <w:pStyle w:val="ListBullet"/>
      </w:pPr>
      <w:r>
        <w:t>Baseline posture CSV (Phase 0) and the HIPAA-SIT coverage map.</w:t>
      </w:r>
    </w:p>
    <w:p>
      <w:pPr>
        <w:pStyle w:val="ListBullet"/>
      </w:pPr>
      <w:r>
        <w:t xml:space="preserve">Simulation match export + TP/FP classification and the computed </w:t>
      </w:r>
      <w:r>
        <w:rPr>
          <w:b/>
        </w:rPr>
        <w:t>false-positive rate</w:t>
      </w:r>
      <w:r>
        <w:t xml:space="preserve"> before/after</w:t>
      </w:r>
    </w:p>
    <w:p>
      <w:r>
        <w:t xml:space="preserve">  tuning (Gate B).</w:t>
      </w:r>
    </w:p>
    <w:p>
      <w:pPr>
        <w:pStyle w:val="ListBullet"/>
      </w:pPr>
      <w:r>
        <w:t>Screenshots/log of Test A enforcement/encryption actions and the raised alerts (Gate A/C).</w:t>
      </w:r>
    </w:p>
    <w:p>
      <w:pPr>
        <w:pStyle w:val="ListBullet"/>
      </w:pPr>
      <w:r>
        <w:t xml:space="preserve">The dispositioned incident from Test C2, the </w:t>
      </w:r>
      <w:r>
        <w:rPr>
          <w:b/>
        </w:rPr>
        <w:t>Privacy/Security escalation</w:t>
      </w:r>
      <w:r>
        <w:t xml:space="preserve"> evidence from C3, and, if</w:t>
      </w:r>
    </w:p>
    <w:p>
      <w:r>
        <w:t xml:space="preserve">  used, the SIEM forward (C5).</w:t>
      </w:r>
    </w:p>
    <w:p>
      <w:pPr>
        <w:pStyle w:val="ListBullet"/>
      </w:pPr>
      <w:r>
        <w:t>Confirmation that outside-ring users were unaffected (S1) and that simulation rollback works (S2).</w:t>
      </w:r>
    </w:p>
    <w:p>
      <w:pPr>
        <w:pStyle w:val="ListBullet"/>
      </w:pPr>
      <w:r>
        <w:t xml:space="preserve">The </w:t>
      </w:r>
      <w:r>
        <w:rPr>
          <w:rFonts w:ascii="Consolas" w:hAnsi="Consolas"/>
          <w:sz w:val="19"/>
        </w:rPr>
        <w:t>PHIDLP-Validate.ps1</w:t>
      </w:r>
      <w:r>
        <w:t xml:space="preserve"> output showing the expected policy/mode/SIT/scope state (S4).</w:t>
      </w:r>
    </w:p>
    <w:p>
      <w:pPr>
        <w:ind w:left="432"/>
      </w:pPr>
      <w:r>
        <w:rPr>
          <w:i/>
          <w:color w:val="2E86C1"/>
        </w:rPr>
        <w:t>Determination boundary. These tests prove the control works. Whether a given category's enforced action and FP threshold are *acceptable*, and whether any real event is a reportable HIPAA breach, are compliance/privacy/legal sign-offs, captured alongside the evidence above.</w:t>
      </w:r>
    </w:p>
    <w:p>
      <w:pPr>
        <w:pStyle w:val="Heading1"/>
      </w:pPr>
      <w:r>
        <w:t>6. Troubleshooting — HIPAA / PHI DLP Pack (Microsoft Purview)</w:t>
      </w:r>
    </w:p>
    <w:p>
      <w:r>
        <w:t>Symptom-first fixes for the failures you actually hit implementing PHI DLP across email, cloud, Teams, and endpoint. Most problems are one of: a policy not matching PHI, PHI *over*-matching (false positives), the endpoint location unavailable, or matches that raise no alert / no escalation.</w:t>
      </w:r>
    </w:p>
    <w:p>
      <w:r>
        <w:t>__________________________________________________</w:t>
      </w:r>
    </w:p>
    <w:p>
      <w:pPr>
        <w:pStyle w:val="Heading2"/>
      </w:pPr>
      <w:r>
        <w:t>Policy / PHI detection</w:t>
      </w:r>
    </w:p>
    <w:p>
      <w:r>
        <w:rPr>
          <w:b/>
        </w:rPr>
        <w:t>A PHI DLP policy matches nothing even though the content clearly contains PHI.</w:t>
      </w:r>
    </w:p>
    <w:p>
      <w:pPr>
        <w:pStyle w:val="ListBullet"/>
      </w:pPr>
      <w:r>
        <w:t xml:space="preserve">Confirm the policy is actually </w:t>
      </w:r>
      <w:r>
        <w:rPr>
          <w:b/>
        </w:rPr>
        <w:t>enabled and in a mode that evaluates</w:t>
      </w:r>
      <w:r>
        <w:t xml:space="preserve"> — a *disabled* policy does</w:t>
      </w:r>
    </w:p>
    <w:p>
      <w:r>
        <w:t xml:space="preserve">  nothing; a </w:t>
      </w:r>
      <w:r>
        <w:rPr>
          <w:b/>
        </w:rPr>
        <w:t>simulation</w:t>
      </w:r>
      <w:r>
        <w:t xml:space="preserve"> policy evaluates and logs but does not block. Check with   </w:t>
      </w:r>
      <w:r>
        <w:rPr>
          <w:rFonts w:ascii="Consolas" w:hAnsi="Consolas"/>
          <w:sz w:val="19"/>
        </w:rPr>
        <w:t>PHIDLP-Discovery.ps1</w:t>
      </w:r>
      <w:r>
        <w:t xml:space="preserve"> / </w:t>
      </w:r>
      <w:r>
        <w:rPr>
          <w:rFonts w:ascii="Consolas" w:hAnsi="Consolas"/>
          <w:sz w:val="19"/>
        </w:rPr>
        <w:t>PHIDLP-Validate.ps1</w:t>
      </w:r>
      <w:r>
        <w:t xml:space="preserve"> (Mode column).</w:t>
      </w:r>
    </w:p>
    <w:p>
      <w:pPr>
        <w:pStyle w:val="ListBullet"/>
      </w:pPr>
      <w:r>
        <w:rPr>
          <w:b/>
        </w:rPr>
        <w:t>PHI often needs a combination.</w:t>
      </w:r>
      <w:r>
        <w:t xml:space="preserve"> If the rule requires *both* an identifier (SSN/MRN) </w:t>
      </w:r>
      <w:r>
        <w:rPr>
          <w:b/>
        </w:rPr>
        <w:t>and</w:t>
      </w:r>
      <w:r>
        <w:t xml:space="preserve"> a</w:t>
      </w:r>
    </w:p>
    <w:p>
      <w:r>
        <w:t xml:space="preserve">  clinical detector (ICD-9/ICD-10) and your test has only one, it correctly won't fire. Test with a   paired sample, or relax the co-occurrence for the test.</w:t>
      </w:r>
    </w:p>
    <w:p>
      <w:pPr>
        <w:pStyle w:val="ListBullet"/>
      </w:pPr>
      <w:r>
        <w:t xml:space="preserve">Check the </w:t>
      </w:r>
      <w:r>
        <w:rPr>
          <w:b/>
        </w:rPr>
        <w:t>instance count and confidence</w:t>
      </w:r>
      <w:r>
        <w:t xml:space="preserve"> on the rule — if it requires high confidence / multiple</w:t>
      </w:r>
    </w:p>
    <w:p>
      <w:r>
        <w:t xml:space="preserve">  instances and your sample is a single low-confidence hit, it won't match. Adjust for testing.</w:t>
      </w:r>
    </w:p>
    <w:p>
      <w:pPr>
        <w:pStyle w:val="ListBullet"/>
      </w:pPr>
      <w:r>
        <w:rPr>
          <w:b/>
        </w:rPr>
        <w:t>Policy propagation takes time</w:t>
      </w:r>
      <w:r>
        <w:t xml:space="preserve"> — newly created/changed DLP policies can take **up to ~1 hour (and</w:t>
      </w:r>
    </w:p>
    <w:p>
      <w:r>
        <w:t xml:space="preserve">  longer for some locations)** to take effect. Wait before concluding it's broken.</w:t>
      </w:r>
    </w:p>
    <w:p>
      <w:pPr>
        <w:pStyle w:val="ListBullet"/>
      </w:pPr>
      <w:r>
        <w:t xml:space="preserve">Confirm the </w:t>
      </w:r>
      <w:r>
        <w:rPr>
          <w:b/>
        </w:rPr>
        <w:t>location scope</w:t>
      </w:r>
      <w:r>
        <w:t xml:space="preserve"> includes where you're testing (the specific site/user), and that the</w:t>
      </w:r>
    </w:p>
    <w:p>
      <w:r>
        <w:t xml:space="preserve">  test identity isn't in an </w:t>
      </w:r>
      <w:r>
        <w:rPr>
          <w:b/>
        </w:rPr>
        <w:t>exclusion</w:t>
      </w:r>
      <w:r>
        <w:t>.</w:t>
      </w:r>
    </w:p>
    <w:p>
      <w:r>
        <w:rPr>
          <w:b/>
        </w:rPr>
        <w:t>The custom MRN SIT never matches.</w:t>
      </w:r>
    </w:p>
    <w:p>
      <w:pPr>
        <w:pStyle w:val="ListBullet"/>
      </w:pPr>
      <w:r>
        <w:t xml:space="preserve">Test the SIT's </w:t>
      </w:r>
      <w:r>
        <w:rPr>
          <w:b/>
        </w:rPr>
        <w:t>regex + keywords</w:t>
      </w:r>
      <w:r>
        <w:t xml:space="preserve"> in the SIT wizard's </w:t>
      </w:r>
      <w:r>
        <w:rPr>
          <w:b/>
        </w:rPr>
        <w:t>Test</w:t>
      </w:r>
      <w:r>
        <w:t xml:space="preserve"> step with a known-matching (fake)</w:t>
      </w:r>
    </w:p>
    <w:p>
      <w:r>
        <w:t xml:space="preserve">  MRN. A too-strict regex, wrong </w:t>
      </w:r>
      <w:r>
        <w:rPr>
          <w:b/>
        </w:rPr>
        <w:t>character proximity</w:t>
      </w:r>
      <w:r>
        <w:t>, or a required keyword ("MRN"/"medical record")   that isn't present will suppress all matches. Loosen and re-test incrementally.</w:t>
      </w:r>
    </w:p>
    <w:p>
      <w:r>
        <w:rPr>
          <w:b/>
        </w:rPr>
        <w:t>The built-in HIPAA template / a HIPAA SIT isn't available.</w:t>
      </w:r>
    </w:p>
    <w:p>
      <w:pPr>
        <w:pStyle w:val="ListBullet"/>
      </w:pPr>
      <w:r>
        <w:t>The template lives under **Data loss prevention → Create policy → Medical and health records → U.S.</w:t>
      </w:r>
    </w:p>
    <w:p>
      <w:r>
        <w:t xml:space="preserve">  Health Insurance Act (HIPAA)</w:t>
      </w:r>
      <w:r>
        <w:rPr>
          <w:b/>
        </w:rPr>
        <w:t xml:space="preserve"> — but the </w:t>
      </w:r>
      <w:r>
        <w:t>SIT library and templates evolve and are licensing-   dependent</w:t>
      </w:r>
      <w:r>
        <w:rPr>
          <w:b/>
        </w:rPr>
        <w:t xml:space="preserve">. If it's absent, </w:t>
      </w:r>
      <w:r>
        <w:t>verify your licensing/tenant</w:t>
      </w:r>
      <w:r>
        <w:rPr>
          <w:b/>
        </w:rPr>
        <w:t xml:space="preserve"> and build a custom policy with the   available SITs (SSN, ICD-9-CM, ICD-10-CM, DEA Number) instead. Don't assume a named SIT exists —   confirm it in </w:t>
      </w:r>
      <w:r>
        <w:t>Data classification → Classifiers → Sensitive info types**.</w:t>
      </w:r>
    </w:p>
    <w:p>
      <w:r>
        <w:rPr>
          <w:b/>
        </w:rPr>
        <w:t>Matches appear in simulation but nothing is blocked/encrypted.</w:t>
      </w:r>
    </w:p>
    <w:p>
      <w:pPr>
        <w:pStyle w:val="ListBullet"/>
      </w:pPr>
      <w:r>
        <w:t xml:space="preserve">That is </w:t>
      </w:r>
      <w:r>
        <w:rPr>
          <w:b/>
        </w:rPr>
        <w:t>correct</w:t>
      </w:r>
      <w:r>
        <w:t xml:space="preserve"> — simulation logs what *would* happen without enforcing. To block/encrypt, move</w:t>
      </w:r>
    </w:p>
    <w:p>
      <w:r>
        <w:t xml:space="preserve">  the policy to </w:t>
      </w:r>
      <w:r>
        <w:rPr>
          <w:b/>
        </w:rPr>
        <w:t>enforce</w:t>
      </w:r>
      <w:r>
        <w:t xml:space="preserve"> for the pilot ring (Implementation Phase 4). If you expected action, you're   still in simulation.</w:t>
      </w:r>
    </w:p>
    <w:p>
      <w:pPr>
        <w:pStyle w:val="Heading2"/>
      </w:pPr>
      <w:r>
        <w:t>PHI over-matching (the adoption killer)</w:t>
      </w:r>
    </w:p>
    <w:p>
      <w:r>
        <w:rPr>
          <w:b/>
        </w:rPr>
        <w:t>Clinicians are getting policy tips on legitimate, non-PHI content (account numbers, order IDs).</w:t>
      </w:r>
    </w:p>
    <w:p>
      <w:pPr>
        <w:pStyle w:val="ListBullet"/>
      </w:pPr>
      <w:r>
        <w:t xml:space="preserve">Export matches with </w:t>
      </w:r>
      <w:r>
        <w:rPr>
          <w:rFonts w:ascii="Consolas" w:hAnsi="Consolas"/>
          <w:sz w:val="19"/>
        </w:rPr>
        <w:t>PHIDLP-Report.ps1 -CsvPath ...</w:t>
      </w:r>
      <w:r>
        <w:t>, classify TP/FP, and identify the driver.</w:t>
      </w:r>
    </w:p>
    <w:p>
      <w:pPr>
        <w:pStyle w:val="ListBullet"/>
      </w:pPr>
      <w:r>
        <w:rPr>
          <w:b/>
        </w:rPr>
        <w:t>Require co-occurrence</w:t>
      </w:r>
      <w:r>
        <w:t xml:space="preserve"> (identifier + clinical detector) so a lone 9-digit number or a lone ICD code</w:t>
      </w:r>
    </w:p>
    <w:p>
      <w:r>
        <w:t xml:space="preserve">  doesn't fire — this removes the biggest PHI false-positive source.</w:t>
      </w:r>
    </w:p>
    <w:p>
      <w:pPr>
        <w:pStyle w:val="ListBullet"/>
      </w:pPr>
      <w:r>
        <w:rPr>
          <w:b/>
        </w:rPr>
        <w:t>Raise confidence</w:t>
      </w:r>
      <w:r>
        <w:t xml:space="preserve"> (medium→high) and/or </w:t>
      </w:r>
      <w:r>
        <w:rPr>
          <w:b/>
        </w:rPr>
        <w:t>instance count</w:t>
      </w:r>
      <w:r>
        <w:t xml:space="preserve"> so single/low-confidence hits don't fire.</w:t>
      </w:r>
    </w:p>
    <w:p>
      <w:pPr>
        <w:pStyle w:val="ListBullet"/>
      </w:pPr>
      <w:r>
        <w:t xml:space="preserve">Add </w:t>
      </w:r>
      <w:r>
        <w:rPr>
          <w:b/>
        </w:rPr>
        <w:t>supporting keywords/proximity</w:t>
      </w:r>
      <w:r>
        <w:t xml:space="preserve"> to the custom MRN SIT so context is required.</w:t>
      </w:r>
    </w:p>
    <w:p>
      <w:pPr>
        <w:pStyle w:val="ListBullet"/>
      </w:pPr>
      <w:r>
        <w:t>For a built-in SIT that over-matches your internal identifiers, move that category to **Exact Data</w:t>
      </w:r>
    </w:p>
    <w:p>
      <w:r>
        <w:t xml:space="preserve">  Match** against your roster so only your real identifiers match.</w:t>
      </w:r>
    </w:p>
    <w:p>
      <w:pPr>
        <w:pStyle w:val="ListBullet"/>
      </w:pPr>
      <w:r>
        <w:t xml:space="preserve">Add a targeted </w:t>
      </w:r>
      <w:r>
        <w:rPr>
          <w:b/>
        </w:rPr>
        <w:t>exception</w:t>
      </w:r>
      <w:r>
        <w:t xml:space="preserve"> where justified (e.g. a sanctioned claims clearinghouse address) —</w:t>
      </w:r>
    </w:p>
    <w:p>
      <w:r>
        <w:t xml:space="preserve">  narrowly, with a documented reason.</w:t>
      </w:r>
    </w:p>
    <w:p>
      <w:pPr>
        <w:pStyle w:val="ListBullet"/>
      </w:pPr>
      <w:r>
        <w:t>Re-simulate after each change and re-measure — don't stack multiple changes blind.</w:t>
      </w:r>
    </w:p>
    <w:p>
      <w:pPr>
        <w:pStyle w:val="Heading2"/>
      </w:pPr>
      <w:r>
        <w:t>Endpoint DLP</w:t>
      </w:r>
    </w:p>
    <w:p>
      <w:r>
        <w:rPr>
          <w:b/>
        </w:rPr>
        <w:t>The Devices/Endpoint location isn't available when creating a policy.</w:t>
      </w:r>
    </w:p>
    <w:p>
      <w:pPr>
        <w:pStyle w:val="ListBullet"/>
      </w:pPr>
      <w:r>
        <w:rPr>
          <w:b/>
        </w:rPr>
        <w:t>Licensing:</w:t>
      </w:r>
      <w:r>
        <w:t xml:space="preserve"> Endpoint DLP requires the appropriate plan (E5 / E5 Compliance) — run</w:t>
      </w:r>
    </w:p>
    <w:p>
      <w:r>
        <w:t xml:space="preserve">  </w:t>
      </w:r>
      <w:r>
        <w:rPr>
          <w:rFonts w:ascii="Consolas" w:hAnsi="Consolas"/>
          <w:sz w:val="19"/>
        </w:rPr>
        <w:t>PHIDLP-ScopeHealth.ps1</w:t>
      </w:r>
      <w:r>
        <w:t xml:space="preserve"> for the licensing signal and </w:t>
      </w:r>
      <w:r>
        <w:rPr>
          <w:b/>
        </w:rPr>
        <w:t>verify in the admin center</w:t>
      </w:r>
      <w:r>
        <w:t>.</w:t>
      </w:r>
    </w:p>
    <w:p>
      <w:pPr>
        <w:pStyle w:val="ListBullet"/>
      </w:pPr>
      <w:r>
        <w:rPr>
          <w:b/>
        </w:rPr>
        <w:t>Onboarding:</w:t>
      </w:r>
      <w:r>
        <w:t xml:space="preserve"> the Devices location depends on </w:t>
      </w:r>
      <w:r>
        <w:rPr>
          <w:b/>
        </w:rPr>
        <w:t>onboarded devices</w:t>
      </w:r>
      <w:r>
        <w:t xml:space="preserve"> — confirm in **Purview portal →</w:t>
      </w:r>
    </w:p>
    <w:p>
      <w:r>
        <w:t xml:space="preserve">  Settings → Device onboarding**. No onboarded devices → the location does nothing even if selectable.</w:t>
      </w:r>
    </w:p>
    <w:p>
      <w:r>
        <w:rPr>
          <w:b/>
        </w:rPr>
        <w:t>Endpoint policy is enforced but device activities (USB/print/upload) aren't caught.</w:t>
      </w:r>
    </w:p>
    <w:p>
      <w:pPr>
        <w:pStyle w:val="ListBullet"/>
      </w:pPr>
      <w:r>
        <w:t xml:space="preserve">Confirm the specific </w:t>
      </w:r>
      <w:r>
        <w:rPr>
          <w:b/>
        </w:rPr>
        <w:t>device is onboarded and reporting</w:t>
      </w:r>
      <w:r>
        <w:t xml:space="preserve"> (portal device list), meets the **minimum</w:t>
      </w:r>
    </w:p>
    <w:p>
      <w:r>
        <w:t xml:space="preserve">  OS build**, and — for some activities — that the required agent/AV prerequisites per Microsoft docs   are met.</w:t>
      </w:r>
    </w:p>
    <w:p>
      <w:pPr>
        <w:pStyle w:val="ListBullet"/>
      </w:pPr>
      <w:r>
        <w:t xml:space="preserve">Confirm the </w:t>
      </w:r>
      <w:r>
        <w:rPr>
          <w:b/>
        </w:rPr>
        <w:t>activity is in scope</w:t>
      </w:r>
      <w:r>
        <w:t xml:space="preserve"> of the rule (e.g. "copy to USB" is enabled) and that the</w:t>
      </w:r>
    </w:p>
    <w:p>
      <w:r>
        <w:t xml:space="preserve">  app/browser or network path isn't on an </w:t>
      </w:r>
      <w:r>
        <w:rPr>
          <w:b/>
        </w:rPr>
        <w:t>allowed/exception</w:t>
      </w:r>
      <w:r>
        <w:t xml:space="preserve"> list.</w:t>
      </w:r>
    </w:p>
    <w:p>
      <w:pPr>
        <w:pStyle w:val="ListBullet"/>
      </w:pPr>
      <w:r>
        <w:t xml:space="preserve">Allow for </w:t>
      </w:r>
      <w:r>
        <w:rPr>
          <w:b/>
        </w:rPr>
        <w:t>reporting latency</w:t>
      </w:r>
      <w:r>
        <w:t xml:space="preserve"> — endpoint events can take time to surface in Activity Explorer.</w:t>
      </w:r>
    </w:p>
    <w:p>
      <w:pPr>
        <w:pStyle w:val="Heading2"/>
      </w:pPr>
      <w:r>
        <w:t>Alerts / incident handling &amp; escalation</w:t>
      </w:r>
    </w:p>
    <w:p>
      <w:r>
        <w:rPr>
          <w:b/>
        </w:rPr>
        <w:t>PHI matches occur but no alert appears / no one is notified.</w:t>
      </w:r>
    </w:p>
    <w:p>
      <w:pPr>
        <w:pStyle w:val="ListBullet"/>
      </w:pPr>
      <w:r>
        <w:t xml:space="preserve">Confirm </w:t>
      </w:r>
      <w:r>
        <w:rPr>
          <w:b/>
        </w:rPr>
        <w:t>alerts are configured</w:t>
      </w:r>
      <w:r>
        <w:t xml:space="preserve"> on the rule (alert on match, threshold) and check **Purview → Data</w:t>
      </w:r>
    </w:p>
    <w:p>
      <w:r>
        <w:t xml:space="preserve">  loss prevention → Alerts**. Some low-severity matches aggregate rather than alert per event.</w:t>
      </w:r>
    </w:p>
    <w:p>
      <w:pPr>
        <w:pStyle w:val="ListBullet"/>
      </w:pPr>
      <w:r>
        <w:t xml:space="preserve">Confirm </w:t>
      </w:r>
      <w:r>
        <w:rPr>
          <w:b/>
        </w:rPr>
        <w:t>audit logging is enabled</w:t>
      </w:r>
      <w:r>
        <w:t xml:space="preserve"> in the tenant — the report script and Activity Explorer rely on</w:t>
      </w:r>
    </w:p>
    <w:p>
      <w:r>
        <w:t xml:space="preserve">  it.</w:t>
      </w:r>
    </w:p>
    <w:p>
      <w:pPr>
        <w:pStyle w:val="ListBullet"/>
      </w:pPr>
      <w:r>
        <w:t xml:space="preserve">Confirm the </w:t>
      </w:r>
      <w:r>
        <w:rPr>
          <w:b/>
        </w:rPr>
        <w:t>triage owner/queue</w:t>
      </w:r>
      <w:r>
        <w:t xml:space="preserve"> (</w:t>
      </w:r>
      <w:r>
        <w:rPr>
          <w:rFonts w:ascii="Consolas" w:hAnsi="Consolas"/>
          <w:sz w:val="19"/>
        </w:rPr>
        <w:t>PHI DLP Alerts – Triage – Operations</w:t>
      </w:r>
      <w:r>
        <w:t>) exists and that the</w:t>
      </w:r>
    </w:p>
    <w:p>
      <w:r>
        <w:t xml:space="preserve">  </w:t>
      </w:r>
      <w:r>
        <w:rPr>
          <w:b/>
        </w:rPr>
        <w:t>Privacy/Security-Officer escalation path</w:t>
      </w:r>
      <w:r>
        <w:t xml:space="preserve"> is wired (Req 2.7). If forwarding to SIEM/Sentinel,   confirm the connector is healthy.</w:t>
      </w:r>
    </w:p>
    <w:p>
      <w:r>
        <w:rPr>
          <w:b/>
        </w:rPr>
        <w:t>A possible reportable disclosure was found — what does the tool decide?</w:t>
      </w:r>
    </w:p>
    <w:p>
      <w:pPr>
        <w:pStyle w:val="ListBullet"/>
      </w:pPr>
      <w:r>
        <w:rPr>
          <w:b/>
        </w:rPr>
        <w:t>Nothing.</w:t>
      </w:r>
      <w:r>
        <w:t xml:space="preserve"> The DLP tool surfaces and evidences a *potential* PHI disclosure; the **breach</w:t>
      </w:r>
    </w:p>
    <w:p>
      <w:r>
        <w:t xml:space="preserve">  determination (and any notification) is a Privacy/Security-Officer and legal decision** — escalate via   the C3 path, don't treat a DLP alert as a breach ruling.</w:t>
      </w:r>
    </w:p>
    <w:p>
      <w:r>
        <w:rPr>
          <w:b/>
        </w:rPr>
        <w:t>The report script returns no matches.</w:t>
      </w:r>
    </w:p>
    <w:p>
      <w:pPr>
        <w:pStyle w:val="ListBullet"/>
      </w:pPr>
      <w:r>
        <w:rPr>
          <w:b/>
        </w:rPr>
        <w:t>Audit log latency:</w:t>
      </w:r>
      <w:r>
        <w:t xml:space="preserve"> DLP events can take time to appear; widen </w:t>
      </w:r>
      <w:r>
        <w:rPr>
          <w:rFonts w:ascii="Consolas" w:hAnsi="Consolas"/>
          <w:sz w:val="19"/>
        </w:rPr>
        <w:t>-Days</w:t>
      </w:r>
      <w:r>
        <w:t xml:space="preserve"> and re-run.</w:t>
      </w:r>
    </w:p>
    <w:p>
      <w:pPr>
        <w:pStyle w:val="ListBullet"/>
      </w:pPr>
      <w:r>
        <w:t xml:space="preserve">Freshly created policies need </w:t>
      </w:r>
      <w:r>
        <w:rPr>
          <w:b/>
        </w:rPr>
        <w:t>dwell time</w:t>
      </w:r>
      <w:r>
        <w:t xml:space="preserve"> — there may simply be no matches yet.</w:t>
      </w:r>
    </w:p>
    <w:p>
      <w:pPr>
        <w:pStyle w:val="ListBullet"/>
      </w:pPr>
      <w:r>
        <w:t xml:space="preserve">Confirm </w:t>
      </w:r>
      <w:r>
        <w:rPr>
          <w:b/>
        </w:rPr>
        <w:t>audit logging is on</w:t>
      </w:r>
      <w:r>
        <w:t xml:space="preserve"> and your account has the </w:t>
      </w:r>
      <w:r>
        <w:rPr>
          <w:b/>
        </w:rPr>
        <w:t>View-Only DLP / audit</w:t>
      </w:r>
      <w:r>
        <w:t xml:space="preserve"> role.</w:t>
      </w:r>
    </w:p>
    <w:p>
      <w:pPr>
        <w:pStyle w:val="Heading2"/>
      </w:pPr>
      <w:r>
        <w:t>Connectivity / tooling</w:t>
      </w:r>
    </w:p>
    <w:p>
      <w:r>
        <w:rPr>
          <w:b/>
        </w:rPr>
        <w:t>`Connect-IPPSSession` or a DLP cmdlet fails.</w:t>
      </w:r>
    </w:p>
    <w:p>
      <w:pPr>
        <w:pStyle w:val="ListBullet"/>
      </w:pPr>
      <w:r>
        <w:t xml:space="preserve">Ensure the </w:t>
      </w:r>
      <w:r>
        <w:rPr>
          <w:b/>
        </w:rPr>
        <w:t>ExchangeOnlineManagement</w:t>
      </w:r>
      <w:r>
        <w:t xml:space="preserve"> module is installed/updated and you're using a **modern-auth /</w:t>
      </w:r>
    </w:p>
    <w:p>
      <w:r>
        <w:t xml:space="preserve">  MFA-capable** admin.</w:t>
      </w:r>
    </w:p>
    <w:p>
      <w:pPr>
        <w:pStyle w:val="ListBullet"/>
      </w:pPr>
      <w:r>
        <w:t xml:space="preserve">Confirm the account holds the required </w:t>
      </w:r>
      <w:r>
        <w:rPr>
          <w:b/>
        </w:rPr>
        <w:t>DLP role</w:t>
      </w:r>
      <w:r>
        <w:t xml:space="preserve"> (Compliance Administrator / Compliance Data</w:t>
      </w:r>
    </w:p>
    <w:p>
      <w:r>
        <w:t xml:space="preserve">  Administrator / DLP Compliance Management) — a missing role surfaces as "cmdlet not recognized" or   access denied.</w:t>
      </w:r>
    </w:p>
    <w:p>
      <w:r>
        <w:rPr>
          <w:b/>
        </w:rPr>
        <w:t>A script made an unexpected change.</w:t>
      </w:r>
    </w:p>
    <w:p>
      <w:pPr>
        <w:pStyle w:val="ListBullet"/>
      </w:pPr>
      <w:r>
        <w:t xml:space="preserve">The delivered scripts are </w:t>
      </w:r>
      <w:r>
        <w:rPr>
          <w:b/>
        </w:rPr>
        <w:t>read-only or `-WhatIf` by default</w:t>
      </w:r>
      <w:r>
        <w:t xml:space="preserve">; writes require </w:t>
      </w:r>
      <w:r>
        <w:rPr>
          <w:rFonts w:ascii="Consolas" w:hAnsi="Consolas"/>
          <w:sz w:val="19"/>
        </w:rPr>
        <w:t>-Commit</w:t>
      </w:r>
      <w:r>
        <w:t>, and the</w:t>
      </w:r>
    </w:p>
    <w:p>
      <w:r>
        <w:t xml:space="preserve">  config helper is </w:t>
      </w:r>
      <w:r>
        <w:rPr>
          <w:b/>
        </w:rPr>
        <w:t>simulation-only</w:t>
      </w:r>
      <w:r>
        <w:t xml:space="preserve">. If a change landed, it was committed intentionally — the config   helper never leaves a policy in </w:t>
      </w:r>
      <w:r>
        <w:rPr>
          <w:b/>
        </w:rPr>
        <w:t>enforce</w:t>
      </w:r>
      <w:r>
        <w:t xml:space="preserve">, so the safe recovery is always to set the policy back to   </w:t>
      </w:r>
      <w:r>
        <w:rPr>
          <w:b/>
        </w:rPr>
        <w:t>simulation</w:t>
      </w:r>
      <w:r>
        <w:t xml:space="preserve"> in the portal (one setting, no data change).</w:t>
      </w:r>
    </w:p>
    <w:p>
      <w:r>
        <w:t>__________________________________________________</w:t>
      </w:r>
    </w:p>
    <w:p>
      <w:pPr>
        <w:pStyle w:val="Heading3"/>
      </w:pPr>
      <w:r>
        <w:t>Fast triage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First check</w:t>
            </w:r>
          </w:p>
        </w:tc>
      </w:tr>
      <w:tr>
        <w:tc>
          <w:tcPr>
            <w:tcW w:type="dxa" w:w="4320"/>
          </w:tcPr>
          <w:p>
            <w:r>
              <w:t>PHI policy matches nothing</w:t>
            </w:r>
          </w:p>
        </w:tc>
        <w:tc>
          <w:tcPr>
            <w:tcW w:type="dxa" w:w="4320"/>
          </w:tcPr>
          <w:p>
            <w:r>
              <w:t xml:space="preserve">Mode (disabled/sim), </w:t>
            </w:r>
            <w:r>
              <w:rPr>
                <w:b/>
              </w:rPr>
              <w:t>co-occurrence</w:t>
            </w:r>
            <w:r>
              <w:t xml:space="preserve"> requirement, instance count/confidence, propagation, scope/exclusion</w:t>
            </w:r>
          </w:p>
        </w:tc>
      </w:tr>
      <w:tr>
        <w:tc>
          <w:tcPr>
            <w:tcW w:type="dxa" w:w="4320"/>
          </w:tcPr>
          <w:p>
            <w:r>
              <w:t>Custom MRN SIT never fires</w:t>
            </w:r>
          </w:p>
        </w:tc>
        <w:tc>
          <w:tcPr>
            <w:tcW w:type="dxa" w:w="4320"/>
          </w:tcPr>
          <w:p>
            <w:r>
              <w:t>Test regex+keywords+proximity in the SIT wizard</w:t>
            </w:r>
          </w:p>
        </w:tc>
      </w:tr>
      <w:tr>
        <w:tc>
          <w:tcPr>
            <w:tcW w:type="dxa" w:w="4320"/>
          </w:tcPr>
          <w:p>
            <w:r>
              <w:t>HIPAA template/SIT missing</w:t>
            </w:r>
          </w:p>
        </w:tc>
        <w:tc>
          <w:tcPr>
            <w:tcW w:type="dxa" w:w="4320"/>
          </w:tcPr>
          <w:p>
            <w:r>
              <w:t>Licensing/tenant; build custom with SSN/ICD-9/ICD-10/DEA instead</w:t>
            </w:r>
          </w:p>
        </w:tc>
      </w:tr>
      <w:tr>
        <w:tc>
          <w:tcPr>
            <w:tcW w:type="dxa" w:w="4320"/>
          </w:tcPr>
          <w:p>
            <w:r>
              <w:t>Nothing blocked/encrypted</w:t>
            </w:r>
          </w:p>
        </w:tc>
        <w:tc>
          <w:tcPr>
            <w:tcW w:type="dxa" w:w="4320"/>
          </w:tcPr>
          <w:p>
            <w:r>
              <w:t xml:space="preserve">Still in </w:t>
            </w:r>
            <w:r>
              <w:rPr>
                <w:b/>
              </w:rPr>
              <w:t>simulation</w:t>
            </w:r>
            <w:r>
              <w:t xml:space="preserve"> — that's expected; enforce the ring to act</w:t>
            </w:r>
          </w:p>
        </w:tc>
      </w:tr>
      <w:tr>
        <w:tc>
          <w:tcPr>
            <w:tcW w:type="dxa" w:w="4320"/>
          </w:tcPr>
          <w:p>
            <w:r>
              <w:t>Too many false positives</w:t>
            </w:r>
          </w:p>
        </w:tc>
        <w:tc>
          <w:tcPr>
            <w:tcW w:type="dxa" w:w="4320"/>
          </w:tcPr>
          <w:p>
            <w:r>
              <w:t>Require co-occurrence, raise confidence/instance count, add keywords/EDM, exceptions, re-simulate</w:t>
            </w:r>
          </w:p>
        </w:tc>
      </w:tr>
      <w:tr>
        <w:tc>
          <w:tcPr>
            <w:tcW w:type="dxa" w:w="4320"/>
          </w:tcPr>
          <w:p>
            <w:r>
              <w:t>Devices location missing</w:t>
            </w:r>
          </w:p>
        </w:tc>
        <w:tc>
          <w:tcPr>
            <w:tcW w:type="dxa" w:w="4320"/>
          </w:tcPr>
          <w:p>
            <w:r>
              <w:t xml:space="preserve">Licensing (E5/E5 Compliance) + device </w:t>
            </w:r>
            <w:r>
              <w:rPr>
                <w:b/>
              </w:rPr>
              <w:t>onboarding</w:t>
            </w:r>
          </w:p>
        </w:tc>
      </w:tr>
      <w:tr>
        <w:tc>
          <w:tcPr>
            <w:tcW w:type="dxa" w:w="4320"/>
          </w:tcPr>
          <w:p>
            <w:r>
              <w:t>Endpoint activity not caught</w:t>
            </w:r>
          </w:p>
        </w:tc>
        <w:tc>
          <w:tcPr>
            <w:tcW w:type="dxa" w:w="4320"/>
          </w:tcPr>
          <w:p>
            <w:r>
              <w:t>Device onboarded/reporting, activity in scope, allowed-app/network exceptions</w:t>
            </w:r>
          </w:p>
        </w:tc>
      </w:tr>
      <w:tr>
        <w:tc>
          <w:tcPr>
            <w:tcW w:type="dxa" w:w="4320"/>
          </w:tcPr>
          <w:p>
            <w:r>
              <w:t>No alert on match</w:t>
            </w:r>
          </w:p>
        </w:tc>
        <w:tc>
          <w:tcPr>
            <w:tcW w:type="dxa" w:w="4320"/>
          </w:tcPr>
          <w:p>
            <w:r>
              <w:t>Alert config on rule, audit logging on, triage owner + Privacy/Security escalation, SIEM connector</w:t>
            </w:r>
          </w:p>
        </w:tc>
      </w:tr>
      <w:tr>
        <w:tc>
          <w:tcPr>
            <w:tcW w:type="dxa" w:w="4320"/>
          </w:tcPr>
          <w:p>
            <w:r>
              <w:t>"Is this a breach?"</w:t>
            </w:r>
          </w:p>
        </w:tc>
        <w:tc>
          <w:tcPr>
            <w:tcW w:type="dxa" w:w="4320"/>
          </w:tcPr>
          <w:p>
            <w:r>
              <w:t xml:space="preserve">Not a DLP decision — </w:t>
            </w:r>
            <w:r>
              <w:rPr>
                <w:b/>
              </w:rPr>
              <w:t>escalate to Privacy/Security/legal</w:t>
            </w:r>
          </w:p>
        </w:tc>
      </w:tr>
      <w:tr>
        <w:tc>
          <w:tcPr>
            <w:tcW w:type="dxa" w:w="4320"/>
          </w:tcPr>
          <w:p>
            <w:r>
              <w:t>Report returns nothing</w:t>
            </w:r>
          </w:p>
        </w:tc>
        <w:tc>
          <w:tcPr>
            <w:tcW w:type="dxa" w:w="4320"/>
          </w:tcPr>
          <w:p>
            <w:r>
              <w:t>Audit latency/dwell time, audit logging on, role</w:t>
            </w:r>
          </w:p>
        </w:tc>
      </w:tr>
      <w:tr>
        <w:tc>
          <w:tcPr>
            <w:tcW w:type="dxa" w:w="4320"/>
          </w:tcPr>
          <w:p>
            <w:r>
              <w:t>Cmdlet/connect fails</w:t>
            </w:r>
          </w:p>
        </w:tc>
        <w:tc>
          <w:tcPr>
            <w:tcW w:type="dxa" w:w="4320"/>
          </w:tcPr>
          <w:p>
            <w:r>
              <w:t>Module updated, modern auth, correct DLP role</w:t>
            </w:r>
          </w:p>
        </w:tc>
      </w:tr>
    </w:tbl>
    <w:p>
      <w:pPr>
        <w:pStyle w:val="Heading1"/>
      </w:pPr>
      <w:r>
        <w:t>7. Best Practices — HIPAA / PHI DLP Pack (Microsoft Purview)</w:t>
      </w:r>
    </w:p>
    <w:p>
      <w:r>
        <w:t>Field-tested practices for running PHI-focused Purview DLP across endpoint, cloud, and email so the control stays trusted, effective, low-noise, and defensible. These complement the Implementation and Testing guides.</w:t>
      </w:r>
    </w:p>
    <w:p>
      <w:pPr>
        <w:pStyle w:val="Heading2"/>
      </w:pPr>
      <w:r>
        <w:t>Simulate before you enforce — always</w:t>
      </w:r>
    </w:p>
    <w:p>
      <w:pPr>
        <w:pStyle w:val="ListBullet"/>
      </w:pPr>
      <w:r>
        <w:rPr>
          <w:b/>
        </w:rPr>
        <w:t>Never</w:t>
      </w:r>
      <w:r>
        <w:t xml:space="preserve"> switch a new or materially changed PHI DLP policy straight to enforce. Run it in</w:t>
      </w:r>
    </w:p>
    <w:p>
      <w:r>
        <w:t xml:space="preserve">  </w:t>
      </w:r>
      <w:r>
        <w:rPr>
          <w:b/>
        </w:rPr>
        <w:t>simulation</w:t>
      </w:r>
      <w:r>
        <w:t xml:space="preserve"> first, long enough to capture representative clinical/billing traffic (Req 2.6), and   read the results before enabling.</w:t>
      </w:r>
    </w:p>
    <w:p>
      <w:pPr>
        <w:pStyle w:val="ListBullet"/>
      </w:pPr>
      <w:r>
        <w:t xml:space="preserve">Use </w:t>
      </w:r>
      <w:r>
        <w:rPr>
          <w:b/>
        </w:rPr>
        <w:t>simulation with policy tips</w:t>
      </w:r>
      <w:r>
        <w:t xml:space="preserve"> on the pilot ring when you want end-user feedback before hard</w:t>
      </w:r>
    </w:p>
    <w:p>
      <w:r>
        <w:t xml:space="preserve">  block or encrypt.</w:t>
      </w:r>
    </w:p>
    <w:p>
      <w:pPr>
        <w:pStyle w:val="ListBullet"/>
      </w:pPr>
      <w:r>
        <w:t xml:space="preserve">Treat </w:t>
      </w:r>
      <w:r>
        <w:rPr>
          <w:b/>
        </w:rPr>
        <w:t>simulation mode as your permanent safety switch</w:t>
      </w:r>
      <w:r>
        <w:t>: any enforced policy can be returned to</w:t>
      </w:r>
    </w:p>
    <w:p>
      <w:r>
        <w:t xml:space="preserve">  simulation in one setting, instantly removing enforcement with no data change — this is your rollback.</w:t>
      </w:r>
    </w:p>
    <w:p>
      <w:pPr>
        <w:pStyle w:val="Heading2"/>
      </w:pPr>
      <w:r>
        <w:t>Tune for PHI, which is a combination — not a single token</w:t>
      </w:r>
    </w:p>
    <w:p>
      <w:pPr>
        <w:pStyle w:val="ListBullet"/>
      </w:pPr>
      <w:r>
        <w:rPr>
          <w:b/>
        </w:rPr>
        <w:t>Require co-occurrence</w:t>
      </w:r>
      <w:r>
        <w:t xml:space="preserve"> where it fits: match on an identifier (SSN/MRN) *and* a clinical detector</w:t>
      </w:r>
    </w:p>
    <w:p>
      <w:r>
        <w:t xml:space="preserve">  (ICD-9/ICD-10) together, so a lone account number or a lone diagnosis code doesn't fire. This single   change removes the largest source of PHI false positives.</w:t>
      </w:r>
    </w:p>
    <w:p>
      <w:pPr>
        <w:pStyle w:val="ListBullet"/>
      </w:pPr>
      <w:r>
        <w:t xml:space="preserve">Start at </w:t>
      </w:r>
      <w:r>
        <w:rPr>
          <w:b/>
        </w:rPr>
        <w:t>higher confidence</w:t>
      </w:r>
      <w:r>
        <w:t xml:space="preserve"> and a </w:t>
      </w:r>
      <w:r>
        <w:rPr>
          <w:b/>
        </w:rPr>
        <w:t>realistic instance count</w:t>
      </w:r>
      <w:r>
        <w:t xml:space="preserve"> for bulk-leak detection (a roster</w:t>
      </w:r>
    </w:p>
    <w:p>
      <w:r>
        <w:t xml:space="preserve">  export), but keep a </w:t>
      </w:r>
      <w:r>
        <w:rPr>
          <w:b/>
        </w:rPr>
        <w:t>low count where a single-record disclosure matters</w:t>
      </w:r>
      <w:r>
        <w:t xml:space="preserve"> — tune per category with   compliance, don't apply one threshold blindly.</w:t>
      </w:r>
    </w:p>
    <w:p>
      <w:pPr>
        <w:pStyle w:val="ListBullet"/>
      </w:pPr>
      <w:r>
        <w:t xml:space="preserve">Use </w:t>
      </w:r>
      <w:r>
        <w:rPr>
          <w:b/>
        </w:rPr>
        <w:t>Exact Data Match</w:t>
      </w:r>
      <w:r>
        <w:t xml:space="preserve"> against your patient/member roster for categories where pattern SITs over-</w:t>
      </w:r>
    </w:p>
    <w:p>
      <w:r>
        <w:t xml:space="preserve">  fire — it matches your *actual* identifiers and drives false positives toward zero, at the cost of an   upload + refresh cadence.</w:t>
      </w:r>
    </w:p>
    <w:p>
      <w:pPr>
        <w:pStyle w:val="ListBullet"/>
      </w:pPr>
      <w:r>
        <w:t xml:space="preserve">Every false positive that reaches a clinician erodes trust in </w:t>
      </w:r>
      <w:r>
        <w:rPr>
          <w:b/>
        </w:rPr>
        <w:t>every</w:t>
      </w:r>
      <w:r>
        <w:t xml:space="preserve"> policy tip. Budget for a</w:t>
      </w:r>
    </w:p>
    <w:p>
      <w:r>
        <w:t xml:space="preserve">  tuning cycle, not a one-time build.</w:t>
      </w:r>
    </w:p>
    <w:p>
      <w:pPr>
        <w:pStyle w:val="Heading2"/>
      </w:pPr>
      <w:r>
        <w:t>Right-size the user experience for a clinical audience</w:t>
      </w:r>
    </w:p>
    <w:p>
      <w:pPr>
        <w:pStyle w:val="ListBullet"/>
      </w:pPr>
      <w:r>
        <w:t xml:space="preserve">Show </w:t>
      </w:r>
      <w:r>
        <w:rPr>
          <w:b/>
        </w:rPr>
        <w:t>clear, actionable policy tips</w:t>
      </w:r>
      <w:r>
        <w:t xml:space="preserve"> in plain clinical/business language — tell the user *why* it</w:t>
      </w:r>
    </w:p>
    <w:p>
      <w:r>
        <w:t xml:space="preserve">  was flagged and *what to do* (use secure send / encrypt), not a compliance error code. Reuse one   standard notice (</w:t>
      </w:r>
      <w:r>
        <w:rPr>
          <w:rFonts w:ascii="Consolas" w:hAnsi="Consolas"/>
          <w:sz w:val="19"/>
        </w:rPr>
        <w:t>PHI DLP Notice – Standard – AllPolicies</w:t>
      </w:r>
      <w:r>
        <w:t>).</w:t>
      </w:r>
    </w:p>
    <w:p>
      <w:pPr>
        <w:pStyle w:val="ListBullet"/>
      </w:pPr>
      <w:r>
        <w:t xml:space="preserve">Prefer </w:t>
      </w:r>
      <w:r>
        <w:rPr>
          <w:b/>
        </w:rPr>
        <w:t>encrypt</w:t>
      </w:r>
      <w:r>
        <w:t xml:space="preserve"> (for outbound PHI email) and </w:t>
      </w:r>
      <w:r>
        <w:rPr>
          <w:b/>
        </w:rPr>
        <w:t>allow-with-justification / override</w:t>
      </w:r>
      <w:r>
        <w:t xml:space="preserve"> over hard</w:t>
      </w:r>
    </w:p>
    <w:p>
      <w:r>
        <w:t xml:space="preserve">  block for categories where legitimate care coordination exists, then </w:t>
      </w:r>
      <w:r>
        <w:rPr>
          <w:b/>
        </w:rPr>
        <w:t>review the overrides</w:t>
      </w:r>
      <w:r>
        <w:t xml:space="preserve"> —   routine overriding means the policy is mis-scoped.</w:t>
      </w:r>
    </w:p>
    <w:p>
      <w:pPr>
        <w:pStyle w:val="ListBullet"/>
      </w:pPr>
      <w:r>
        <w:t xml:space="preserve">Reserve </w:t>
      </w:r>
      <w:r>
        <w:rPr>
          <w:b/>
        </w:rPr>
        <w:t>hard block</w:t>
      </w:r>
      <w:r>
        <w:t xml:space="preserve"> for the categories where compliance/legal require it; escalate to block one</w:t>
      </w:r>
    </w:p>
    <w:p>
      <w:r>
        <w:t xml:space="preserve">  category at a time, re-validating each.</w:t>
      </w:r>
    </w:p>
    <w:p>
      <w:pPr>
        <w:pStyle w:val="Heading2"/>
      </w:pPr>
      <w:r>
        <w:t>Endpoint DLP specifics</w:t>
      </w:r>
    </w:p>
    <w:p>
      <w:pPr>
        <w:pStyle w:val="ListBullet"/>
      </w:pPr>
      <w:r>
        <w:rPr>
          <w:b/>
        </w:rPr>
        <w:t>Onboarding is the gate.</w:t>
      </w:r>
      <w:r>
        <w:t xml:space="preserve"> A Devices policy is inert until the device is onboarded (shared with</w:t>
      </w:r>
    </w:p>
    <w:p>
      <w:r>
        <w:t xml:space="preserve">  Defender for Endpoint) and reporting — verify onboarding before blaming the policy. Prioritize   clinician/billing workstations that handle PHI.</w:t>
      </w:r>
    </w:p>
    <w:p>
      <w:pPr>
        <w:pStyle w:val="ListBullet"/>
      </w:pPr>
      <w:r>
        <w:t xml:space="preserve">Roll endpoint controls out </w:t>
      </w:r>
      <w:r>
        <w:rPr>
          <w:b/>
        </w:rPr>
        <w:t>audit-first</w:t>
      </w:r>
      <w:r>
        <w:t>: audit USB/print/cloud-upload activities before</w:t>
      </w:r>
    </w:p>
    <w:p>
      <w:r>
        <w:t xml:space="preserve">  restricting, so you see real clinical usage patterns and avoid blocking legitimate workflows.</w:t>
      </w:r>
    </w:p>
    <w:p>
      <w:pPr>
        <w:pStyle w:val="ListBullet"/>
      </w:pPr>
      <w:r>
        <w:t xml:space="preserve">Mind </w:t>
      </w:r>
      <w:r>
        <w:rPr>
          <w:b/>
        </w:rPr>
        <w:t>unallowed vs allowed apps/browsers and network exceptions</w:t>
      </w:r>
      <w:r>
        <w:t xml:space="preserve"> — allow sanctioned clinical/billing</w:t>
      </w:r>
    </w:p>
    <w:p>
      <w:r>
        <w:t xml:space="preserve">  tools and network paths so they aren't caught alongside exfiltration paths.</w:t>
      </w:r>
    </w:p>
    <w:p>
      <w:pPr>
        <w:pStyle w:val="Heading2"/>
      </w:pPr>
      <w:r>
        <w:t>Classification hygiene</w:t>
      </w:r>
    </w:p>
    <w:p>
      <w:pPr>
        <w:pStyle w:val="ListBullet"/>
      </w:pPr>
      <w:r>
        <w:rPr>
          <w:b/>
        </w:rPr>
        <w:t>Reuse the built-in HIPAA SITs</w:t>
      </w:r>
      <w:r>
        <w:t xml:space="preserve"> (SSN, ICD-9-CM, ICD-10-CM, DEA Number) wherever they fit; build</w:t>
      </w:r>
    </w:p>
    <w:p>
      <w:r>
        <w:t xml:space="preserve">  custom/EDM/trainable only for genuine gaps (your MRN format, your member-ID format) — fewer,   well-tuned detectors beat a sprawl of overlapping ones.</w:t>
      </w:r>
    </w:p>
    <w:p>
      <w:pPr>
        <w:pStyle w:val="ListBullet"/>
      </w:pPr>
      <w:r>
        <w:rPr>
          <w:b/>
        </w:rPr>
        <w:t>Version and document</w:t>
      </w:r>
      <w:r>
        <w:t xml:space="preserve"> each custom SIT/EDM schema (pattern, confidence, keywords, owner) so tuning</w:t>
      </w:r>
    </w:p>
    <w:p>
      <w:r>
        <w:t xml:space="preserve">  changes are traceable for an audit.</w:t>
      </w:r>
    </w:p>
    <w:p>
      <w:pPr>
        <w:pStyle w:val="ListBullet"/>
      </w:pPr>
      <w:r>
        <w:rPr>
          <w:b/>
        </w:rPr>
        <w:t>Refresh EDM roster data</w:t>
      </w:r>
      <w:r>
        <w:t xml:space="preserve"> on a schedule — a stale roster silently degrades matching. Handle the</w:t>
      </w:r>
    </w:p>
    <w:p>
      <w:r>
        <w:t xml:space="preserve">  roster export itself as PHI.</w:t>
      </w:r>
    </w:p>
    <w:p>
      <w:pPr>
        <w:pStyle w:val="Heading2"/>
      </w:pPr>
      <w:r>
        <w:t>Operations, evidence &amp; governance (HIPAA-facing)</w:t>
      </w:r>
    </w:p>
    <w:p>
      <w:pPr>
        <w:pStyle w:val="ListBullet"/>
      </w:pPr>
      <w:r>
        <w:t xml:space="preserve">Give PHI DLP </w:t>
      </w:r>
      <w:r>
        <w:rPr>
          <w:b/>
        </w:rPr>
        <w:t>alerts an owner and an SLA</w:t>
      </w:r>
      <w:r>
        <w:t xml:space="preserve"> (Req 2.7), and a **standing escalation to the</w:t>
      </w:r>
    </w:p>
    <w:p>
      <w:r>
        <w:t xml:space="preserve">  Privacy/Security Officer</w:t>
      </w:r>
      <w:r>
        <w:rPr>
          <w:b/>
        </w:rPr>
        <w:t xml:space="preserve"> for possible reportable disclosures. Match volume without triage is not a   control — and the </w:t>
      </w:r>
      <w:r>
        <w:t>breach determination is not a technical decision**.</w:t>
      </w:r>
    </w:p>
    <w:p>
      <w:pPr>
        <w:pStyle w:val="ListBullet"/>
      </w:pPr>
      <w:r>
        <w:rPr>
          <w:b/>
        </w:rPr>
        <w:t>Retain the evidence</w:t>
      </w:r>
      <w:r>
        <w:t xml:space="preserve"> the control produces (policy config, simulation FP measurement, alerts,</w:t>
      </w:r>
    </w:p>
    <w:p>
      <w:r>
        <w:t xml:space="preserve">  dispositioned incidents) as your HIPAA control record — retention period is a records/compliance   determination.</w:t>
      </w:r>
    </w:p>
    <w:p>
      <w:pPr>
        <w:pStyle w:val="ListBullet"/>
      </w:pPr>
      <w:r>
        <w:t xml:space="preserve">Review </w:t>
      </w:r>
      <w:r>
        <w:rPr>
          <w:b/>
        </w:rPr>
        <w:t>Activity Explorer</w:t>
      </w:r>
      <w:r>
        <w:t xml:space="preserve"> and the false-positive rate on a </w:t>
      </w:r>
      <w:r>
        <w:rPr>
          <w:b/>
        </w:rPr>
        <w:t>recurring cadence</w:t>
      </w:r>
      <w:r>
        <w:t>; re-tune as</w:t>
      </w:r>
    </w:p>
    <w:p>
      <w:r>
        <w:t xml:space="preserve">  clinical and billing behavior drift.</w:t>
      </w:r>
    </w:p>
    <w:p>
      <w:pPr>
        <w:pStyle w:val="ListBullet"/>
      </w:pPr>
      <w:r>
        <w:t xml:space="preserve">Enforce </w:t>
      </w:r>
      <w:r>
        <w:rPr>
          <w:b/>
        </w:rPr>
        <w:t>least-privilege roles</w:t>
      </w:r>
      <w:r>
        <w:t xml:space="preserve"> and </w:t>
      </w:r>
      <w:r>
        <w:rPr>
          <w:b/>
        </w:rPr>
        <w:t>separate policy authors from alert triagers</w:t>
      </w:r>
      <w:r>
        <w:t xml:space="preserve"> so PHI-evidence</w:t>
      </w:r>
    </w:p>
    <w:p>
      <w:r>
        <w:t xml:space="preserve">  access stays minimal.</w:t>
      </w:r>
    </w:p>
    <w:p>
      <w:pPr>
        <w:pStyle w:val="ListBullet"/>
      </w:pPr>
      <w:r>
        <w:t xml:space="preserve">Keep a </w:t>
      </w:r>
      <w:r>
        <w:rPr>
          <w:b/>
        </w:rPr>
        <w:t>change log</w:t>
      </w:r>
      <w:r>
        <w:t xml:space="preserve"> of every simulate→enforce transition and every action escalation, with the</w:t>
      </w:r>
    </w:p>
    <w:p>
      <w:r>
        <w:t xml:space="preserve">  compliance sign-off attached.</w:t>
      </w:r>
    </w:p>
    <w:p>
      <w:pPr>
        <w:pStyle w:val="Heading2"/>
      </w:pPr>
      <w:r>
        <w:t>Stay inside the boundary</w:t>
      </w:r>
    </w:p>
    <w:p>
      <w:pPr>
        <w:pStyle w:val="ListBullet"/>
      </w:pPr>
      <w:r>
        <w:t xml:space="preserve">DLP is </w:t>
      </w:r>
      <w:r>
        <w:rPr>
          <w:b/>
        </w:rPr>
        <w:t>one control</w:t>
      </w:r>
      <w:r>
        <w:t>, not a guarantee — it inspects content it can classify (not scanned images</w:t>
      </w:r>
    </w:p>
    <w:p>
      <w:r>
        <w:t xml:space="preserve">  without OCR, not strongly encrypted blobs); combine with </w:t>
      </w:r>
      <w:r>
        <w:rPr>
          <w:b/>
        </w:rPr>
        <w:t>sensitivity labels, encryption, access   controls, and insider-risk</w:t>
      </w:r>
      <w:r>
        <w:t xml:space="preserve"> where the PHI risk warrants.</w:t>
      </w:r>
    </w:p>
    <w:p>
      <w:pPr>
        <w:pStyle w:val="ListBullet"/>
      </w:pPr>
      <w:r>
        <w:rPr>
          <w:b/>
        </w:rPr>
        <w:t>Verify licensing/tenant</w:t>
      </w:r>
      <w:r>
        <w:t xml:space="preserve"> before relying on any endpoint or advanced-classifier capability, and</w:t>
      </w:r>
    </w:p>
    <w:p>
      <w:r>
        <w:t xml:space="preserve">  confirm the </w:t>
      </w:r>
      <w:r>
        <w:rPr>
          <w:b/>
        </w:rPr>
        <w:t>HIPAA template and its SITs</w:t>
      </w:r>
      <w:r>
        <w:t xml:space="preserve"> exist in your tenant — plans, the SIT library, and portal   paths evolve; don't assume a feature is present.</w:t>
      </w:r>
    </w:p>
    <w:p>
      <w:pPr>
        <w:pStyle w:val="ListBullet"/>
      </w:pPr>
      <w:r>
        <w:t>The **enforced action, the acceptable false-positive threshold, which data is PHI, and whether any</w:t>
      </w:r>
    </w:p>
    <w:p>
      <w:r>
        <w:t xml:space="preserve">  event is a reportable HIPAA breach are compliance/privacy/legal determinations** — you provide the   technical control and the evidence; they own the decision.</w:t>
      </w:r>
    </w:p>
    <w:p>
      <w:pPr>
        <w:pStyle w:val="Heading1"/>
      </w:pPr>
      <w:r>
        <w:t>8. Deliverables Summary — HIPAA / PHI DLP Pack (Microsoft Purview)</w:t>
      </w:r>
    </w:p>
    <w:p>
      <w:r>
        <w:t>What you receive in this solution, and what "done" looks like.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PHI DLP model — HIPAA-relevant SITs/classifiers, the five locations (email, SharePoint, OneDrive, Teams, endpoint), policy tips/overrides/encryption, and the simulate→enforce journey; naming convention; and the clear boundary that breach determination is deferred.</w:t>
            </w:r>
          </w:p>
        </w:tc>
      </w:tr>
      <w:tr>
        <w:tc>
          <w:tcPr>
            <w:tcW w:type="dxa" w:w="4320"/>
          </w:tcPr>
          <w:p>
            <w:r>
              <w:rPr>
                <w:b/>
              </w:rPr>
              <w:t>Requirements Guide</w:t>
            </w:r>
          </w:p>
        </w:tc>
        <w:tc>
          <w:tcPr>
            <w:tcW w:type="dxa" w:w="4320"/>
          </w:tcPr>
          <w:p>
            <w:r>
              <w:t>Solution-specific prerequisites (DLP/Endpoint licensing, DLP roles, device onboarding, PHI classification intent + HIPAA SIT map, EDM source data, pilot ring, alert triage owner + Privacy/Security escalation) each with verify/implement steps, on top of the six category prerequisites.</w:t>
            </w:r>
          </w:p>
        </w:tc>
      </w:tr>
      <w:tr>
        <w:tc>
          <w:tcPr>
            <w:tcW w:type="dxa" w:w="4320"/>
          </w:tcPr>
          <w:p>
            <w:r>
              <w:rPr>
                <w:b/>
              </w:rPr>
              <w:t>Implementation Guide</w:t>
            </w:r>
          </w:p>
        </w:tc>
        <w:tc>
          <w:tcPr>
            <w:tcW w:type="dxa" w:w="4320"/>
          </w:tcPr>
          <w:p>
            <w:r>
              <w:t xml:space="preserve">The exact ordered phases: connect/baseline → design HIPAA SITs (+ MRN/EDM) → build policies </w:t>
            </w:r>
            <w:r>
              <w:rPr>
                <w:b/>
              </w:rPr>
              <w:t>in simulation</w:t>
            </w:r>
            <w:r>
              <w:t xml:space="preserve"> → tune PHI false positives (co-occurrence) → enforce to a pilot ring (encrypt PHI mail) → expand; each phase named, gated, and with a rollback.</w:t>
            </w:r>
          </w:p>
        </w:tc>
      </w:tr>
      <w:tr>
        <w:tc>
          <w:tcPr>
            <w:tcW w:type="dxa" w:w="4320"/>
          </w:tcPr>
          <w:p>
            <w:r>
              <w:rPr>
                <w:b/>
              </w:rPr>
              <w:t>Testing &amp; Validation</w:t>
            </w:r>
          </w:p>
        </w:tc>
        <w:tc>
          <w:tcPr>
            <w:tcW w:type="dxa" w:w="4320"/>
          </w:tcPr>
          <w:p>
            <w:r>
              <w:t>Pass/fail gates for the three headline outcomes — PHI leaks blocked (A), low false-positive rate (B), incidents handled + escalated (C) — plus simulation-first and rollback checks, all with fake PHI test data.</w:t>
            </w:r>
          </w:p>
        </w:tc>
      </w:tr>
      <w:tr>
        <w:tc>
          <w:tcPr>
            <w:tcW w:type="dxa" w:w="4320"/>
          </w:tcPr>
          <w:p>
            <w:r>
              <w:rPr>
                <w:b/>
              </w:rPr>
              <w:t>Troubleshooting Guide</w:t>
            </w:r>
          </w:p>
        </w:tc>
        <w:tc>
          <w:tcPr>
            <w:tcW w:type="dxa" w:w="4320"/>
          </w:tcPr>
          <w:p>
            <w:r>
              <w:t>The common failure modes (policy not matching, PHI over-matching, endpoint location missing, no alerts) and how to resolve them.</w:t>
            </w:r>
          </w:p>
        </w:tc>
      </w:tr>
      <w:tr>
        <w:tc>
          <w:tcPr>
            <w:tcW w:type="dxa" w:w="4320"/>
          </w:tcPr>
          <w:p>
            <w:r>
              <w:rPr>
                <w:b/>
              </w:rPr>
              <w:t>Best Practices</w:t>
            </w:r>
          </w:p>
        </w:tc>
        <w:tc>
          <w:tcPr>
            <w:tcW w:type="dxa" w:w="4320"/>
          </w:tcPr>
          <w:p>
            <w:r>
              <w:t>Simulate-first discipline, PHI-as-a-combination tuning, clinical-audience UX, endpoint specifics, classification hygiene, and HIPAA-facing operations/evidence/governance.</w:t>
            </w:r>
          </w:p>
        </w:tc>
      </w:tr>
      <w:tr>
        <w:tc>
          <w:tcPr>
            <w:tcW w:type="dxa" w:w="4320"/>
          </w:tcPr>
          <w:p>
            <w:r>
              <w:rPr>
                <w:b/>
              </w:rPr>
              <w:t>Executive Summary</w:t>
            </w:r>
          </w:p>
        </w:tc>
        <w:tc>
          <w:tcPr>
            <w:tcW w:type="dxa" w:w="4320"/>
          </w:tcPr>
          <w:p>
            <w:r>
              <w:t>One-page business framing for approvers.</w:t>
            </w:r>
          </w:p>
        </w:tc>
      </w:tr>
    </w:tbl>
    <w:p>
      <w:pPr>
        <w:pStyle w:val="Heading2"/>
      </w:pPr>
      <w:r>
        <w:t>PowerShell tools (5) — Security &amp; Compliance PowerShell / Graph</w:t>
      </w:r>
    </w:p>
    <w:p>
      <w:r>
        <w:t xml:space="preserve">All tools are </w:t>
      </w:r>
      <w:r>
        <w:rPr>
          <w:b/>
        </w:rPr>
        <w:t>read-only or `-WhatIf` by default</w:t>
      </w:r>
      <w:r>
        <w:t xml:space="preserve">; writes require an explicit </w:t>
      </w:r>
      <w:r>
        <w:rPr>
          <w:rFonts w:ascii="Consolas" w:hAnsi="Consolas"/>
          <w:sz w:val="19"/>
        </w:rPr>
        <w:t>-Commit</w:t>
      </w:r>
      <w:r>
        <w:t xml:space="preserve">, and the config helper is </w:t>
      </w:r>
      <w:r>
        <w:rPr>
          <w:b/>
        </w:rPr>
        <w:t>simulation-only</w:t>
      </w:r>
      <w:r>
        <w:t xml:space="preserve"> (it never leaves a policy in enforce). No credentials are stored in code. They connect via </w:t>
      </w:r>
      <w:r>
        <w:rPr>
          <w:rFonts w:ascii="Consolas" w:hAnsi="Consolas"/>
          <w:sz w:val="19"/>
        </w:rPr>
        <w:t>Connect-IPPSSession</w:t>
      </w:r>
      <w:r>
        <w:t xml:space="preserve"> and/or </w:t>
      </w:r>
      <w:r>
        <w:rPr>
          <w:rFonts w:ascii="Consolas" w:hAnsi="Consolas"/>
          <w:sz w:val="19"/>
        </w:rPr>
        <w:t>Connect-MgGraph</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Script</w:t>
            </w:r>
          </w:p>
        </w:tc>
        <w:tc>
          <w:tcPr>
            <w:tcW w:type="dxa" w:w="2160"/>
          </w:tcPr>
          <w:p>
            <w:r>
              <w:rPr>
                <w:b/>
              </w:rPr>
              <w:t>Role</w:t>
            </w:r>
          </w:p>
        </w:tc>
        <w:tc>
          <w:tcPr>
            <w:tcW w:type="dxa" w:w="2160"/>
          </w:tcPr>
          <w:p>
            <w:r>
              <w:rPr>
                <w:b/>
              </w:rPr>
              <w:t>Default safety</w:t>
            </w:r>
          </w:p>
        </w:tc>
      </w:tr>
      <w:tr>
        <w:tc>
          <w:tcPr>
            <w:tcW w:type="dxa" w:w="2160"/>
          </w:tcPr>
          <w:p>
            <w:r>
              <w:t>1</w:t>
            </w:r>
          </w:p>
        </w:tc>
        <w:tc>
          <w:tcPr>
            <w:tcW w:type="dxa" w:w="2160"/>
          </w:tcPr>
          <w:p>
            <w:r>
              <w:rPr>
                <w:b/>
              </w:rPr>
              <w:t>PHIDLP-Discovery.ps1</w:t>
            </w:r>
          </w:p>
        </w:tc>
        <w:tc>
          <w:tcPr>
            <w:tcW w:type="dxa" w:w="2160"/>
          </w:tcPr>
          <w:p>
            <w:r>
              <w:t>DLP posture + HIPAA-SIT coverage assessment: existing policies and their mode, presence of the HIPAA-relevant built-in SITs (SSN, ICD-9-CM, ICD-10-CM, DEA Number), custom-SIT coverage, licensing/endpoint readiness signals.</w:t>
            </w:r>
          </w:p>
        </w:tc>
        <w:tc>
          <w:tcPr>
            <w:tcW w:type="dxa" w:w="2160"/>
          </w:tcPr>
          <w:p>
            <w:r>
              <w:t>Read-only</w:t>
            </w:r>
          </w:p>
        </w:tc>
      </w:tr>
      <w:tr>
        <w:tc>
          <w:tcPr>
            <w:tcW w:type="dxa" w:w="2160"/>
          </w:tcPr>
          <w:p>
            <w:r>
              <w:t>2</w:t>
            </w:r>
          </w:p>
        </w:tc>
        <w:tc>
          <w:tcPr>
            <w:tcW w:type="dxa" w:w="2160"/>
          </w:tcPr>
          <w:p>
            <w:r>
              <w:rPr>
                <w:b/>
              </w:rPr>
              <w:t>PHIDLP-Config.ps1</w:t>
            </w:r>
          </w:p>
        </w:tc>
        <w:tc>
          <w:tcPr>
            <w:tcW w:type="dxa" w:w="2160"/>
          </w:tcPr>
          <w:p>
            <w:r>
              <w:t xml:space="preserve">PHI DLP policy configuration/remediation helper: creates/updates a policy </w:t>
            </w:r>
            <w:r>
              <w:rPr>
                <w:b/>
              </w:rPr>
              <w:t>in simulation mode</w:t>
            </w:r>
            <w:r>
              <w:t xml:space="preserve"> with the chosen PHI SITs and reports the intended change.</w:t>
            </w:r>
          </w:p>
        </w:tc>
        <w:tc>
          <w:tcPr>
            <w:tcW w:type="dxa" w:w="2160"/>
          </w:tcPr>
          <w:p>
            <w:r>
              <w:rPr>
                <w:rFonts w:ascii="Consolas" w:hAnsi="Consolas"/>
                <w:sz w:val="19"/>
              </w:rPr>
              <w:t>-WhatIf</w:t>
            </w:r>
            <w:r>
              <w:t xml:space="preserve"> (writes need </w:t>
            </w:r>
            <w:r>
              <w:rPr>
                <w:rFonts w:ascii="Consolas" w:hAnsi="Consolas"/>
                <w:sz w:val="19"/>
              </w:rPr>
              <w:t>-Commit</w:t>
            </w:r>
            <w:r>
              <w:t>; simulation-only, never enforce)</w:t>
            </w:r>
          </w:p>
        </w:tc>
      </w:tr>
      <w:tr>
        <w:tc>
          <w:tcPr>
            <w:tcW w:type="dxa" w:w="2160"/>
          </w:tcPr>
          <w:p>
            <w:r>
              <w:t>3</w:t>
            </w:r>
          </w:p>
        </w:tc>
        <w:tc>
          <w:tcPr>
            <w:tcW w:type="dxa" w:w="2160"/>
          </w:tcPr>
          <w:p>
            <w:r>
              <w:rPr>
                <w:b/>
              </w:rPr>
              <w:t>PHIDLP-Validate.ps1</w:t>
            </w:r>
          </w:p>
        </w:tc>
        <w:tc>
          <w:tcPr>
            <w:tcW w:type="dxa" w:w="2160"/>
          </w:tcPr>
          <w:p>
            <w:r>
              <w:t>Validation checker: for each expected policy, reports mode (simulation vs enforce), whether the PHI SITs are attached, and the location scope — the pass/fail gate before and after enforcement.</w:t>
            </w:r>
          </w:p>
        </w:tc>
        <w:tc>
          <w:tcPr>
            <w:tcW w:type="dxa" w:w="2160"/>
          </w:tcPr>
          <w:p>
            <w:r>
              <w:t>Read-only</w:t>
            </w:r>
          </w:p>
        </w:tc>
      </w:tr>
      <w:tr>
        <w:tc>
          <w:tcPr>
            <w:tcW w:type="dxa" w:w="2160"/>
          </w:tcPr>
          <w:p>
            <w:r>
              <w:t>4</w:t>
            </w:r>
          </w:p>
        </w:tc>
        <w:tc>
          <w:tcPr>
            <w:tcW w:type="dxa" w:w="2160"/>
          </w:tcPr>
          <w:p>
            <w:r>
              <w:rPr>
                <w:b/>
              </w:rPr>
              <w:t>PHIDLP-Report.ps1</w:t>
            </w:r>
          </w:p>
        </w:tc>
        <w:tc>
          <w:tcPr>
            <w:tcW w:type="dxa" w:w="2160"/>
          </w:tcPr>
          <w:p>
            <w:r>
              <w:t>PHI DLP match / false-positive tuning report: exports simulation/enforcement matches for TP-vs-FP classification and rate calculation.</w:t>
            </w:r>
          </w:p>
        </w:tc>
        <w:tc>
          <w:tcPr>
            <w:tcW w:type="dxa" w:w="2160"/>
          </w:tcPr>
          <w:p>
            <w:r>
              <w:t>Read-only</w:t>
            </w:r>
          </w:p>
        </w:tc>
      </w:tr>
      <w:tr>
        <w:tc>
          <w:tcPr>
            <w:tcW w:type="dxa" w:w="2160"/>
          </w:tcPr>
          <w:p>
            <w:r>
              <w:t>5</w:t>
            </w:r>
          </w:p>
        </w:tc>
        <w:tc>
          <w:tcPr>
            <w:tcW w:type="dxa" w:w="2160"/>
          </w:tcPr>
          <w:p>
            <w:r>
              <w:rPr>
                <w:b/>
              </w:rPr>
              <w:t>PHIDLP-ScopeHealth.ps1</w:t>
            </w:r>
          </w:p>
        </w:tc>
        <w:tc>
          <w:tcPr>
            <w:tcW w:type="dxa" w:w="2160"/>
          </w:tcPr>
          <w:p>
            <w:r>
              <w:t xml:space="preserve">Scope/health helper: reports a policy's included/excluded scope plus endpoint/licensing health signals, and (with </w:t>
            </w:r>
            <w:r>
              <w:rPr>
                <w:rFonts w:ascii="Consolas" w:hAnsi="Consolas"/>
                <w:sz w:val="19"/>
              </w:rPr>
              <w:t>-Commit</w:t>
            </w:r>
            <w:r>
              <w:t>) sets the pilot-ring scope.</w:t>
            </w:r>
          </w:p>
        </w:tc>
        <w:tc>
          <w:tcPr>
            <w:tcW w:type="dxa" w:w="2160"/>
          </w:tcPr>
          <w:p>
            <w:r>
              <w:rPr>
                <w:rFonts w:ascii="Consolas" w:hAnsi="Consolas"/>
                <w:sz w:val="19"/>
              </w:rPr>
              <w:t>-WhatIf</w:t>
            </w:r>
            <w:r>
              <w:t xml:space="preserve"> (writes need </w:t>
            </w:r>
            <w:r>
              <w:rPr>
                <w:rFonts w:ascii="Consolas" w:hAnsi="Consolas"/>
                <w:sz w:val="19"/>
              </w:rPr>
              <w:t>-Commit</w:t>
            </w:r>
            <w:r>
              <w:t>)</w:t>
            </w:r>
          </w:p>
        </w:tc>
      </w:tr>
    </w:tbl>
    <w:p>
      <w:pPr>
        <w:pStyle w:val="Heading2"/>
      </w:pPr>
      <w:r>
        <w:t>Definition of done</w:t>
      </w:r>
    </w:p>
    <w:p>
      <w:pPr>
        <w:pStyle w:val="ListBullet"/>
      </w:pPr>
      <w:r>
        <w:t>HIPAA-relevant SITs/classifiers mapped for every in-scope PHI category (built-in HIPAA SITs reused;</w:t>
      </w:r>
    </w:p>
    <w:p>
      <w:r>
        <w:t xml:space="preserve">  custom MRN / EDM / trainable only for gaps).</w:t>
      </w:r>
    </w:p>
    <w:p>
      <w:pPr>
        <w:pStyle w:val="ListBullet"/>
      </w:pPr>
      <w:r>
        <w:t xml:space="preserve">Email, cloud (SPO/OneDrive/Teams), and endpoint PHI DLP policies built and </w:t>
      </w:r>
      <w:r>
        <w:rPr>
          <w:b/>
        </w:rPr>
        <w:t>proven in simulation</w:t>
      </w:r>
      <w:r>
        <w:t>.</w:t>
      </w:r>
    </w:p>
    <w:p>
      <w:pPr>
        <w:pStyle w:val="ListBullet"/>
      </w:pPr>
      <w:r>
        <w:t xml:space="preserve">False-positive rate measured and tuned (with </w:t>
      </w:r>
      <w:r>
        <w:rPr>
          <w:b/>
        </w:rPr>
        <w:t>co-occurrence</w:t>
      </w:r>
      <w:r>
        <w:t xml:space="preserve"> where it fits) to at/under the agreed</w:t>
      </w:r>
    </w:p>
    <w:p>
      <w:r>
        <w:t xml:space="preserve">  threshold (Gate B).</w:t>
      </w:r>
    </w:p>
    <w:p>
      <w:pPr>
        <w:pStyle w:val="ListBullet"/>
      </w:pPr>
      <w:r>
        <w:t xml:space="preserve">Enforcement live for the pilot ring with policy tips + override + </w:t>
      </w:r>
      <w:r>
        <w:rPr>
          <w:b/>
        </w:rPr>
        <w:t>encryption of outbound PHI email</w:t>
      </w:r>
      <w:r>
        <w:t>,</w:t>
      </w:r>
    </w:p>
    <w:p>
      <w:r>
        <w:t xml:space="preserve">  then expanded per compliance's action determination (Gate A).</w:t>
      </w:r>
    </w:p>
    <w:p>
      <w:pPr>
        <w:pStyle w:val="ListBullet"/>
      </w:pPr>
      <w:r>
        <w:t xml:space="preserve">DLP alerts raised, triaged to disposition, </w:t>
      </w:r>
      <w:r>
        <w:rPr>
          <w:b/>
        </w:rPr>
        <w:t>escalated to the Privacy/Security Officer</w:t>
      </w:r>
      <w:r>
        <w:t xml:space="preserve"> where a</w:t>
      </w:r>
    </w:p>
    <w:p>
      <w:r>
        <w:t xml:space="preserve">  disclosure may be reportable, and evidence trailed in Activity Explorer (Gate C).</w:t>
      </w:r>
    </w:p>
    <w:p>
      <w:pPr>
        <w:pStyle w:val="ListBullet"/>
      </w:pPr>
      <w:r>
        <w:t>Simulation-rollback and safe-by-default scripts verified (</w:t>
      </w:r>
      <w:r>
        <w:rPr>
          <w:rFonts w:ascii="Consolas" w:hAnsi="Consolas"/>
          <w:sz w:val="19"/>
        </w:rPr>
        <w:t>PHIDLP-Validate.ps1</w:t>
      </w:r>
      <w:r>
        <w:t xml:space="preserve"> green); change log and</w:t>
      </w:r>
    </w:p>
    <w:p>
      <w:r>
        <w:t xml:space="preserve">  compliance sign-offs captured as the HIPAA control record.</w:t>
      </w:r>
    </w:p>
    <w:p>
      <w:pPr>
        <w:ind w:left="432"/>
      </w:pPr>
      <w:r>
        <w:rPr>
          <w:i/>
          <w:color w:val="2E86C1"/>
        </w:rPr>
        <w:t>Boundary: the solution delivers the technical control and the evidence. The data that is PHI, the classifiers that legally apply, the enforced action per category, the acceptable false-positive threshold, evidence retention, and whether any event is a reportable HIPAA breach are compliance/privacy/legal determinations, captured alongside the evidence.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PHIDLP-Config.ps1</w:t>
      </w:r>
    </w:p>
    <w:p>
      <w:r>
        <w:rPr>
          <w:b/>
        </w:rPr>
        <w:t>Purpose:</w:t>
      </w:r>
      <w:r>
        <w:t xml:space="preserve"> Creates a new DLP compliance policy (and a matching content rule for one or more HIPAA-relevant sensitive information types) in SIMULATION mode, or updates an existing policy's rule, across the chosen locations (Exchange / SharePoint / OneDrive / Teams / Endpoint). Safe by default: with -WhatIf it only reports the intended change; it applies nothing unless -Commit is passed, and it NEVER creates or leaves a policy in enforce (Enable) mode — simulation only. Enforcement (and the encrypt/block action decision for PHI) is a deliberate, separate portal/change-control step. Optionally set -RequireAllTypes to require CO-OCCURRENCE of the supplied SITs (e.g. an identifier AND a clinical detector), which is the single biggest PHI false-positive reducer. HOW TO RUN Preview a PHI email simulation policy requiring SSN + an ICD code together: powershell -File .\PHIDLP-Config.ps1 -PolicyName 'DLP - PHI Email - Simulation' </w:t>
      </w:r>
      <w:r>
        <w:rPr>
          <w:rFonts w:ascii="Consolas" w:hAnsi="Consolas"/>
          <w:sz w:val="19"/>
        </w:rPr>
        <w:t xml:space="preserve"> -Locations Exchange </w:t>
      </w:r>
      <w:r>
        <w:t xml:space="preserve"> -SensitiveTypes 'U.S. Social Security Number (SSN)','International Classification of Diseases (ICD-10-CM)' </w:t>
      </w:r>
      <w:r>
        <w:rPr>
          <w:rFonts w:ascii="Consolas" w:hAnsi="Consolas"/>
          <w:sz w:val="19"/>
        </w:rPr>
        <w:t xml:space="preserve"> -RequireAllTypes -MinCount 1 -Confidence Medium -WhatIf Actually create it (still simulation mode): powershell -File .\PHIDLP-Config.ps1 -PolicyName 'DLP - PHI Email - Simulation' </w:t>
      </w:r>
      <w:r>
        <w:t xml:space="preserve"> -Locations Exchange </w:t>
      </w:r>
      <w:r>
        <w:rPr>
          <w:rFonts w:ascii="Consolas" w:hAnsi="Consolas"/>
          <w:sz w:val="19"/>
        </w:rPr>
        <w:t xml:space="preserve"> -SensitiveTypes 'U.S. Social Security Number (SSN)','International Classification of Diseases (ICD-10-CM)' </w:t>
      </w:r>
      <w:r>
        <w:t xml:space="preserve"> -RequireAllTypes -MinCount 1 -Confidence Medium -Commit Requires Security &amp; Compliance PowerShell (Connect-IPPSSession). EXPECTED RESULTS -WhatIf: prints the New-DlpCompliancePolicy / New-DlpComplianceRule calls it WOULD run, with Mode=TestWithNotifications. -Commit: creates the policy in simulation and the rule, then prints the resulting Mode (a Test* value = PASS). Verify with PHIDLP-Validate.ps1 / PHIDLP-Discovery.ps1. .NOTES Purview — HIPAA / PHI DLP Pack. Writes gated behind -Commit; simulation-only (never Enable). No credentials in code. Which data is PHI and the enforced action per category are compliance/privacy/legal determinations — deferred. &gt; [CmdletBinding()] param( [Parameter(Mandatory)][string]$PolicyName, [ValidateSet('Exchange','SharePoint','OneDrive','Teams','Endpoint')] [string[]]$Locations = @('Exchange'), Default set = HIPAA-relevant built-in SITs. Verify these names exist in your tenant (SIT library evolves). [string[]]$SensitiveTypes = @('U.S. Social Security Number (SSN)','International Classification of Diseases (ICD-10-CM)'), Require ALL supplied SITs to co-occur (PHI = identifier + clinical detector). Off = ANY-of (a match on one). [switch]$RequireAllTypes, [int]$MinCount = 1, [ValidateSet('Low','Medium','High')][string]$Confidence = 'Medium', Simulation flavour: with or without showing policy tips to users during the test. [ValidateSet('TestWithNotifications','TestWithoutNotifications')][string]$SimulationMode = 'TestWithNotifications', [string]$UserPrincipalName, [switch]$Commit )</w:t>
      </w:r>
    </w:p>
    <w:p>
      <w:r>
        <w:rPr>
          <w:b/>
        </w:rPr>
        <w:t>How to run:</w:t>
      </w:r>
      <w:r>
        <w:t xml:space="preserve"> Preview a PHI email simulation policy requiring SSN + an ICD code together: powershell -File .\PHIDLP-Config.ps1 -PolicyName 'DLP - PHI Email - Simulation' </w:t>
      </w:r>
      <w:r>
        <w:rPr>
          <w:rFonts w:ascii="Consolas" w:hAnsi="Consolas"/>
          <w:sz w:val="19"/>
        </w:rPr>
        <w:t xml:space="preserve"> -Locations Exchange </w:t>
      </w:r>
      <w:r>
        <w:t xml:space="preserve"> -SensitiveTypes 'U.S. Social Security Number (SSN)','International Classification of Diseases (ICD-10-CM)' </w:t>
      </w:r>
      <w:r>
        <w:rPr>
          <w:rFonts w:ascii="Consolas" w:hAnsi="Consolas"/>
          <w:sz w:val="19"/>
        </w:rPr>
        <w:t xml:space="preserve"> -RequireAllTypes -MinCount 1 -Confidence Medium -WhatIf Actually create it (still simulation mode): powershell -File .\PHIDLP-Config.ps1 -PolicyName 'DLP - PHI Email - Simulation' </w:t>
      </w:r>
      <w:r>
        <w:t xml:space="preserve"> -Locations Exchange </w:t>
      </w:r>
      <w:r>
        <w:rPr>
          <w:rFonts w:ascii="Consolas" w:hAnsi="Consolas"/>
          <w:sz w:val="19"/>
        </w:rPr>
        <w:t xml:space="preserve"> -SensitiveTypes 'U.S. Social Security Number (SSN)','International Classification of Diseases (ICD-10-CM)' </w:t>
      </w:r>
      <w:r>
        <w:t xml:space="preserve"> -RequireAllTypes -MinCount 1 -Confidence Medium -Commit Requires Security &amp; Compliance PowerShell (Connect-IPPSSession). EXPECTED RESULTS -WhatIf: prints the New-DlpCompliancePolicy / New-DlpComplianceRule calls it WOULD run, with Mode=TestWithNotifications. -Commit: creates the policy in simulation and the rule, then prints the resulting Mode (a Test* value = PASS). Verify with PHIDLP-Validate.ps1 / PHIDLP-Discovery.ps1. .NOTES Purview — HIPAA / PHI DLP Pack. Writes gated behind -Commit; simulation-only (never Enable). No credentials in code. Which data is PHI and the enforced action per category are compliance/privacy/legal determinations — deferred. &gt; [CmdletBinding()] param( [Parameter(Mandatory)][string]$PolicyName, [ValidateSet('Exchange','SharePoint','OneDrive','Teams','Endpoint')] [string[]]$Locations = @('Exchange'), Default set = HIPAA-relevant built-in SITs. Verify these names exist in your tenant (SIT library evolves). [string[]]$SensitiveTypes = @('U.S. Social Security Number (SSN)','International Classification of Diseases (ICD-10-CM)'), Require ALL supplied SITs to co-occur (PHI = identifier + clinical detector). Off = ANY-of (a match on one). [switch]$RequireAllTypes, [int]$MinCount = 1, [ValidateSet('Low','Medium','High')][string]$Confidence = 'Medium', Simulation flavour: with or without showing policy tips to users during the test. [ValidateSet('TestWithNotifications','TestWithoutNotifications')][string]$SimulationMode = 'TestWithNotifications', [string]$UserPrincipalName, [switch]$Commit )</w:t>
      </w:r>
    </w:p>
    <w:p>
      <w:pPr>
        <w:pStyle w:val="Heading2"/>
      </w:pPr>
      <w:r>
        <w:t>PHIDLP-Discovery.ps1</w:t>
      </w:r>
    </w:p>
    <w:p>
      <w:r>
        <w:rPr>
          <w:b/>
        </w:rPr>
        <w:t>Purpose:</w:t>
      </w:r>
      <w:r>
        <w:t xml:space="preserve"> Builds the PHI DLP baseline: every existing DLP compliance policy with its MODE (enforce vs simulation vs disabled) and the locations it covers, plus whether the HIPAA-relevant built-in sensitive information types are present in the tenant (U.S. Social Security Number (SSN), International Classification of Diseases (ICD-9-CM), International Classification of Diseases (ICD-10-CM), Drug Enforcement Agency (DEA) Number) and a summary of custom SITs / EDM schemas. Read-only — makes no changes. Run it before building simulation policies. HOW TO RUN powershell -ExecutionPolicy Bypass -File .\PHIDLP-Discovery.ps1 -CsvPath .\PHIDLP-Posture.csv Requires Security &amp; Compliance PowerShell (Connect-IPPSSession via ExchangeOnlineManagement). EXPECTED RESULTS A console table of DLP policies (Name, Mode, Locations), a HIPAA-SIT presence checklist, and custom/EDM counts, plus an optional CSV of the policy inventory. PASS signal: policies you expect in simulation report a Test* mode; the HIPAA-relevant SITs you plan to use are present; anything already in Enable that you did not intend is flagged for review. .NOTES Purview — HIPAA / PHI DLP Pack. Read-only against Security &amp; Compliance PowerShell. No changes made. HIPAA breach determination is deferred to the Privacy/Security Officer — this tool only reports posture. &gt; [CmdletBinding()] param( [string]$CsvPath, [string]$UserPrincipalName )</w:t>
      </w:r>
    </w:p>
    <w:p>
      <w:r>
        <w:rPr>
          <w:b/>
        </w:rPr>
        <w:t>How to run:</w:t>
      </w:r>
      <w:r>
        <w:t xml:space="preserve"> powershell -ExecutionPolicy Bypass -File .\PHIDLP-Discovery.ps1 -CsvPath .\PHIDLP-Posture.csv Requires Security &amp; Compliance PowerShell (Connect-IPPSSession via ExchangeOnlineManagement). EXPECTED RESULTS A console table of DLP policies (Name, Mode, Locations), a HIPAA-SIT presence checklist, and custom/EDM counts, plus an optional CSV of the policy inventory. PASS signal: policies you expect in simulation report a Test* mode; the HIPAA-relevant SITs you plan to use are present; anything already in Enable that you did not intend is flagged for review. .NOTES Purview — HIPAA / PHI DLP Pack. Read-only against Security &amp; Compliance PowerShell. No changes made. HIPAA breach determination is deferred to the Privacy/Security Officer — this tool only reports posture. &gt; [CmdletBinding()] param( [string]$CsvPath, [string]$UserPrincipalName )</w:t>
      </w:r>
    </w:p>
    <w:p>
      <w:pPr>
        <w:pStyle w:val="Heading2"/>
      </w:pPr>
      <w:r>
        <w:t>PHIDLP-Report.ps1</w:t>
      </w:r>
    </w:p>
    <w:p>
      <w:r>
        <w:rPr>
          <w:b/>
        </w:rPr>
        <w:t>Purpose:</w:t>
      </w:r>
      <w:r>
        <w:t xml:space="preserve"> Exports DLP rule matches (Exchange, SharePoint/OneDrive, Teams, and Endpoint) over a time window so you can classify true-positive vs false-positive and compute the false-positive rate that gates simulation-to-enforcement for the PHI policies. Works for policies in simulation AND enforcement — simulation matches are logged the same way. Read-only — queries Search-UnifiedAuditLog only. Contains references to matched sensitive-info-type NAMES and message metadata; treat the output CSV as PHI-adjacent and store it under your own controls. HOW TO RUN powershell -ExecutionPolicy Bypass -File .\PHIDLP-Report.ps1 -Days 14 -CsvPath .\PHIDLP-Matches.csv Requires Security &amp; Compliance PowerShell (Connect-IPPSSession) and audit logging enabled. EXPECTED RESULTS A console breakdown of DLP matches by workload and by policy, and a per-event CSV (time, user, workload, policy, rule, SIT, action) with a blank 'Disposition' column for you to mark TP/FP. Compute FP rate = FP / (TP + FP). PASS gate: FP rate at/under the agreed threshold with true PHI positives still present. .NOTES Purview — HIPAA / PHI DLP Pack. Read-only reporting from the unified audit log. No changes made. Output is PHI-adjacent evidence — retain per your records/compliance determination; do not over-share. &gt; [CmdletBinding()] param( [int]$Days = 14, [string]$CsvPath, [string]$UserPrincipalName )</w:t>
      </w:r>
    </w:p>
    <w:p>
      <w:r>
        <w:rPr>
          <w:b/>
        </w:rPr>
        <w:t>How to run:</w:t>
      </w:r>
      <w:r>
        <w:t xml:space="preserve"> powershell -ExecutionPolicy Bypass -File .\PHIDLP-Report.ps1 -Days 14 -CsvPath .\PHIDLP-Matches.csv Requires Security &amp; Compliance PowerShell (Connect-IPPSSession) and audit logging enabled. EXPECTED RESULTS A console breakdown of DLP matches by workload and by policy, and a per-event CSV (time, user, workload, policy, rule, SIT, action) with a blank 'Disposition' column for you to mark TP/FP. Compute FP rate = FP / (TP + FP). PASS gate: FP rate at/under the agreed threshold with true PHI positives still present. .NOTES Purview — HIPAA / PHI DLP Pack. Read-only reporting from the unified audit log. No changes made. Output is PHI-adjacent evidence — retain per your records/compliance determination; do not over-share. &gt; [CmdletBinding()] param( [int]$Days = 14, [string]$CsvPath, [string]$UserPrincipalName )</w:t>
      </w:r>
    </w:p>
    <w:p>
      <w:pPr>
        <w:pStyle w:val="Heading2"/>
      </w:pPr>
      <w:r>
        <w:t>PHIDLP-ScopeHealth.ps1</w:t>
      </w:r>
    </w:p>
    <w:p>
      <w:r>
        <w:rPr>
          <w:b/>
        </w:rPr>
        <w:t>Purpose:</w:t>
      </w:r>
      <w:r>
        <w:t xml:space="preserve"> Two jobs for the pilot phase. (1) HEALTH (read-only): reports Endpoint-DLP readiness signals — an E5/E5-Compliance licensing signal via Microsoft Graph and whether any DLP policy already uses the Endpoint (Devices) location — so you know the Devices location can function before you scope it. (2) SCOPE: reports a named PHI policy's locations, mode, and current member-of scope, and — only with -Commit — narrows an Exchange/OneDrive policy to a PILOT RING group so enforcement can be limited before tenant-wide expansion. Safe by default: -WhatIf reports only; writes require -Commit. This helper adjusts SCOPE only — it NEVER flips a policy to enforce (that is a deliberate portal/change-control action). HOW TO RUN Health + scope report only (no group supplied): powershell -File .\PHIDLP-ScopeHealth.ps1 -PolicyName 'DLP - PHI Email - Simulation' -WhatIf Restrict the Exchange policy to a pilot-ring group (still simulation mode): powershell -File .\PHIDLP-ScopeHealth.ps1 -PolicyName 'DLP - PHI Email - Simulation' ` -PilotRingGroup 'PHIDLPPilotRing@contoso.com' -Location Exchange -Commit Requires Security &amp; Compliance PowerShell (Connect-IPPSSession); the licensing signal also uses Microsoft Graph (Organization.Read.All). EXPECTED RESULTS A readiness summary (licensing signal + endpoint-location usage) and the policy's current scope. -WhatIf: prints the Set-DlpCompliancePolicy call it WOULD run. -Commit: applies the member-of scope and re-prints it. PASS: endpoint capable/onboarded where needed; the policy's *MemberOf scope equals the pilot ring; Mode unchanged (still simulation until you enforce in the portal). .NOTES Purview — HIPAA / PHI DLP Pack. Scope changes gated behind -Commit; never changes enforcement mode. No credentials in code. &gt; [CmdletBinding()] param( [Parameter(Mandatory)][string]$PolicyName, [string]$PilotRingGroup, [ValidateSet('Exchange','SharePoint','OneDrive','Teams')][string]$Location = 'Exchange', [switch]$SkipHealth, [string]$UserPrincipalName, [switch]$Commit )</w:t>
      </w:r>
    </w:p>
    <w:p>
      <w:r>
        <w:rPr>
          <w:b/>
        </w:rPr>
        <w:t>How to run:</w:t>
      </w:r>
      <w:r>
        <w:t xml:space="preserve"> Health + scope report only (no group supplied): powershell -File .\PHIDLP-ScopeHealth.ps1 -PolicyName 'DLP - PHI Email - Simulation' -WhatIf Restrict the Exchange policy to a pilot-ring group (still simulation mode): powershell -File .\PHIDLP-ScopeHealth.ps1 -PolicyName 'DLP - PHI Email - Simulation' ` -PilotRingGroup 'PHIDLPPilotRing@contoso.com' -Location Exchange -Commit Requires Security &amp; Compliance PowerShell (Connect-IPPSSession); the licensing signal also uses Microsoft Graph (Organization.Read.All). EXPECTED RESULTS A readiness summary (licensing signal + endpoint-location usage) and the policy's current scope. -WhatIf: prints the Set-DlpCompliancePolicy call it WOULD run. -Commit: applies the member-of scope and re-prints it. PASS: endpoint capable/onboarded where needed; the policy's *MemberOf scope equals the pilot ring; Mode unchanged (still simulation until you enforce in the portal). .NOTES Purview — HIPAA / PHI DLP Pack. Scope changes gated behind -Commit; never changes enforcement mode. No credentials in code. &gt; [CmdletBinding()] param( [Parameter(Mandatory)][string]$PolicyName, [string]$PilotRingGroup, [ValidateSet('Exchange','SharePoint','OneDrive','Teams')][string]$Location = 'Exchange', [switch]$SkipHealth, [string]$UserPrincipalName, [switch]$Commit )</w:t>
      </w:r>
    </w:p>
    <w:p>
      <w:pPr>
        <w:pStyle w:val="Heading2"/>
      </w:pPr>
      <w:r>
        <w:t>PHIDLP-Validate.ps1</w:t>
      </w:r>
    </w:p>
    <w:p>
      <w:r>
        <w:rPr>
          <w:b/>
        </w:rPr>
        <w:t>Purpose:</w:t>
      </w:r>
      <w:r>
        <w:t xml:space="preserve"> Confirms the implementation state before and after enforcement: for each expected PHI DLP policy it reports the MODE (simulation vs enforce vs disabled), whether the HIPAA-relevant sensitive information types are actually attached to the policy's rule(s), and the location scope. Use it as the gate check: during pilot build every policy should be in SIMULATION with the PHI SITs present; after Phase 4 the pilot policies should be ENFORCING and scoped to the ring. Read-only — no changes. HOW TO RUN Validate the three standard simulation policies: powershell -ExecutionPolicy Bypass -File .\PHIDLP-Validate.ps1 </w:t>
      </w:r>
      <w:r>
        <w:rPr>
          <w:rFonts w:ascii="Consolas" w:hAnsi="Consolas"/>
          <w:sz w:val="19"/>
        </w:rPr>
        <w:t xml:space="preserve"> -PolicyNames 'DLP - PHI Email - Simulation','DLP - PHI SPO+OneDrive+Teams - Simulation','DLP - PHI Endpoint - Simulation' </w:t>
      </w:r>
      <w:r>
        <w:t xml:space="preserve"> -ExpectMode Simulation Requires Security &amp; Compliance PowerShell (Connect-IPPSSession). EXPECTED RESULTS A per-policy PASS/FAIL table: PASS = policy exists, its Mode matches -ExpectMode, and at least one expected HIPAA SIT is attached. FAIL/verify rows point at the missing piece (policy absent, wrong mode, or no PHI SIT attached). A non-zero exit code if any policy fails, for use in checks. .NOTES Purview — HIPAA / PHI DLP Pack. Read-only validation. No changes made. Confirms control state, not breach status. &gt; [CmdletBinding()] param( [string[]]$PolicyNames = @( 'DLP - PHI Email - Simulation', 'DLP - PHI SPO+OneDrive+Teams - Simulation', 'DLP - PHI Endpoint - Simulation' ), [ValidateSet('Simulation','Enforce','Any')][string]$ExpectMode = 'Simulation', Expected HIPAA-relevant SIT names — at least one must be attached to count as covered. [string[]]$ExpectedSits = @( 'U.S. Social Security Number (SSN)', 'International Classification of Diseases (ICD-9-CM)', 'International Classification of Diseases (ICD-10-CM)', 'Drug Enforcement Agency (DEA) Number', 'MRN - Custom SIT - PHI' ), [string]$UserPrincipalName )</w:t>
      </w:r>
    </w:p>
    <w:p>
      <w:r>
        <w:rPr>
          <w:b/>
        </w:rPr>
        <w:t>How to run:</w:t>
      </w:r>
      <w:r>
        <w:t xml:space="preserve"> Validate the three standard simulation policies: powershell -ExecutionPolicy Bypass -File .\PHIDLP-Validate.ps1 </w:t>
      </w:r>
      <w:r>
        <w:rPr>
          <w:rFonts w:ascii="Consolas" w:hAnsi="Consolas"/>
          <w:sz w:val="19"/>
        </w:rPr>
        <w:t xml:space="preserve"> -PolicyNames 'DLP - PHI Email - Simulation','DLP - PHI SPO+OneDrive+Teams - Simulation','DLP - PHI Endpoint - Simulation' </w:t>
      </w:r>
      <w:r>
        <w:t xml:space="preserve"> -ExpectMode Simulation Requires Security &amp; Compliance PowerShell (Connect-IPPSSession). EXPECTED RESULTS A per-policy PASS/FAIL table: PASS = policy exists, its Mode matches -ExpectMode, and at least one expected HIPAA SIT is attached. FAIL/verify rows point at the missing piece (policy absent, wrong mode, or no PHI SIT attached). A non-zero exit code if any policy fails, for use in checks. .NOTES Purview — HIPAA / PHI DLP Pack. Read-only validation. No changes made. Confirms control state, not breach status. &gt; [CmdletBinding()] param( [string[]]$PolicyNames = @( 'DLP - PHI Email - Simulation', 'DLP - PHI SPO+OneDrive+Teams - Simulation', 'DLP - PHI Endpoint - Simulation' ), [ValidateSet('Simulation','Enforce','Any')][string]$ExpectMode = 'Simulation', Expected HIPAA-relevant SIT names — at least one must be attached to count as covered. [string[]]$ExpectedSits = @( 'U.S. Social Security Number (SSN)', 'International Classification of Diseases (ICD-9-CM)', 'International Classification of Diseases (ICD-10-CM)', 'Drug Enforcement Agency (DEA) Number', 'MRN - Custom SIT - PHI' ), [string]$UserPrincipalName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