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Insider Risk Readiness Assessment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Insider Risk Readiness Assessment (Microsoft Purview)</w:t>
      </w:r>
    </w:p>
    <w:p>
      <w:pPr>
        <w:pStyle w:val="Heading2"/>
      </w:pPr>
      <w:r>
        <w:t>The problem</w:t>
      </w:r>
    </w:p>
    <w:p>
      <w:r>
        <w:t xml:space="preserve">Insider risk — data walking out with a departing employee, a disgruntled user exfiltrating records, a security-policy violation on a managed device — is real, and </w:t>
      </w:r>
      <w:r>
        <w:rPr>
          <w:b/>
        </w:rPr>
        <w:t>Microsoft Purview Insider Risk Management (IRM)</w:t>
      </w:r>
      <w:r>
        <w:t xml:space="preserve"> is built to surface it. But IRM is the most </w:t>
      </w:r>
      <w:r>
        <w:rPr>
          <w:b/>
        </w:rPr>
        <w:t>privacy- and HR-sensitive</w:t>
      </w:r>
      <w:r>
        <w:t xml:space="preserve"> capability in Purview: it examines what named people do. Switched on carelessly — every indicator enabled, real usernames visible to everyone, one over-broad policy scoped to the whole tenant on day one — it becomes an employee-surveillance liability, a works-council/privacy problem, and a flood of un-triageable alerts that no one can lawfully act on. The groundwork that makes IRM defensible — privacy posture, role separation, connectors, scope — is exactly what teams skip in the rush to turn it on.</w:t>
      </w:r>
    </w:p>
    <w:p>
      <w:pPr>
        <w:pStyle w:val="Heading2"/>
      </w:pPr>
      <w:r>
        <w:t>The solution</w:t>
      </w:r>
    </w:p>
    <w:p>
      <w:r>
        <w:t xml:space="preserve">An </w:t>
      </w:r>
      <w:r>
        <w:rPr>
          <w:b/>
        </w:rPr>
        <w:t>Insider Risk Readiness Assessment</w:t>
      </w:r>
      <w:r>
        <w:t xml:space="preserve">: the disciplined groundwork </w:t>
      </w:r>
      <w:r>
        <w:rPr>
          <w:b/>
        </w:rPr>
        <w:t>before</w:t>
      </w:r>
      <w:r>
        <w:t xml:space="preserve"> IRM is deployed against any named user, using only the Microsoft Purview portal, Security &amp; Compliance PowerShell, and Microsoft Graph. It confirms </w:t>
      </w:r>
      <w:r>
        <w:rPr>
          <w:b/>
        </w:rPr>
        <w:t>licensing</w:t>
      </w:r>
      <w:r>
        <w:t xml:space="preserve">; establishes </w:t>
      </w:r>
      <w:r>
        <w:rPr>
          <w:b/>
        </w:rPr>
        <w:t>privacy-by-design</w:t>
      </w:r>
      <w:r>
        <w:t xml:space="preserve"> (anonymization </w:t>
      </w:r>
      <w:r>
        <w:rPr>
          <w:b/>
        </w:rPr>
        <w:t>on</w:t>
      </w:r>
      <w:r>
        <w:t xml:space="preserve"> so triage is pseudonymized, and only the </w:t>
      </w:r>
      <w:r>
        <w:rPr>
          <w:b/>
        </w:rPr>
        <w:t>minimum</w:t>
      </w:r>
      <w:r>
        <w:t xml:space="preserve"> indicators enabled); stands up </w:t>
      </w:r>
      <w:r>
        <w:rPr>
          <w:b/>
        </w:rPr>
        <w:t>strict role separation</w:t>
      </w:r>
      <w:r>
        <w:t xml:space="preserve"> — Insider Risk Management </w:t>
      </w:r>
      <w:r>
        <w:rPr>
          <w:b/>
        </w:rPr>
        <w:t>Admins</w:t>
      </w:r>
      <w:r>
        <w:t xml:space="preserve">, </w:t>
      </w:r>
      <w:r>
        <w:rPr>
          <w:b/>
        </w:rPr>
        <w:t>Analysts</w:t>
      </w:r>
      <w:r>
        <w:t xml:space="preserve">, </w:t>
      </w:r>
      <w:r>
        <w:rPr>
          <w:b/>
        </w:rPr>
        <w:t>Investigators</w:t>
      </w:r>
      <w:r>
        <w:t xml:space="preserve">, and </w:t>
      </w:r>
      <w:r>
        <w:rPr>
          <w:b/>
        </w:rPr>
        <w:t>Auditors</w:t>
      </w:r>
      <w:r>
        <w:t xml:space="preserve"> as </w:t>
      </w:r>
      <w:r>
        <w:rPr>
          <w:b/>
        </w:rPr>
        <w:t>different people</w:t>
      </w:r>
      <w:r>
        <w:t xml:space="preserve">, kept separate from HR and Legal; prepares and health-checks the </w:t>
      </w:r>
      <w:r>
        <w:rPr>
          <w:b/>
        </w:rPr>
        <w:t>connectors</w:t>
      </w:r>
      <w:r>
        <w:t xml:space="preserve"> (HR, Entra, DLP, Defender for Endpoint) that feed the signals; and </w:t>
      </w:r>
      <w:r>
        <w:rPr>
          <w:b/>
        </w:rPr>
        <w:t>scopes</w:t>
      </w:r>
      <w:r>
        <w:t xml:space="preserve"> narrowly — proving IRM has signal with a tenant </w:t>
      </w:r>
      <w:r>
        <w:rPr>
          <w:b/>
        </w:rPr>
        <w:t>Analytics</w:t>
      </w:r>
      <w:r>
        <w:t xml:space="preserve"> scan (aggregated, </w:t>
      </w:r>
      <w:r>
        <w:rPr>
          <w:b/>
        </w:rPr>
        <w:t>anonymized</w:t>
      </w:r>
      <w:r>
        <w:t xml:space="preserve">, </w:t>
      </w:r>
      <w:r>
        <w:rPr>
          <w:b/>
        </w:rPr>
        <w:t>no policy</w:t>
      </w:r>
      <w:r>
        <w:t xml:space="preserve">) before creating a single </w:t>
      </w:r>
      <w:r>
        <w:rPr>
          <w:b/>
        </w:rPr>
        <w:t>disabled/minimal</w:t>
      </w:r>
      <w:r>
        <w:t xml:space="preserve"> readiness policy against a small priority-user group. Everything is done in the </w:t>
      </w:r>
      <w:r>
        <w:rPr>
          <w:b/>
        </w:rPr>
        <w:t>least-exposing mode first</w:t>
      </w:r>
      <w:r>
        <w:t xml:space="preserve">. The result: the capability is licensed, private, role-separated, connected, and scoped — proven ready and defensible — </w:t>
      </w:r>
      <w:r>
        <w:rPr>
          <w:b/>
        </w:rPr>
        <w:t>without ever running against an individual</w:t>
      </w:r>
      <w:r>
        <w:t>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configured </w:t>
      </w:r>
      <w:r>
        <w:rPr>
          <w:b/>
        </w:rPr>
        <w:t>privacy-by-design posture</w:t>
      </w:r>
      <w:r>
        <w:t xml:space="preserve"> — anonymization on, minimum indicators, documented and signed off</w:t>
      </w:r>
    </w:p>
    <w:p>
      <w:r>
        <w:t xml:space="preserve">  by the privacy stakeholder.</w:t>
      </w:r>
    </w:p>
    <w:p>
      <w:pPr>
        <w:pStyle w:val="ListBullet"/>
      </w:pPr>
      <w:r>
        <w:rPr>
          <w:b/>
        </w:rPr>
        <w:t>Strict role separation</w:t>
      </w:r>
      <w:r>
        <w:t xml:space="preserve"> across Admins / Analysts / Investigators / Auditors, with the all-powerful</w:t>
      </w:r>
    </w:p>
    <w:p>
      <w:r>
        <w:t xml:space="preserve">  super-group minimized and HR/Legal kept out of the de-anonymizing Investigator role.</w:t>
      </w:r>
    </w:p>
    <w:p>
      <w:pPr>
        <w:pStyle w:val="ListBullet"/>
      </w:pPr>
      <w:r>
        <w:rPr>
          <w:b/>
        </w:rPr>
        <w:t>Prepared, health-checked connectors</w:t>
      </w:r>
      <w:r>
        <w:t xml:space="preserve"> (HR / Entra / DLP / Defender) so the intended template has signal —</w:t>
      </w:r>
    </w:p>
    <w:p>
      <w:r>
        <w:t xml:space="preserve">  and no unnecessary connector over-collecting.</w:t>
      </w:r>
    </w:p>
    <w:p>
      <w:pPr>
        <w:pStyle w:val="ListBullet"/>
      </w:pPr>
      <w:r>
        <w:t xml:space="preserve">An </w:t>
      </w:r>
      <w:r>
        <w:rPr>
          <w:b/>
        </w:rPr>
        <w:t>Analytics-first</w:t>
      </w:r>
      <w:r>
        <w:t xml:space="preserve"> validation (aggregated, anonymized insight, no named-user policy) and a **disabled/</w:t>
      </w:r>
    </w:p>
    <w:p>
      <w:r>
        <w:t xml:space="preserve">  minimal** readiness policy scoped to a priority-user group you control.</w:t>
      </w:r>
    </w:p>
    <w:p>
      <w:pPr>
        <w:pStyle w:val="ListBullet"/>
      </w:pPr>
      <w:r>
        <w:t xml:space="preserve">A </w:t>
      </w:r>
      <w:r>
        <w:rPr>
          <w:b/>
        </w:rPr>
        <w:t>pseudonymized readiness scorecard</w:t>
      </w:r>
      <w:r>
        <w:t xml:space="preserve"> — counts and gate status, no personal data — to hand to HR, privacy,</w:t>
      </w:r>
    </w:p>
    <w:p>
      <w:r>
        <w:t xml:space="preserve">  and legal, who own the decision to deploy.</w:t>
      </w:r>
    </w:p>
    <w:p>
      <w:pPr>
        <w:pStyle w:val="ListBullet"/>
      </w:pPr>
      <w:r>
        <w:rPr>
          <w:b/>
        </w:rPr>
        <w:t>Five PowerShell tools</w:t>
      </w:r>
      <w:r>
        <w:t xml:space="preserve"> (readiness discovery, scaffold config, validation, pseudonymized report, scope</w:t>
      </w:r>
    </w:p>
    <w:p>
      <w:r>
        <w:t xml:space="preserve">  helper) —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in code, and honest about IRM's limited   scriptable surface (they direct you to the portal for the portal-only steps rather than inventing a cmdlet).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IRM deployed responsibly, not recklessly</w:t>
      </w:r>
      <w:r>
        <w:t xml:space="preserve"> — privacy and role separation are in place *before* anyone is</w:t>
      </w:r>
    </w:p>
    <w:p>
      <w:r>
        <w:t xml:space="preserve">  monitored, which is what makes the capability defensible to employees, privacy officers, and works councils.</w:t>
      </w:r>
    </w:p>
    <w:p>
      <w:pPr>
        <w:pStyle w:val="ListBullet"/>
      </w:pPr>
      <w:r>
        <w:rPr>
          <w:b/>
        </w:rPr>
        <w:t>Least-exposing by design</w:t>
      </w:r>
      <w:r>
        <w:t xml:space="preserve"> — analytics and pseudonymized data before policies; a disabled/minimal pilot</w:t>
      </w:r>
    </w:p>
    <w:p>
      <w:r>
        <w:t xml:space="preserve">  before any expansion; nothing operating against an individual during the assessment.</w:t>
      </w:r>
    </w:p>
    <w:p>
      <w:pPr>
        <w:pStyle w:val="ListBullet"/>
      </w:pPr>
      <w:r>
        <w:rPr>
          <w:b/>
        </w:rPr>
        <w:t>Auditable readiness</w:t>
      </w:r>
      <w:r>
        <w:t xml:space="preserve"> — every gate (licensing, privacy, roles, connectors, scope) is validated with</w:t>
      </w:r>
    </w:p>
    <w:p>
      <w:r>
        <w:t xml:space="preserve">  evidence, giving a defensible posture and a clean handoff.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 and</w:t>
      </w:r>
    </w:p>
    <w:p>
      <w:r>
        <w:t xml:space="preserve">  tooled to run in-house.</w:t>
      </w:r>
    </w:p>
    <w:p>
      <w:pPr>
        <w:pStyle w:val="Heading2"/>
      </w:pPr>
      <w:r>
        <w:t>Boundaries (so scope is clear)</w:t>
      </w:r>
    </w:p>
    <w:p>
      <w:r>
        <w:t xml:space="preserve">IRM is licensing-/plan-dependent — it typically requires </w:t>
      </w:r>
      <w:r>
        <w:rPr>
          <w:b/>
        </w:rPr>
        <w:t>E5 / E5 Compliance / an Insider Risk Management add-on</w:t>
      </w:r>
      <w:r>
        <w:t xml:space="preserve"> (verify your tenant) — and it is </w:t>
      </w:r>
      <w:r>
        <w:rPr>
          <w:b/>
        </w:rPr>
        <w:t>largely portal-configured</w:t>
      </w:r>
      <w:r>
        <w:t xml:space="preserve"> with a limited PowerShell/Graph surface, so the tooling reports what it can and directs you to the portal for the rest. This solution provides the technical </w:t>
      </w:r>
      <w:r>
        <w:rPr>
          <w:b/>
        </w:rPr>
        <w:t>readiness</w:t>
      </w:r>
      <w:r>
        <w:t xml:space="preserve"> and the evidence; the decision to </w:t>
      </w:r>
      <w:r>
        <w:rPr>
          <w:b/>
        </w:rPr>
        <w:t>deploy</w:t>
      </w:r>
      <w:r>
        <w:t xml:space="preserve"> IRM, the </w:t>
      </w:r>
      <w:r>
        <w:rPr>
          <w:b/>
        </w:rPr>
        <w:t>lawfulness of monitoring</w:t>
      </w:r>
      <w:r>
        <w:t xml:space="preserve"> in your jurisdiction, whether to </w:t>
      </w:r>
      <w:r>
        <w:rPr>
          <w:b/>
        </w:rPr>
        <w:t>open a case</w:t>
      </w:r>
      <w:r>
        <w:t xml:space="preserve">, what a risk signal </w:t>
      </w:r>
      <w:r>
        <w:rPr>
          <w:b/>
        </w:rPr>
        <w:t>means</w:t>
      </w:r>
      <w:r>
        <w:t xml:space="preserve"> for a person, and any </w:t>
      </w:r>
      <w:r>
        <w:rPr>
          <w:b/>
        </w:rPr>
        <w:t>HR/disciplinary/legal action</w:t>
      </w:r>
      <w:r>
        <w:t xml:space="preserve"> are </w:t>
      </w:r>
      <w:r>
        <w:rPr>
          <w:b/>
        </w:rPr>
        <w:t>HR, privacy, and legal determinations</w:t>
      </w:r>
      <w:r>
        <w:t xml:space="preserve">, captured alongside the delivered evidence. The assessment operates against </w:t>
      </w:r>
      <w:r>
        <w:rPr>
          <w:b/>
        </w:rPr>
        <w:t>no</w:t>
      </w:r>
      <w:r>
        <w:t xml:space="preserve"> individual.</w:t>
      </w:r>
    </w:p>
    <w:p>
      <w:pPr>
        <w:pStyle w:val="Heading1"/>
      </w:pPr>
      <w:r>
        <w:t>1. Solution Overview — Insider Risk Readiness Assessment (Microsoft Purview)</w:t>
      </w:r>
    </w:p>
    <w:p>
      <w:pPr>
        <w:pStyle w:val="Heading2"/>
      </w:pPr>
      <w:r>
        <w:t>What this solution is</w:t>
      </w:r>
    </w:p>
    <w:p>
      <w:r>
        <w:rPr>
          <w:b/>
        </w:rPr>
        <w:t>Microsoft Purview Insider Risk Management (IRM)</w:t>
      </w:r>
      <w:r>
        <w:t xml:space="preserve"> correlates signals from across Microsoft 365 — data exfiltration activity, downloads, sharing, DLP matches, device events, and HR context such as a resignation or a role change — to surface *potentially risky user activity* for human review. It is one of the most powerful capabilities in Purview and also the most </w:t>
      </w:r>
      <w:r>
        <w:rPr>
          <w:b/>
        </w:rPr>
        <w:t>privacy- and HR-sensitive</w:t>
      </w:r>
      <w:r>
        <w:t>: it looks at what named people do. Turned on carelessly — every indicator enabled, real usernames visible to everyone, one over-broad policy scoped to the whole tenant on day one — it becomes an employee-surveillance liability, a works-council/privacy problem, and a flood of un-triageable, un-actionable alerts.</w:t>
      </w:r>
    </w:p>
    <w:p>
      <w:r>
        <w:t xml:space="preserve">This solution is deliberately </w:t>
      </w:r>
      <w:r>
        <w:rPr>
          <w:b/>
        </w:rPr>
        <w:t>not</w:t>
      </w:r>
      <w:r>
        <w:t xml:space="preserve"> a full enforced IRM deployment. It is an </w:t>
      </w:r>
      <w:r>
        <w:rPr>
          <w:b/>
        </w:rPr>
        <w:t>Insider Risk Readiness Assessment</w:t>
      </w:r>
      <w:r>
        <w:t xml:space="preserve"> — the *groundwork you do before you deploy*: confirming licensing, establishing the </w:t>
      </w:r>
      <w:r>
        <w:rPr>
          <w:b/>
        </w:rPr>
        <w:t>privacy-by-design</w:t>
      </w:r>
      <w:r>
        <w:t xml:space="preserve"> posture (pseudonymization/anonymization on, minimal indicators, data-minimizing scope), standing up </w:t>
      </w:r>
      <w:r>
        <w:rPr>
          <w:b/>
        </w:rPr>
        <w:t>strict role separation</w:t>
      </w:r>
      <w:r>
        <w:t xml:space="preserve"> (Insider Risk Management </w:t>
      </w:r>
      <w:r>
        <w:rPr>
          <w:b/>
        </w:rPr>
        <w:t>Admins</w:t>
      </w:r>
      <w:r>
        <w:t xml:space="preserve">, </w:t>
      </w:r>
      <w:r>
        <w:rPr>
          <w:b/>
        </w:rPr>
        <w:t>Analysts</w:t>
      </w:r>
      <w:r>
        <w:t xml:space="preserve">, </w:t>
      </w:r>
      <w:r>
        <w:rPr>
          <w:b/>
        </w:rPr>
        <w:t>Investigators</w:t>
      </w:r>
      <w:r>
        <w:t xml:space="preserve">, and </w:t>
      </w:r>
      <w:r>
        <w:rPr>
          <w:b/>
        </w:rPr>
        <w:t>Auditors</w:t>
      </w:r>
      <w:r>
        <w:t xml:space="preserve"> as distinct people, kept separate from HR and Legal), preparing the </w:t>
      </w:r>
      <w:r>
        <w:rPr>
          <w:b/>
        </w:rPr>
        <w:t>connectors</w:t>
      </w:r>
      <w:r>
        <w:t xml:space="preserve"> (HR, Entra, DLP, Defender for Endpoint) that feed the signals, and </w:t>
      </w:r>
      <w:r>
        <w:rPr>
          <w:b/>
        </w:rPr>
        <w:t>scoping</w:t>
      </w:r>
      <w:r>
        <w:t xml:space="preserve"> the first policy and priority-user group — then proving readiness with a tenant </w:t>
      </w:r>
      <w:r>
        <w:rPr>
          <w:b/>
        </w:rPr>
        <w:t>Analytics</w:t>
      </w:r>
      <w:r>
        <w:t xml:space="preserve"> scan (aggregated, anonymized insights that require *no* policy) before any named-user policy is created. Everything is done in the </w:t>
      </w:r>
      <w:r>
        <w:rPr>
          <w:b/>
        </w:rPr>
        <w:t>least-exposing mode first</w:t>
      </w:r>
      <w:r>
        <w:t>: analytics/insights and pseudonymized data before policies; a disabled or minimal-scope readiness policy before any expansion.</w:t>
      </w:r>
    </w:p>
    <w:p>
      <w:pPr>
        <w:ind w:left="432"/>
      </w:pPr>
      <w:r>
        <w:rPr>
          <w:i/>
          <w:color w:val="2E86C1"/>
        </w:rPr>
        <w:t>Scope boundary — case and policy OUTCOMES are deferred. This solution delivers the technical readiness method and the evidence — is the tenant licensed, is privacy configured, are roles separated, are connectors healthy, is the scope correct. It does not make insider-risk determinations. Whether to open a case, what a risk score means for a specific person, any HR, disciplinary, or legal action, and the applicability of employment/privacy law (works-council consultation, regional monitoring rules, notice obligations) are HR, privacy, and legal determinations — deferred to those functions. Purview surfaces signals for review; people decide. This assessment prepares the capability responsibly; it does not operate it against anyone.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Privacy groundwork is the deployment.</w:t>
      </w:r>
      <w:r>
        <w:t xml:space="preserve"> IRM without a privacy posture is a surveillance tool. Purview</w:t>
      </w:r>
    </w:p>
    <w:p>
      <w:r>
        <w:t xml:space="preserve">  ships </w:t>
      </w:r>
      <w:r>
        <w:rPr>
          <w:b/>
        </w:rPr>
        <w:t>pseudonymization</w:t>
      </w:r>
      <w:r>
        <w:t xml:space="preserve"> (anonymized usernames) that should be </w:t>
      </w:r>
      <w:r>
        <w:rPr>
          <w:b/>
        </w:rPr>
        <w:t>on before any analyst sees data</w:t>
      </w:r>
      <w:r>
        <w:t xml:space="preserve">, and   the deployment should collect the </w:t>
      </w:r>
      <w:r>
        <w:rPr>
          <w:b/>
        </w:rPr>
        <w:t>minimum</w:t>
      </w:r>
      <w:r>
        <w:t xml:space="preserve"> indicators needed — getting this right *first* is what makes   the capability defensible to employees, privacy officers, and works councils.</w:t>
      </w:r>
    </w:p>
    <w:p>
      <w:pPr>
        <w:pStyle w:val="ListBullet"/>
      </w:pPr>
      <w:r>
        <w:rPr>
          <w:b/>
        </w:rPr>
        <w:t>Role separation is not optional.</w:t>
      </w:r>
      <w:r>
        <w:t xml:space="preserve"> The people who *configure* policies (Admins), *triage* alerts</w:t>
      </w:r>
    </w:p>
    <w:p>
      <w:r>
        <w:t xml:space="preserve">  (Analysts), *investigate* case content and forensic evidence (Investigators), and *audit the auditors*   (Auditors) must be </w:t>
      </w:r>
      <w:r>
        <w:rPr>
          <w:b/>
        </w:rPr>
        <w:t>different people</w:t>
      </w:r>
      <w:r>
        <w:t xml:space="preserve">, and IRM must be </w:t>
      </w:r>
      <w:r>
        <w:rPr>
          <w:b/>
        </w:rPr>
        <w:t>separate from HR and Legal</w:t>
      </w:r>
      <w:r>
        <w:t xml:space="preserve"> — who are   stakeholders and reviewers, not holders of the technical investigation role. Collapsing these roles is the   classic governance failure.</w:t>
      </w:r>
    </w:p>
    <w:p>
      <w:pPr>
        <w:pStyle w:val="ListBullet"/>
      </w:pPr>
      <w:r>
        <w:rPr>
          <w:b/>
        </w:rPr>
        <w:t>Connectors gate the signals.</w:t>
      </w:r>
      <w:r>
        <w:t xml:space="preserve"> The high-value templates (e.g. *data theft by departing users*) do</w:t>
      </w:r>
    </w:p>
    <w:p>
      <w:r>
        <w:t xml:space="preserve">  nothing without the </w:t>
      </w:r>
      <w:r>
        <w:rPr>
          <w:b/>
        </w:rPr>
        <w:t>HR data connector</w:t>
      </w:r>
      <w:r>
        <w:t xml:space="preserve"> (resignation dates, role changes) and/or the Entra   account-deletion signal; security-violation indicators need </w:t>
      </w:r>
      <w:r>
        <w:rPr>
          <w:b/>
        </w:rPr>
        <w:t>Defender for Endpoint</w:t>
      </w:r>
      <w:r>
        <w:t xml:space="preserve"> integration. A policy   with no connected signal is inert.</w:t>
      </w:r>
    </w:p>
    <w:p>
      <w:pPr>
        <w:pStyle w:val="ListBullet"/>
      </w:pPr>
      <w:r>
        <w:rPr>
          <w:b/>
        </w:rPr>
        <w:t>Analytics-first is the least-exposing on-ramp.</w:t>
      </w:r>
      <w:r>
        <w:t xml:space="preserve"> Purview </w:t>
      </w:r>
      <w:r>
        <w:rPr>
          <w:b/>
        </w:rPr>
        <w:t>Insider Risk Analytics</w:t>
      </w:r>
      <w:r>
        <w:t xml:space="preserve"> scans the tenant and</w:t>
      </w:r>
    </w:p>
    <w:p>
      <w:r>
        <w:t xml:space="preserve">  returns </w:t>
      </w:r>
      <w:r>
        <w:rPr>
          <w:b/>
        </w:rPr>
        <w:t>aggregated, anonymized</w:t>
      </w:r>
      <w:r>
        <w:t xml:space="preserve"> insight into potential risk — *without configuring a policy and without   naming anyone*. Running analytics before creating a named-user policy is how you validate that IRM has   signal to work with, at the lowest possible privacy exposure.</w:t>
      </w:r>
    </w:p>
    <w:p>
      <w:pPr>
        <w:pStyle w:val="ListBullet"/>
      </w:pPr>
      <w:r>
        <w:rPr>
          <w:b/>
        </w:rPr>
        <w:t>IRM is largely portal-configured.</w:t>
      </w:r>
      <w:r>
        <w:t xml:space="preserve"> Unlike DLP, IRM exposes a </w:t>
      </w:r>
      <w:r>
        <w:rPr>
          <w:b/>
        </w:rPr>
        <w:t>limited</w:t>
      </w:r>
      <w:r>
        <w:t xml:space="preserve"> PowerShell/Graph surface. This</w:t>
      </w:r>
    </w:p>
    <w:p>
      <w:r>
        <w:t xml:space="preserve">  assessment is honest about that: the delivered scripts report the readiness signals they *can* (role-group   membership and separation, audit-log state, licensing signal, the backing scope group) and </w:t>
      </w:r>
      <w:r>
        <w:rPr>
          <w:b/>
        </w:rPr>
        <w:t>direct the   operator to the Purview portal</w:t>
      </w:r>
      <w:r>
        <w:t xml:space="preserve"> for the parts that are portal-only (analytics scan, connector health,   policy/priority-user configuration, pseudonymization toggle) — flagged </w:t>
      </w:r>
      <w:r>
        <w:rPr>
          <w:b/>
        </w:rPr>
        <w:t>"verify in the Purview portal /   verify your licensing/tenant"</w:t>
      </w:r>
      <w:r>
        <w:t xml:space="preserve"> rather than inventing a cmdlet.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Privacy-by-design settings</w:t>
      </w:r>
      <w:r>
        <w:t xml:space="preserve"> define *how much* IRM exposes. In **Purview portal → Insider Risk</w:t>
      </w:r>
    </w:p>
    <w:p>
      <w:r>
        <w:t xml:space="preserve">   Management → Settings → Privacy</w:t>
      </w:r>
      <w:r>
        <w:rPr>
          <w:b/>
        </w:rPr>
        <w:t xml:space="preserve">, </w:t>
      </w:r>
      <w:r>
        <w:t>anonymization ("Show anonymized versions of usernames")</w:t>
      </w:r>
      <w:r>
        <w:rPr>
          <w:b/>
        </w:rPr>
        <w:t xml:space="preserve"> is turned    </w:t>
      </w:r>
      <w:r>
        <w:t>on</w:t>
      </w:r>
      <w:r>
        <w:rPr>
          <w:b/>
        </w:rPr>
        <w:t xml:space="preserve"> so analysts triage pseudonymized identities; only an authorized </w:t>
      </w:r>
      <w:r>
        <w:t>Investigator</w:t>
      </w:r>
      <w:r>
        <w:rPr>
          <w:b/>
        </w:rPr>
        <w:t xml:space="preserve"> can de-anonymize    within a case. Indicators are enabled to the </w:t>
      </w:r>
      <w:r>
        <w:t>minimum** needed.</w:t>
      </w:r>
    </w:p>
    <w:p>
      <w:pPr>
        <w:pStyle w:val="ListNumber"/>
      </w:pPr>
      <w:r>
        <w:rPr>
          <w:b/>
        </w:rPr>
        <w:t>Role groups</w:t>
      </w:r>
      <w:r>
        <w:t xml:space="preserve"> define *who can do what*. Purview provides distinct IRM role groups — **Insider Risk</w:t>
      </w:r>
    </w:p>
    <w:p>
      <w:r>
        <w:t xml:space="preserve">   Management Admins</w:t>
      </w:r>
      <w:r>
        <w:rPr>
          <w:b/>
        </w:rPr>
        <w:t xml:space="preserve">, </w:t>
      </w:r>
      <w:r>
        <w:t>Analysts</w:t>
      </w:r>
      <w:r>
        <w:rPr>
          <w:b/>
        </w:rPr>
        <w:t xml:space="preserve">, </w:t>
      </w:r>
      <w:r>
        <w:t>Investigators</w:t>
      </w:r>
      <w:r>
        <w:rPr>
          <w:b/>
        </w:rPr>
        <w:t xml:space="preserve">, </w:t>
      </w:r>
      <w:r>
        <w:t>Auditors</w:t>
      </w:r>
      <w:r>
        <w:rPr>
          <w:b/>
        </w:rPr>
        <w:t xml:space="preserve"> (and the all-powerful </w:t>
      </w:r>
      <w:r>
        <w:t>Insider Risk    Management</w:t>
      </w:r>
      <w:r>
        <w:rPr>
          <w:b/>
        </w:rPr>
        <w:t xml:space="preserve"> super-group, held by almost no one). This assessment assigns them as </w:t>
      </w:r>
      <w:r>
        <w:t>separated** duties.</w:t>
      </w:r>
    </w:p>
    <w:p>
      <w:pPr>
        <w:pStyle w:val="ListNumber"/>
      </w:pPr>
      <w:r>
        <w:rPr>
          <w:b/>
        </w:rPr>
        <w:t>Connectors</w:t>
      </w:r>
      <w:r>
        <w:t xml:space="preserve"> define *what signal exists*. The </w:t>
      </w:r>
      <w:r>
        <w:rPr>
          <w:b/>
        </w:rPr>
        <w:t>HR data connector</w:t>
      </w:r>
      <w:r>
        <w:t xml:space="preserve"> imports resignation/role-change/</w:t>
      </w:r>
    </w:p>
    <w:p>
      <w:r>
        <w:t xml:space="preserve">   performance events; </w:t>
      </w:r>
      <w:r>
        <w:rPr>
          <w:b/>
        </w:rPr>
        <w:t>Entra</w:t>
      </w:r>
      <w:r>
        <w:t xml:space="preserve"> provides account-deletion; </w:t>
      </w:r>
      <w:r>
        <w:rPr>
          <w:b/>
        </w:rPr>
        <w:t>DLP</w:t>
      </w:r>
      <w:r>
        <w:t xml:space="preserve"> and </w:t>
      </w:r>
      <w:r>
        <w:rPr>
          <w:b/>
        </w:rPr>
        <w:t>Defender for Endpoint</w:t>
      </w:r>
      <w:r>
        <w:t xml:space="preserve"> provide    data-movement and security-violation indicators; optional </w:t>
      </w:r>
      <w:r>
        <w:rPr>
          <w:b/>
        </w:rPr>
        <w:t>healthcare</w:t>
      </w:r>
      <w:r>
        <w:t xml:space="preserve"> and </w:t>
      </w:r>
      <w:r>
        <w:rPr>
          <w:b/>
        </w:rPr>
        <w:t>physical-badging</w:t>
      </w:r>
      <w:r>
        <w:t xml:space="preserve">    connectors add domain signal. Readiness confirms the ones the intended policy needs are present and    healthy.</w:t>
      </w:r>
    </w:p>
    <w:p>
      <w:pPr>
        <w:pStyle w:val="ListNumber"/>
      </w:pPr>
      <w:r>
        <w:rPr>
          <w:b/>
        </w:rPr>
        <w:t>Analytics (insights, no policy)</w:t>
      </w:r>
      <w:r>
        <w:t xml:space="preserve"> scans the tenant and returns </w:t>
      </w:r>
      <w:r>
        <w:rPr>
          <w:b/>
        </w:rPr>
        <w:t>aggregated, anonymized</w:t>
      </w:r>
      <w:r>
        <w:t xml:space="preserve"> potential-risk</w:t>
      </w:r>
    </w:p>
    <w:p>
      <w:r>
        <w:t xml:space="preserve">   insight — the least-exposing way to confirm IRM has something to detect, run </w:t>
      </w:r>
      <w:r>
        <w:rPr>
          <w:b/>
        </w:rPr>
        <w:t>before</w:t>
      </w:r>
      <w:r>
        <w:t xml:space="preserve"> any named policy.</w:t>
      </w:r>
    </w:p>
    <w:p>
      <w:pPr>
        <w:pStyle w:val="ListNumber"/>
      </w:pPr>
      <w:r>
        <w:rPr>
          <w:b/>
        </w:rPr>
        <w:t>Scoping</w:t>
      </w:r>
      <w:r>
        <w:t xml:space="preserve"> defines *who a policy watches*. A </w:t>
      </w:r>
      <w:r>
        <w:rPr>
          <w:b/>
        </w:rPr>
        <w:t>priority user group</w:t>
      </w:r>
      <w:r>
        <w:t xml:space="preserve"> (backed by an Entra security group)</w:t>
      </w:r>
    </w:p>
    <w:p>
      <w:r>
        <w:t xml:space="preserve">   and a policy </w:t>
      </w:r>
      <w:r>
        <w:rPr>
          <w:b/>
        </w:rPr>
        <w:t>template</w:t>
      </w:r>
      <w:r>
        <w:t xml:space="preserve"> (e.g. *data theft by departing users*) are scoped </w:t>
      </w:r>
      <w:r>
        <w:rPr>
          <w:b/>
        </w:rPr>
        <w:t>narrowly</w:t>
      </w:r>
      <w:r>
        <w:t xml:space="preserve"> — created    </w:t>
      </w:r>
      <w:r>
        <w:rPr>
          <w:b/>
        </w:rPr>
        <w:t>disabled or minimal</w:t>
      </w:r>
      <w:r>
        <w:t xml:space="preserve"> as a readiness pilot, never broadly enforced from the assessment.</w:t>
      </w:r>
    </w:p>
    <w:p>
      <w:pPr>
        <w:pStyle w:val="ListNumber"/>
      </w:pPr>
      <w:r>
        <w:rPr>
          <w:b/>
        </w:rPr>
        <w:t>Validation</w:t>
      </w:r>
      <w:r>
        <w:t xml:space="preserve"> proves each readiness gate (licensing, privacy, roles/separation, connectors, scope) with</w:t>
      </w:r>
    </w:p>
    <w:p>
      <w:r>
        <w:t xml:space="preserve">   pass/fail evidence, and a </w:t>
      </w:r>
      <w:r>
        <w:rPr>
          <w:b/>
        </w:rPr>
        <w:t>pseudonymized scorecard</w:t>
      </w:r>
      <w:r>
        <w:t xml:space="preserve"> is produced for stakeholder review — containing no    personal data.</w:t>
      </w:r>
    </w:p>
    <w:p>
      <w:pPr>
        <w:pStyle w:val="Heading2"/>
      </w:pPr>
      <w:r>
        <w:t>The IRM role-separation model (the core discipline)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Kept separate from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Management Admins</w:t>
            </w:r>
          </w:p>
        </w:tc>
        <w:tc>
          <w:tcPr>
            <w:tcW w:type="dxa" w:w="2880"/>
          </w:tcPr>
          <w:p>
            <w:r>
              <w:t>Create/edit policies, settings, connectors — *configuration only*</w:t>
            </w:r>
          </w:p>
        </w:tc>
        <w:tc>
          <w:tcPr>
            <w:tcW w:type="dxa" w:w="2880"/>
          </w:tcPr>
          <w:p>
            <w:r>
              <w:t>Triage, investigation, audit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Management Analysts</w:t>
            </w:r>
          </w:p>
        </w:tc>
        <w:tc>
          <w:tcPr>
            <w:tcW w:type="dxa" w:w="2880"/>
          </w:tcPr>
          <w:p>
            <w:r>
              <w:t xml:space="preserve">Triage alerts and work cases on </w:t>
            </w:r>
            <w:r>
              <w:rPr>
                <w:b/>
              </w:rPr>
              <w:t>pseudonymized</w:t>
            </w:r>
            <w:r>
              <w:t xml:space="preserve"> data; </w:t>
            </w:r>
            <w:r>
              <w:rPr>
                <w:b/>
              </w:rPr>
              <w:t>cannot</w:t>
            </w:r>
            <w:r>
              <w:t xml:space="preserve"> view forensic/case content in Content Explorer</w:t>
            </w:r>
          </w:p>
        </w:tc>
        <w:tc>
          <w:tcPr>
            <w:tcW w:type="dxa" w:w="2880"/>
          </w:tcPr>
          <w:p>
            <w:r>
              <w:t>Configuration, de-anonymized content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Management Investigators</w:t>
            </w:r>
          </w:p>
        </w:tc>
        <w:tc>
          <w:tcPr>
            <w:tcW w:type="dxa" w:w="2880"/>
          </w:tcPr>
          <w:p>
            <w:r>
              <w:t xml:space="preserve">Full case content, forensic evidence, </w:t>
            </w:r>
            <w:r>
              <w:rPr>
                <w:b/>
              </w:rPr>
              <w:t>de-anonymized</w:t>
            </w:r>
            <w:r>
              <w:t xml:space="preserve"> identity within a case</w:t>
            </w:r>
          </w:p>
        </w:tc>
        <w:tc>
          <w:tcPr>
            <w:tcW w:type="dxa" w:w="2880"/>
          </w:tcPr>
          <w:p>
            <w:r>
              <w:t>Policy configuration, being the sole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Management Auditors</w:t>
            </w:r>
          </w:p>
        </w:tc>
        <w:tc>
          <w:tcPr>
            <w:tcW w:type="dxa" w:w="2880"/>
          </w:tcPr>
          <w:p>
            <w:r>
              <w:t xml:space="preserve">Review the </w:t>
            </w:r>
            <w:r>
              <w:rPr>
                <w:b/>
              </w:rPr>
              <w:t>IRM audit trail</w:t>
            </w:r>
            <w:r>
              <w:t xml:space="preserve"> (what admins/analysts/investigators did)</w:t>
            </w:r>
          </w:p>
        </w:tc>
        <w:tc>
          <w:tcPr>
            <w:tcW w:type="dxa" w:w="2880"/>
          </w:tcPr>
          <w:p>
            <w:r>
              <w:t>Being anyone they audit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Management</w:t>
            </w:r>
            <w:r>
              <w:t xml:space="preserve"> (super-group)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of the above</w:t>
            </w:r>
            <w:r>
              <w:t xml:space="preserve"> — grant to almost no one</w:t>
            </w:r>
          </w:p>
        </w:tc>
        <w:tc>
          <w:tcPr>
            <w:tcW w:type="dxa" w:w="2880"/>
          </w:tcPr>
          <w:p>
            <w:r>
              <w:t>Everyone; hold under tight change control</w:t>
            </w:r>
          </w:p>
        </w:tc>
      </w:tr>
    </w:tbl>
    <w:p>
      <w:pPr>
        <w:ind w:left="432"/>
      </w:pPr>
      <w:r>
        <w:rPr>
          <w:i/>
          <w:color w:val="2E86C1"/>
        </w:rPr>
        <w:t>HR and Legal are stakeholders and reviewers — not the technical investigation role. They receive escalations and make the employment/legal determination; they should not by default hold the Investigator role that de-anonymizes and reads case content.</w:t>
      </w:r>
    </w:p>
    <w:p>
      <w:pPr>
        <w:pStyle w:val="Heading2"/>
      </w:pPr>
      <w:r>
        <w:t>The least-exposing → scoped journey</w:t>
      </w:r>
    </w:p>
    <w:p>
      <w:pPr>
        <w:ind w:left="432"/>
      </w:pPr>
      <w:r>
        <w:rPr>
          <w:i/>
          <w:color w:val="2E86C1"/>
        </w:rPr>
        <w:t>Confirm licensing → turn anonymization ON and enable minimum indicators (privacy-by-design) → separate the Admin / Analyst / Investigator / Auditor roles (and keep IRM separate from HR/Legal) → prepare and health-check connectors (HR, Entra, DLP, Defender) → run Analytics (aggregated, anonymized insight, no policy) → scope a priority-user group and a readiness policy narrowly, disabled/minimal → validate every readiness gate → hand the pseudonymized readiness scorecard to HR/privacy/legal, who own the decision to expand and operate.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privacy posture</w:t>
      </w:r>
      <w:r>
        <w:t xml:space="preserve">: anonymization on/off, which </w:t>
      </w:r>
      <w:r>
        <w:rPr>
          <w:b/>
        </w:rPr>
        <w:t>indicators</w:t>
      </w:r>
      <w:r>
        <w:t xml:space="preserve"> are enabled, how data-minimizing the</w:t>
      </w:r>
    </w:p>
    <w:p>
      <w:r>
        <w:t xml:space="preserve">  scope is.</w:t>
      </w:r>
    </w:p>
    <w:p>
      <w:pPr>
        <w:pStyle w:val="ListBullet"/>
      </w:pPr>
      <w:r>
        <w:rPr>
          <w:b/>
        </w:rPr>
        <w:t>Role separation</w:t>
      </w:r>
      <w:r>
        <w:t>: who is an Admin vs Analyst vs Investigator vs Auditor, and that no one holds</w:t>
      </w:r>
    </w:p>
    <w:p>
      <w:r>
        <w:t xml:space="preserve">  conflicting roles or the super-group unnecessarily.</w:t>
      </w:r>
    </w:p>
    <w:p>
      <w:pPr>
        <w:pStyle w:val="ListBullet"/>
      </w:pPr>
      <w:r>
        <w:t xml:space="preserve">Which </w:t>
      </w:r>
      <w:r>
        <w:rPr>
          <w:b/>
        </w:rPr>
        <w:t>connectors</w:t>
      </w:r>
      <w:r>
        <w:t xml:space="preserve"> are prepared (HR, Entra, DLP, Defender for Endpoint, healthcare, physical badging) and</w:t>
      </w:r>
    </w:p>
    <w:p>
      <w:r>
        <w:t xml:space="preserve">  whether they are healthy.</w:t>
      </w:r>
    </w:p>
    <w:p>
      <w:pPr>
        <w:pStyle w:val="ListBullet"/>
      </w:pPr>
      <w:r>
        <w:t xml:space="preserve">The </w:t>
      </w:r>
      <w:r>
        <w:rPr>
          <w:b/>
        </w:rPr>
        <w:t>priority-user group</w:t>
      </w:r>
      <w:r>
        <w:t xml:space="preserve"> membership (readiness scope) and the </w:t>
      </w:r>
      <w:r>
        <w:rPr>
          <w:b/>
        </w:rPr>
        <w:t>policy template</w:t>
      </w:r>
      <w:r>
        <w:t xml:space="preserve"> chosen for the</w:t>
      </w:r>
    </w:p>
    <w:p>
      <w:r>
        <w:t xml:space="preserve">  readiness pilot.</w:t>
      </w:r>
    </w:p>
    <w:p>
      <w:pPr>
        <w:pStyle w:val="ListBullet"/>
      </w:pPr>
      <w:r>
        <w:t xml:space="preserve">Whether IRM is validated with </w:t>
      </w:r>
      <w:r>
        <w:rPr>
          <w:b/>
        </w:rPr>
        <w:t>Analytics only</w:t>
      </w:r>
      <w:r>
        <w:t xml:space="preserve"> first, and whether the first policy is </w:t>
      </w:r>
      <w:r>
        <w:rPr>
          <w:b/>
        </w:rPr>
        <w:t>disabled/minimal</w:t>
      </w:r>
    </w:p>
    <w:p>
      <w:r>
        <w:t xml:space="preserve">  before any expansion.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IRM is licensing-gated</w:t>
      </w:r>
      <w:r>
        <w:t xml:space="preserve"> — it typically requires </w:t>
      </w:r>
      <w:r>
        <w:rPr>
          <w:b/>
        </w:rPr>
        <w:t>Microsoft 365 E5</w:t>
      </w:r>
      <w:r>
        <w:t xml:space="preserve">, the </w:t>
      </w:r>
      <w:r>
        <w:rPr>
          <w:b/>
        </w:rPr>
        <w:t>E5 Compliance</w:t>
      </w:r>
      <w:r>
        <w:t xml:space="preserve"> add-on, or a</w:t>
      </w:r>
    </w:p>
    <w:p>
      <w:r>
        <w:t xml:space="preserve">  dedicated </w:t>
      </w:r>
      <w:r>
        <w:rPr>
          <w:b/>
        </w:rPr>
        <w:t>Insider Risk Management</w:t>
      </w:r>
      <w:r>
        <w:t xml:space="preserve"> add-on (some capabilities are in preview). A policy or the analytics   scan will not be available without the plan — </w:t>
      </w:r>
      <w:r>
        <w:rPr>
          <w:b/>
        </w:rPr>
        <w:t>verify your licensing/tenant</w:t>
      </w:r>
      <w:r>
        <w:t>.</w:t>
      </w:r>
    </w:p>
    <w:p>
      <w:pPr>
        <w:pStyle w:val="ListBullet"/>
      </w:pPr>
      <w:r>
        <w:rPr>
          <w:b/>
        </w:rPr>
        <w:t>IRM is largely portal-configured with a limited PowerShell/Graph surface.</w:t>
      </w:r>
      <w:r>
        <w:t xml:space="preserve"> The scripts here report what</w:t>
      </w:r>
    </w:p>
    <w:p>
      <w:r>
        <w:t xml:space="preserve">  *is* scriptable (role groups &amp; separation, audit-log state, licensing signal, the backing scope group) and   </w:t>
      </w:r>
      <w:r>
        <w:rPr>
          <w:b/>
        </w:rPr>
        <w:t>direct you to the Purview portal</w:t>
      </w:r>
      <w:r>
        <w:t xml:space="preserve"> for analytics, connector health, pseudonymization, and policy/priority   configuration. We do </w:t>
      </w:r>
      <w:r>
        <w:rPr>
          <w:b/>
        </w:rPr>
        <w:t>not</w:t>
      </w:r>
      <w:r>
        <w:t xml:space="preserve"> invent cmdlets for the portal-only parts.</w:t>
      </w:r>
    </w:p>
    <w:p>
      <w:pPr>
        <w:pStyle w:val="ListBullet"/>
      </w:pPr>
      <w:r>
        <w:rPr>
          <w:b/>
        </w:rPr>
        <w:t>Signal depends on connectors and audit logging.</w:t>
      </w:r>
      <w:r>
        <w:t xml:space="preserve"> No HR connector → no departing-user context; audit</w:t>
      </w:r>
    </w:p>
    <w:p>
      <w:r>
        <w:t xml:space="preserve">  logging off → little to correlate; Defender not integrated → no security-violation indicators.</w:t>
      </w:r>
    </w:p>
    <w:p>
      <w:pPr>
        <w:pStyle w:val="ListBullet"/>
      </w:pPr>
      <w:r>
        <w:rPr>
          <w:b/>
        </w:rPr>
        <w:t>Case and policy outcomes are HR/privacy/legal determinations</w:t>
      </w:r>
      <w:r>
        <w:t>, not technical defaults. This assessment</w:t>
      </w:r>
    </w:p>
    <w:p>
      <w:r>
        <w:t xml:space="preserve">  prepares and proves the capability; it does not investigate, score, or act against any individual, and it   does not opine on the legality of monitoring in your jurisdiction.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assessment references uses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 the docs, scripts, and the Purview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Priority user group (backing Entra security group)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Priority Users – Readiness – Scope</w:t>
            </w:r>
          </w:p>
        </w:tc>
      </w:tr>
      <w:tr>
        <w:tc>
          <w:tcPr>
            <w:tcW w:type="dxa" w:w="4320"/>
          </w:tcPr>
          <w:p>
            <w:r>
              <w:t>Tenant analytics scan (insights, no policy)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Analytics – Insights – Tenant</w:t>
            </w:r>
          </w:p>
        </w:tc>
      </w:tr>
      <w:tr>
        <w:tc>
          <w:tcPr>
            <w:tcW w:type="dxa" w:w="4320"/>
          </w:tcPr>
          <w:p>
            <w:r>
              <w:t>Readiness policy (created disabled/minimal, analytics-informed)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– Data Theft Departing Users – Readiness Pilot</w:t>
            </w:r>
          </w:p>
        </w:tc>
      </w:tr>
      <w:tr>
        <w:tc>
          <w:tcPr>
            <w:tcW w:type="dxa" w:w="4320"/>
          </w:tcPr>
          <w:p>
            <w:r>
              <w:t>HR data connector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HR Connector – Readiness</w:t>
            </w:r>
          </w:p>
        </w:tc>
      </w:tr>
      <w:tr>
        <w:tc>
          <w:tcPr>
            <w:tcW w:type="dxa" w:w="4320"/>
          </w:tcPr>
          <w:p>
            <w:r>
              <w:t>Role-separation model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Roles – Admins / Analysts / Investigators / Auditors</w:t>
            </w:r>
          </w:p>
        </w:tc>
      </w:tr>
      <w:tr>
        <w:tc>
          <w:tcPr>
            <w:tcW w:type="dxa" w:w="4320"/>
          </w:tcPr>
          <w:p>
            <w:r>
              <w:t>Priority physical assets list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Physical Assets – Readiness</w:t>
            </w:r>
          </w:p>
        </w:tc>
      </w:tr>
      <w:tr>
        <w:tc>
          <w:tcPr>
            <w:tcW w:type="dxa" w:w="4320"/>
          </w:tcPr>
          <w:p>
            <w:r>
              <w:t>Privacy / anonymization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Anonymization – On – Readiness</w:t>
            </w:r>
          </w:p>
        </w:tc>
      </w:tr>
      <w:tr>
        <w:tc>
          <w:tcPr>
            <w:tcW w:type="dxa" w:w="4320"/>
          </w:tcPr>
          <w:p>
            <w:r>
              <w:t>Readiness scorecard (pseudonymized)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IRM Readiness Scorecard – Stakeholder Review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licensing, current IRM posture, roles, and connectors → Design the privacy posture, role separation, connector set, and initial scope → Configure privacy-by-design (anonymization on, minimum indicators), the backing scope group, and the readiness policy disabled/minimal → Pilot with an Analytics scan (aggregated, anonymized — no named policy) and a minimal-scope readiness policy → Validate every readiness gate with pass/fail evidence → Expand to operational IRM only on the HR/privacy/legal decision. Everything starts in the least-exposing mode, with a documented rollback and the outcome decision deferred to the governance functions.</w:t>
      </w:r>
    </w:p>
    <w:p>
      <w:pPr>
        <w:pStyle w:val="Heading1"/>
      </w:pPr>
      <w:r>
        <w:t>2. Requirements — Insider Risk Readiness Assessment (Microsoft Purview)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an Insider Risk Management (IRM) </w:t>
      </w:r>
      <w:r>
        <w:rPr>
          <w:b/>
        </w:rPr>
        <w:t>readiness assessment</w:t>
      </w:r>
      <w:r>
        <w:t xml:space="preserve"> — the privacy, roles/role-separation, connectors, and scoping groundwork you complete </w:t>
      </w:r>
      <w:r>
        <w:rPr>
          <w:b/>
        </w:rPr>
        <w:t>before</w:t>
      </w:r>
      <w:r>
        <w:t xml:space="preserve"> deploying IRM against named users.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pPr>
        <w:ind w:left="432"/>
      </w:pPr>
      <w:r>
        <w:rPr>
          <w:i/>
          <w:color w:val="2E86C1"/>
        </w:rPr>
        <w:t>IRM is largely portal-configured with a limited PowerShell/Graph surface. Several items below are verified in the Microsoft Purview portal, not by a cmdlet. Where that is the case it is stated and flagged "verify in the Purview portal / verify your licensing/tenant" — this assessment never invents a cmdlet or portal path.</w:t>
      </w:r>
    </w:p>
    <w:p>
      <w:r>
        <w:t>__________________________________________________</w:t>
      </w:r>
    </w:p>
    <w:p>
      <w:pPr>
        <w:pStyle w:val="Heading2"/>
      </w:pPr>
      <w:r>
        <w:t>2.1 Licensing sufficient for Insider Risk Management (verify)</w:t>
      </w:r>
    </w:p>
    <w:p>
      <w:pPr>
        <w:pStyle w:val="ListBullet"/>
      </w:pPr>
      <w:r>
        <w:rPr>
          <w:b/>
        </w:rPr>
        <w:t>Description:</w:t>
      </w:r>
      <w:r>
        <w:t xml:space="preserve"> IRM is </w:t>
      </w:r>
      <w:r>
        <w:rPr>
          <w:b/>
        </w:rPr>
        <w:t>plan-gated</w:t>
      </w:r>
      <w:r>
        <w:t xml:space="preserve">. It typically requires </w:t>
      </w:r>
      <w:r>
        <w:rPr>
          <w:b/>
        </w:rPr>
        <w:t>Microsoft 365 E5</w:t>
      </w:r>
      <w:r>
        <w:t>, the **Microsoft 365 E5</w:t>
      </w:r>
    </w:p>
    <w:p>
      <w:r>
        <w:t xml:space="preserve">  Compliance</w:t>
      </w:r>
      <w:r>
        <w:rPr>
          <w:b/>
        </w:rPr>
        <w:t xml:space="preserve"> add-on, or a dedicated </w:t>
      </w:r>
      <w:r>
        <w:t>Insider Risk Management</w:t>
      </w:r>
      <w:r>
        <w:rPr>
          <w:b/>
        </w:rPr>
        <w:t xml:space="preserve"> add-on (education A5/A5 Compliance   equivalents apply; some capabilities and analytics features may be in </w:t>
      </w:r>
      <w:r>
        <w:t>preview**). This extends GR-#1 with   the IRM-specific plan detail.</w:t>
      </w:r>
    </w:p>
    <w:p>
      <w:pPr>
        <w:pStyle w:val="ListBullet"/>
      </w:pPr>
      <w:r>
        <w:rPr>
          <w:b/>
        </w:rPr>
        <w:t>Why required:</w:t>
      </w:r>
      <w:r>
        <w:t xml:space="preserve"> Without the plan, </w:t>
      </w:r>
      <w:r>
        <w:rPr>
          <w:b/>
        </w:rPr>
        <w:t>Insider Risk Management does not appear</w:t>
      </w:r>
      <w:r>
        <w:t xml:space="preserve"> in the Purview portal, the</w:t>
      </w:r>
    </w:p>
    <w:p>
      <w:r>
        <w:t xml:space="preserve">  </w:t>
      </w:r>
      <w:r>
        <w:rPr>
          <w:b/>
        </w:rPr>
        <w:t>Analytics</w:t>
      </w:r>
      <w:r>
        <w:t xml:space="preserve"> scan is unavailable, and no policy can be created — the entire capability is inert.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subscription/add-ons; in the</w:t>
      </w:r>
    </w:p>
    <w:p>
      <w:r>
        <w:t xml:space="preserve">  </w:t>
      </w:r>
      <w:r>
        <w:rPr>
          <w:b/>
        </w:rPr>
        <w:t>Purview portal</w:t>
      </w:r>
      <w:r>
        <w:t xml:space="preserve"> confirm </w:t>
      </w:r>
      <w:r>
        <w:rPr>
          <w:b/>
        </w:rPr>
        <w:t>Insider Risk Management</w:t>
      </w:r>
      <w:r>
        <w:t xml:space="preserve"> is visible and openable. The Discovery script also   reports a licensing </w:t>
      </w:r>
      <w:r>
        <w:rPr>
          <w:b/>
        </w:rPr>
        <w:t>signal</w:t>
      </w:r>
      <w:r>
        <w:t xml:space="preserve"> by inspecting subscribed SKU service plans for an insider-risk plan —   treat it as a signal, and </w:t>
      </w:r>
      <w:r>
        <w:rPr>
          <w:b/>
        </w:rPr>
        <w:t>flag "verify your licensing/tenant."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the required licensing before configuring; do not scaffold</w:t>
      </w:r>
    </w:p>
    <w:p>
      <w:r>
        <w:t xml:space="preserve">  policies against a plan you do not hold.</w:t>
      </w:r>
    </w:p>
    <w:p>
      <w:pPr>
        <w:pStyle w:val="Heading2"/>
      </w:pPr>
      <w:r>
        <w:t>2.2 The IRM role groups, assigned as SEPARATED duties</w:t>
      </w:r>
    </w:p>
    <w:p>
      <w:pPr>
        <w:pStyle w:val="ListBullet"/>
      </w:pPr>
      <w:r>
        <w:rPr>
          <w:b/>
        </w:rPr>
        <w:t>Description:</w:t>
      </w:r>
      <w:r>
        <w:t xml:space="preserve"> The distinct Purview </w:t>
      </w:r>
      <w:r>
        <w:rPr>
          <w:b/>
        </w:rPr>
        <w:t>IRM role groups</w:t>
      </w:r>
      <w:r>
        <w:t xml:space="preserve"> — </w:t>
      </w:r>
      <w:r>
        <w:rPr>
          <w:b/>
        </w:rPr>
        <w:t>Insider Risk Management Admins</w:t>
      </w:r>
    </w:p>
    <w:p>
      <w:r>
        <w:t xml:space="preserve">  (configure policies/settings/connectors), </w:t>
      </w:r>
      <w:r>
        <w:rPr>
          <w:b/>
        </w:rPr>
        <w:t>Insider Risk Management Analysts</w:t>
      </w:r>
      <w:r>
        <w:t xml:space="preserve"> (triage alerts / work cases   on </w:t>
      </w:r>
      <w:r>
        <w:rPr>
          <w:b/>
        </w:rPr>
        <w:t>pseudonymized</w:t>
      </w:r>
      <w:r>
        <w:t xml:space="preserve"> data), </w:t>
      </w:r>
      <w:r>
        <w:rPr>
          <w:b/>
        </w:rPr>
        <w:t>Insider Risk Management Investigators</w:t>
      </w:r>
      <w:r>
        <w:t xml:space="preserve"> (full case content, forensic   evidence, </w:t>
      </w:r>
      <w:r>
        <w:rPr>
          <w:b/>
        </w:rPr>
        <w:t>de-anonymized</w:t>
      </w:r>
      <w:r>
        <w:t xml:space="preserve"> identity within a case), and </w:t>
      </w:r>
      <w:r>
        <w:rPr>
          <w:b/>
        </w:rPr>
        <w:t>Insider Risk Management Auditors</w:t>
      </w:r>
      <w:r>
        <w:t xml:space="preserve"> (review the   IRM audit trail) — plus the all-powerful </w:t>
      </w:r>
      <w:r>
        <w:rPr>
          <w:b/>
        </w:rPr>
        <w:t>Insider Risk Management</w:t>
      </w:r>
      <w:r>
        <w:t xml:space="preserve"> super-group. These must be assigned to   </w:t>
      </w:r>
      <w:r>
        <w:rPr>
          <w:b/>
        </w:rPr>
        <w:t>different people</w:t>
      </w:r>
      <w:r>
        <w:t xml:space="preserve">, and IRM must be kept </w:t>
      </w:r>
      <w:r>
        <w:rPr>
          <w:b/>
        </w:rPr>
        <w:t>separate from HR and Legal</w:t>
      </w:r>
      <w:r>
        <w:t>. Extends GR-#2. This is the   central control of an IRM deployment.</w:t>
      </w:r>
    </w:p>
    <w:p>
      <w:pPr>
        <w:pStyle w:val="ListBullet"/>
      </w:pPr>
      <w:r>
        <w:rPr>
          <w:b/>
        </w:rPr>
        <w:t>Why required:</w:t>
      </w:r>
      <w:r>
        <w:t xml:space="preserve"> Collapsing configuration, triage, investigation, and audit into one person (or handing the</w:t>
      </w:r>
    </w:p>
    <w:p>
      <w:r>
        <w:t xml:space="preserve">  Investigator/de-anonymization role to HR/Legal by default) destroys the separation-of-duties that makes IRM   defensible and privacy-respecting. Least privilege here is a privacy control, not just a security one.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Roles &amp; scopes → Permissions</w:t>
      </w:r>
      <w:r>
        <w:t xml:space="preserve"> (or Microsoft Purview</w:t>
      </w:r>
    </w:p>
    <w:p>
      <w:r>
        <w:t xml:space="preserve">  roles); confirm membership of each IRM role group. The Discovery/Validate scripts enumerate the IRM role   groups (</w:t>
      </w:r>
      <w:r>
        <w:rPr>
          <w:rFonts w:ascii="Consolas" w:hAnsi="Consolas"/>
          <w:sz w:val="19"/>
        </w:rPr>
        <w:t>Get-RoleGroup</w:t>
      </w:r>
      <w:r>
        <w:t xml:space="preserve"> / </w:t>
      </w:r>
      <w:r>
        <w:rPr>
          <w:rFonts w:ascii="Consolas" w:hAnsi="Consolas"/>
          <w:sz w:val="19"/>
        </w:rPr>
        <w:t>Get-RoleGroupMember</w:t>
      </w:r>
      <w:r>
        <w:t xml:space="preserve">) and </w:t>
      </w:r>
      <w:r>
        <w:rPr>
          <w:b/>
        </w:rPr>
        <w:t>flag separation conflicts</w:t>
      </w:r>
      <w:r>
        <w:t xml:space="preserve"> — the same identity in   conflicting roles, or membership of the super-group.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each least-privilege IRM role group to a </w:t>
      </w:r>
      <w:r>
        <w:rPr>
          <w:b/>
        </w:rPr>
        <w:t>different</w:t>
      </w:r>
      <w:r>
        <w:t xml:space="preserve"> named owner</w:t>
      </w:r>
    </w:p>
    <w:p>
      <w:r>
        <w:t xml:space="preserve">  under change control; remove anyone from the super-group who does not require it; ensure HR/Legal are   </w:t>
      </w:r>
      <w:r>
        <w:rPr>
          <w:b/>
        </w:rPr>
        <w:t>reviewers/escalation</w:t>
      </w:r>
      <w:r>
        <w:t xml:space="preserve"> recipients, not default Investigators.</w:t>
      </w:r>
    </w:p>
    <w:p>
      <w:pPr>
        <w:pStyle w:val="Heading2"/>
      </w:pPr>
      <w:r>
        <w:t>2.3 Privacy-by-design settings: anonymization ON and minimum indicators</w:t>
      </w:r>
    </w:p>
    <w:p>
      <w:pPr>
        <w:pStyle w:val="ListBullet"/>
      </w:pPr>
      <w:r>
        <w:rPr>
          <w:b/>
        </w:rPr>
        <w:t>Description:</w:t>
      </w:r>
      <w:r>
        <w:t xml:space="preserve"> The IRM </w:t>
      </w:r>
      <w:r>
        <w:rPr>
          <w:b/>
        </w:rPr>
        <w:t>privacy</w:t>
      </w:r>
      <w:r>
        <w:t xml:space="preserve"> posture — **anonymization ("Show anonymized versions of usernames")</w:t>
      </w:r>
    </w:p>
    <w:p>
      <w:r>
        <w:t xml:space="preserve">  turned ON</w:t>
      </w:r>
      <w:r>
        <w:rPr>
          <w:b/>
        </w:rPr>
        <w:t xml:space="preserve"> so analysts triage </w:t>
      </w:r>
      <w:r>
        <w:t>pseudonymized</w:t>
      </w:r>
      <w:r>
        <w:rPr>
          <w:b/>
        </w:rPr>
        <w:t xml:space="preserve"> identities, and only the </w:t>
      </w:r>
      <w:r>
        <w:t>minimum indicators</w:t>
      </w:r>
      <w:r>
        <w:rPr>
          <w:b/>
        </w:rPr>
        <w:t xml:space="preserve"> enabled for   the intended policy. Configured in </w:t>
      </w:r>
      <w:r>
        <w:t>Purview portal → Insider Risk Management → Settings → Privacy</w:t>
      </w:r>
      <w:r>
        <w:rPr>
          <w:b/>
        </w:rPr>
        <w:t xml:space="preserve"> and   </w:t>
      </w:r>
      <w:r>
        <w:t>→ Policy indicators**.</w:t>
      </w:r>
    </w:p>
    <w:p>
      <w:pPr>
        <w:pStyle w:val="ListBullet"/>
      </w:pPr>
      <w:r>
        <w:rPr>
          <w:b/>
        </w:rPr>
        <w:t>Why required:</w:t>
      </w:r>
      <w:r>
        <w:t xml:space="preserve"> IRM examines what named people do; </w:t>
      </w:r>
      <w:r>
        <w:rPr>
          <w:b/>
        </w:rPr>
        <w:t>privacy-by-design is the deployment</w:t>
      </w:r>
      <w:r>
        <w:t>. Anonymization</w:t>
      </w:r>
    </w:p>
    <w:p>
      <w:r>
        <w:t xml:space="preserve">  is what lets triage happen without exposing identities, and minimizing indicators collects only what the   policy needs — both are prerequisites to a defensible, works-council-/privacy-officer-acceptable rollout.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Insider Risk Management → Settings → Privacy</w:t>
      </w:r>
      <w:r>
        <w:t xml:space="preserve"> shows the anonymization</w:t>
      </w:r>
    </w:p>
    <w:p>
      <w:r>
        <w:t xml:space="preserve">  setting; </w:t>
      </w:r>
      <w:r>
        <w:rPr>
          <w:b/>
        </w:rPr>
        <w:t>→ Policy indicators</w:t>
      </w:r>
      <w:r>
        <w:t xml:space="preserve"> shows enabled indicators. This is a </w:t>
      </w:r>
      <w:r>
        <w:rPr>
          <w:b/>
        </w:rPr>
        <w:t>portal setting</w:t>
      </w:r>
      <w:r>
        <w:t xml:space="preserve"> — the scripts   </w:t>
      </w:r>
      <w:r>
        <w:rPr>
          <w:b/>
        </w:rPr>
        <w:t>direct you to verify it in the portal</w:t>
      </w:r>
      <w:r>
        <w:t xml:space="preserve"> (they do not toggle it) and flag it in the readiness scorecard.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Turn anonymization </w:t>
      </w:r>
      <w:r>
        <w:rPr>
          <w:b/>
        </w:rPr>
        <w:t>on</w:t>
      </w:r>
      <w:r>
        <w:t xml:space="preserve"> before any analyst has access; enable only the</w:t>
      </w:r>
    </w:p>
    <w:p>
      <w:r>
        <w:t xml:space="preserve">  indicators the intended template requires; document the privacy decision with the privacy stakeholder.</w:t>
      </w:r>
    </w:p>
    <w:p>
      <w:pPr>
        <w:pStyle w:val="Heading2"/>
      </w:pPr>
      <w:r>
        <w:t>2.4 The connectors the intended policy needs (HR / Entra / DLP / Defender), healthy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signal connectors</w:t>
      </w:r>
      <w:r>
        <w:t xml:space="preserve"> for the readiness policy: the </w:t>
      </w:r>
      <w:r>
        <w:rPr>
          <w:b/>
        </w:rPr>
        <w:t>HR data connector</w:t>
      </w:r>
    </w:p>
    <w:p>
      <w:r>
        <w:t xml:space="preserve">  (</w:t>
      </w:r>
      <w:r>
        <w:rPr>
          <w:rFonts w:ascii="Consolas" w:hAnsi="Consolas"/>
          <w:sz w:val="19"/>
        </w:rPr>
        <w:t>HR Connector – Readiness</w:t>
      </w:r>
      <w:r>
        <w:t xml:space="preserve">) for resignation dates, role changes, and performance/PIP events (required by   *departing-user* / *disgruntled-user* templates); the built-in </w:t>
      </w:r>
      <w:r>
        <w:rPr>
          <w:b/>
        </w:rPr>
        <w:t>Entra</w:t>
      </w:r>
      <w:r>
        <w:t xml:space="preserve"> account-deletion signal; </w:t>
      </w:r>
      <w:r>
        <w:rPr>
          <w:b/>
        </w:rPr>
        <w:t>DLP</w:t>
      </w:r>
      <w:r>
        <w:t xml:space="preserve">   policy signal; and </w:t>
      </w:r>
      <w:r>
        <w:rPr>
          <w:b/>
        </w:rPr>
        <w:t>Microsoft Defender for Endpoint</w:t>
      </w:r>
      <w:r>
        <w:t xml:space="preserve"> integration for security-violation indicators.   Optional </w:t>
      </w:r>
      <w:r>
        <w:rPr>
          <w:b/>
        </w:rPr>
        <w:t>healthcare</w:t>
      </w:r>
      <w:r>
        <w:t xml:space="preserve"> and </w:t>
      </w:r>
      <w:r>
        <w:rPr>
          <w:b/>
        </w:rPr>
        <w:t>physical-badging</w:t>
      </w:r>
      <w:r>
        <w:t xml:space="preserve"> connectors for those domains. Extends GR-#4.</w:t>
      </w:r>
    </w:p>
    <w:p>
      <w:pPr>
        <w:pStyle w:val="ListBullet"/>
      </w:pPr>
      <w:r>
        <w:rPr>
          <w:b/>
        </w:rPr>
        <w:t>Why required:</w:t>
      </w:r>
      <w:r>
        <w:t xml:space="preserve"> Templates are inert without their connectors — *data theft by departing users* needs the</w:t>
      </w:r>
    </w:p>
    <w:p>
      <w:r>
        <w:t xml:space="preserve">  HR resignation signal or Entra account deletion; security-violation indicators need Defender integration.   Readiness confirms the required connectors exist and are healthy *before* a policy is scoped.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Data Connectors</w:t>
      </w:r>
      <w:r>
        <w:t xml:space="preserve"> shows configured connectors and their health/last</w:t>
      </w:r>
    </w:p>
    <w:p>
      <w:r>
        <w:t xml:space="preserve">  import; </w:t>
      </w:r>
      <w:r>
        <w:rPr>
          <w:b/>
        </w:rPr>
        <w:t>Insider Risk Management → Settings</w:t>
      </w:r>
      <w:r>
        <w:t xml:space="preserve"> shows Defender/DLP integration. Connector health is </w:t>
      </w:r>
      <w:r>
        <w:rPr>
          <w:b/>
        </w:rPr>
        <w:t>portal-   verified</w:t>
      </w:r>
      <w:r>
        <w:t xml:space="preserve"> — the scripts flag it as a portal check in the scorecard (connector state is not reliably   scriptable). </w:t>
      </w:r>
      <w:r>
        <w:rPr>
          <w:b/>
        </w:rPr>
        <w:t>Flag "verify in the Purview portal."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and schedule the </w:t>
      </w:r>
      <w:r>
        <w:rPr>
          <w:b/>
        </w:rPr>
        <w:t>HR data connector</w:t>
      </w:r>
      <w:r>
        <w:t xml:space="preserve"> (CSV/API import per</w:t>
      </w:r>
    </w:p>
    <w:p>
      <w:r>
        <w:t xml:space="preserve">  Microsoft docs), enable the Entra/DLP/Defender signals the template needs, and confirm a successful import   before scoping the policy.</w:t>
      </w:r>
    </w:p>
    <w:p>
      <w:pPr>
        <w:pStyle w:val="Heading2"/>
      </w:pPr>
      <w:r>
        <w:t>2.5 Audit logging enabled (the correlation substrate)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unified audit log</w:t>
      </w:r>
      <w:r>
        <w:t xml:space="preserve"> must be </w:t>
      </w:r>
      <w:r>
        <w:rPr>
          <w:b/>
        </w:rPr>
        <w:t>enabled</w:t>
      </w:r>
      <w:r>
        <w:t xml:space="preserve"> in the tenant — IRM correlates M365 audit</w:t>
      </w:r>
    </w:p>
    <w:p>
      <w:r>
        <w:t xml:space="preserve">  activity (downloads, sharing, DLP matches, device events) into risk signals.</w:t>
      </w:r>
    </w:p>
    <w:p>
      <w:pPr>
        <w:pStyle w:val="ListBullet"/>
      </w:pPr>
      <w:r>
        <w:rPr>
          <w:b/>
        </w:rPr>
        <w:t>Why required:</w:t>
      </w:r>
      <w:r>
        <w:t xml:space="preserve"> With audit logging off, IRM has little to correlate and the readiness reporting/validation</w:t>
      </w:r>
    </w:p>
    <w:p>
      <w:r>
        <w:t xml:space="preserve">  scripts (which read audit state) cannot confirm a signal substrate exists.</w:t>
      </w:r>
    </w:p>
    <w:p>
      <w:pPr>
        <w:pStyle w:val="ListBullet"/>
      </w:pPr>
      <w:r>
        <w:rPr>
          <w:b/>
        </w:rPr>
        <w:t>How to verify:</w:t>
      </w:r>
      <w:r>
        <w:t xml:space="preserve"> The Discovery/Validate scripts read the audit configuration</w:t>
      </w:r>
    </w:p>
    <w:p>
      <w:r>
        <w:t xml:space="preserve">  (</w:t>
      </w:r>
      <w:r>
        <w:rPr>
          <w:rFonts w:ascii="Consolas" w:hAnsi="Consolas"/>
          <w:sz w:val="19"/>
        </w:rPr>
        <w:t>(Get-AdminAuditLogConfig).UnifiedAuditLogIngestionEnabled</w:t>
      </w:r>
      <w:r>
        <w:t>) and report PASS/FAIL; also confirm in the   Purview portal audit page.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unified audit logging (</w:t>
      </w:r>
      <w:r>
        <w:rPr>
          <w:rFonts w:ascii="Consolas" w:hAnsi="Consolas"/>
          <w:sz w:val="19"/>
        </w:rPr>
        <w:t>Enable-OrganizationCustomization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Set-AdminAuditLogConfig -UnifiedAuditLogIngestionEnabled $true</w:t>
      </w:r>
      <w:r>
        <w:t xml:space="preserve"> per Microsoft docs) and allow ingestion to   begin before relying on IRM signal.</w:t>
      </w:r>
    </w:p>
    <w:p>
      <w:pPr>
        <w:pStyle w:val="Heading2"/>
      </w:pPr>
      <w:r>
        <w:t>2.6 The readiness scope: a priority-user group and a chosen template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narrow readiness scope</w:t>
      </w:r>
      <w:r>
        <w:t xml:space="preserve"> — a </w:t>
      </w:r>
      <w:r>
        <w:rPr>
          <w:b/>
        </w:rPr>
        <w:t>priority user group</w:t>
      </w:r>
      <w:r>
        <w:t xml:space="preserve"> (`IRM Priority Users – Readiness –</w:t>
      </w:r>
    </w:p>
    <w:p>
      <w:r>
        <w:t xml:space="preserve">  Scope</w:t>
      </w:r>
      <w:r>
        <w:rPr>
          <w:rFonts w:ascii="Consolas" w:hAnsi="Consolas"/>
          <w:sz w:val="19"/>
        </w:rPr>
        <w:t xml:space="preserve">, backed by an Entra security group) and a chosen **policy template** (e.g. *data theft by departing   users* → </w:t>
      </w:r>
      <w:r>
        <w:t xml:space="preserve">IRM – Data Theft Departing Users – Readiness Pilot`). The policy is created </w:t>
      </w:r>
      <w:r>
        <w:rPr>
          <w:b/>
        </w:rPr>
        <w:t>disabled or   minimal</w:t>
      </w:r>
      <w:r>
        <w:t>; priority-user groups define who a policy watches most closely.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IRM must never be switched on broadly from an assessment. A small, named priority-user</w:t>
      </w:r>
    </w:p>
    <w:p>
      <w:r>
        <w:t xml:space="preserve">  scope (backed by a security group you control) is the least-exposing way to prove the policy is wired   correctly before any expansion — and the expansion decision is HR/privacy/legal's, not the assessment's.</w:t>
      </w:r>
    </w:p>
    <w:p>
      <w:pPr>
        <w:pStyle w:val="ListBullet"/>
      </w:pPr>
      <w:r>
        <w:rPr>
          <w:b/>
        </w:rPr>
        <w:t>How to verify:</w:t>
      </w:r>
      <w:r>
        <w:t xml:space="preserve"> The backing security group's existence and membership are scriptable (Graph) — the</w:t>
      </w:r>
    </w:p>
    <w:p>
      <w:r>
        <w:t xml:space="preserve">  Config/Set-Scope scripts create/report it; the </w:t>
      </w:r>
      <w:r>
        <w:rPr>
          <w:b/>
        </w:rPr>
        <w:t>priority-user-group binding and the policy</w:t>
      </w:r>
      <w:r>
        <w:t xml:space="preserve"> are   </w:t>
      </w:r>
      <w:r>
        <w:rPr>
          <w:b/>
        </w:rPr>
        <w:t>portal-configured</w:t>
      </w:r>
      <w:r>
        <w:t xml:space="preserve"> and verified in </w:t>
      </w:r>
      <w:r>
        <w:rPr>
          <w:b/>
        </w:rPr>
        <w:t>Insider Risk Management → Settings → Priority user groups</w:t>
      </w:r>
      <w:r>
        <w:t xml:space="preserve"> and   </w:t>
      </w:r>
      <w:r>
        <w:rPr>
          <w:b/>
        </w:rPr>
        <w:t>→ Policies</w:t>
      </w:r>
      <w:r>
        <w:t xml:space="preserve">. </w:t>
      </w:r>
      <w:r>
        <w:rPr>
          <w:b/>
        </w:rPr>
        <w:t>Flag "verify in the Purview portal."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backing group (Config script, </w:t>
      </w:r>
      <w:r>
        <w:rPr>
          <w:rFonts w:ascii="Consolas" w:hAnsi="Consolas"/>
          <w:sz w:val="19"/>
        </w:rPr>
        <w:t>-Commit</w:t>
      </w:r>
      <w:r>
        <w:t>), keep it minimal, bind</w:t>
      </w:r>
    </w:p>
    <w:p>
      <w:r>
        <w:t xml:space="preserve">  it as a priority user group in the portal, and create the template policy </w:t>
      </w:r>
      <w:r>
        <w:rPr>
          <w:b/>
        </w:rPr>
        <w:t>disabled/minimal</w:t>
      </w:r>
      <w:r>
        <w:t xml:space="preserve"> — expansion   deferred.</w:t>
      </w:r>
    </w:p>
    <w:p>
      <w:pPr>
        <w:pStyle w:val="Heading2"/>
      </w:pPr>
      <w:r>
        <w:t>2.7 The HR / privacy / legal stakeholder sign-off path</w:t>
      </w:r>
    </w:p>
    <w:p>
      <w:pPr>
        <w:pStyle w:val="ListBullet"/>
      </w:pPr>
      <w:r>
        <w:rPr>
          <w:b/>
        </w:rPr>
        <w:t>Description:</w:t>
      </w:r>
      <w:r>
        <w:t xml:space="preserve"> A named path to the </w:t>
      </w:r>
      <w:r>
        <w:rPr>
          <w:b/>
        </w:rPr>
        <w:t>HR, privacy, and legal</w:t>
      </w:r>
      <w:r>
        <w:t xml:space="preserve"> stakeholders who own IRM </w:t>
      </w:r>
      <w:r>
        <w:rPr>
          <w:b/>
        </w:rPr>
        <w:t>outcomes</w:t>
      </w:r>
      <w:r>
        <w:t xml:space="preserve"> —</w:t>
      </w:r>
    </w:p>
    <w:p>
      <w:r>
        <w:t xml:space="preserve">  works-council/employee-representation consultation where applicable, regional monitoring/notice obligations,   the decision to open cases, and any disciplinary/legal action. Extends GR-#5 with IRM's HR sensitivity.</w:t>
      </w:r>
    </w:p>
    <w:p>
      <w:pPr>
        <w:pStyle w:val="ListBullet"/>
      </w:pPr>
      <w:r>
        <w:rPr>
          <w:b/>
        </w:rPr>
        <w:t>Why required:</w:t>
      </w:r>
      <w:r>
        <w:t xml:space="preserve"> IRM's outputs are about people. The </w:t>
      </w:r>
      <w:r>
        <w:rPr>
          <w:b/>
        </w:rPr>
        <w:t>determination</w:t>
      </w:r>
      <w:r>
        <w:t xml:space="preserve"> — whether monitoring is lawful in a</w:t>
      </w:r>
    </w:p>
    <w:p>
      <w:r>
        <w:t xml:space="preserve">  jurisdiction, whether to act on a signal, what a case means — is </w:t>
      </w:r>
      <w:r>
        <w:rPr>
          <w:b/>
        </w:rPr>
        <w:t>not</w:t>
      </w:r>
      <w:r>
        <w:t xml:space="preserve"> technical. The readiness scorecard   is handed to these stakeholders; they own expansion and operation.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named HR/privacy/legal owners, any works-council/consultation requirement,</w:t>
      </w:r>
    </w:p>
    <w:p>
      <w:r>
        <w:t xml:space="preserve">  and the escalation path for alerts. Confirm they are </w:t>
      </w:r>
      <w:r>
        <w:rPr>
          <w:b/>
        </w:rPr>
        <w:t>reviewers/escalation recipients</w:t>
      </w:r>
      <w:r>
        <w:t>, not default   holders of the Investigator role (Req 2.2).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owners, complete any required consultation, and agree the</w:t>
      </w:r>
    </w:p>
    <w:p>
      <w:r>
        <w:t xml:space="preserve">  escalation/decision path </w:t>
      </w:r>
      <w:r>
        <w:rPr>
          <w:b/>
        </w:rPr>
        <w:t>before</w:t>
      </w:r>
      <w:r>
        <w:t xml:space="preserve"> IRM produces anything about a named person.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IRM licensing (E5 / E5 Compliance / IRM add-on; verify)</w:t>
            </w:r>
          </w:p>
        </w:tc>
        <w:tc>
          <w:tcPr>
            <w:tcW w:type="dxa" w:w="2880"/>
          </w:tcPr>
          <w:p>
            <w:r>
              <w:t>IRM &amp; Analytics available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 xml:space="preserve">IRM role groups assigned as </w:t>
            </w:r>
            <w:r>
              <w:rPr>
                <w:b/>
              </w:rPr>
              <w:t>separated</w:t>
            </w:r>
            <w:r>
              <w:t xml:space="preserve"> duties</w:t>
            </w:r>
          </w:p>
        </w:tc>
        <w:tc>
          <w:tcPr>
            <w:tcW w:type="dxa" w:w="2880"/>
          </w:tcPr>
          <w:p>
            <w:r>
              <w:t>Admin/Analyst/Investigator/Auditor distinct; super-group minimal; separate from HR/Legal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 xml:space="preserve">Privacy-by-design: </w:t>
            </w:r>
            <w:r>
              <w:rPr>
                <w:b/>
              </w:rPr>
              <w:t>anonymization ON</w:t>
            </w:r>
            <w:r>
              <w:t xml:space="preserve"> + minimum indicators</w:t>
            </w:r>
          </w:p>
        </w:tc>
        <w:tc>
          <w:tcPr>
            <w:tcW w:type="dxa" w:w="2880"/>
          </w:tcPr>
          <w:p>
            <w:r>
              <w:t>Pseudonymized triage; data-minimizing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Connectors (HR / Entra / DLP / Defender) present &amp; healthy</w:t>
            </w:r>
          </w:p>
        </w:tc>
        <w:tc>
          <w:tcPr>
            <w:tcW w:type="dxa" w:w="2880"/>
          </w:tcPr>
          <w:p>
            <w:r>
              <w:t>The template has signal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Unified audit logging enabled</w:t>
            </w:r>
          </w:p>
        </w:tc>
        <w:tc>
          <w:tcPr>
            <w:tcW w:type="dxa" w:w="2880"/>
          </w:tcPr>
          <w:p>
            <w:r>
              <w:t>Correlation substrate exists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 xml:space="preserve">Readiness scope: priority-user group + template, </w:t>
            </w:r>
            <w:r>
              <w:rPr>
                <w:b/>
              </w:rPr>
              <w:t>disabled/minimal</w:t>
            </w:r>
          </w:p>
        </w:tc>
        <w:tc>
          <w:tcPr>
            <w:tcW w:type="dxa" w:w="2880"/>
          </w:tcPr>
          <w:p>
            <w:r>
              <w:t>Least-exposing pilot only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HR / privacy / legal sign-off path</w:t>
            </w:r>
          </w:p>
        </w:tc>
        <w:tc>
          <w:tcPr>
            <w:tcW w:type="dxa" w:w="2880"/>
          </w:tcPr>
          <w:p>
            <w:r>
              <w:t>Outcomes owned by governance functions</w:t>
            </w:r>
          </w:p>
        </w:tc>
      </w:tr>
    </w:tbl>
    <w:p>
      <w:pPr>
        <w:ind w:left="432"/>
      </w:pPr>
      <w:r>
        <w:rPr>
          <w:i/>
          <w:color w:val="2E86C1"/>
        </w:rPr>
        <w:t>Deferred to HR / privacy / legal: whether monitoring is lawful in your jurisdiction, works-council/ consultation requirements, whether to open a case, what a risk score means for a person, and any disciplinary/legal action. This solution delivers the technical readiness method and evidence, not the determination — and it operates against no individual.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Insider Risk Readiness Assessment (Microsoft Purview)</w:t>
      </w:r>
    </w:p>
    <w:p>
      <w:r>
        <w:t xml:space="preserve">This is the exact, ordered procedure to complete an Insider Risk Management (IRM) </w:t>
      </w:r>
      <w:r>
        <w:rPr>
          <w:b/>
        </w:rPr>
        <w:t>readiness assessment</w:t>
      </w:r>
      <w:r>
        <w:t xml:space="preserve"> — the privacy, roles/role-separation, connectors, and scoping groundwork done </w:t>
      </w:r>
      <w:r>
        <w:rPr>
          <w:b/>
        </w:rPr>
        <w:t>before</w:t>
      </w:r>
      <w:r>
        <w:t xml:space="preserve"> IRM is deployed against named users. Everything is done in the </w:t>
      </w:r>
      <w:r>
        <w:rPr>
          <w:b/>
        </w:rPr>
        <w:t>least-exposing mode first</w:t>
      </w:r>
      <w:r>
        <w:t xml:space="preserve">: privacy settings (anonymization on, minimum indicators) and role separation before any signal is viewed; a tenant </w:t>
      </w:r>
      <w:r>
        <w:rPr>
          <w:b/>
        </w:rPr>
        <w:t>Analytics</w:t>
      </w:r>
      <w:r>
        <w:t xml:space="preserve"> scan (aggregated, anonymized — </w:t>
      </w:r>
      <w:r>
        <w:rPr>
          <w:b/>
        </w:rPr>
        <w:t>no policy</w:t>
      </w:r>
      <w:r>
        <w:t xml:space="preserve">) before any named-user policy; a </w:t>
      </w:r>
      <w:r>
        <w:rPr>
          <w:b/>
        </w:rPr>
        <w:t>disabled/minimal</w:t>
      </w:r>
      <w:r>
        <w:t xml:space="preserve"> readiness policy before any expansion. Portal paths and cmdlets are from Microsoft's public documentation; </w:t>
      </w:r>
      <w:r>
        <w:rPr>
          <w:b/>
        </w:rPr>
        <w:t>licensing-/plan-dependent features and evolving portal paths are flagged "verify your licensing/tenant"</w:t>
      </w:r>
      <w:r>
        <w:t xml:space="preserve"> and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 reality. IRM has a limited PowerShell/Graph surface — it is largely portal-configured. The five delivered tools report what *is* scriptable (role groups &amp; separation, audit-log state, licensing signal, the backing scope group via Microsoft Graph) and direct you to the Purview portal for the portal-only steps (Analytics scan, connector health, pseudonymization toggle, policy/priority-user configuration). Scripts are read-only or -WhatIf by default; writes require an explicit -Commit, and no script ever enables an IRM policy or enforcement. No credentials are stored in code.</w:t>
      </w:r>
    </w:p>
    <w:p>
      <w:pPr>
        <w:ind w:left="432"/>
      </w:pPr>
      <w:r>
        <w:rPr>
          <w:i/>
          <w:color w:val="2E86C1"/>
        </w:rPr>
        <w:t>Outcomes deferred. Whether monitoring is lawful in your jurisdiction, any works-council/consultation requirement, whether to open a case, what a risk signal means for a person, and any HR/disciplinary/legal action are HR / privacy / legal determinations. This guide prepares and proves the capability; capture those decisions before Phase 5, and note the assessment operates against no individual.</w:t>
      </w:r>
    </w:p>
    <w:p>
      <w:r>
        <w:t>__________________________________________________</w:t>
      </w:r>
    </w:p>
    <w:p>
      <w:pPr>
        <w:pStyle w:val="Heading2"/>
      </w:pPr>
      <w:r>
        <w:t>Phase 0 — Connect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 (role groups, audit)</w:t>
        <w:br/>
        <w:t xml:space="preserve">   Connect-MgGraph -Scopes 'Organization.Read.All','Group.Read.All' -NoWelcome   # licensing signal, scope group (read)</w:t>
      </w:r>
    </w:p>
    <w:p>
      <w:pPr>
        <w:pStyle w:val="ListNumber"/>
      </w:pPr>
      <w:r>
        <w:rPr>
          <w:b/>
        </w:rPr>
        <w:t>Run the readiness posture assessment</w:t>
      </w:r>
      <w:r>
        <w:t xml:space="preserve"> (delivered script #1, read-only):</w:t>
      </w:r>
    </w:p>
    <w:p>
      <w:r>
        <w:rPr>
          <w:rFonts w:ascii="Consolas" w:hAnsi="Consolas"/>
          <w:sz w:val="18"/>
        </w:rPr>
        <w:t xml:space="preserve">   .\IRMASSESS-Discovery.ps1 -CsvPath .\IRMASSESS-Posture.csv</w:t>
      </w:r>
    </w:p>
    <w:p>
      <w:r>
        <w:t xml:space="preserve">   It reports the </w:t>
      </w:r>
      <w:r>
        <w:rPr>
          <w:b/>
        </w:rPr>
        <w:t>IRM role groups and their membership + separation conflicts</w:t>
      </w:r>
      <w:r>
        <w:t xml:space="preserve">, the </w:t>
      </w:r>
      <w:r>
        <w:rPr>
          <w:b/>
        </w:rPr>
        <w:t>unified-audit-log</w:t>
      </w:r>
      <w:r>
        <w:t xml:space="preserve">    state, a </w:t>
      </w:r>
      <w:r>
        <w:rPr>
          <w:b/>
        </w:rPr>
        <w:t>licensing signal</w:t>
      </w:r>
      <w:r>
        <w:t xml:space="preserve"> (subscribed-SKU service plans matching an insider-risk plan), and prints a    </w:t>
      </w:r>
      <w:r>
        <w:rPr>
          <w:b/>
        </w:rPr>
        <w:t>portal checklist</w:t>
      </w:r>
      <w:r>
        <w:t xml:space="preserve"> for the parts that are portal-only (analytics, connectors, pseudonymization,    policies).</w:t>
      </w:r>
    </w:p>
    <w:p>
      <w:pPr>
        <w:pStyle w:val="ListNumber"/>
      </w:pPr>
      <w:r>
        <w:rPr>
          <w:b/>
        </w:rPr>
        <w:t>Confirm licensing</w:t>
      </w:r>
      <w:r>
        <w:t xml:space="preserve"> (Req 2.1) in the M365 admin center / Purview portal — </w:t>
      </w:r>
      <w:r>
        <w:rPr>
          <w:b/>
        </w:rPr>
        <w:t>verify your licensing/tenant</w:t>
      </w:r>
      <w:r>
        <w:t>;</w:t>
      </w:r>
    </w:p>
    <w:p>
      <w:r>
        <w:t xml:space="preserve">   do not scaffold against a plan you do not hold.</w:t>
      </w:r>
    </w:p>
    <w:p>
      <w:pPr>
        <w:pStyle w:val="ListNumber"/>
      </w:pPr>
      <w:r>
        <w:rPr>
          <w:b/>
        </w:rPr>
        <w:t>Confirm the portal-only baseline</w:t>
      </w:r>
      <w:r>
        <w:t xml:space="preserve"> in </w:t>
      </w:r>
      <w:r>
        <w:rPr>
          <w:b/>
        </w:rPr>
        <w:t>Purview portal → Insider Risk Management</w:t>
      </w:r>
      <w:r>
        <w:t>: is IRM openable, is</w:t>
      </w:r>
    </w:p>
    <w:p>
      <w:r>
        <w:t xml:space="preserve">   </w:t>
      </w:r>
      <w:r>
        <w:rPr>
          <w:b/>
        </w:rPr>
        <w:t>Analytics</w:t>
      </w:r>
      <w:r>
        <w:t xml:space="preserve"> available, what (if anything) is already configured under </w:t>
      </w:r>
      <w:r>
        <w:rPr>
          <w:b/>
        </w:rPr>
        <w:t>Settings</w:t>
      </w:r>
      <w:r>
        <w:t xml:space="preserve"> and </w:t>
      </w:r>
      <w:r>
        <w:rPr>
          <w:b/>
        </w:rPr>
        <w:t>Policies</w:t>
      </w:r>
      <w:r>
        <w:t>?</w:t>
      </w:r>
    </w:p>
    <w:p>
      <w:r>
        <w:rPr>
          <w:b/>
        </w:rPr>
        <w:t>Pass/fail gate:</w:t>
      </w:r>
      <w:r>
        <w:t xml:space="preserve"> you have a written baseline — IRM role-group membership (with any separation conflicts flagged), audit-log state, a licensing signal, and a portal note of what already exists.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Establish the privacy-by-design posture (Design → Configure, least-exposing)</w:t>
      </w:r>
    </w:p>
    <w:p>
      <w:r>
        <w:t xml:space="preserve">Do privacy </w:t>
      </w:r>
      <w:r>
        <w:rPr>
          <w:b/>
        </w:rPr>
        <w:t>before</w:t>
      </w:r>
      <w:r>
        <w:t xml:space="preserve"> anyone views signal. These are </w:t>
      </w:r>
      <w:r>
        <w:rPr>
          <w:b/>
        </w:rPr>
        <w:t>portal settings</w:t>
      </w:r>
      <w:r>
        <w:t xml:space="preserve"> (IRM exposes no cmdlet to toggle them) — the guide directs the exact path; the scripts flag them in the scorecard.</w:t>
      </w:r>
    </w:p>
    <w:p>
      <w:pPr>
        <w:pStyle w:val="ListNumber"/>
      </w:pPr>
      <w:r>
        <w:rPr>
          <w:b/>
        </w:rPr>
        <w:t>Turn anonymization ON</w:t>
      </w:r>
      <w:r>
        <w:t xml:space="preserve"> (</w:t>
      </w:r>
      <w:r>
        <w:rPr>
          <w:rFonts w:ascii="Consolas" w:hAnsi="Consolas"/>
          <w:sz w:val="19"/>
        </w:rPr>
        <w:t>Anonymization – On – Readiness</w:t>
      </w:r>
      <w:r>
        <w:t>). **Purview portal → Insider Risk Management →</w:t>
      </w:r>
    </w:p>
    <w:p>
      <w:r>
        <w:t xml:space="preserve">   Settings → Privacy</w:t>
      </w:r>
      <w:r>
        <w:rPr>
          <w:b/>
        </w:rPr>
        <w:t xml:space="preserve"> → select </w:t>
      </w:r>
      <w:r>
        <w:t>"Show anonymized versions of usernames."</w:t>
      </w:r>
      <w:r>
        <w:rPr>
          <w:b/>
        </w:rPr>
        <w:t xml:space="preserve"> Analysts will now triage    </w:t>
      </w:r>
      <w:r>
        <w:t>pseudonymized</w:t>
      </w:r>
      <w:r>
        <w:rPr>
          <w:b/>
        </w:rPr>
        <w:t xml:space="preserve"> identities; only an authorized </w:t>
      </w:r>
      <w:r>
        <w:t>Investigator** can de-anonymize within a case.</w:t>
      </w:r>
    </w:p>
    <w:p>
      <w:pPr>
        <w:pStyle w:val="ListNumber"/>
      </w:pPr>
      <w:r>
        <w:rPr>
          <w:b/>
        </w:rPr>
        <w:t>Enable the MINIMUM indicators</w:t>
      </w:r>
      <w:r>
        <w:t xml:space="preserve"> for the intended template. </w:t>
      </w:r>
      <w:r>
        <w:rPr>
          <w:b/>
        </w:rPr>
        <w:t>Settings → Policy indicators</w:t>
      </w:r>
      <w:r>
        <w:t xml:space="preserve"> → enable only</w:t>
      </w:r>
    </w:p>
    <w:p>
      <w:r>
        <w:t xml:space="preserve">   the indicators the chosen template needs (e.g. for departing-user data theft: the relevant data-exfiltration    indicators) — </w:t>
      </w:r>
      <w:r>
        <w:rPr>
          <w:b/>
        </w:rPr>
        <w:t>not</w:t>
      </w:r>
      <w:r>
        <w:t xml:space="preserve"> every indicator. Data minimization is a privacy control.</w:t>
      </w:r>
    </w:p>
    <w:p>
      <w:pPr>
        <w:pStyle w:val="ListNumber"/>
      </w:pPr>
      <w:r>
        <w:rPr>
          <w:b/>
        </w:rPr>
        <w:t>Record the privacy decision</w:t>
      </w:r>
      <w:r>
        <w:t xml:space="preserve"> with the privacy stakeholder (Req 2.7): anonymization on, the indicator set,</w:t>
      </w:r>
    </w:p>
    <w:p>
      <w:r>
        <w:t xml:space="preserve">   the retention/region settings, and any works-council/consultation note.</w:t>
      </w:r>
    </w:p>
    <w:p>
      <w:r>
        <w:rPr>
          <w:b/>
        </w:rPr>
        <w:t>Pass/fail gate:</w:t>
      </w:r>
      <w:r>
        <w:t xml:space="preserve"> anonymization is </w:t>
      </w:r>
      <w:r>
        <w:rPr>
          <w:b/>
        </w:rPr>
        <w:t>on</w:t>
      </w:r>
      <w:r>
        <w:t xml:space="preserve">, only the minimum required indicators are enabled, and the privacy decision is documented and signed off by the privacy stakeholder — </w:t>
      </w:r>
      <w:r>
        <w:rPr>
          <w:b/>
        </w:rPr>
        <w:t>before</w:t>
      </w:r>
      <w:r>
        <w:t xml:space="preserve"> any analyst has access. </w:t>
      </w:r>
      <w:r>
        <w:rPr>
          <w:b/>
        </w:rPr>
        <w:t>Rollback:</w:t>
      </w:r>
      <w:r>
        <w:t xml:space="preserve"> privacy settings are non-destructive toggles; revert the indicator set / anonymization in the same portal page. (Anonymization should never be turned *off* without a documented privacy/legal decision.)</w:t>
      </w:r>
    </w:p>
    <w:p>
      <w:r>
        <w:t>__________________________________________________</w:t>
      </w:r>
    </w:p>
    <w:p>
      <w:pPr>
        <w:pStyle w:val="Heading2"/>
      </w:pPr>
      <w:r>
        <w:t>Phase 2 — Separate the IRM roles (Configure — the central control)</w:t>
      </w:r>
    </w:p>
    <w:p>
      <w:pPr>
        <w:pStyle w:val="ListNumber"/>
      </w:pPr>
      <w:r>
        <w:rPr>
          <w:b/>
        </w:rPr>
        <w:t>Confirm/assign the four separated roles.</w:t>
      </w:r>
      <w:r>
        <w:t xml:space="preserve"> </w:t>
      </w:r>
      <w:r>
        <w:rPr>
          <w:b/>
        </w:rPr>
        <w:t>Purview portal → Settings → Roles &amp; scopes → Permissions</w:t>
      </w:r>
    </w:p>
    <w:p>
      <w:r>
        <w:t xml:space="preserve">   → assign each IRM role group to a </w:t>
      </w:r>
      <w:r>
        <w:rPr>
          <w:b/>
        </w:rPr>
        <w:t>different</w:t>
      </w:r>
      <w:r>
        <w:t xml:space="preserve"> named owner:</w:t>
      </w:r>
    </w:p>
    <w:p>
      <w:pPr>
        <w:pStyle w:val="ListBullet"/>
      </w:pPr>
      <w:r>
        <w:rPr>
          <w:b/>
        </w:rPr>
        <w:t>Insider Risk Management Admins</w:t>
      </w:r>
      <w:r>
        <w:t xml:space="preserve"> — configuration only.</w:t>
      </w:r>
    </w:p>
    <w:p>
      <w:pPr>
        <w:pStyle w:val="ListBullet"/>
      </w:pPr>
      <w:r>
        <w:rPr>
          <w:b/>
        </w:rPr>
        <w:t>Insider Risk Management Analysts</w:t>
      </w:r>
      <w:r>
        <w:t xml:space="preserve"> — triage on </w:t>
      </w:r>
      <w:r>
        <w:rPr>
          <w:b/>
        </w:rPr>
        <w:t>pseudonymized</w:t>
      </w:r>
      <w:r>
        <w:t xml:space="preserve"> data.</w:t>
      </w:r>
    </w:p>
    <w:p>
      <w:pPr>
        <w:pStyle w:val="ListBullet"/>
      </w:pPr>
      <w:r>
        <w:rPr>
          <w:b/>
        </w:rPr>
        <w:t>Insider Risk Management Investigators</w:t>
      </w:r>
      <w:r>
        <w:t xml:space="preserve"> — case content / forensic evidence / de-anonymization.</w:t>
      </w:r>
    </w:p>
    <w:p>
      <w:pPr>
        <w:pStyle w:val="ListBullet"/>
      </w:pPr>
      <w:r>
        <w:rPr>
          <w:b/>
        </w:rPr>
        <w:t>Insider Risk Management Auditors</w:t>
      </w:r>
      <w:r>
        <w:t xml:space="preserve"> — review the IRM audit trail.</w:t>
      </w:r>
    </w:p>
    <w:p>
      <w:pPr>
        <w:pStyle w:val="ListNumber"/>
      </w:pPr>
      <w:r>
        <w:rPr>
          <w:b/>
        </w:rPr>
        <w:t>Minimize the super-group.</w:t>
      </w:r>
      <w:r>
        <w:t xml:space="preserve"> Remove anyone from the all-powerful </w:t>
      </w:r>
      <w:r>
        <w:rPr>
          <w:b/>
        </w:rPr>
        <w:t>Insider Risk Management</w:t>
      </w:r>
      <w:r>
        <w:t xml:space="preserve"> role group who</w:t>
      </w:r>
    </w:p>
    <w:p>
      <w:r>
        <w:t xml:space="preserve">   does not genuinely require full control.</w:t>
      </w:r>
    </w:p>
    <w:p>
      <w:pPr>
        <w:pStyle w:val="ListNumber"/>
      </w:pPr>
      <w:r>
        <w:rPr>
          <w:b/>
        </w:rPr>
        <w:t>Keep IRM separate from HR/Legal.</w:t>
      </w:r>
      <w:r>
        <w:t xml:space="preserve"> Ensure HR and Legal are </w:t>
      </w:r>
      <w:r>
        <w:rPr>
          <w:b/>
        </w:rPr>
        <w:t>escalation/review</w:t>
      </w:r>
      <w:r>
        <w:t xml:space="preserve"> recipients, </w:t>
      </w:r>
      <w:r>
        <w:rPr>
          <w:b/>
        </w:rPr>
        <w:t>not</w:t>
      </w:r>
    </w:p>
    <w:p>
      <w:r>
        <w:t xml:space="preserve">    default holders of the Investigator (de-anonymizing) role (Req 2.2/2.7).</w:t>
      </w:r>
    </w:p>
    <w:p>
      <w:pPr>
        <w:pStyle w:val="ListNumber"/>
      </w:pPr>
      <w:r>
        <w:rPr>
          <w:b/>
        </w:rPr>
        <w:t>Verify separation with the scripts:</w:t>
      </w:r>
    </w:p>
    <w:p>
      <w:r>
        <w:rPr>
          <w:rFonts w:ascii="Consolas" w:hAnsi="Consolas"/>
          <w:sz w:val="18"/>
        </w:rPr>
        <w:t xml:space="preserve">    .\IRMASSESS-Discovery.ps1        # lists IRM role groups + members and flags separation conflicts</w:t>
        <w:br/>
        <w:t xml:space="preserve">    .\IRMASSESS-Validate.ps1         # per-gate pass/fail incl. role-separation gate</w:t>
      </w:r>
    </w:p>
    <w:p>
      <w:r>
        <w:t xml:space="preserve">    A </w:t>
      </w:r>
      <w:r>
        <w:rPr>
          <w:b/>
        </w:rPr>
        <w:t>conflict</w:t>
      </w:r>
      <w:r>
        <w:t xml:space="preserve"> = the same identity in two conflicting roles (e.g. Analyst *and* Investigator), or     unnecessary super-group membership.</w:t>
      </w:r>
    </w:p>
    <w:p>
      <w:r>
        <w:rPr>
          <w:b/>
        </w:rPr>
        <w:t>Pass/fail gate:</w:t>
      </w:r>
      <w:r>
        <w:t xml:space="preserve"> each of Admin / Analyst / Investigator / Auditor is held by a </w:t>
      </w:r>
      <w:r>
        <w:rPr>
          <w:b/>
        </w:rPr>
        <w:t>different</w:t>
      </w:r>
      <w:r>
        <w:t xml:space="preserve"> owner; the super-group is minimal; no separation conflict is flagged; HR/Legal are not default Investigators. </w:t>
      </w:r>
      <w:r>
        <w:rPr>
          <w:b/>
        </w:rPr>
        <w:t>Rollback:</w:t>
      </w:r>
      <w:r>
        <w:t xml:space="preserve"> role-group membership changes are non-destructive; remove/re-add members (</w:t>
      </w:r>
      <w:r>
        <w:rPr>
          <w:rFonts w:ascii="Consolas" w:hAnsi="Consolas"/>
          <w:sz w:val="19"/>
        </w:rPr>
        <w:t>Remove-RoleGroupMember</w:t>
      </w:r>
      <w:r>
        <w:t xml:space="preserve"> / </w:t>
      </w:r>
      <w:r>
        <w:rPr>
          <w:rFonts w:ascii="Consolas" w:hAnsi="Consolas"/>
          <w:sz w:val="19"/>
        </w:rPr>
        <w:t>Add-RoleGroupMember</w:t>
      </w:r>
      <w:r>
        <w:t>) to restore separation.</w:t>
      </w:r>
    </w:p>
    <w:p>
      <w:r>
        <w:t>__________________________________________________</w:t>
      </w:r>
    </w:p>
    <w:p>
      <w:pPr>
        <w:pStyle w:val="Heading2"/>
      </w:pPr>
      <w:r>
        <w:t>Phase 3 — Prepare and health-check the connectors (Configure)</w:t>
      </w:r>
    </w:p>
    <w:p>
      <w:r>
        <w:t xml:space="preserve">Templates are inert without their signal. Prepare only the connectors the intended policy needs. Connector setup and health are </w:t>
      </w:r>
      <w:r>
        <w:rPr>
          <w:b/>
        </w:rPr>
        <w:t>portal-configured</w:t>
      </w:r>
      <w:r>
        <w:t xml:space="preserve"> — the guide names the steps; the scripts flag connector health as a portal check in the scorecard.</w:t>
      </w:r>
    </w:p>
    <w:p>
      <w:pPr>
        <w:pStyle w:val="ListNumber"/>
      </w:pPr>
      <w:r>
        <w:rPr>
          <w:b/>
        </w:rPr>
        <w:t>Confirm audit logging is on</w:t>
      </w:r>
      <w:r>
        <w:t xml:space="preserve"> (Req 2.5) — the correlation substrate:</w:t>
      </w:r>
    </w:p>
    <w:p>
      <w:r>
        <w:rPr>
          <w:rFonts w:ascii="Consolas" w:hAnsi="Consolas"/>
          <w:sz w:val="18"/>
        </w:rPr>
        <w:t xml:space="preserve">    .\IRMASSESS-Validate.ps1 -Gate Audit   # reads UnifiedAuditLogIngestionEnabled → PASS/FAIL</w:t>
      </w:r>
    </w:p>
    <w:p>
      <w:r>
        <w:t xml:space="preserve">    If FAIL, enable unified audit logging per Microsoft docs and allow ingestion before proceeding.</w:t>
      </w:r>
    </w:p>
    <w:p>
      <w:pPr>
        <w:pStyle w:val="ListNumber"/>
      </w:pPr>
      <w:r>
        <w:rPr>
          <w:b/>
        </w:rPr>
        <w:t>Stand up the HR data connector</w:t>
      </w:r>
      <w:r>
        <w:t xml:space="preserve"> (</w:t>
      </w:r>
      <w:r>
        <w:rPr>
          <w:rFonts w:ascii="Consolas" w:hAnsi="Consolas"/>
          <w:sz w:val="19"/>
        </w:rPr>
        <w:t>HR Connector – Readiness</w:t>
      </w:r>
      <w:r>
        <w:t>) if the template needs it (departing/</w:t>
      </w:r>
    </w:p>
    <w:p>
      <w:r>
        <w:t xml:space="preserve">    disgruntled-user templates). </w:t>
      </w:r>
      <w:r>
        <w:rPr>
          <w:b/>
        </w:rPr>
        <w:t>Purview portal → Data Connectors → HR (CSV/API)</w:t>
      </w:r>
      <w:r>
        <w:t xml:space="preserve"> → configure the import of     resignation dates, role changes, and performance/PIP events → run and confirm a </w:t>
      </w:r>
      <w:r>
        <w:rPr>
          <w:b/>
        </w:rPr>
        <w:t>successful import</w:t>
      </w:r>
      <w:r>
        <w:t>.</w:t>
      </w:r>
    </w:p>
    <w:p>
      <w:pPr>
        <w:pStyle w:val="ListNumber"/>
      </w:pPr>
      <w:r>
        <w:rPr>
          <w:b/>
        </w:rPr>
        <w:t>Enable the built-in signals</w:t>
      </w:r>
      <w:r>
        <w:t xml:space="preserve"> the template requires: </w:t>
      </w:r>
      <w:r>
        <w:rPr>
          <w:b/>
        </w:rPr>
        <w:t>Entra account deletion</w:t>
      </w:r>
      <w:r>
        <w:t xml:space="preserve"> (departing-user), </w:t>
      </w:r>
      <w:r>
        <w:rPr>
          <w:b/>
        </w:rPr>
        <w:t>DLP</w:t>
      </w:r>
    </w:p>
    <w:p>
      <w:r>
        <w:t xml:space="preserve">    policy signal, and </w:t>
      </w:r>
      <w:r>
        <w:rPr>
          <w:b/>
        </w:rPr>
        <w:t>Microsoft Defender for Endpoint</w:t>
      </w:r>
      <w:r>
        <w:t xml:space="preserve"> integration for security-violation indicators     (</w:t>
      </w:r>
      <w:r>
        <w:rPr>
          <w:b/>
        </w:rPr>
        <w:t>Settings</w:t>
      </w:r>
      <w:r>
        <w:t xml:space="preserve"> → the relevant integration toggles). Optional </w:t>
      </w:r>
      <w:r>
        <w:rPr>
          <w:b/>
        </w:rPr>
        <w:t>healthcare</w:t>
      </w:r>
      <w:r>
        <w:t xml:space="preserve"> / </w:t>
      </w:r>
      <w:r>
        <w:rPr>
          <w:b/>
        </w:rPr>
        <w:t>physical-badging</w:t>
      </w:r>
      <w:r>
        <w:t xml:space="preserve">     connectors for those domains.</w:t>
      </w:r>
    </w:p>
    <w:p>
      <w:pPr>
        <w:pStyle w:val="ListNumber"/>
      </w:pPr>
      <w:r>
        <w:rPr>
          <w:b/>
        </w:rPr>
        <w:t>Verify connector health</w:t>
      </w:r>
      <w:r>
        <w:t xml:space="preserve"> in </w:t>
      </w:r>
      <w:r>
        <w:rPr>
          <w:b/>
        </w:rPr>
        <w:t>Purview portal → Data Connectors</w:t>
      </w:r>
      <w:r>
        <w:t xml:space="preserve"> (last import time / status) — **verify</w:t>
      </w:r>
    </w:p>
    <w:p>
      <w:r>
        <w:t xml:space="preserve">    in the Purview portal**; connector state is not reliably scriptable.</w:t>
      </w:r>
    </w:p>
    <w:p>
      <w:r>
        <w:rPr>
          <w:b/>
        </w:rPr>
        <w:t>Pass/fail gate:</w:t>
      </w:r>
      <w:r>
        <w:t xml:space="preserve"> audit logging is on (script PASS); every connector the intended template needs is configured and shows a healthy/recent import in the portal. </w:t>
      </w:r>
      <w:r>
        <w:rPr>
          <w:b/>
        </w:rPr>
        <w:t>Rollback:</w:t>
      </w:r>
      <w:r>
        <w:t xml:space="preserve"> a connector can be paused/removed in the portal with no effect on other Purview features; removing an unneeded connector reduces signal collection (a privacy-positive rollback).</w:t>
      </w:r>
    </w:p>
    <w:p>
      <w:r>
        <w:t>__________________________________________________</w:t>
      </w:r>
    </w:p>
    <w:p>
      <w:pPr>
        <w:pStyle w:val="Heading2"/>
      </w:pPr>
      <w:r>
        <w:t>Phase 4 — Pilot in the least-exposing mode: Analytics, then a disabled/minimal policy (Pilot)</w:t>
      </w:r>
    </w:p>
    <w:p>
      <w:pPr>
        <w:pStyle w:val="ListNumber"/>
      </w:pPr>
      <w:r>
        <w:rPr>
          <w:b/>
        </w:rPr>
        <w:t>Run Insider Risk Analytics first</w:t>
      </w:r>
      <w:r>
        <w:t xml:space="preserve"> (</w:t>
      </w:r>
      <w:r>
        <w:rPr>
          <w:rFonts w:ascii="Consolas" w:hAnsi="Consolas"/>
          <w:sz w:val="19"/>
        </w:rPr>
        <w:t>IRM Analytics – Insights – Tenant</w:t>
      </w:r>
      <w:r>
        <w:t>). **Purview portal → Insider Risk</w:t>
      </w:r>
    </w:p>
    <w:p>
      <w:r>
        <w:t xml:space="preserve">    Management → Analytics → Run scan / Get started.</w:t>
      </w:r>
      <w:r>
        <w:rPr>
          <w:b/>
        </w:rPr>
        <w:t xml:space="preserve"> Analytics returns </w:t>
      </w:r>
      <w:r>
        <w:t>aggregated, anonymized</w:t>
      </w:r>
      <w:r>
        <w:rPr>
          <w:b/>
        </w:rPr>
        <w:t xml:space="preserve"> insight     into potential risk </w:t>
      </w:r>
      <w:r>
        <w:t>without a policy and without naming anyone** — the least-exposing way to confirm IRM     has signal to work with. Review the insights with the privacy stakeholder. *(Analytics is portal-only —     there is no cmdlet; verify in the portal.)*</w:t>
      </w:r>
    </w:p>
    <w:p>
      <w:pPr>
        <w:pStyle w:val="ListNumber"/>
      </w:pPr>
      <w:r>
        <w:rPr>
          <w:b/>
        </w:rPr>
        <w:t>Create the backing scope group</w:t>
      </w:r>
      <w:r>
        <w:t xml:space="preserve"> (</w:t>
      </w:r>
      <w:r>
        <w:rPr>
          <w:rFonts w:ascii="Consolas" w:hAnsi="Consolas"/>
          <w:sz w:val="19"/>
        </w:rPr>
        <w:t>IRM Priority Users – Readiness – Scope</w:t>
      </w:r>
      <w:r>
        <w:t>) — an Entra security group you</w:t>
      </w:r>
    </w:p>
    <w:p>
      <w:r>
        <w:t xml:space="preserve">    control, created </w:t>
      </w:r>
      <w:r>
        <w:rPr>
          <w:b/>
        </w:rPr>
        <w:t>empty</w:t>
      </w:r>
      <w:r>
        <w:t xml:space="preserve"> as the readiness scope:</w:t>
      </w:r>
    </w:p>
    <w:p>
      <w:r>
        <w:rPr>
          <w:rFonts w:ascii="Consolas" w:hAnsi="Consolas"/>
          <w:sz w:val="18"/>
        </w:rPr>
        <w:t xml:space="preserve">    .\IRMASSESS-Config.ps1 -ScopeGroupName 'IRM Priority Users - Readiness - Scope' -WhatIf   # preview</w:t>
        <w:br/>
        <w:t xml:space="preserve">    .\IRMASSESS-Config.ps1 -ScopeGroupName 'IRM Priority Users - Readiness - Scope' -Commit    # create (empty)</w:t>
      </w:r>
    </w:p>
    <w:p>
      <w:r>
        <w:t xml:space="preserve">    The script creates only the </w:t>
      </w:r>
      <w:r>
        <w:rPr>
          <w:b/>
        </w:rPr>
        <w:t>backing group</w:t>
      </w:r>
      <w:r>
        <w:t xml:space="preserve"> (empty, least-exposing). Binding it as a </w:t>
      </w:r>
      <w:r>
        <w:rPr>
          <w:b/>
        </w:rPr>
        <w:t>priority user     group</w:t>
      </w:r>
      <w:r>
        <w:t xml:space="preserve"> and creating the </w:t>
      </w:r>
      <w:r>
        <w:rPr>
          <w:b/>
        </w:rPr>
        <w:t>policy</w:t>
      </w:r>
      <w:r>
        <w:t xml:space="preserve"> are portal steps (IRM exposes no policy cmdlet).</w:t>
      </w:r>
    </w:p>
    <w:p>
      <w:pPr>
        <w:pStyle w:val="ListNumber"/>
      </w:pPr>
      <w:r>
        <w:rPr>
          <w:b/>
        </w:rPr>
        <w:t>Bind the priority user group and create the readiness policy DISABLED/MINIMAL.</w:t>
      </w:r>
      <w:r>
        <w:t xml:space="preserve"> **Purview portal →</w:t>
      </w:r>
    </w:p>
    <w:p>
      <w:r>
        <w:t xml:space="preserve">    Insider Risk Management → Settings → Priority user groups</w:t>
      </w:r>
      <w:r>
        <w:rPr>
          <w:b/>
        </w:rPr>
        <w:t xml:space="preserve"> → create the group backed by the security group     from step 17. Then </w:t>
      </w:r>
      <w:r>
        <w:t>→ Policies → Create policy</w:t>
      </w:r>
      <w:r>
        <w:rPr>
          <w:b/>
        </w:rPr>
        <w:t xml:space="preserve"> → choose the template (e.g. *Data theft by departing     users* → `IRM – Data Theft Departing Users – Readiness Pilot`) → scope it to the </w:t>
      </w:r>
      <w:r>
        <w:t>priority user group     only</w:t>
      </w:r>
      <w:r>
        <w:rPr>
          <w:b/>
        </w:rPr>
        <w:t xml:space="preserve"> → keep it </w:t>
      </w:r>
      <w:r>
        <w:t>minimal / do not broadly enable**. *(Template availability and exact wording are     version-dependent — verify in your tenant.)*</w:t>
      </w:r>
    </w:p>
    <w:p>
      <w:pPr>
        <w:pStyle w:val="ListNumber"/>
      </w:pPr>
      <w:r>
        <w:rPr>
          <w:b/>
        </w:rPr>
        <w:t>Adjust the readiness scope narrowly</w:t>
      </w:r>
      <w:r>
        <w:t xml:space="preserve"> if needed:</w:t>
      </w:r>
    </w:p>
    <w:p>
      <w:r>
        <w:rPr>
          <w:rFonts w:ascii="Consolas" w:hAnsi="Consolas"/>
          <w:sz w:val="18"/>
        </w:rPr>
        <w:t xml:space="preserve">    .\IRMASSESS-Set-Scope.ps1 -ScopeGroupName 'IRM Priority Users - Readiness - Scope' -WhatIf      # report members</w:t>
        <w:br/>
        <w:t xml:space="preserve">    .\IRMASSESS-Set-Scope.ps1 -ScopeGroupName 'IRM Priority Users - Readiness - Scope' `</w:t>
        <w:br/>
        <w:t xml:space="preserve">        -AddMember 'pilotuser@contoso.com' -Commit                                                  # narrow, deliberate</w:t>
      </w:r>
    </w:p>
    <w:p>
      <w:r>
        <w:t xml:space="preserve">    Keep the scope minimal — this is a readiness pilot, not a rollout.</w:t>
      </w:r>
    </w:p>
    <w:p>
      <w:r>
        <w:rPr>
          <w:b/>
        </w:rPr>
        <w:t>Pass/fail gate:</w:t>
      </w:r>
      <w:r>
        <w:t xml:space="preserve"> the Analytics scan has run and been reviewed (aggregated/anonymized); the backing scope group exists and is minimal; the readiness policy exists </w:t>
      </w:r>
      <w:r>
        <w:rPr>
          <w:b/>
        </w:rPr>
        <w:t>disabled/minimal</w:t>
      </w:r>
      <w:r>
        <w:t xml:space="preserve">, scoped to the priority-user group only. </w:t>
      </w:r>
      <w:r>
        <w:rPr>
          <w:b/>
        </w:rPr>
        <w:t>No broad enforcement.</w:t>
      </w:r>
      <w:r>
        <w:t xml:space="preserve"> </w:t>
      </w:r>
      <w:r>
        <w:rPr>
          <w:b/>
        </w:rPr>
        <w:t>Rollback:</w:t>
      </w:r>
      <w:r>
        <w:t xml:space="preserve"> the Analytics scan changes nothing about individuals; the readiness policy can be </w:t>
      </w:r>
      <w:r>
        <w:rPr>
          <w:b/>
        </w:rPr>
        <w:t>deleted or kept disabled</w:t>
      </w:r>
      <w:r>
        <w:t xml:space="preserve"> in the portal; the backing group can be emptied/deleted (</w:t>
      </w:r>
      <w:r>
        <w:rPr>
          <w:rFonts w:ascii="Consolas" w:hAnsi="Consolas"/>
          <w:sz w:val="19"/>
        </w:rPr>
        <w:t>IRMASSESS-Set-Scope.ps1 -RemoveMember ... -Commit</w:t>
      </w:r>
      <w:r>
        <w:t>) with no residual effect.</w:t>
      </w:r>
    </w:p>
    <w:p>
      <w:r>
        <w:t>__________________________________________________</w:t>
      </w:r>
    </w:p>
    <w:p>
      <w:pPr>
        <w:pStyle w:val="Heading2"/>
      </w:pPr>
      <w:r>
        <w:t>Phase 5 — Validate and hand off (Validate → Expand is HR/privacy/legal's call)</w:t>
      </w:r>
    </w:p>
    <w:p>
      <w:pPr>
        <w:pStyle w:val="ListNumber"/>
      </w:pPr>
      <w:r>
        <w:rPr>
          <w:b/>
        </w:rPr>
        <w:t>Validate every readiness gate:</w:t>
      </w:r>
    </w:p>
    <w:p>
      <w:r>
        <w:rPr>
          <w:rFonts w:ascii="Consolas" w:hAnsi="Consolas"/>
          <w:sz w:val="18"/>
        </w:rPr>
        <w:t xml:space="preserve">    .\IRMASSESS-Validate.ps1 -CsvPath .\IRMASSESS-Validation.csv</w:t>
      </w:r>
    </w:p>
    <w:p>
      <w:r>
        <w:t xml:space="preserve">    Confirms licensing signal, audit-log state, role separation, the backing scope group, and prints the     portal-verified gates (privacy/anonymization, connectors, analytics, policy) as </w:t>
      </w:r>
      <w:r>
        <w:rPr>
          <w:b/>
        </w:rPr>
        <w:t>PASS / FAIL / VERIFY-IN-     PORTAL</w:t>
      </w:r>
      <w:r>
        <w:t>.</w:t>
      </w:r>
    </w:p>
    <w:p>
      <w:pPr>
        <w:pStyle w:val="ListNumber"/>
      </w:pPr>
      <w:r>
        <w:rPr>
          <w:b/>
        </w:rPr>
        <w:t>Produce the pseudonymized readiness scorecard</w:t>
      </w:r>
      <w:r>
        <w:t xml:space="preserve"> for stakeholder review — </w:t>
      </w:r>
      <w:r>
        <w:rPr>
          <w:b/>
        </w:rPr>
        <w:t>no personal data</w:t>
      </w:r>
      <w:r>
        <w:t>:</w:t>
      </w:r>
    </w:p>
    <w:p>
      <w:r>
        <w:rPr>
          <w:rFonts w:ascii="Consolas" w:hAnsi="Consolas"/>
          <w:sz w:val="18"/>
        </w:rPr>
        <w:t xml:space="preserve">    .\IRMASSESS-Report.ps1 -CsvPath .\IRMASSESS-Scorecard.csv</w:t>
      </w:r>
    </w:p>
    <w:p>
      <w:r>
        <w:t xml:space="preserve">    It emits </w:t>
      </w:r>
      <w:r>
        <w:rPr>
          <w:b/>
        </w:rPr>
        <w:t>counts and gate status only</w:t>
      </w:r>
      <w:r>
        <w:t xml:space="preserve"> (role-group member *counts*, not names; gate pass/fail;     portal-check reminders) — safe to share with HR/privacy/legal.</w:t>
      </w:r>
    </w:p>
    <w:p>
      <w:pPr>
        <w:pStyle w:val="ListNumber"/>
      </w:pPr>
      <w:r>
        <w:rPr>
          <w:b/>
        </w:rPr>
        <w:t>Hand the scorecard to HR / privacy / legal</w:t>
      </w:r>
      <w:r>
        <w:t xml:space="preserve"> (Req 2.7). **Expansion to operational IRM — enabling the</w:t>
      </w:r>
    </w:p>
    <w:p>
      <w:r>
        <w:t xml:space="preserve">    policy against named users, broadening scope, opening cases — is their decision**, made against employment/     privacy law and any works-council consultation. This assessment stops at *readiness proven*.</w:t>
      </w:r>
    </w:p>
    <w:p>
      <w:pPr>
        <w:pStyle w:val="ListNumber"/>
      </w:pPr>
      <w:r>
        <w:rPr>
          <w:b/>
        </w:rPr>
        <w:t>Record the evidence</w:t>
      </w:r>
      <w:r>
        <w:t xml:space="preserve"> (baseline, validation, scorecard, the privacy sign-off, the role-separation</w:t>
      </w:r>
    </w:p>
    <w:p>
      <w:r>
        <w:t xml:space="preserve">    confirmation) as the deliverable record.</w:t>
      </w:r>
    </w:p>
    <w:p>
      <w:r>
        <w:rPr>
          <w:b/>
        </w:rPr>
        <w:t>Pass/fail gate:</w:t>
      </w:r>
      <w:r>
        <w:t xml:space="preserve"> every readiness gate is PASS or an explicit documented VERIFY-IN-PORTAL; the pseudonymized scorecard is produced and handed to HR/privacy/legal with the expansion decision explicitly theirs. </w:t>
      </w:r>
      <w:r>
        <w:rPr>
          <w:b/>
        </w:rPr>
        <w:t>Rollback:</w:t>
      </w:r>
      <w:r>
        <w:t xml:space="preserve"> the entire readiness scaffold is non-operational — the policy stays disabled, the scope group can be emptied/deleted, privacy settings persist; nothing has run against an individual, so there is nothing to undo operationally.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baseline roles/audit/licensing, portal recon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>Baseline captured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Privacy</w:t>
            </w:r>
          </w:p>
        </w:tc>
        <w:tc>
          <w:tcPr>
            <w:tcW w:type="dxa" w:w="1728"/>
          </w:tcPr>
          <w:p>
            <w:r>
              <w:t xml:space="preserve">Anonymization </w:t>
            </w:r>
            <w:r>
              <w:rPr>
                <w:b/>
              </w:rPr>
              <w:t>ON</w:t>
            </w:r>
            <w:r>
              <w:t>, minimum indicators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Anonymization – On – Readiness</w:t>
            </w:r>
          </w:p>
        </w:tc>
        <w:tc>
          <w:tcPr>
            <w:tcW w:type="dxa" w:w="1728"/>
          </w:tcPr>
          <w:p>
            <w:r>
              <w:t>Privacy posture set + signed off</w:t>
            </w:r>
          </w:p>
        </w:tc>
        <w:tc>
          <w:tcPr>
            <w:tcW w:type="dxa" w:w="1728"/>
          </w:tcPr>
          <w:p>
            <w:r>
              <w:t>Revert toggles (portal)</w:t>
            </w:r>
          </w:p>
        </w:tc>
      </w:tr>
      <w:tr>
        <w:tc>
          <w:tcPr>
            <w:tcW w:type="dxa" w:w="1728"/>
          </w:tcPr>
          <w:p>
            <w:r>
              <w:t>2 Roles</w:t>
            </w:r>
          </w:p>
        </w:tc>
        <w:tc>
          <w:tcPr>
            <w:tcW w:type="dxa" w:w="1728"/>
          </w:tcPr>
          <w:p>
            <w:r>
              <w:t>Separate Admin/Analyst/Investigator/Auditor; minimize super-group</w:t>
            </w:r>
          </w:p>
        </w:tc>
        <w:tc>
          <w:tcPr>
            <w:tcW w:type="dxa" w:w="1728"/>
          </w:tcPr>
          <w:p>
            <w:r>
              <w:t>Role-separation model</w:t>
            </w:r>
          </w:p>
        </w:tc>
        <w:tc>
          <w:tcPr>
            <w:tcW w:type="dxa" w:w="1728"/>
          </w:tcPr>
          <w:p>
            <w:r>
              <w:t>4 owners distinct, no conflict</w:t>
            </w:r>
          </w:p>
        </w:tc>
        <w:tc>
          <w:tcPr>
            <w:tcW w:type="dxa" w:w="1728"/>
          </w:tcPr>
          <w:p>
            <w:r>
              <w:t>Re-set membership</w:t>
            </w:r>
          </w:p>
        </w:tc>
      </w:tr>
      <w:tr>
        <w:tc>
          <w:tcPr>
            <w:tcW w:type="dxa" w:w="1728"/>
          </w:tcPr>
          <w:p>
            <w:r>
              <w:t>3 Connectors</w:t>
            </w:r>
          </w:p>
        </w:tc>
        <w:tc>
          <w:tcPr>
            <w:tcW w:type="dxa" w:w="1728"/>
          </w:tcPr>
          <w:p>
            <w:r>
              <w:t>Audit on; prepare HR/Entra/DLP/Defender; health-check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HR Connector – Readiness</w:t>
            </w:r>
          </w:p>
        </w:tc>
        <w:tc>
          <w:tcPr>
            <w:tcW w:type="dxa" w:w="1728"/>
          </w:tcPr>
          <w:p>
            <w:r>
              <w:t>Signal present &amp; healthy</w:t>
            </w:r>
          </w:p>
        </w:tc>
        <w:tc>
          <w:tcPr>
            <w:tcW w:type="dxa" w:w="1728"/>
          </w:tcPr>
          <w:p>
            <w:r>
              <w:t>Pause/remove connector</w:t>
            </w:r>
          </w:p>
        </w:tc>
      </w:tr>
      <w:tr>
        <w:tc>
          <w:tcPr>
            <w:tcW w:type="dxa" w:w="1728"/>
          </w:tcPr>
          <w:p>
            <w:r>
              <w:t>4 Pilot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Analytics</w:t>
            </w:r>
            <w:r>
              <w:t xml:space="preserve"> (no policy) → backing group → </w:t>
            </w:r>
            <w:r>
              <w:rPr>
                <w:b/>
              </w:rPr>
              <w:t>disabled/minimal</w:t>
            </w:r>
            <w:r>
              <w:t xml:space="preserve"> policy</w:t>
            </w:r>
          </w:p>
        </w:tc>
        <w:tc>
          <w:tcPr>
            <w:tcW w:type="dxa" w:w="1728"/>
          </w:tcPr>
          <w:p>
            <w:r>
              <w:t>Analytics insights, scope group, readiness policy</w:t>
            </w:r>
          </w:p>
        </w:tc>
        <w:tc>
          <w:tcPr>
            <w:tcW w:type="dxa" w:w="1728"/>
          </w:tcPr>
          <w:p>
            <w:r>
              <w:t>Analytics reviewed; policy disabled/minimal</w:t>
            </w:r>
          </w:p>
        </w:tc>
        <w:tc>
          <w:tcPr>
            <w:tcW w:type="dxa" w:w="1728"/>
          </w:tcPr>
          <w:p>
            <w:r>
              <w:t>Delete/disable policy, empty group</w:t>
            </w:r>
          </w:p>
        </w:tc>
      </w:tr>
      <w:tr>
        <w:tc>
          <w:tcPr>
            <w:tcW w:type="dxa" w:w="1728"/>
          </w:tcPr>
          <w:p>
            <w:r>
              <w:t>5 Validate</w:t>
            </w:r>
          </w:p>
        </w:tc>
        <w:tc>
          <w:tcPr>
            <w:tcW w:type="dxa" w:w="1728"/>
          </w:tcPr>
          <w:p>
            <w:r>
              <w:t>Validate gates; pseudonymized scorecard; hand off</w:t>
            </w:r>
          </w:p>
        </w:tc>
        <w:tc>
          <w:tcPr>
            <w:tcW w:type="dxa" w:w="1728"/>
          </w:tcPr>
          <w:p>
            <w:r>
              <w:t>Validation CSV, scorecard</w:t>
            </w:r>
          </w:p>
        </w:tc>
        <w:tc>
          <w:tcPr>
            <w:tcW w:type="dxa" w:w="1728"/>
          </w:tcPr>
          <w:p>
            <w:r>
              <w:t>All gates PASS/VERIFY; handed to HR/privacy/legal</w:t>
            </w:r>
          </w:p>
        </w:tc>
        <w:tc>
          <w:tcPr>
            <w:tcW w:type="dxa" w:w="1728"/>
          </w:tcPr>
          <w:p>
            <w:r>
              <w:t>Non-operational; nothing to undo</w:t>
            </w:r>
          </w:p>
        </w:tc>
      </w:tr>
    </w:tbl>
    <w:p>
      <w:pPr>
        <w:ind w:left="432"/>
      </w:pPr>
      <w:r>
        <w:rPr>
          <w:i/>
          <w:color w:val="2E86C1"/>
        </w:rPr>
        <w:t>The assessment never operates IRM against an individual. It proves the capability is licensed, private, role-separated, connected, and scoped — then defers the decision to deploy, and every case/outcome, to HR, privacy, and legal.</w:t>
      </w:r>
    </w:p>
    <w:p>
      <w:pPr>
        <w:pStyle w:val="Heading1"/>
      </w:pPr>
      <w:r>
        <w:t>5. Testing &amp; Validation — Insider Risk Readiness Assessment (Microsoft Purview)</w:t>
      </w:r>
    </w:p>
    <w:p>
      <w:r>
        <w:t xml:space="preserve">Validate the IRM </w:t>
      </w:r>
      <w:r>
        <w:rPr>
          <w:b/>
        </w:rPr>
        <w:t>readiness</w:t>
      </w:r>
      <w:r>
        <w:t xml:space="preserve"> implementation against explicit </w:t>
      </w:r>
      <w:r>
        <w:rPr>
          <w:b/>
        </w:rPr>
        <w:t>pass/fail gates</w:t>
      </w:r>
      <w:r>
        <w:t xml:space="preserve">. The four headline gates are: </w:t>
      </w:r>
      <w:r>
        <w:rPr>
          <w:b/>
        </w:rPr>
        <w:t>(A) the tenant is licensed and privacy-configured</w:t>
      </w:r>
      <w:r>
        <w:t xml:space="preserve">, </w:t>
      </w:r>
      <w:r>
        <w:rPr>
          <w:b/>
        </w:rPr>
        <w:t>(B) roles are strictly separated</w:t>
      </w:r>
      <w:r>
        <w:t xml:space="preserve">, </w:t>
      </w:r>
      <w:r>
        <w:rPr>
          <w:b/>
        </w:rPr>
        <w:t>(C) the signal substrate (audit + connectors) is present and healthy</w:t>
      </w:r>
      <w:r>
        <w:t xml:space="preserve">, and </w:t>
      </w:r>
      <w:r>
        <w:rPr>
          <w:b/>
        </w:rPr>
        <w:t>(D) the scope is minimal and the pilot is least-exposing</w:t>
      </w:r>
      <w:r>
        <w:t xml:space="preserve">. Because IRM concerns named people, </w:t>
      </w:r>
      <w:r>
        <w:rPr>
          <w:b/>
        </w:rPr>
        <w:t>every test uses fabricated/test data and touches no real individual</w:t>
      </w:r>
      <w:r>
        <w:t xml:space="preserve"> — the readiness pilot policy stays </w:t>
      </w:r>
      <w:r>
        <w:rPr>
          <w:b/>
        </w:rPr>
        <w:t>disabled/minimal</w:t>
      </w:r>
      <w:r>
        <w:t xml:space="preserve">, the backing scope group uses </w:t>
      </w:r>
      <w:r>
        <w:rPr>
          <w:b/>
        </w:rPr>
        <w:t>test accounts only</w:t>
      </w:r>
      <w:r>
        <w:t xml:space="preserve">, and the reporting is </w:t>
      </w:r>
      <w:r>
        <w:rPr>
          <w:b/>
        </w:rPr>
        <w:t>pseudonymized (counts, not names)</w:t>
      </w:r>
      <w:r>
        <w:t>. Record the evidence.</w:t>
      </w:r>
    </w:p>
    <w:p>
      <w:pPr>
        <w:ind w:left="432"/>
      </w:pPr>
      <w:r>
        <w:rPr>
          <w:i/>
          <w:color w:val="2E86C1"/>
        </w:rPr>
        <w:t>IRM is portal-configured for several of these gates — where a test is a portal check it is marked VERIFY-IN-PORTAL; the scripts confirm what is scriptable and flag the rest. Nothing here enables a policy or runs IRM against anyone.</w:t>
      </w:r>
    </w:p>
    <w:p>
      <w:r>
        <w:t>__________________________________________________</w:t>
      </w:r>
    </w:p>
    <w:p>
      <w:pPr>
        <w:pStyle w:val="Heading2"/>
      </w:pPr>
      <w:r>
        <w:t>Test A — Licensing &amp; privacy-by-design (the capability is present and private)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Licensing signal</w:t>
            </w:r>
          </w:p>
        </w:tc>
        <w:tc>
          <w:tcPr>
            <w:tcW w:type="dxa" w:w="216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IRMASSESS-Discovery.ps1</w:t>
            </w:r>
            <w:r>
              <w:t xml:space="preserve"> and confirm in the M365 admin center.</w:t>
            </w:r>
          </w:p>
        </w:tc>
        <w:tc>
          <w:tcPr>
            <w:tcW w:type="dxa" w:w="2160"/>
          </w:tcPr>
          <w:p>
            <w:r>
              <w:t xml:space="preserve">An insider-risk service plan is present (script signal) </w:t>
            </w:r>
            <w:r>
              <w:rPr>
                <w:b/>
              </w:rPr>
              <w:t>and</w:t>
            </w:r>
            <w:r>
              <w:t xml:space="preserve"> IRM is openable in the Purview portal — </w:t>
            </w:r>
            <w:r>
              <w:rPr>
                <w:b/>
              </w:rPr>
              <w:t>verify your licensing/tenant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Anonymization 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Purview portal → Insider Risk Management → Settings → Privacy.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"Show anonymized versions of usernames" is ON</w:t>
            </w:r>
            <w:r>
              <w:t xml:space="preserve"> — analysts triage pseudonymized identities.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Minimum indicators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 → Policy indicators.</w:t>
            </w:r>
          </w:p>
        </w:tc>
        <w:tc>
          <w:tcPr>
            <w:tcW w:type="dxa" w:w="2160"/>
          </w:tcPr>
          <w:p>
            <w:r>
              <w:t xml:space="preserve">Only the indicators the intended template needs are enabled — not the full set.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Privacy sign-off</w:t>
            </w:r>
          </w:p>
        </w:tc>
        <w:tc>
          <w:tcPr>
            <w:tcW w:type="dxa" w:w="2160"/>
          </w:tcPr>
          <w:p>
            <w:r>
              <w:t>Confirm the documented privacy decision (Req 2.7).</w:t>
            </w:r>
          </w:p>
        </w:tc>
        <w:tc>
          <w:tcPr>
            <w:tcW w:type="dxa" w:w="2160"/>
          </w:tcPr>
          <w:p>
            <w:r>
              <w:t>Anonymization + indicator set + region/retention are recorded and signed off by the privacy stakeholder.</w:t>
            </w:r>
          </w:p>
        </w:tc>
      </w:tr>
    </w:tbl>
    <w:p>
      <w:r>
        <w:rPr>
          <w:b/>
        </w:rPr>
        <w:t>Gate A (pass):</w:t>
      </w:r>
      <w:r>
        <w:t xml:space="preserve"> IRM is licensed and openable; anonymization is on; indicators are minimized; the privacy decision is signed off — </w:t>
      </w:r>
      <w:r>
        <w:rPr>
          <w:b/>
        </w:rPr>
        <w:t>before</w:t>
      </w:r>
      <w:r>
        <w:t xml:space="preserve"> any analyst has access.</w:t>
      </w:r>
    </w:p>
    <w:p>
      <w:r>
        <w:t>__________________________________________________</w:t>
      </w:r>
    </w:p>
    <w:p>
      <w:pPr>
        <w:pStyle w:val="Heading2"/>
      </w:pPr>
      <w:r>
        <w:t>Test B — Role separation (the central control)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Four roles distinct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IRMASSESS-Discovery.ps1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IRMASSESS-Validate.ps1</w:t>
            </w:r>
            <w:r>
              <w:t xml:space="preserve"> enumerate the IRM role groups + members.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Admins, Analysts, Investigators, Auditors</w:t>
            </w:r>
            <w:r>
              <w:t xml:space="preserve"> are each held by a </w:t>
            </w:r>
            <w:r>
              <w:rPr>
                <w:b/>
              </w:rPr>
              <w:t>different</w:t>
            </w:r>
            <w:r>
              <w:t xml:space="preserve"> owner.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No conflicting membership</w:t>
            </w:r>
          </w:p>
        </w:tc>
        <w:tc>
          <w:tcPr>
            <w:tcW w:type="dxa" w:w="2160"/>
          </w:tcPr>
          <w:p>
            <w:r>
              <w:t>Review the scripts' separation-conflict flags.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  <w:r>
              <w:t xml:space="preserve"> identity is in two conflicting roles (e.g. Analyst *and* Investigator); the script reports no conflict.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Super-group minimal</w:t>
            </w:r>
          </w:p>
        </w:tc>
        <w:tc>
          <w:tcPr>
            <w:tcW w:type="dxa" w:w="2160"/>
          </w:tcPr>
          <w:p>
            <w:r>
              <w:t xml:space="preserve">Review membership of the </w:t>
            </w:r>
            <w:r>
              <w:rPr>
                <w:b/>
              </w:rPr>
              <w:t>Insider Risk Management</w:t>
            </w:r>
            <w:r>
              <w:t xml:space="preserve"> super-group.</w:t>
            </w:r>
          </w:p>
        </w:tc>
        <w:tc>
          <w:tcPr>
            <w:tcW w:type="dxa" w:w="2160"/>
          </w:tcPr>
          <w:p>
            <w:r>
              <w:t>The super-group has the minimum necessary members (ideally break-glass only).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Separate from HR/Legal</w:t>
            </w:r>
          </w:p>
        </w:tc>
        <w:tc>
          <w:tcPr>
            <w:tcW w:type="dxa" w:w="2160"/>
          </w:tcPr>
          <w:p>
            <w:r>
              <w:t xml:space="preserve">Confirm who holds </w:t>
            </w:r>
            <w:r>
              <w:rPr>
                <w:b/>
              </w:rPr>
              <w:t>Investigator</w:t>
            </w:r>
            <w:r>
              <w:t xml:space="preserve"> (de-anonymization).</w:t>
            </w:r>
          </w:p>
        </w:tc>
        <w:tc>
          <w:tcPr>
            <w:tcW w:type="dxa" w:w="2160"/>
          </w:tcPr>
          <w:p>
            <w:r>
              <w:t xml:space="preserve">HR/Legal are </w:t>
            </w:r>
            <w:r>
              <w:rPr>
                <w:b/>
              </w:rPr>
              <w:t>escalation/reviewers</w:t>
            </w:r>
            <w:r>
              <w:t xml:space="preserve">, </w:t>
            </w:r>
            <w:r>
              <w:rPr>
                <w:b/>
              </w:rPr>
              <w:t>not</w:t>
            </w:r>
            <w:r>
              <w:t xml:space="preserve"> default Investigators (Req 2.2/2.7).</w:t>
            </w:r>
          </w:p>
        </w:tc>
      </w:tr>
    </w:tbl>
    <w:p>
      <w:r>
        <w:rPr>
          <w:b/>
        </w:rPr>
        <w:t>Gate B (pass):</w:t>
      </w:r>
      <w:r>
        <w:t xml:space="preserve"> the four roles are separated across distinct owners, no conflict is flagged, the super-group is minimal, and the de-anonymizing Investigator role is not held by HR/Legal by default.</w:t>
      </w:r>
    </w:p>
    <w:p>
      <w:r>
        <w:t>__________________________________________________</w:t>
      </w:r>
    </w:p>
    <w:p>
      <w:pPr>
        <w:pStyle w:val="Heading2"/>
      </w:pPr>
      <w:r>
        <w:t>Test C — Signal substrate (audit + connectors present and healthy)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Audit logging 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IRMASSESS-Validate.ps1 -Gate Audit</w:t>
            </w:r>
            <w:r>
              <w:t xml:space="preserve"> reads </w:t>
            </w:r>
            <w:r>
              <w:rPr>
                <w:rFonts w:ascii="Consolas" w:hAnsi="Consolas"/>
                <w:sz w:val="19"/>
              </w:rPr>
              <w:t>UnifiedAuditLogIngestionEnabled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Returns </w:t>
            </w:r>
            <w:r>
              <w:rPr>
                <w:b/>
              </w:rPr>
              <w:t>PASS</w:t>
            </w:r>
            <w:r>
              <w:t xml:space="preserve"> (unified audit log enabled) — the correlation substrate exists.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HR connector healthy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Purview portal → Data Connectors</w:t>
            </w:r>
            <w:r>
              <w:t xml:space="preserve"> (if the template needs HR).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HR Connector – Readiness</w:t>
            </w:r>
            <w:r>
              <w:t xml:space="preserve"> shows a </w:t>
            </w:r>
            <w:r>
              <w:rPr>
                <w:b/>
              </w:rPr>
              <w:t>recent, successful import</w:t>
            </w:r>
            <w:r>
              <w:t xml:space="preserve">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Built-in signals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</w:t>
            </w:r>
            <w:r>
              <w:t xml:space="preserve"> integration toggles for Entra/DLP/Defender.</w:t>
            </w:r>
          </w:p>
        </w:tc>
        <w:tc>
          <w:tcPr>
            <w:tcW w:type="dxa" w:w="2160"/>
          </w:tcPr>
          <w:p>
            <w:r>
              <w:t xml:space="preserve">The signals the template requires (e.g. Defender for security-violation indicators) are enabled.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Connector negative</w:t>
            </w:r>
          </w:p>
        </w:tc>
        <w:tc>
          <w:tcPr>
            <w:tcW w:type="dxa" w:w="2160"/>
          </w:tcPr>
          <w:p>
            <w:r>
              <w:t>Confirm no *unneeded* connector is importing data.</w:t>
            </w:r>
          </w:p>
        </w:tc>
        <w:tc>
          <w:tcPr>
            <w:tcW w:type="dxa" w:w="2160"/>
          </w:tcPr>
          <w:p>
            <w:r>
              <w:t>Only connectors the intended policy needs are active — data minimization holds.</w:t>
            </w:r>
          </w:p>
        </w:tc>
      </w:tr>
    </w:tbl>
    <w:p>
      <w:r>
        <w:rPr>
          <w:b/>
        </w:rPr>
        <w:t>Gate C (pass):</w:t>
      </w:r>
      <w:r>
        <w:t xml:space="preserve"> audit logging is on (script PASS) and every connector the intended template requires is healthy in the portal, with no unnecessary connector collecting data.</w:t>
      </w:r>
    </w:p>
    <w:p>
      <w:r>
        <w:t>__________________________________________________</w:t>
      </w:r>
    </w:p>
    <w:p>
      <w:pPr>
        <w:pStyle w:val="Heading2"/>
      </w:pPr>
      <w:r>
        <w:t>Test D — Least-exposing scope &amp; pilot (nothing runs against anyone)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Analytics-first</w:t>
            </w:r>
          </w:p>
        </w:tc>
        <w:tc>
          <w:tcPr>
            <w:tcW w:type="dxa" w:w="2160"/>
          </w:tcPr>
          <w:p>
            <w:r>
              <w:t xml:space="preserve">Confirm </w:t>
            </w:r>
            <w:r>
              <w:rPr>
                <w:b/>
              </w:rPr>
              <w:t>Analytics</w:t>
            </w:r>
            <w:r>
              <w:t xml:space="preserve"> was run before any policy (</w:t>
            </w:r>
            <w:r>
              <w:rPr>
                <w:b/>
              </w:rPr>
              <w:t>Insider Risk Management → Analytics</w:t>
            </w:r>
            <w:r>
              <w:t>).</w:t>
            </w:r>
          </w:p>
        </w:tc>
        <w:tc>
          <w:tcPr>
            <w:tcW w:type="dxa" w:w="2160"/>
          </w:tcPr>
          <w:p>
            <w:r>
              <w:t xml:space="preserve">Aggregated, </w:t>
            </w:r>
            <w:r>
              <w:rPr>
                <w:b/>
              </w:rPr>
              <w:t>anonymized</w:t>
            </w:r>
            <w:r>
              <w:t xml:space="preserve"> insight was reviewed </w:t>
            </w:r>
            <w:r>
              <w:rPr>
                <w:b/>
              </w:rPr>
              <w:t>without</w:t>
            </w:r>
            <w:r>
              <w:t xml:space="preserve"> a named-user policy.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Backing group exists &amp; minimal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IRMASSESS-Set-Scope.ps1 -ScopeGroupName ... -WhatIf</w:t>
            </w:r>
            <w:r>
              <w:t xml:space="preserve"> reports members.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IRM Priority Users – Readiness – Scope</w:t>
            </w:r>
            <w:r>
              <w:t xml:space="preserve"> exists and contains </w:t>
            </w:r>
            <w:r>
              <w:rPr>
                <w:b/>
              </w:rPr>
              <w:t>only test accounts</w:t>
            </w:r>
            <w:r>
              <w:t xml:space="preserve"> (or is empty).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Policy is disabled/minimal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Settings → Policies.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IRM – Data Theft Departing Users – Readiness Pilot</w:t>
            </w:r>
            <w:r>
              <w:t xml:space="preserve"> exists </w:t>
            </w:r>
            <w:r>
              <w:rPr>
                <w:b/>
              </w:rPr>
              <w:t>disabled/minimal</w:t>
            </w:r>
            <w:r>
              <w:t xml:space="preserve">, scoped to the priority-user group </w:t>
            </w:r>
            <w:r>
              <w:rPr>
                <w:b/>
              </w:rPr>
              <w:t>only</w:t>
            </w:r>
            <w:r>
              <w:t xml:space="preserve">. </w:t>
            </w:r>
            <w:r>
              <w:rPr>
                <w:b/>
              </w:rPr>
              <w:t>VERIFY-IN-PORTAL.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No broad enforcement</w:t>
            </w:r>
          </w:p>
        </w:tc>
        <w:tc>
          <w:tcPr>
            <w:tcW w:type="dxa" w:w="2160"/>
          </w:tcPr>
          <w:p>
            <w:r>
              <w:t>Confirm no IRM policy is enabled tenant-wide.</w:t>
            </w:r>
          </w:p>
        </w:tc>
        <w:tc>
          <w:tcPr>
            <w:tcW w:type="dxa" w:w="2160"/>
          </w:tcPr>
          <w:p>
            <w:r>
              <w:t xml:space="preserve">No policy is operating against real users — the assessment operates against </w:t>
            </w:r>
            <w:r>
              <w:rPr>
                <w:b/>
              </w:rPr>
              <w:t>no</w:t>
            </w:r>
            <w:r>
              <w:t xml:space="preserve"> individual.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Scripts safe-by-default</w:t>
            </w:r>
          </w:p>
        </w:tc>
        <w:tc>
          <w:tcPr>
            <w:tcW w:type="dxa" w:w="216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IRMASSESS-Config.ps1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IRMASSESS-Set-Scope.ps1</w:t>
            </w:r>
            <w:r>
              <w:t xml:space="preserve">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They make </w:t>
            </w:r>
            <w:r>
              <w:rPr>
                <w:b/>
              </w:rPr>
              <w:t>no</w:t>
            </w:r>
            <w:r>
              <w:t xml:space="preserve">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Discovery/Validate/Report are read-only; </w:t>
            </w:r>
            <w:r>
              <w:rPr>
                <w:b/>
              </w:rPr>
              <w:t>no</w:t>
            </w:r>
            <w:r>
              <w:t xml:space="preserve"> script enables a policy.</w:t>
            </w:r>
          </w:p>
        </w:tc>
      </w:tr>
    </w:tbl>
    <w:p>
      <w:r>
        <w:rPr>
          <w:b/>
        </w:rPr>
        <w:t>Gate D (pass):</w:t>
      </w:r>
      <w:r>
        <w:t xml:space="preserve"> Analytics ran before any policy; the scope group is minimal/test-only; the readiness policy is disabled/minimal and narrowly scoped; nothing enforces against real users; scripts are safe-by-default.</w:t>
      </w:r>
    </w:p>
    <w:p>
      <w:r>
        <w:t>__________________________________________________</w:t>
      </w:r>
    </w:p>
    <w:p>
      <w:pPr>
        <w:pStyle w:val="Heading2"/>
      </w:pPr>
      <w:r>
        <w:t>Pseudonymization &amp; data-handling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Scorecard is pseudonymized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IRMASSESS-Report.ps1</w:t>
            </w:r>
            <w:r>
              <w:t xml:space="preserve"> output contains </w:t>
            </w:r>
            <w:r>
              <w:rPr>
                <w:b/>
              </w:rPr>
              <w:t>counts and gate status only</w:t>
            </w:r>
            <w:r>
              <w:t xml:space="preserve"> — </w:t>
            </w:r>
            <w:r>
              <w:rPr>
                <w:b/>
              </w:rPr>
              <w:t>no</w:t>
            </w:r>
            <w:r>
              <w:t xml:space="preserve"> usernames, no case content, no personal data. Safe to share with HR/privacy/legal.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 de-anonymization in readiness</w:t>
            </w:r>
          </w:p>
        </w:tc>
        <w:tc>
          <w:tcPr>
            <w:tcW w:type="dxa" w:w="2880"/>
          </w:tcPr>
          <w:p>
            <w:r>
              <w:t>No case is opened and no identity is de-anonymized during the assessment — de-anonymization is an Investigator action inside an operational case, out of scope here.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Evidence access</w:t>
            </w:r>
          </w:p>
        </w:tc>
        <w:tc>
          <w:tcPr>
            <w:tcW w:type="dxa" w:w="2880"/>
          </w:tcPr>
          <w:p>
            <w:r>
              <w:t>The readiness evidence (scorecard, validation CSV) is stored where only appropriately-roled stakeholders can read it.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record)</w:t>
      </w:r>
    </w:p>
    <w:p>
      <w:pPr>
        <w:pStyle w:val="ListBullet"/>
      </w:pPr>
      <w:r>
        <w:t>Baseline posture CSV (Phase 0): IRM role-group membership (with separation-conflict flags), audit-log</w:t>
      </w:r>
    </w:p>
    <w:p>
      <w:r>
        <w:t xml:space="preserve">  state, licensing signal.</w:t>
      </w:r>
    </w:p>
    <w:p>
      <w:pPr>
        <w:pStyle w:val="ListBullet"/>
      </w:pPr>
      <w:r>
        <w:t xml:space="preserve">The </w:t>
      </w:r>
      <w:r>
        <w:rPr>
          <w:b/>
        </w:rPr>
        <w:t>privacy sign-off</w:t>
      </w:r>
      <w:r>
        <w:t xml:space="preserve"> (anonymization on, indicator set, region/retention) — Gate A.</w:t>
      </w:r>
    </w:p>
    <w:p>
      <w:pPr>
        <w:pStyle w:val="ListBullet"/>
      </w:pPr>
      <w:r>
        <w:t xml:space="preserve">The </w:t>
      </w:r>
      <w:r>
        <w:rPr>
          <w:b/>
        </w:rPr>
        <w:t>role-separation confirmation</w:t>
      </w:r>
      <w:r>
        <w:t xml:space="preserve"> (four distinct owners, super-group minimal, HR/Legal not</w:t>
      </w:r>
    </w:p>
    <w:p>
      <w:r>
        <w:t xml:space="preserve">  Investigators) — Gate B.</w:t>
      </w:r>
    </w:p>
    <w:p>
      <w:pPr>
        <w:pStyle w:val="ListBullet"/>
      </w:pPr>
      <w:r>
        <w:t xml:space="preserve">The </w:t>
      </w:r>
      <w:r>
        <w:rPr>
          <w:b/>
        </w:rPr>
        <w:t>connector health</w:t>
      </w:r>
      <w:r>
        <w:t xml:space="preserve"> portal screenshots and the audit-log PASS — Gate C.</w:t>
      </w:r>
    </w:p>
    <w:p>
      <w:pPr>
        <w:pStyle w:val="ListBullet"/>
      </w:pPr>
      <w:r>
        <w:t xml:space="preserve">The </w:t>
      </w:r>
      <w:r>
        <w:rPr>
          <w:b/>
        </w:rPr>
        <w:t>Analytics-reviewed</w:t>
      </w:r>
      <w:r>
        <w:t xml:space="preserve"> note, the minimal backing group membership, and the </w:t>
      </w:r>
      <w:r>
        <w:rPr>
          <w:b/>
        </w:rPr>
        <w:t>disabled/minimal</w:t>
      </w:r>
      <w:r>
        <w:t xml:space="preserve"> policy</w:t>
      </w:r>
    </w:p>
    <w:p>
      <w:r>
        <w:t xml:space="preserve">  confirmation — Gate D.</w:t>
      </w:r>
    </w:p>
    <w:p>
      <w:pPr>
        <w:pStyle w:val="ListBullet"/>
      </w:pPr>
      <w:r>
        <w:t xml:space="preserve">The </w:t>
      </w:r>
      <w:r>
        <w:rPr>
          <w:b/>
        </w:rPr>
        <w:t>pseudonymized readiness scorecard</w:t>
      </w:r>
      <w:r>
        <w:t xml:space="preserve"> (</w:t>
      </w:r>
      <w:r>
        <w:rPr>
          <w:rFonts w:ascii="Consolas" w:hAnsi="Consolas"/>
          <w:sz w:val="19"/>
        </w:rPr>
        <w:t>IRMASSESS-Report.ps1</w:t>
      </w:r>
      <w:r>
        <w:t>) handed to HR/privacy/legal — P1.</w:t>
      </w:r>
    </w:p>
    <w:p>
      <w:pPr>
        <w:ind w:left="432"/>
      </w:pPr>
      <w:r>
        <w:rPr>
          <w:i/>
          <w:color w:val="2E86C1"/>
        </w:rPr>
        <w:t>Determination boundary. These tests prove the capability is ready — licensed, private, role- separated, connected, minimally scoped. Whether to deploy IRM, whether monitoring is lawful in your jurisdiction, whether to open a case, and any HR/disciplinary/legal action are HR/privacy/legal determinations, captured alongside the evidence above. The assessment runs against no individual.</w:t>
      </w:r>
    </w:p>
    <w:p>
      <w:pPr>
        <w:pStyle w:val="Heading1"/>
      </w:pPr>
      <w:r>
        <w:t>6. Troubleshooting — Insider Risk Readiness Assessment (Microsoft Purview)</w:t>
      </w:r>
    </w:p>
    <w:p>
      <w:r>
        <w:t xml:space="preserve">Symptom-first fixes for the failures you actually hit preparing IRM for deployment. Most problems are one of: IRM not visible at all, a role-separation conflict, the Analytics scan or a policy showing nothing, a connector not importing, audit logging off, or "why can't PowerShell do this?" — the answer to which is often </w:t>
      </w:r>
      <w:r>
        <w:rPr>
          <w:b/>
        </w:rPr>
        <w:t>because IRM is portal-configured</w:t>
      </w:r>
      <w:r>
        <w:t>. Nothing here operates IRM against an individual.</w:t>
      </w:r>
    </w:p>
    <w:p>
      <w:r>
        <w:t>__________________________________________________</w:t>
      </w:r>
    </w:p>
    <w:p>
      <w:pPr>
        <w:pStyle w:val="Heading2"/>
      </w:pPr>
      <w:r>
        <w:t>Visibility / licensing</w:t>
      </w:r>
    </w:p>
    <w:p>
      <w:r>
        <w:rPr>
          <w:b/>
        </w:rPr>
        <w:t>Insider Risk Management is not visible in the Purview portal (or Analytics is greyed out).</w:t>
      </w:r>
    </w:p>
    <w:p>
      <w:pPr>
        <w:pStyle w:val="ListBullet"/>
      </w:pPr>
      <w:r>
        <w:rPr>
          <w:b/>
        </w:rPr>
        <w:t>Licensing.</w:t>
      </w:r>
      <w:r>
        <w:t xml:space="preserve"> IRM requires the appropriate plan (**E5 / E5 Compliance / an Insider Risk Management</w:t>
      </w:r>
    </w:p>
    <w:p>
      <w:r>
        <w:t xml:space="preserve">  add-on</w:t>
      </w:r>
      <w:r>
        <w:rPr>
          <w:b/>
        </w:rPr>
        <w:t xml:space="preserve">; A5 for education). Check the licensing signal with `IRMASSESS-Discovery.ps1` /   `IRMASSESS-Validate.ps1 -Gate Licensing` and </w:t>
      </w:r>
      <w:r>
        <w:t>verify in the M365 admin center</w:t>
      </w:r>
      <w:r>
        <w:rPr>
          <w:b/>
        </w:rPr>
        <w:t xml:space="preserve">. Without the plan, IRM and   the Analytics scan do not appear — </w:t>
      </w:r>
      <w:r>
        <w:t>verify your licensing/tenant**.</w:t>
      </w:r>
    </w:p>
    <w:p>
      <w:pPr>
        <w:pStyle w:val="ListBullet"/>
      </w:pPr>
      <w:r>
        <w:rPr>
          <w:b/>
        </w:rPr>
        <w:t>Role.</w:t>
      </w:r>
      <w:r>
        <w:t xml:space="preserve"> Even licensed, you need an IRM role to *see* the workload — confirm you hold **Insider Risk</w:t>
      </w:r>
    </w:p>
    <w:p>
      <w:r>
        <w:t xml:space="preserve">  Management Admins** (or the super-group) to configure. A missing role hides the node.</w:t>
      </w:r>
    </w:p>
    <w:p>
      <w:r>
        <w:rPr>
          <w:b/>
        </w:rPr>
        <w:t>The licensing script signal says "none matched" but I believe we are licensed.</w:t>
      </w:r>
    </w:p>
    <w:p>
      <w:pPr>
        <w:pStyle w:val="ListBullet"/>
      </w:pPr>
      <w:r>
        <w:t xml:space="preserve">The signal inspects subscribed-SKU </w:t>
      </w:r>
      <w:r>
        <w:rPr>
          <w:b/>
        </w:rPr>
        <w:t>service plan names</w:t>
      </w:r>
      <w:r>
        <w:t xml:space="preserve"> for an insider-risk plan; plan names vary and</w:t>
      </w:r>
    </w:p>
    <w:p>
      <w:r>
        <w:t xml:space="preserve">  evolve. Treat a non-match as *inconclusive*, not *unlicensed* — </w:t>
      </w:r>
      <w:r>
        <w:rPr>
          <w:b/>
        </w:rPr>
        <w:t>verify in the admin center</w:t>
      </w:r>
      <w:r>
        <w:t>. The script   intentionally flags this as a signal, never an assertion.</w:t>
      </w:r>
    </w:p>
    <w:p>
      <w:pPr>
        <w:pStyle w:val="Heading2"/>
      </w:pPr>
      <w:r>
        <w:t>Roles &amp; separation</w:t>
      </w:r>
    </w:p>
    <w:p>
      <w:r>
        <w:rPr>
          <w:b/>
        </w:rPr>
        <w:t>`IRMASSESS-Discovery.ps1` / `IRMASSESS-Validate.ps1` flags a separation conflict.</w:t>
      </w:r>
    </w:p>
    <w:p>
      <w:pPr>
        <w:pStyle w:val="ListBullet"/>
      </w:pPr>
      <w:r>
        <w:t xml:space="preserve">The same identity holds </w:t>
      </w:r>
      <w:r>
        <w:rPr>
          <w:b/>
        </w:rPr>
        <w:t>conflicting</w:t>
      </w:r>
      <w:r>
        <w:t xml:space="preserve"> IRM roles (e.g. Analyst *and* Investigator) — separation of duties</w:t>
      </w:r>
    </w:p>
    <w:p>
      <w:r>
        <w:t xml:space="preserve">  is broken. Remove the identity from one role in </w:t>
      </w:r>
      <w:r>
        <w:rPr>
          <w:b/>
        </w:rPr>
        <w:t>Purview portal → Settings → Roles &amp; scopes → Permissions</w:t>
      </w:r>
      <w:r>
        <w:t xml:space="preserve">   (or </w:t>
      </w:r>
      <w:r>
        <w:rPr>
          <w:rFonts w:ascii="Consolas" w:hAnsi="Consolas"/>
          <w:sz w:val="19"/>
        </w:rPr>
        <w:t>Remove-RoleGroupMember</w:t>
      </w:r>
      <w:r>
        <w:t xml:space="preserve">) so </w:t>
      </w:r>
      <w:r>
        <w:rPr>
          <w:b/>
        </w:rPr>
        <w:t>Admins / Analysts / Investigators / Auditors</w:t>
      </w:r>
      <w:r>
        <w:t xml:space="preserve"> are held by </w:t>
      </w:r>
      <w:r>
        <w:rPr>
          <w:b/>
        </w:rPr>
        <w:t>different</w:t>
      </w:r>
      <w:r>
        <w:t xml:space="preserve">   people.</w:t>
      </w:r>
    </w:p>
    <w:p>
      <w:pPr>
        <w:pStyle w:val="ListBullet"/>
      </w:pPr>
      <w:r>
        <w:t xml:space="preserve">If the flag is the </w:t>
      </w:r>
      <w:r>
        <w:rPr>
          <w:b/>
        </w:rPr>
        <w:t>super-group</w:t>
      </w:r>
      <w:r>
        <w:t xml:space="preserve"> (</w:t>
      </w:r>
      <w:r>
        <w:rPr>
          <w:rFonts w:ascii="Consolas" w:hAnsi="Consolas"/>
          <w:sz w:val="19"/>
        </w:rPr>
        <w:t>Insider Risk Management</w:t>
      </w:r>
      <w:r>
        <w:t>): that role grants everything. Reduce it to</w:t>
      </w:r>
    </w:p>
    <w:p>
      <w:r>
        <w:t xml:space="preserve">  break-glass only.</w:t>
      </w:r>
    </w:p>
    <w:p>
      <w:pPr>
        <w:pStyle w:val="ListBullet"/>
      </w:pPr>
      <w:r>
        <w:t xml:space="preserve">If HR/Legal appear as </w:t>
      </w:r>
      <w:r>
        <w:rPr>
          <w:b/>
        </w:rPr>
        <w:t>Investigators</w:t>
      </w:r>
      <w:r>
        <w:t xml:space="preserve">: by default they should be </w:t>
      </w:r>
      <w:r>
        <w:rPr>
          <w:b/>
        </w:rPr>
        <w:t>escalation/reviewers</w:t>
      </w:r>
      <w:r>
        <w:t>, not holders of</w:t>
      </w:r>
    </w:p>
    <w:p>
      <w:r>
        <w:t xml:space="preserve">  the de-anonymizing Investigator role. Re-assign (Req 2.2/2.7).</w:t>
      </w:r>
    </w:p>
    <w:p>
      <w:r>
        <w:rPr>
          <w:b/>
        </w:rPr>
        <w:t>A role group isn't found by the script (`VERIFY-IN-PORTAL`).</w:t>
      </w:r>
    </w:p>
    <w:p>
      <w:pPr>
        <w:pStyle w:val="ListBullet"/>
      </w:pPr>
      <w:r>
        <w:t>IRM role-group names can vary by tenant/version. Confirm the actual role groups in **Settings → Roles &amp;</w:t>
      </w:r>
    </w:p>
    <w:p>
      <w:r>
        <w:t xml:space="preserve">  scopes → Permissions** and reconcile — do not assume a name; the script reports what </w:t>
      </w:r>
      <w:r>
        <w:rPr>
          <w:rFonts w:ascii="Consolas" w:hAnsi="Consolas"/>
          <w:sz w:val="19"/>
        </w:rPr>
        <w:t>Get-RoleGroup</w:t>
      </w:r>
      <w:r>
        <w:t xml:space="preserve">   returns.</w:t>
      </w:r>
    </w:p>
    <w:p>
      <w:r>
        <w:rPr>
          <w:b/>
        </w:rPr>
        <w:t>`Get-RoleGroup` returns nothing / "cmdlet not recognized".</w:t>
      </w:r>
    </w:p>
    <w:p>
      <w:pPr>
        <w:pStyle w:val="ListBullet"/>
      </w:pPr>
      <w:r>
        <w:t xml:space="preserve">You are not connected to </w:t>
      </w:r>
      <w:r>
        <w:rPr>
          <w:b/>
        </w:rPr>
        <w:t>Security &amp; Compliance PowerShell</w:t>
      </w:r>
      <w:r>
        <w:t xml:space="preserve">. Run </w:t>
      </w:r>
      <w:r>
        <w:rPr>
          <w:rFonts w:ascii="Consolas" w:hAnsi="Consolas"/>
          <w:sz w:val="19"/>
        </w:rPr>
        <w:t>Connect-IPPSSession</w:t>
      </w:r>
      <w:r>
        <w:t xml:space="preserve"> with a modern-auth/</w:t>
      </w:r>
    </w:p>
    <w:p>
      <w:r>
        <w:t xml:space="preserve">  MFA-capable admin holding a compliance role. </w:t>
      </w:r>
      <w:r>
        <w:rPr>
          <w:rFonts w:ascii="Consolas" w:hAnsi="Consolas"/>
          <w:sz w:val="19"/>
        </w:rPr>
        <w:t>Get-RoleGroup</w:t>
      </w:r>
      <w:r>
        <w:t xml:space="preserve"> is an IPPSSession/Exchange cmdlet, not Graph.</w:t>
      </w:r>
    </w:p>
    <w:p>
      <w:pPr>
        <w:pStyle w:val="Heading2"/>
      </w:pPr>
      <w:r>
        <w:t>Privacy / anonymization</w:t>
      </w:r>
    </w:p>
    <w:p>
      <w:r>
        <w:rPr>
          <w:b/>
        </w:rPr>
        <w:t>Analysts can see real usernames when triaging.</w:t>
      </w:r>
    </w:p>
    <w:p>
      <w:pPr>
        <w:pStyle w:val="ListBullet"/>
      </w:pPr>
      <w:r>
        <w:rPr>
          <w:b/>
        </w:rPr>
        <w:t>Anonymization is off.</w:t>
      </w:r>
      <w:r>
        <w:t xml:space="preserve"> Turn on </w:t>
      </w:r>
      <w:r>
        <w:rPr>
          <w:b/>
        </w:rPr>
        <w:t>"Show anonymized versions of usernames"</w:t>
      </w:r>
      <w:r>
        <w:t xml:space="preserve"> in **Insider Risk Management →</w:t>
      </w:r>
    </w:p>
    <w:p>
      <w:r>
        <w:t xml:space="preserve">  Settings → Privacy</w:t>
      </w:r>
      <w:r>
        <w:rPr>
          <w:b/>
        </w:rPr>
        <w:t xml:space="preserve"> *before* granting analyst access. This is a </w:t>
      </w:r>
      <w:r>
        <w:t>portal setting** — there is no cmdlet;   the scripts flag it as VERIFY-IN-PORTAL, they do not toggle it.</w:t>
      </w:r>
    </w:p>
    <w:p>
      <w:pPr>
        <w:pStyle w:val="ListBullet"/>
      </w:pPr>
      <w:r>
        <w:t xml:space="preserve">De-anonymization is an </w:t>
      </w:r>
      <w:r>
        <w:rPr>
          <w:b/>
        </w:rPr>
        <w:t>Investigator</w:t>
      </w:r>
      <w:r>
        <w:t xml:space="preserve"> action </w:t>
      </w:r>
      <w:r>
        <w:rPr>
          <w:b/>
        </w:rPr>
        <w:t>inside an authorized case</w:t>
      </w:r>
      <w:r>
        <w:t xml:space="preserve"> — that is by design, not a</w:t>
      </w:r>
    </w:p>
    <w:p>
      <w:r>
        <w:t xml:space="preserve">  privacy leak, and it is out of scope for a readiness assessment (no case is opened here).</w:t>
      </w:r>
    </w:p>
    <w:p>
      <w:r>
        <w:rPr>
          <w:b/>
        </w:rPr>
        <w:t>Too many indicators are enabled.</w:t>
      </w:r>
    </w:p>
    <w:p>
      <w:pPr>
        <w:pStyle w:val="ListBullet"/>
      </w:pPr>
      <w:r>
        <w:t xml:space="preserve">Data minimization: enable only what the intended template needs in </w:t>
      </w:r>
      <w:r>
        <w:rPr>
          <w:b/>
        </w:rPr>
        <w:t>Settings → Policy indicators</w:t>
      </w:r>
      <w:r>
        <w:t>. Excess</w:t>
      </w:r>
    </w:p>
    <w:p>
      <w:r>
        <w:t xml:space="preserve">  indicators mean excess collection and more false signal — trim them.</w:t>
      </w:r>
    </w:p>
    <w:p>
      <w:pPr>
        <w:pStyle w:val="Heading2"/>
      </w:pPr>
      <w:r>
        <w:t>Connectors &amp; signal</w:t>
      </w:r>
    </w:p>
    <w:p>
      <w:r>
        <w:rPr>
          <w:b/>
        </w:rPr>
        <w:t>The Analytics scan (or a template) shows little/no potential risk.</w:t>
      </w:r>
    </w:p>
    <w:p>
      <w:pPr>
        <w:pStyle w:val="ListBullet"/>
      </w:pPr>
      <w:r>
        <w:rPr>
          <w:b/>
        </w:rPr>
        <w:t>Audit logging off?</w:t>
      </w:r>
      <w:r>
        <w:t xml:space="preserve"> Check </w:t>
      </w:r>
      <w:r>
        <w:rPr>
          <w:rFonts w:ascii="Consolas" w:hAnsi="Consolas"/>
          <w:sz w:val="19"/>
        </w:rPr>
        <w:t>IRMASSESS-Validate.ps1 -Gate Audit</w:t>
      </w:r>
      <w:r>
        <w:t>. With the unified audit log disabled, IRM</w:t>
      </w:r>
    </w:p>
    <w:p>
      <w:r>
        <w:t xml:space="preserve">  has almost nothing to correlate — enable it and allow ingestion time.</w:t>
      </w:r>
    </w:p>
    <w:p>
      <w:pPr>
        <w:pStyle w:val="ListBullet"/>
      </w:pPr>
      <w:r>
        <w:rPr>
          <w:b/>
        </w:rPr>
        <w:t>Connector missing.</w:t>
      </w:r>
      <w:r>
        <w:t xml:space="preserve"> *Data theft by departing users* needs the </w:t>
      </w:r>
      <w:r>
        <w:rPr>
          <w:b/>
        </w:rPr>
        <w:t>HR connector</w:t>
      </w:r>
      <w:r>
        <w:t xml:space="preserve"> (resignation/role-change</w:t>
      </w:r>
    </w:p>
    <w:p>
      <w:r>
        <w:t xml:space="preserve">  signal) or the Entra account-deletion signal; security-violation indicators need </w:t>
      </w:r>
      <w:r>
        <w:rPr>
          <w:b/>
        </w:rPr>
        <w:t>Defender for Endpoint</w:t>
      </w:r>
      <w:r>
        <w:t xml:space="preserve">   integration. Confirm the required connector exists and imported recently in </w:t>
      </w:r>
      <w:r>
        <w:rPr>
          <w:b/>
        </w:rPr>
        <w:t>Data Connectors</w:t>
      </w:r>
      <w:r>
        <w:t xml:space="preserve"> — </w:t>
      </w:r>
      <w:r>
        <w:rPr>
          <w:b/>
        </w:rPr>
        <w:t>verify   in the portal</w:t>
      </w:r>
      <w:r>
        <w:t>.</w:t>
      </w:r>
    </w:p>
    <w:p>
      <w:pPr>
        <w:pStyle w:val="ListBullet"/>
      </w:pPr>
      <w:r>
        <w:rPr>
          <w:b/>
        </w:rPr>
        <w:t>Dwell time.</w:t>
      </w:r>
      <w:r>
        <w:t xml:space="preserve"> IRM signals accrue over time; a tenant with fresh connectors/audit may simply have little</w:t>
      </w:r>
    </w:p>
    <w:p>
      <w:r>
        <w:t xml:space="preserve">  history yet.</w:t>
      </w:r>
    </w:p>
    <w:p>
      <w:r>
        <w:rPr>
          <w:b/>
        </w:rPr>
        <w:t>The HR connector isn't importing.</w:t>
      </w:r>
    </w:p>
    <w:p>
      <w:pPr>
        <w:pStyle w:val="ListBullet"/>
      </w:pPr>
      <w:r>
        <w:t xml:space="preserve">Connector health is </w:t>
      </w:r>
      <w:r>
        <w:rPr>
          <w:b/>
        </w:rPr>
        <w:t>portal-verified</w:t>
      </w:r>
      <w:r>
        <w:t xml:space="preserve"> (</w:t>
      </w:r>
      <w:r>
        <w:rPr>
          <w:b/>
        </w:rPr>
        <w:t>Data Connectors</w:t>
      </w:r>
      <w:r>
        <w:t xml:space="preserve"> → the connector's last-import status). Check</w:t>
      </w:r>
    </w:p>
    <w:p>
      <w:r>
        <w:t xml:space="preserve">  the CSV/API source, the schedule, and the field mapping per Microsoft docs. A silently stopped import   degrades the departing-user signal without an obvious error — check it on a cadence.</w:t>
      </w:r>
    </w:p>
    <w:p>
      <w:pPr>
        <w:pStyle w:val="Heading2"/>
      </w:pPr>
      <w:r>
        <w:t>Scope &amp; policy</w:t>
      </w:r>
    </w:p>
    <w:p>
      <w:r>
        <w:rPr>
          <w:b/>
        </w:rPr>
        <w:t>`IRMASSESS-Config.ps1` created the backing group, but I don't see a priority user group / policy.</w:t>
      </w:r>
    </w:p>
    <w:p>
      <w:pPr>
        <w:pStyle w:val="ListBullet"/>
      </w:pPr>
      <w:r>
        <w:rPr>
          <w:b/>
        </w:rPr>
        <w:t>Correct — the script only creates the backing security group.</w:t>
      </w:r>
      <w:r>
        <w:t xml:space="preserve"> Binding it as a </w:t>
      </w:r>
      <w:r>
        <w:rPr>
          <w:b/>
        </w:rPr>
        <w:t>priority user group</w:t>
      </w:r>
    </w:p>
    <w:p>
      <w:r>
        <w:t xml:space="preserve">  and creating the </w:t>
      </w:r>
      <w:r>
        <w:rPr>
          <w:b/>
        </w:rPr>
        <w:t>policy</w:t>
      </w:r>
      <w:r>
        <w:t xml:space="preserve"> are </w:t>
      </w:r>
      <w:r>
        <w:rPr>
          <w:b/>
        </w:rPr>
        <w:t>portal steps</w:t>
      </w:r>
      <w:r>
        <w:t xml:space="preserve"> (IRM exposes no policy cmdlet): </w:t>
      </w:r>
      <w:r>
        <w:rPr>
          <w:b/>
        </w:rPr>
        <w:t>Settings → Priority user   groups</w:t>
      </w:r>
      <w:r>
        <w:t xml:space="preserve">, then </w:t>
      </w:r>
      <w:r>
        <w:rPr>
          <w:b/>
        </w:rPr>
        <w:t>Policies → Create policy</w:t>
      </w:r>
      <w:r>
        <w:t xml:space="preserve">, scoped to that group, </w:t>
      </w:r>
      <w:r>
        <w:rPr>
          <w:b/>
        </w:rPr>
        <w:t>disabled/minimal</w:t>
      </w:r>
      <w:r>
        <w:t>. The script does not   (and should not) do this.</w:t>
      </w:r>
    </w:p>
    <w:p>
      <w:r>
        <w:rPr>
          <w:b/>
        </w:rPr>
        <w:t>The readiness scope group has real users in it.</w:t>
      </w:r>
    </w:p>
    <w:p>
      <w:pPr>
        <w:pStyle w:val="ListBullet"/>
      </w:pPr>
      <w:r>
        <w:t xml:space="preserve">Keep the readiness scope </w:t>
      </w:r>
      <w:r>
        <w:rPr>
          <w:b/>
        </w:rPr>
        <w:t>test-accounts-only</w:t>
      </w:r>
      <w:r>
        <w:t xml:space="preserve"> until HR/privacy/legal approve deployment. Remove real users</w:t>
      </w:r>
    </w:p>
    <w:p>
      <w:r>
        <w:t xml:space="preserve">  with </w:t>
      </w:r>
      <w:r>
        <w:rPr>
          <w:rFonts w:ascii="Consolas" w:hAnsi="Consolas"/>
          <w:sz w:val="19"/>
        </w:rPr>
        <w:t>IRMASSESS-Set-Scope.ps1 -RemoveMember &lt;upn&gt; -Commit</w:t>
      </w:r>
      <w:r>
        <w:t>.</w:t>
      </w:r>
    </w:p>
    <w:p>
      <w:r>
        <w:rPr>
          <w:b/>
        </w:rPr>
        <w:t>I want the script to enable the policy / turn IRM on.</w:t>
      </w:r>
    </w:p>
    <w:p>
      <w:pPr>
        <w:pStyle w:val="ListBullet"/>
      </w:pPr>
      <w:r>
        <w:rPr>
          <w:b/>
        </w:rPr>
        <w:t>By design, no delivered script enables an IRM policy or enforcement.</w:t>
      </w:r>
      <w:r>
        <w:t xml:space="preserve"> Enablement is a deliberate portal/</w:t>
      </w:r>
    </w:p>
    <w:p>
      <w:r>
        <w:t xml:space="preserve">  change-control action and an HR/privacy/legal </w:t>
      </w:r>
      <w:r>
        <w:rPr>
          <w:b/>
        </w:rPr>
        <w:t>decision</w:t>
      </w:r>
      <w:r>
        <w:t xml:space="preserve"> — not something the assessment automates. The   assessment proves *readiness*; it does not deploy.</w:t>
      </w:r>
    </w:p>
    <w:p>
      <w:pPr>
        <w:pStyle w:val="Heading2"/>
      </w:pPr>
      <w:r>
        <w:t>Tooling / PowerShell surface</w:t>
      </w:r>
    </w:p>
    <w:p>
      <w:r>
        <w:rPr>
          <w:b/>
        </w:rPr>
        <w:t>"Why can't PowerShell configure the analytics scan / connector / pseudonymization / policy?"</w:t>
      </w:r>
    </w:p>
    <w:p>
      <w:pPr>
        <w:pStyle w:val="ListBullet"/>
      </w:pPr>
      <w:r>
        <w:rPr>
          <w:b/>
        </w:rPr>
        <w:t>Because IRM is largely portal-configured</w:t>
      </w:r>
      <w:r>
        <w:t xml:space="preserve"> — it exposes a limited PowerShell/Graph surface. This is a</w:t>
      </w:r>
    </w:p>
    <w:p>
      <w:r>
        <w:t xml:space="preserve">  Microsoft platform reality, not a gap in the tooling. The scripts reliably handle </w:t>
      </w:r>
      <w:r>
        <w:rPr>
          <w:b/>
        </w:rPr>
        <w:t>role groups, audit   state, licensing signal, and the backing scope group (Graph)</w:t>
      </w:r>
      <w:r>
        <w:t xml:space="preserve">, and </w:t>
      </w:r>
      <w:r>
        <w:rPr>
          <w:b/>
        </w:rPr>
        <w:t>direct you to the portal</w:t>
      </w:r>
      <w:r>
        <w:t xml:space="preserve"> for the   rest. We deliberately do </w:t>
      </w:r>
      <w:r>
        <w:rPr>
          <w:b/>
        </w:rPr>
        <w:t>not</w:t>
      </w:r>
      <w:r>
        <w:t xml:space="preserve"> invent a cmdlet for a portal-only step.</w:t>
      </w:r>
    </w:p>
    <w:p>
      <w:r>
        <w:rPr>
          <w:b/>
        </w:rPr>
        <w:t>A Graph script fails with an authorization/scope error.</w:t>
      </w:r>
    </w:p>
    <w:p>
      <w:pPr>
        <w:pStyle w:val="ListBullet"/>
      </w:pPr>
      <w:r>
        <w:rPr>
          <w:rFonts w:ascii="Consolas" w:hAnsi="Consolas"/>
          <w:sz w:val="19"/>
        </w:rPr>
        <w:t>IRMASSESS-Config.ps1</w:t>
      </w:r>
      <w:r>
        <w:t xml:space="preserve"> / </w:t>
      </w:r>
      <w:r>
        <w:rPr>
          <w:rFonts w:ascii="Consolas" w:hAnsi="Consolas"/>
          <w:sz w:val="19"/>
        </w:rPr>
        <w:t>IRMASSESS-Set-Scope.ps1</w:t>
      </w:r>
      <w:r>
        <w:t xml:space="preserve"> need Graph scopes — reconnect with</w:t>
      </w:r>
    </w:p>
    <w:p>
      <w:r>
        <w:t xml:space="preserve">  </w:t>
      </w:r>
      <w:r>
        <w:rPr>
          <w:rFonts w:ascii="Consolas" w:hAnsi="Consolas"/>
          <w:sz w:val="19"/>
        </w:rPr>
        <w:t>Connect-MgGraph -Scopes Group.ReadWrite.All,User.Read.All</w:t>
      </w:r>
      <w:r>
        <w:t xml:space="preserve">. Read-only checks need </w:t>
      </w:r>
      <w:r>
        <w:rPr>
          <w:rFonts w:ascii="Consolas" w:hAnsi="Consolas"/>
          <w:sz w:val="19"/>
        </w:rPr>
        <w:t>Group.Read.All</w:t>
      </w:r>
      <w:r>
        <w:t xml:space="preserve"> /   </w:t>
      </w:r>
      <w:r>
        <w:rPr>
          <w:rFonts w:ascii="Consolas" w:hAnsi="Consolas"/>
          <w:sz w:val="19"/>
        </w:rPr>
        <w:t>Organization.Read.All</w:t>
      </w:r>
      <w:r>
        <w:t>. Consent to the scopes with an admin.</w:t>
      </w:r>
    </w:p>
    <w:p>
      <w:r>
        <w:rPr>
          <w:b/>
        </w:rPr>
        <w:t>A script made an unexpected change.</w:t>
      </w:r>
    </w:p>
    <w:p>
      <w:pPr>
        <w:pStyle w:val="ListBullet"/>
      </w:pPr>
      <w:r>
        <w:t xml:space="preserve">The delivered scripts are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>, and the only</w:t>
      </w:r>
    </w:p>
    <w:p>
      <w:r>
        <w:t xml:space="preserve">  writes are </w:t>
      </w:r>
      <w:r>
        <w:rPr>
          <w:b/>
        </w:rPr>
        <w:t>creating an empty backing group</w:t>
      </w:r>
      <w:r>
        <w:t xml:space="preserve"> or </w:t>
      </w:r>
      <w:r>
        <w:rPr>
          <w:b/>
        </w:rPr>
        <w:t>adding/removing one scope member</w:t>
      </w:r>
      <w:r>
        <w:t>. No script enables a   policy. If a change landed, it was committed intentionally — remove the member / delete the empty group to   revert; there is no operational IRM state to unwind.</w:t>
      </w:r>
    </w:p>
    <w:p>
      <w:r>
        <w:t>__________________________________________________</w:t>
      </w:r>
    </w:p>
    <w:p>
      <w:pPr>
        <w:pStyle w:val="Heading3"/>
      </w:pPr>
      <w:r>
        <w:t>Fast triage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First check</w:t>
            </w:r>
          </w:p>
        </w:tc>
      </w:tr>
      <w:tr>
        <w:tc>
          <w:tcPr>
            <w:tcW w:type="dxa" w:w="4320"/>
          </w:tcPr>
          <w:p>
            <w:r>
              <w:t>IRM not visible / Analytics greyed out</w:t>
            </w:r>
          </w:p>
        </w:tc>
        <w:tc>
          <w:tcPr>
            <w:tcW w:type="dxa" w:w="4320"/>
          </w:tcPr>
          <w:p>
            <w:r>
              <w:t>Licensing (E5/E5 Compliance/IRM add-on) + your IRM role — verify tenant</w:t>
            </w:r>
          </w:p>
        </w:tc>
      </w:tr>
      <w:tr>
        <w:tc>
          <w:tcPr>
            <w:tcW w:type="dxa" w:w="4320"/>
          </w:tcPr>
          <w:p>
            <w:r>
              <w:t>Separation conflict flagged</w:t>
            </w:r>
          </w:p>
        </w:tc>
        <w:tc>
          <w:tcPr>
            <w:tcW w:type="dxa" w:w="4320"/>
          </w:tcPr>
          <w:p>
            <w:r>
              <w:t>Same identity in conflicting roles / super-group / HR-Legal as Investigator — re-assign</w:t>
            </w:r>
          </w:p>
        </w:tc>
      </w:tr>
      <w:tr>
        <w:tc>
          <w:tcPr>
            <w:tcW w:type="dxa" w:w="4320"/>
          </w:tcPr>
          <w:p>
            <w:r>
              <w:t>Role group "not found" by script</w:t>
            </w:r>
          </w:p>
        </w:tc>
        <w:tc>
          <w:tcPr>
            <w:tcW w:type="dxa" w:w="4320"/>
          </w:tcPr>
          <w:p>
            <w:r>
              <w:t>Confirm actual role-group names in Settings &gt; Roles &amp; scopes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Get-RoleGroup</w:t>
            </w:r>
            <w:r>
              <w:t xml:space="preserve"> not recognized</w:t>
            </w:r>
          </w:p>
        </w:tc>
        <w:tc>
          <w:tcPr>
            <w:tcW w:type="dxa" w:w="4320"/>
          </w:tcPr>
          <w:p>
            <w:r>
              <w:t xml:space="preserve">Not connected to S&amp;C PowerShell — </w:t>
            </w:r>
            <w:r>
              <w:rPr>
                <w:rFonts w:ascii="Consolas" w:hAnsi="Consolas"/>
                <w:sz w:val="19"/>
              </w:rPr>
              <w:t>Connect-IPPSSession</w:t>
            </w:r>
          </w:p>
        </w:tc>
      </w:tr>
      <w:tr>
        <w:tc>
          <w:tcPr>
            <w:tcW w:type="dxa" w:w="4320"/>
          </w:tcPr>
          <w:p>
            <w:r>
              <w:t>Analysts see real usernames</w:t>
            </w:r>
          </w:p>
        </w:tc>
        <w:tc>
          <w:tcPr>
            <w:tcW w:type="dxa" w:w="4320"/>
          </w:tcPr>
          <w:p>
            <w:r>
              <w:t>Anonymization OFF — turn on in Settings &gt; Privacy (portal)</w:t>
            </w:r>
          </w:p>
        </w:tc>
      </w:tr>
      <w:tr>
        <w:tc>
          <w:tcPr>
            <w:tcW w:type="dxa" w:w="4320"/>
          </w:tcPr>
          <w:p>
            <w:r>
              <w:t>Analytics/policy shows nothing</w:t>
            </w:r>
          </w:p>
        </w:tc>
        <w:tc>
          <w:tcPr>
            <w:tcW w:type="dxa" w:w="4320"/>
          </w:tcPr>
          <w:p>
            <w:r>
              <w:t>Audit logging off, connector missing, or dwell time — verify in portal</w:t>
            </w:r>
          </w:p>
        </w:tc>
      </w:tr>
      <w:tr>
        <w:tc>
          <w:tcPr>
            <w:tcW w:type="dxa" w:w="4320"/>
          </w:tcPr>
          <w:p>
            <w:r>
              <w:t>HR connector not importing</w:t>
            </w:r>
          </w:p>
        </w:tc>
        <w:tc>
          <w:tcPr>
            <w:tcW w:type="dxa" w:w="4320"/>
          </w:tcPr>
          <w:p>
            <w:r>
              <w:t>Data Connectors last-import status, source/schedule/mapping (portal)</w:t>
            </w:r>
          </w:p>
        </w:tc>
      </w:tr>
      <w:tr>
        <w:tc>
          <w:tcPr>
            <w:tcW w:type="dxa" w:w="4320"/>
          </w:tcPr>
          <w:p>
            <w:r>
              <w:t>No priority group/policy after Config</w:t>
            </w:r>
          </w:p>
        </w:tc>
        <w:tc>
          <w:tcPr>
            <w:tcW w:type="dxa" w:w="4320"/>
          </w:tcPr>
          <w:p>
            <w:r>
              <w:t>Expected — binding + policy are portal steps; Config makes only the backing group</w:t>
            </w:r>
          </w:p>
        </w:tc>
      </w:tr>
      <w:tr>
        <w:tc>
          <w:tcPr>
            <w:tcW w:type="dxa" w:w="4320"/>
          </w:tcPr>
          <w:p>
            <w:r>
              <w:t>Real users in readiness scope</w:t>
            </w:r>
          </w:p>
        </w:tc>
        <w:tc>
          <w:tcPr>
            <w:tcW w:type="dxa" w:w="4320"/>
          </w:tcPr>
          <w:p>
            <w:r>
              <w:t xml:space="preserve">Keep test-only — </w:t>
            </w:r>
            <w:r>
              <w:rPr>
                <w:rFonts w:ascii="Consolas" w:hAnsi="Consolas"/>
                <w:sz w:val="19"/>
              </w:rPr>
              <w:t>IRMASSESS-Set-Scope.ps1 -RemoveMember -Commit</w:t>
            </w:r>
          </w:p>
        </w:tc>
      </w:tr>
      <w:tr>
        <w:tc>
          <w:tcPr>
            <w:tcW w:type="dxa" w:w="4320"/>
          </w:tcPr>
          <w:p>
            <w:r>
              <w:t>"Script won't enable IRM"</w:t>
            </w:r>
          </w:p>
        </w:tc>
        <w:tc>
          <w:tcPr>
            <w:tcW w:type="dxa" w:w="4320"/>
          </w:tcPr>
          <w:p>
            <w:r>
              <w:t>By design — enablement is a portal/change-control + HR/privacy/legal decision</w:t>
            </w:r>
          </w:p>
        </w:tc>
      </w:tr>
      <w:tr>
        <w:tc>
          <w:tcPr>
            <w:tcW w:type="dxa" w:w="4320"/>
          </w:tcPr>
          <w:p>
            <w:r>
              <w:t>Graph script authorization error</w:t>
            </w:r>
          </w:p>
        </w:tc>
        <w:tc>
          <w:tcPr>
            <w:tcW w:type="dxa" w:w="4320"/>
          </w:tcPr>
          <w:p>
            <w:r>
              <w:t xml:space="preserve">Reconnect </w:t>
            </w:r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with the needed scopes</w:t>
            </w:r>
          </w:p>
        </w:tc>
      </w:tr>
    </w:tbl>
    <w:p>
      <w:pPr>
        <w:pStyle w:val="Heading1"/>
      </w:pPr>
      <w:r>
        <w:t>7. Best Practices — Insider Risk Readiness Assessment (Microsoft Purview)</w:t>
      </w:r>
    </w:p>
    <w:p>
      <w:r>
        <w:t xml:space="preserve">Field-tested practices for getting IRM </w:t>
      </w:r>
      <w:r>
        <w:rPr>
          <w:b/>
        </w:rPr>
        <w:t>ready</w:t>
      </w:r>
      <w:r>
        <w:t xml:space="preserve"> responsibly — privacy first, roles strictly separated, signal prepared, scope minimal — so that when the organization does deploy, the capability is defensible to employees, privacy officers, works councils, and auditors. These complement the Implementation and Testing guides. The governing principle: </w:t>
      </w:r>
      <w:r>
        <w:rPr>
          <w:b/>
        </w:rPr>
        <w:t>prepare the capability; defer every outcome to HR, privacy, and legal.</w:t>
      </w:r>
    </w:p>
    <w:p>
      <w:pPr>
        <w:pStyle w:val="Heading2"/>
      </w:pPr>
      <w:r>
        <w:t>Privacy-by-design is the deployment — do it first</w:t>
      </w:r>
    </w:p>
    <w:p>
      <w:pPr>
        <w:pStyle w:val="ListBullet"/>
      </w:pPr>
      <w:r>
        <w:rPr>
          <w:b/>
        </w:rPr>
        <w:t>Turn anonymization ON before anyone sees signal.</w:t>
      </w:r>
      <w:r>
        <w:t xml:space="preserve"> Analysts should triage </w:t>
      </w:r>
      <w:r>
        <w:rPr>
          <w:b/>
        </w:rPr>
        <w:t>pseudonymized</w:t>
      </w:r>
      <w:r>
        <w:t xml:space="preserve"> identities by</w:t>
      </w:r>
    </w:p>
    <w:p>
      <w:r>
        <w:t xml:space="preserve">  default; de-anonymization is an </w:t>
      </w:r>
      <w:r>
        <w:rPr>
          <w:b/>
        </w:rPr>
        <w:t>Investigator</w:t>
      </w:r>
      <w:r>
        <w:t xml:space="preserve"> action inside an authorized case, not a triage default.   Configure it before granting any access.</w:t>
      </w:r>
    </w:p>
    <w:p>
      <w:pPr>
        <w:pStyle w:val="ListBullet"/>
      </w:pPr>
      <w:r>
        <w:rPr>
          <w:b/>
        </w:rPr>
        <w:t>Collect the minimum.</w:t>
      </w:r>
      <w:r>
        <w:t xml:space="preserve"> Enable only the </w:t>
      </w:r>
      <w:r>
        <w:rPr>
          <w:b/>
        </w:rPr>
        <w:t>indicators</w:t>
      </w:r>
      <w:r>
        <w:t xml:space="preserve"> the intended template needs — not the full catalog.</w:t>
      </w:r>
    </w:p>
    <w:p>
      <w:r>
        <w:t xml:space="preserve">  Data minimization is a privacy control, and fewer indicators mean fewer false signals and a smaller   footprint to defend.</w:t>
      </w:r>
    </w:p>
    <w:p>
      <w:pPr>
        <w:pStyle w:val="ListBullet"/>
      </w:pPr>
      <w:r>
        <w:rPr>
          <w:b/>
        </w:rPr>
        <w:t>Consult before you monitor.</w:t>
      </w:r>
      <w:r>
        <w:t xml:space="preserve"> Where employment/privacy law or a works council requires **consultation or</w:t>
      </w:r>
    </w:p>
    <w:p>
      <w:r>
        <w:t xml:space="preserve">  notice** before monitoring, that happens *first* — it is a legal prerequisite, not a formality. This   assessment prepares the technical capability; the lawfulness of monitoring is legal's determination.</w:t>
      </w:r>
    </w:p>
    <w:p>
      <w:pPr>
        <w:pStyle w:val="Heading2"/>
      </w:pPr>
      <w:r>
        <w:t>Separate the roles — ruthlessly</w:t>
      </w:r>
    </w:p>
    <w:p>
      <w:pPr>
        <w:pStyle w:val="ListBullet"/>
      </w:pPr>
      <w:r>
        <w:rPr>
          <w:b/>
        </w:rPr>
        <w:t>Four different people:</w:t>
      </w:r>
      <w:r>
        <w:t xml:space="preserve"> </w:t>
      </w:r>
      <w:r>
        <w:rPr>
          <w:b/>
        </w:rPr>
        <w:t>Admins</w:t>
      </w:r>
      <w:r>
        <w:t xml:space="preserve"> (configure), </w:t>
      </w:r>
      <w:r>
        <w:rPr>
          <w:b/>
        </w:rPr>
        <w:t>Analysts</w:t>
      </w:r>
      <w:r>
        <w:t xml:space="preserve"> (triage on pseudonymized data),</w:t>
      </w:r>
    </w:p>
    <w:p>
      <w:r>
        <w:t xml:space="preserve">  </w:t>
      </w:r>
      <w:r>
        <w:rPr>
          <w:b/>
        </w:rPr>
        <w:t>Investigators</w:t>
      </w:r>
      <w:r>
        <w:t xml:space="preserve"> (case content, forensic evidence, de-anonymization), </w:t>
      </w:r>
      <w:r>
        <w:rPr>
          <w:b/>
        </w:rPr>
        <w:t>Auditors</w:t>
      </w:r>
      <w:r>
        <w:t xml:space="preserve"> (audit the others).   Collapsing them is the classic governance failure.</w:t>
      </w:r>
    </w:p>
    <w:p>
      <w:pPr>
        <w:pStyle w:val="ListBullet"/>
      </w:pPr>
      <w:r>
        <w:rPr>
          <w:b/>
        </w:rPr>
        <w:t>Almost no one holds the super-group.</w:t>
      </w:r>
      <w:r>
        <w:t xml:space="preserve"> The all-powerful </w:t>
      </w:r>
      <w:r>
        <w:rPr>
          <w:b/>
        </w:rPr>
        <w:t>Insider Risk Management</w:t>
      </w:r>
      <w:r>
        <w:t xml:space="preserve"> role group should be</w:t>
      </w:r>
    </w:p>
    <w:p>
      <w:r>
        <w:t xml:space="preserve">  break-glass only.</w:t>
      </w:r>
    </w:p>
    <w:p>
      <w:pPr>
        <w:pStyle w:val="ListBullet"/>
      </w:pPr>
      <w:r>
        <w:rPr>
          <w:b/>
        </w:rPr>
        <w:t>HR and Legal are reviewers, not Investigators.</w:t>
      </w:r>
      <w:r>
        <w:t xml:space="preserve"> They receive escalations and make the employment/legal</w:t>
      </w:r>
    </w:p>
    <w:p>
      <w:r>
        <w:t xml:space="preserve">  call; giving them the de-anonymizing Investigator role by default breaks separation and privacy. Keep IRM   operations separate from the functions that act on its outputs.</w:t>
      </w:r>
    </w:p>
    <w:p>
      <w:pPr>
        <w:pStyle w:val="ListBullet"/>
      </w:pPr>
      <w:r>
        <w:rPr>
          <w:b/>
        </w:rPr>
        <w:t>Audit the auditors.</w:t>
      </w:r>
      <w:r>
        <w:t xml:space="preserve"> The Auditor role exists so IRM activity itself is reviewable — use it.</w:t>
      </w:r>
    </w:p>
    <w:p>
      <w:pPr>
        <w:pStyle w:val="Heading2"/>
      </w:pPr>
      <w:r>
        <w:t>Start in the least-exposing mode — Analytics before policy</w:t>
      </w:r>
    </w:p>
    <w:p>
      <w:pPr>
        <w:pStyle w:val="ListBullet"/>
      </w:pPr>
      <w:r>
        <w:rPr>
          <w:b/>
        </w:rPr>
        <w:t>Run Insider Risk Analytics first.</w:t>
      </w:r>
      <w:r>
        <w:t xml:space="preserve"> It returns </w:t>
      </w:r>
      <w:r>
        <w:rPr>
          <w:b/>
        </w:rPr>
        <w:t>aggregated, anonymized</w:t>
      </w:r>
      <w:r>
        <w:t xml:space="preserve"> insight into potential risk</w:t>
      </w:r>
    </w:p>
    <w:p>
      <w:r>
        <w:t xml:space="preserve">  </w:t>
      </w:r>
      <w:r>
        <w:rPr>
          <w:b/>
        </w:rPr>
        <w:t>without a policy and without naming anyone</w:t>
      </w:r>
      <w:r>
        <w:t xml:space="preserve"> — the lowest-exposure way to confirm IRM has signal worth   acting on. Only after reviewing analytics do you scope a named-user policy.</w:t>
      </w:r>
    </w:p>
    <w:p>
      <w:pPr>
        <w:pStyle w:val="ListBullet"/>
      </w:pPr>
      <w:r>
        <w:rPr>
          <w:b/>
        </w:rPr>
        <w:t>First policy is disabled or minimal, and narrowly scoped</w:t>
      </w:r>
      <w:r>
        <w:t xml:space="preserve"> to a </w:t>
      </w:r>
      <w:r>
        <w:rPr>
          <w:b/>
        </w:rPr>
        <w:t>priority-user group</w:t>
      </w:r>
      <w:r>
        <w:t xml:space="preserve"> you control —</w:t>
      </w:r>
    </w:p>
    <w:p>
      <w:r>
        <w:t xml:space="preserve">  never tenant-wide from an assessment. Prove the wiring, then let HR/privacy/legal own expansion.</w:t>
      </w:r>
    </w:p>
    <w:p>
      <w:pPr>
        <w:pStyle w:val="ListBullet"/>
      </w:pPr>
      <w:r>
        <w:rPr>
          <w:b/>
        </w:rPr>
        <w:t>Prefer aggregated evidence</w:t>
      </w:r>
      <w:r>
        <w:t xml:space="preserve"> for stakeholder conversations. The readiness scorecard is **counts and gate</w:t>
      </w:r>
    </w:p>
    <w:p>
      <w:r>
        <w:t xml:space="preserve">  status**, not names — most decisions can be made without exposing an identity.</w:t>
      </w:r>
    </w:p>
    <w:p>
      <w:pPr>
        <w:pStyle w:val="Heading2"/>
      </w:pPr>
      <w:r>
        <w:t>Get the connectors right (signal without over-collection)</w:t>
      </w:r>
    </w:p>
    <w:p>
      <w:pPr>
        <w:pStyle w:val="ListBullet"/>
      </w:pPr>
      <w:r>
        <w:rPr>
          <w:b/>
        </w:rPr>
        <w:t>Match connectors to the template.</w:t>
      </w:r>
      <w:r>
        <w:t xml:space="preserve"> *Data theft by departing users* needs the </w:t>
      </w:r>
      <w:r>
        <w:rPr>
          <w:b/>
        </w:rPr>
        <w:t>HR connector</w:t>
      </w:r>
      <w:r>
        <w:t xml:space="preserve"> (or the</w:t>
      </w:r>
    </w:p>
    <w:p>
      <w:r>
        <w:t xml:space="preserve">  Entra account-deletion signal); security-violation indicators need </w:t>
      </w:r>
      <w:r>
        <w:rPr>
          <w:b/>
        </w:rPr>
        <w:t>Defender for Endpoint</w:t>
      </w:r>
      <w:r>
        <w:t xml:space="preserve"> integration. A   policy with no connected signal is inert — and a connector with no policy behind it is needless collection.</w:t>
      </w:r>
    </w:p>
    <w:p>
      <w:pPr>
        <w:pStyle w:val="ListBullet"/>
      </w:pPr>
      <w:r>
        <w:rPr>
          <w:b/>
        </w:rPr>
        <w:t>Confirm audit logging is on</w:t>
      </w:r>
      <w:r>
        <w:t xml:space="preserve"> — it is the correlation substrate; IRM has little to work with without it.</w:t>
      </w:r>
    </w:p>
    <w:p>
      <w:pPr>
        <w:pStyle w:val="ListBullet"/>
      </w:pPr>
      <w:r>
        <w:rPr>
          <w:b/>
        </w:rPr>
        <w:t>Health-check imports.</w:t>
      </w:r>
      <w:r>
        <w:t xml:space="preserve"> An HR connector that silently stopped importing degrades the departing-user signal</w:t>
      </w:r>
    </w:p>
    <w:p>
      <w:r>
        <w:t xml:space="preserve">  without warning — check last-import status on a cadence.</w:t>
      </w:r>
    </w:p>
    <w:p>
      <w:pPr>
        <w:pStyle w:val="Heading2"/>
      </w:pPr>
      <w:r>
        <w:t>Be honest about what is scriptable</w:t>
      </w:r>
    </w:p>
    <w:p>
      <w:pPr>
        <w:pStyle w:val="ListBullet"/>
      </w:pPr>
      <w:r>
        <w:rPr>
          <w:b/>
        </w:rPr>
        <w:t>IRM is largely portal-configured.</w:t>
      </w:r>
      <w:r>
        <w:t xml:space="preserve"> Use the delivered scripts for what they reliably report — **role</w:t>
      </w:r>
    </w:p>
    <w:p>
      <w:r>
        <w:t xml:space="preserve">  groups &amp; separation, audit-log state, licensing signal, the backing scope group</w:t>
      </w:r>
      <w:r>
        <w:rPr>
          <w:b/>
        </w:rPr>
        <w:t xml:space="preserve"> — and use the </w:t>
      </w:r>
      <w:r>
        <w:t>Purview   portal</w:t>
      </w:r>
      <w:r>
        <w:rPr>
          <w:b/>
        </w:rPr>
        <w:t xml:space="preserve"> for analytics, connector health, pseudonymization, and policy/priority configuration. </w:t>
      </w:r>
      <w:r>
        <w:t>Do not   trust an invented cmdlet** for a portal-only step.</w:t>
      </w:r>
    </w:p>
    <w:p>
      <w:pPr>
        <w:pStyle w:val="ListBullet"/>
      </w:pPr>
      <w:r>
        <w:rPr>
          <w:b/>
        </w:rPr>
        <w:t>Verify licensing/tenant</w:t>
      </w:r>
      <w:r>
        <w:t xml:space="preserve"> before relying on any IRM capability or template — plans and portal paths</w:t>
      </w:r>
    </w:p>
    <w:p>
      <w:r>
        <w:t xml:space="preserve">  evolve and some features are in preview; don't assume a template or the analytics scan exists in your   tenant.</w:t>
      </w:r>
    </w:p>
    <w:p>
      <w:pPr>
        <w:pStyle w:val="Heading2"/>
      </w:pPr>
      <w:r>
        <w:t>Keep the scaffold non-operational until the decision is made</w:t>
      </w:r>
    </w:p>
    <w:p>
      <w:pPr>
        <w:pStyle w:val="ListBullet"/>
      </w:pPr>
      <w:r>
        <w:rPr>
          <w:b/>
        </w:rPr>
        <w:t>Nothing runs against an individual during readiness.</w:t>
      </w:r>
      <w:r>
        <w:t xml:space="preserve"> The policy stays disabled/minimal, the scope group</w:t>
      </w:r>
    </w:p>
    <w:p>
      <w:r>
        <w:t xml:space="preserve">  holds test accounts, reporting is pseudonymized. Readiness is proving the capability, not using it.</w:t>
      </w:r>
    </w:p>
    <w:p>
      <w:pPr>
        <w:pStyle w:val="ListBullet"/>
      </w:pPr>
      <w:r>
        <w:rPr>
          <w:b/>
        </w:rPr>
        <w:t>Rollback is trivial because nothing is operating.</w:t>
      </w:r>
      <w:r>
        <w:t xml:space="preserve"> Delete/disable the readiness policy, empty the scope</w:t>
      </w:r>
    </w:p>
    <w:p>
      <w:r>
        <w:t xml:space="preserve">  group, revert indicators — there is no operational state to unwind. Preserve this property until HR/privacy/   legal decide to deploy.</w:t>
      </w:r>
    </w:p>
    <w:p>
      <w:pPr>
        <w:pStyle w:val="Heading2"/>
      </w:pPr>
      <w:r>
        <w:t>Operations &amp; governance (for when it goes live — hand these to the owners)</w:t>
      </w:r>
    </w:p>
    <w:p>
      <w:pPr>
        <w:pStyle w:val="ListBullet"/>
      </w:pPr>
      <w:r>
        <w:t xml:space="preserve">Give IRM </w:t>
      </w:r>
      <w:r>
        <w:rPr>
          <w:b/>
        </w:rPr>
        <w:t>alerts an owner and an SLA</w:t>
      </w:r>
      <w:r>
        <w:t xml:space="preserve">, and keep </w:t>
      </w:r>
      <w:r>
        <w:rPr>
          <w:b/>
        </w:rPr>
        <w:t>evidence access least-privilege</w:t>
      </w:r>
      <w:r>
        <w:t xml:space="preserve"> — case content can</w:t>
      </w:r>
    </w:p>
    <w:p>
      <w:r>
        <w:t xml:space="preserve">  contain highly sensitive personal data.</w:t>
      </w:r>
    </w:p>
    <w:p>
      <w:pPr>
        <w:pStyle w:val="ListBullet"/>
      </w:pPr>
      <w:r>
        <w:t xml:space="preserve">Keep a </w:t>
      </w:r>
      <w:r>
        <w:rPr>
          <w:b/>
        </w:rPr>
        <w:t>change log</w:t>
      </w:r>
      <w:r>
        <w:t xml:space="preserve"> of every privacy-setting, role, connector, and scope change, with the privacy/legal</w:t>
      </w:r>
    </w:p>
    <w:p>
      <w:r>
        <w:t xml:space="preserve">  sign-off attached.</w:t>
      </w:r>
    </w:p>
    <w:p>
      <w:pPr>
        <w:pStyle w:val="ListBullet"/>
      </w:pPr>
      <w:r>
        <w:rPr>
          <w:b/>
        </w:rPr>
        <w:t>Review role membership and connector health on a cadence</w:t>
      </w:r>
      <w:r>
        <w:t xml:space="preserve"> — separation and signal drift over time.</w:t>
      </w:r>
    </w:p>
    <w:p>
      <w:pPr>
        <w:pStyle w:val="ListBullet"/>
      </w:pPr>
      <w:r>
        <w:t xml:space="preserve">Re-run </w:t>
      </w:r>
      <w:r>
        <w:rPr>
          <w:b/>
        </w:rPr>
        <w:t>Analytics</w:t>
      </w:r>
      <w:r>
        <w:t xml:space="preserve"> periodically as an aggregated health check before expanding scope.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t xml:space="preserve">IRM </w:t>
      </w:r>
      <w:r>
        <w:rPr>
          <w:b/>
        </w:rPr>
        <w:t>surfaces signals for human review</w:t>
      </w:r>
      <w:r>
        <w:t xml:space="preserve"> — it does not decide anything about a person. **Whether monitoring</w:t>
      </w:r>
    </w:p>
    <w:p>
      <w:r>
        <w:t xml:space="preserve">  is lawful, whether to open a case, what a score means, and any disciplinary/legal action are HR/privacy/   legal determinations.** You deliver the technical readiness and the evidence; they own the decision and the   operation.</w:t>
      </w:r>
    </w:p>
    <w:p>
      <w:pPr>
        <w:pStyle w:val="Heading1"/>
      </w:pPr>
      <w:r>
        <w:t>8. Deliverables Summary — Insider Risk Readiness Assessment (Microsoft Purview)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IRM readiness model — privacy-by-design (anonymization on, minimum indicators), the four-way role-separation model (Admins / Analysts / Investigators / Auditors, separate from HR/Legal), connectors (HR/Entra/DLP/Defender), Analytics-first, and the least-exposing → scoped journey;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(IRM licensing; separated role groups; privacy/anonymization + minimum indicators; HR/Entra/DLP/Defender connectors; unified audit logging; a minimal readiness scope; HR/privacy/legal sign-off)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connect/baseline → privacy-by-design → separate roles → prepare connectors → pilot </w:t>
            </w:r>
            <w:r>
              <w:rPr>
                <w:b/>
              </w:rPr>
              <w:t>Analytics-first then a disabled/minimal policy</w:t>
            </w:r>
            <w:r>
              <w:t xml:space="preserve"> → validate &amp; hand off; each phase named, gated, and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four headline outcomes — licensed &amp; private (A), roles separated (B), signal substrate healthy (C), scope minimal &amp; pilot least-exposing (D) — plus pseudonymization/data-handling checks, all with fabricated test data and touching no individual.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(IRM not visible, role-separation conflicts, analytics/policy shows nothing, connector not importing, audit off, "why can't PowerShell do X")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Privacy-first discipline, ruthless role separation, Analytics-before-policy, connector-to-template matching, honesty about what is scriptable, and keeping the scaffold non-operational until the deploy decision.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Microsoft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b/>
        </w:rPr>
        <w:t>no tool ever enables an IRM policy or enforcement</w:t>
      </w:r>
      <w:r>
        <w:t xml:space="preserve">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(role groups, audit) and/or </w:t>
      </w:r>
      <w:r>
        <w:rPr>
          <w:rFonts w:ascii="Consolas" w:hAnsi="Consolas"/>
          <w:sz w:val="19"/>
        </w:rPr>
        <w:t>Connect-MgGraph</w:t>
      </w:r>
      <w:r>
        <w:t xml:space="preserve"> (licensing signal, the backing scope group). Because </w:t>
      </w:r>
      <w:r>
        <w:rPr>
          <w:b/>
        </w:rPr>
        <w:t>IRM is largely portal-configured</w:t>
      </w:r>
      <w:r>
        <w:t>, each tool clearly directs the operator to the Purview portal for the portal-only steps it cannot script — it never invents a cmdlet.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IRMASSESS-Discovery.ps1</w:t>
            </w:r>
          </w:p>
        </w:tc>
        <w:tc>
          <w:tcPr>
            <w:tcW w:type="dxa" w:w="2160"/>
          </w:tcPr>
          <w:p>
            <w:r>
              <w:t xml:space="preserve">IRM readiness posture: IRM role groups + membership with </w:t>
            </w:r>
            <w:r>
              <w:rPr>
                <w:b/>
              </w:rPr>
              <w:t>separation-conflict</w:t>
            </w:r>
            <w:r>
              <w:t xml:space="preserve"> flags, unified-audit-log state, a licensing </w:t>
            </w:r>
            <w:r>
              <w:rPr>
                <w:b/>
              </w:rPr>
              <w:t>signal</w:t>
            </w:r>
            <w:r>
              <w:t xml:space="preserve"> (subscribed-SKU service plans), and a portal checklist for analytics/connectors/pseudonymization/policies.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IRMASSESS-Config.ps1</w:t>
            </w:r>
          </w:p>
        </w:tc>
        <w:tc>
          <w:tcPr>
            <w:tcW w:type="dxa" w:w="2160"/>
          </w:tcPr>
          <w:p>
            <w:r>
              <w:t xml:space="preserve">Readiness-scaffold helper: creates the </w:t>
            </w:r>
            <w:r>
              <w:rPr>
                <w:b/>
              </w:rPr>
              <w:t>backing Entra security group</w:t>
            </w:r>
            <w:r>
              <w:t xml:space="preserve"> for the priority-user scope (</w:t>
            </w:r>
            <w:r>
              <w:rPr>
                <w:rFonts w:ascii="Consolas" w:hAnsi="Consolas"/>
                <w:sz w:val="19"/>
              </w:rPr>
              <w:t>IRM Priority Users – Readiness – Scope</w:t>
            </w:r>
            <w:r>
              <w:t xml:space="preserve">) </w:t>
            </w:r>
            <w:r>
              <w:rPr>
                <w:b/>
              </w:rPr>
              <w:t>empty / least-exposing</w:t>
            </w:r>
            <w:r>
              <w:t>. Never binds a policy, never enables IRM — those are portal steps.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IRMASSESS-Validate.ps1</w:t>
            </w:r>
          </w:p>
        </w:tc>
        <w:tc>
          <w:tcPr>
            <w:tcW w:type="dxa" w:w="2160"/>
          </w:tcPr>
          <w:p>
            <w:r>
              <w:t xml:space="preserve">Readiness validator: per-gate </w:t>
            </w:r>
            <w:r>
              <w:rPr>
                <w:b/>
              </w:rPr>
              <w:t>PASS / FAIL / VERIFY-IN-PORTAL</w:t>
            </w:r>
            <w:r>
              <w:t xml:space="preserve"> for licensing signal, audit-log state, role separation, and the backing scope group; prints the portal-verified gates (privacy/anonymization, connectors, analytics, policy).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IRMASSESS-Report.ps1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Pseudonymized</w:t>
            </w:r>
            <w:r>
              <w:t xml:space="preserve"> readiness scorecard for stakeholder review: </w:t>
            </w:r>
            <w:r>
              <w:rPr>
                <w:b/>
              </w:rPr>
              <w:t>counts and gate status only</w:t>
            </w:r>
            <w:r>
              <w:t xml:space="preserve"> (role-group member *counts*, not names) — no personal data, safe to hand to HR/privacy/legal.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IRMASSESS-Set-Scope.ps1</w:t>
            </w:r>
          </w:p>
        </w:tc>
        <w:tc>
          <w:tcPr>
            <w:tcW w:type="dxa" w:w="2160"/>
          </w:tcPr>
          <w:p>
            <w:r>
              <w:t xml:space="preserve">Scope/health helper: reports the backing scope group's membership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) </w:t>
            </w:r>
            <w:r>
              <w:rPr>
                <w:b/>
              </w:rPr>
              <w:t>adjusts</w:t>
            </w:r>
            <w:r>
              <w:t xml:space="preserve"> it (add/remove a member of the readiness scope). Does not enable any policy.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 xml:space="preserve">IRM is </w:t>
      </w:r>
      <w:r>
        <w:rPr>
          <w:b/>
        </w:rPr>
        <w:t>licensed</w:t>
      </w:r>
      <w:r>
        <w:t xml:space="preserve"> and openable in the portal (Req 2.1 — verify your licensing/tenant).</w:t>
      </w:r>
    </w:p>
    <w:p>
      <w:pPr>
        <w:pStyle w:val="ListBullet"/>
      </w:pPr>
      <w:r>
        <w:rPr>
          <w:b/>
        </w:rPr>
        <w:t>Privacy-by-design</w:t>
      </w:r>
      <w:r>
        <w:t xml:space="preserve"> set: anonymization </w:t>
      </w:r>
      <w:r>
        <w:rPr>
          <w:b/>
        </w:rPr>
        <w:t>ON</w:t>
      </w:r>
      <w:r>
        <w:t>, minimum indicators enabled, privacy decision signed off</w:t>
      </w:r>
    </w:p>
    <w:p>
      <w:r>
        <w:t xml:space="preserve">  (Gate A).</w:t>
      </w:r>
    </w:p>
    <w:p>
      <w:pPr>
        <w:pStyle w:val="ListBullet"/>
      </w:pPr>
      <w:r>
        <w:rPr>
          <w:b/>
        </w:rPr>
        <w:t>Role separation</w:t>
      </w:r>
      <w:r>
        <w:t xml:space="preserve"> proven: Admins / Analysts / Investigators / Auditors held by </w:t>
      </w:r>
      <w:r>
        <w:rPr>
          <w:b/>
        </w:rPr>
        <w:t>different</w:t>
      </w:r>
      <w:r>
        <w:t xml:space="preserve"> owners, the</w:t>
      </w:r>
    </w:p>
    <w:p>
      <w:r>
        <w:t xml:space="preserve">  super-group minimal, HR/Legal not default Investigators, no separation conflict flagged (Gate B).</w:t>
      </w:r>
    </w:p>
    <w:p>
      <w:pPr>
        <w:pStyle w:val="ListBullet"/>
      </w:pPr>
      <w:r>
        <w:rPr>
          <w:b/>
        </w:rPr>
        <w:t>Signal substrate</w:t>
      </w:r>
      <w:r>
        <w:t xml:space="preserve"> ready: unified audit logging on; the connectors the intended template needs (HR/Entra/</w:t>
      </w:r>
    </w:p>
    <w:p>
      <w:r>
        <w:t xml:space="preserve">  DLP/Defender) configured and healthy in the portal (Gate C).</w:t>
      </w:r>
    </w:p>
    <w:p>
      <w:pPr>
        <w:pStyle w:val="ListBullet"/>
      </w:pPr>
      <w:r>
        <w:rPr>
          <w:b/>
        </w:rPr>
        <w:t>Least-exposing pilot</w:t>
      </w:r>
      <w:r>
        <w:t xml:space="preserve"> done: </w:t>
      </w:r>
      <w:r>
        <w:rPr>
          <w:b/>
        </w:rPr>
        <w:t>Analytics</w:t>
      </w:r>
      <w:r>
        <w:t xml:space="preserve"> run and reviewed (aggregated/anonymized, no policy); the</w:t>
      </w:r>
    </w:p>
    <w:p>
      <w:r>
        <w:t xml:space="preserve">  backing scope group minimal/test-only; the readiness policy created </w:t>
      </w:r>
      <w:r>
        <w:rPr>
          <w:b/>
        </w:rPr>
        <w:t>disabled/minimal</w:t>
      </w:r>
      <w:r>
        <w:t>, scoped to the   priority-user group only; nothing enforcing against real users (Gate D).</w:t>
      </w:r>
    </w:p>
    <w:p>
      <w:pPr>
        <w:pStyle w:val="ListBullet"/>
      </w:pPr>
      <w:r>
        <w:rPr>
          <w:b/>
        </w:rPr>
        <w:t>Pseudonymized readiness scorecard</w:t>
      </w:r>
      <w:r>
        <w:t xml:space="preserve"> produced and handed to HR/privacy/legal; scaffold verified</w:t>
      </w:r>
    </w:p>
    <w:p>
      <w:r>
        <w:t xml:space="preserve">  non-operational; scripts safe-by-default; change log and privacy sign-off captured.</w:t>
      </w:r>
    </w:p>
    <w:p>
      <w:pPr>
        <w:ind w:left="432"/>
      </w:pPr>
      <w:r>
        <w:rPr>
          <w:i/>
          <w:color w:val="2E86C1"/>
        </w:rPr>
        <w:t>Boundary: the solution delivers the technical readiness method and the evidence. The decision to deploy IRM, the lawfulness of monitoring in your jurisdiction, whether to open a case, what a risk signal means for a person, and any HR/disciplinary/legal action are HR/privacy/legal determinations, captured alongside the evidence. The assessment operates against no individual.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IRMASSESS-Config.ps1</w:t>
      </w:r>
    </w:p>
    <w:p>
      <w:r>
        <w:rPr>
          <w:b/>
        </w:rPr>
        <w:t>Purpose:</w:t>
      </w:r>
      <w:r>
        <w:t xml:space="preserve"> Creates the LEAST-EXPOSING readiness scaffold that IS scriptable: the backing Microsoft Entra security group (default name 'IRM Priority Users - Readiness - Scope') that a Purview Insider Risk Management PRIORITY USER GROUP will be bound to in the portal. The group is created EMPTY (no members) so the scaffold exposes no one. Safe by default: with -WhatIf it only reports the intended change; it creates nothing unless -Commit is passed. This helper does NOT create an IRM policy, does NOT bind the priority-user group, and NEVER enables IRM or any enforcement — IRM policy/priority configuration is portal-only (verify in the Purview portal). Members are added deliberately and minimally with IRMASSESS-Set-Scope.ps1. HOW TO RUN Preview creating the empty backing scope group: powershell -File .\IRMASSESS-Config.ps1 -ScopeGroupName 'IRM Priority Users - Readiness - Scope' -WhatIf Actually create it (empty): powershell -File .\IRMASSESS-Config.ps1 -ScopeGroupName 'IRM Priority Users - Readiness - Scope' -Commit Requires Microsoft Graph (Connect-MgGraph -Scopes Group.ReadWrite.All). .EXAMPLE .\IRMASSESS-Config.ps1 -ScopeGroupName 'IRM Priority Users - Readiness - Scope' -WhatIf Prints the New-MgGroup call it WOULD run to create the empty backing security group. .NOTES Purview — Insider Risk Readiness Assessment. Writes gated behind -Commit; creates an EMPTY group only. Never creates/enables an IRM policy. No credentials in code. No individual data. Expected results: -Commit creates the empty backing group; bind it as a priority user group in the portal (PASS). &gt; [CmdletBinding()] param( [string]$ScopeGroupName = 'IRM Priority Users - Readiness - Scope', [string]$MailNickname   = 'irm-priority-users-readiness-scope', [switch]$Commit )</w:t>
      </w:r>
    </w:p>
    <w:p>
      <w:r>
        <w:rPr>
          <w:b/>
        </w:rPr>
        <w:t>How to run:</w:t>
      </w:r>
      <w:r>
        <w:t xml:space="preserve"> Preview creating the empty backing scope group: powershell -File .\IRMASSESS-Config.ps1 -ScopeGroupName 'IRM Priority Users - Readiness - Scope' -WhatIf Actually create it (empty): powershell -File .\IRMASSESS-Config.ps1 -ScopeGroupName 'IRM Priority Users - Readiness - Scope' -Commit Requires Microsoft Graph (Connect-MgGraph -Scopes Group.ReadWrite.All). .EXAMPLE .\IRMASSESS-Config.ps1 -ScopeGroupName 'IRM Priority Users - Readiness - Scope' -WhatIf Prints the New-MgGroup call it WOULD run to create the empty backing security group. .NOTES Purview — Insider Risk Readiness Assessment. Writes gated behind -Commit; creates an EMPTY group only. Never creates/enables an IRM policy. No credentials in code. No individual data. Expected results: -Commit creates the empty backing group; bind it as a priority user group in the portal (PASS). &gt; [CmdletBinding()] param( [string]$ScopeGroupName = 'IRM Priority Users - Readiness - Scope', [string]$MailNickname   = 'irm-priority-users-readiness-scope', [switch]$Commit )</w:t>
      </w:r>
    </w:p>
    <w:p>
      <w:pPr>
        <w:pStyle w:val="Heading2"/>
      </w:pPr>
      <w:r>
        <w:t>IRMASSESS-Discovery.ps1</w:t>
      </w:r>
    </w:p>
    <w:p>
      <w:r>
        <w:rPr>
          <w:b/>
        </w:rPr>
        <w:t>Purpose:</w:t>
      </w:r>
      <w:r>
        <w:t xml:space="preserve"> Builds the IRM readiness baseline from the signals that ARE scriptable: the Insider Risk Management role groups and their membership (flagging role-SEPARATION conflicts and super-group over-membership), the unified-audit-log ingestion state (the correlation substrate), and a LICENSING signal derived from subscribed-SKU service plans (Microsoft Graph). Insider Risk Management is largely PORTAL-CONFIGURED with a limited PowerShell/Graph surface, so this script also prints a PORTAL CHECKLIST for the parts it cannot script (Analytics scan, connector health, pseudonymization/ anonymization toggle, and policy/priority-user configuration) — flagged "verify in the Purview portal / verify your licensing/tenant". Read-only — makes no changes and touches no individual. HOW TO RUN powershell -ExecutionPolicy Bypass -File .\IRMASSESS-Discovery.ps1 -CsvPath .\IRMASSESS-Posture.csv Requires Security &amp; Compliance PowerShell (Connect-IPPSSession via ExchangeOnlineManagement) for role groups + audit config; optional Microsoft Graph (Connect-MgGraph) for the licensing signal. .EXAMPLE .\IRMASSESS-Discovery.ps1 -CsvPath .\IRMASSESS-Posture.csv Prints the IRM role groups (member counts + separation conflicts), audit-log state, licensing signal, and a portal checklist; exports the role-group inventory CSV. .NOTES Purview — Insider Risk Readiness Assessment. Read-only. No changes, no de-anonymization, no individual data. Expected results: PASS = four IRM roles separated across distinct owners, audit log enabled, licensing signal present. Anything else is flagged for review or for portal verification. &gt; [CmdletBinding()] param(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.\IRMASSESS-Discovery.ps1 -CsvPath .\IRMASSESS-Posture.csv Requires Security &amp; Compliance PowerShell (Connect-IPPSSession via ExchangeOnlineManagement) for role groups + audit config; optional Microsoft Graph (Connect-MgGraph) for the licensing signal. .EXAMPLE .\IRMASSESS-Discovery.ps1 -CsvPath .\IRMASSESS-Posture.csv Prints the IRM role groups (member counts + separation conflicts), audit-log state, licensing signal, and a portal checklist; exports the role-group inventory CSV. .NOTES Purview — Insider Risk Readiness Assessment. Read-only. No changes, no de-anonymization, no individual data. Expected results: PASS = four IRM roles separated across distinct owners, audit log enabled, licensing signal present. Anything else is flagged for review or for portal verification. &gt; [CmdletBinding()] param( [string]$CsvPath, [string]$UserPrincipalName )</w:t>
      </w:r>
    </w:p>
    <w:p>
      <w:pPr>
        <w:pStyle w:val="Heading2"/>
      </w:pPr>
      <w:r>
        <w:t>IRMASSESS-Report.ps1</w:t>
      </w:r>
    </w:p>
    <w:p>
      <w:r>
        <w:rPr>
          <w:b/>
        </w:rPr>
        <w:t>Purpose:</w:t>
      </w:r>
      <w:r>
        <w:t xml:space="preserve"> Produces a readiness SCORECARD for HR / privacy / legal review that contains NO personal data — COUNTS and gate STATUS only. It reports the IRM role groups by member COUNT (never names), the role-SEPARATION result, the unified-audit-log state, a licensing signal, the backing scope group's member COUNT, and the portal-only gates as VERIFY-IN-PORTAL reminders. Deliberately pseudonymized so the output is safe to circulate: no usernames, no case content, no de-anonymized identities. Read-only. HOW TO RUN powershell -ExecutionPolicy Bypass -File .\IRMASSESS-Report.ps1 -CsvPath .\IRMASSESS-Scorecard.csv Requires Security &amp; Compliance PowerShell (Connect-IPPSSession); optional Microsoft Graph for the licensing signal and the backing-group count. .EXAMPLE .\IRMASSESS-Report.ps1 -CsvPath .\IRMASSESS-Scorecard.csv Prints and exports a counts-and-status readiness scorecard (no personal data) for stakeholder sign-off. .NOTES Purview — Insider Risk Readiness Assessment. Read-only. Output is pseudonymized (counts + status only). Expected results: a scorecard safe to hand to HR/privacy/legal; the deploy/operate decision is theirs. &gt; [CmdletBinding()] param( [string]$ScopeGroupName = 'IRM Priority Users - Readiness - Scope',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.\IRMASSESS-Report.ps1 -CsvPath .\IRMASSESS-Scorecard.csv Requires Security &amp; Compliance PowerShell (Connect-IPPSSession); optional Microsoft Graph for the licensing signal and the backing-group count. .EXAMPLE .\IRMASSESS-Report.ps1 -CsvPath .\IRMASSESS-Scorecard.csv Prints and exports a counts-and-status readiness scorecard (no personal data) for stakeholder sign-off. .NOTES Purview — Insider Risk Readiness Assessment. Read-only. Output is pseudonymized (counts + status only). Expected results: a scorecard safe to hand to HR/privacy/legal; the deploy/operate decision is theirs. &gt; [CmdletBinding()] param( [string]$ScopeGroupName = 'IRM Priority Users - Readiness - Scope', [string]$CsvPath, [string]$UserPrincipalName )</w:t>
      </w:r>
    </w:p>
    <w:p>
      <w:pPr>
        <w:pStyle w:val="Heading2"/>
      </w:pPr>
      <w:r>
        <w:t>IRMASSESS-Set-Scope.ps1</w:t>
      </w:r>
    </w:p>
    <w:p>
      <w:r>
        <w:rPr>
          <w:b/>
        </w:rPr>
        <w:t>Purpose:</w:t>
      </w:r>
      <w:r>
        <w:t xml:space="preserve"> Reports the membership of the backing Entra security group that a Purview Insider Risk Management PRIORITY USER GROUP is bound to (the readiness scope), and — only with -Commit — ADD or REMOVE a single member so the readiness scope stays minimal. Safe by default: -WhatIf reports only; writes require -Commit. This helper adjusts SCOPE MEMBERSHIP only — it does NOT bind the priority-user group, does NOT create/enable an IRM policy, and never enables enforcement (those are portal-only steps; verify in the Purview portal). Keep the readiness scope test-accounts-only until HR/privacy/legal approve deployment. HOW TO RUN Report current readiness-scope membership: powershell -File .\IRMASSESS-Set-Scope.ps1 -ScopeGroupName 'IRM Priority Users - Readiness - Scope' -WhatIf Add a test account to the readiness scope: powershell -File .\IRMASSESS-Set-Scope.ps1 -ScopeGroupName 'IRM Priority Users - Readiness - Scope' ` -AddMember 'pilotuser@contoso.com' -Commit Requires Microsoft Graph (Connect-MgGraph -Scopes Group.ReadWrite.All,User.Read.All). .EXAMPLE .\IRMASSESS-Set-Scope.ps1 -ScopeGroupName 'IRM Priority Users - Readiness - Scope' -WhatIf Prints the backing group's member count/list and the membership change it WOULD make. .NOTES Purview — Insider Risk Readiness Assessment. Membership changes gated behind -Commit; never enables a policy. No credentials in code. Expected results: -Commit adjusts scope membership only; no IRM policy is touched (PASS). &gt; [CmdletBinding()] param( [string]$ScopeGroupName = 'IRM Priority Users - Readiness - Scope', [string]$AddMember, [string]$RemoveMember, [switch]$Commit )</w:t>
      </w:r>
    </w:p>
    <w:p>
      <w:r>
        <w:rPr>
          <w:b/>
        </w:rPr>
        <w:t>How to run:</w:t>
      </w:r>
      <w:r>
        <w:t xml:space="preserve"> Report current readiness-scope membership: powershell -File .\IRMASSESS-Set-Scope.ps1 -ScopeGroupName 'IRM Priority Users - Readiness - Scope' -WhatIf Add a test account to the readiness scope: powershell -File .\IRMASSESS-Set-Scope.ps1 -ScopeGroupName 'IRM Priority Users - Readiness - Scope' ` -AddMember 'pilotuser@contoso.com' -Commit Requires Microsoft Graph (Connect-MgGraph -Scopes Group.ReadWrite.All,User.Read.All). .EXAMPLE .\IRMASSESS-Set-Scope.ps1 -ScopeGroupName 'IRM Priority Users - Readiness - Scope' -WhatIf Prints the backing group's member count/list and the membership change it WOULD make. .NOTES Purview — Insider Risk Readiness Assessment. Membership changes gated behind -Commit; never enables a policy. No credentials in code. Expected results: -Commit adjusts scope membership only; no IRM policy is touched (PASS). &gt; [CmdletBinding()] param( [string]$ScopeGroupName = 'IRM Priority Users - Readiness - Scope', [string]$AddMember, [string]$RemoveMember, [switch]$Commit )</w:t>
      </w:r>
    </w:p>
    <w:p>
      <w:pPr>
        <w:pStyle w:val="Heading2"/>
      </w:pPr>
      <w:r>
        <w:t>IRMASSESS-Validate.ps1</w:t>
      </w:r>
    </w:p>
    <w:p>
      <w:r>
        <w:rPr>
          <w:b/>
        </w:rPr>
        <w:t>Purpose:</w:t>
      </w:r>
      <w:r>
        <w:t xml:space="preserve"> Confirms the IRM readiness prerequisites that ARE scriptable and reports a per-gate result: the LICENSING signal (subscribed-SKU service plans via Microsoft Graph), the unified-AUDIT-LOG state, and ROLE SEPARATION (the four IRM role groups held by distinct owners, super-group minimal, no conflicting membership), plus the backing SCOPE group's presence. Gates that IRM only exposes in the portal (privacy/anonymization, connector health, analytics, policy scope) are printed as VERIFY-IN-PORTAL — this script never invents a cmdlet for them. Read-only — makes no changes and touches no individual. HOW TO RUN powershell -ExecutionPolicy Bypass -File .\IRMASSESS-Validate.ps1 -CsvPath .\IRMASSESS-Validation.csv Use -Gate to run a single gate (Licensing | Audit | Roles | Scope | All). Requires Security &amp; Compliance PowerShell (Connect-IPPSSession); optional Microsoft Graph for licensing/scope-group gates. .EXAMPLE .\IRMASSESS-Validate.ps1 -Gate Audit Reads UnifiedAuditLogIngestionEnabled and reports the audit gate PASS/FAIL only. .NOTES Purview — Insider Risk Readiness Assessment. Read-only validator. No changes, no de-anonymization. Expected results: every scriptable gate PASS; portal-only gates printed as VERIFY-IN-PORTAL for sign-off. &gt; [CmdletBinding()] param( [ValidateSet('All','Licensing','Audit','Roles','Scope')][string]$Gate = 'All', [string]$ScopeGroupName = 'IRM Priority Users - Readiness - Scope',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.\IRMASSESS-Validate.ps1 -CsvPath .\IRMASSESS-Validation.csv Use -Gate to run a single gate (Licensing | Audit | Roles | Scope | All). Requires Security &amp; Compliance PowerShell (Connect-IPPSSession); optional Microsoft Graph for licensing/scope-group gates. .EXAMPLE .\IRMASSESS-Validate.ps1 -Gate Audit Reads UnifiedAuditLogIngestionEnabled and reports the audit gate PASS/FAIL only. .NOTES Purview — Insider Risk Readiness Assessment. Read-only validator. No changes, no de-anonymization. Expected results: every scriptable gate PASS; portal-only gates printed as VERIFY-IN-PORTAL for sign-off. &gt; [CmdletBinding()] param( [ValidateSet('All','Licensing','Audit','Roles','Scope')][string]$Gate = 'All', [string]$ScopeGroupName = 'IRM Priority Users - Readiness - Scope', [string]$CsvPath,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