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40"/>
        </w:rPr>
        <w:t>Microsoft Purview for Legal</w:t>
      </w:r>
    </w:p>
    <w:p>
      <w:pPr>
        <w:jc w:val="center"/>
      </w:pPr>
      <w:r>
        <w:rPr>
          <w:i/>
          <w:sz w:val="26"/>
        </w:rPr>
        <w:t>Implementation Solution Guide</w:t>
      </w:r>
    </w:p>
    <w:p/>
    <w:p/>
    <w:p/>
    <w:p/>
    <w:p/>
    <w:p/>
    <w:p/>
    <w:p/>
    <w:p>
      <w:pPr>
        <w:jc w:val="center"/>
      </w:pPr>
      <w:r>
        <w:rPr>
          <w:sz w:val="20"/>
        </w:rPr>
        <w:t>Version 1.0.0    ·    2026-07-07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TOC \o "1-3" \h \z \u</w:instrText>
        <w:fldChar w:fldCharType="separate"/>
        <w:t>Right-click and choose “Update Field”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Executive Summary — Microsoft Purview for Legal</w:t>
      </w:r>
    </w:p>
    <w:p>
      <w:pPr>
        <w:pStyle w:val="Heading2"/>
      </w:pPr>
      <w:r>
        <w:t>The problem</w:t>
      </w:r>
    </w:p>
    <w:p>
      <w:r>
        <w:t xml:space="preserve">A law firm or corporate legal department holds the tenant's most sensitive concentration of material: </w:t>
      </w:r>
      <w:r>
        <w:rPr>
          <w:b/>
        </w:rPr>
        <w:t>attorney-client privileged</w:t>
      </w:r>
      <w:r>
        <w:t xml:space="preserve"> content and </w:t>
      </w:r>
      <w:r>
        <w:rPr>
          <w:b/>
        </w:rPr>
        <w:t>matter records</w:t>
      </w:r>
      <w:r>
        <w:t xml:space="preserve"> carrying retention, records, and legal-hold obligations. Generic tenant configuration does not fit that reality — privilege is inadvertently disclosed by a mis-sent email or mislabeled file, matter content is under- or over-retained, and there is no evidence that any control is actually in place. Left unaddressed, that is both a compliance gap and a data-risk exposure, and it surfaces at the worst possible moment: during a matter or an audit.</w:t>
      </w:r>
    </w:p>
    <w:p>
      <w:pPr>
        <w:pStyle w:val="Heading2"/>
      </w:pPr>
      <w:r>
        <w:t>The solution</w:t>
      </w:r>
    </w:p>
    <w:p>
      <w:r>
        <w:t xml:space="preserve">A complete, self-guided </w:t>
      </w:r>
      <w:r>
        <w:rPr>
          <w:b/>
        </w:rPr>
        <w:t>Legal-tailored program</w:t>
      </w:r>
      <w:r>
        <w:t xml:space="preserve"> built on </w:t>
      </w:r>
      <w:r>
        <w:rPr>
          <w:b/>
        </w:rPr>
        <w:t>Microsoft Purview</w:t>
      </w:r>
      <w:r>
        <w:t xml:space="preserve"> — one that *curates and sequences* the granular Purview capabilities for a legal organization rather than re-teaching each one. It maps the in-scope obligations to four configured Purview controls — </w:t>
      </w:r>
      <w:r>
        <w:rPr>
          <w:b/>
        </w:rPr>
        <w:t>sensitivity labels</w:t>
      </w:r>
      <w:r>
        <w:t xml:space="preserve"> (privileged and matter-confidential, with encryption), </w:t>
      </w:r>
      <w:r>
        <w:rPr>
          <w:b/>
        </w:rPr>
        <w:t>DLP</w:t>
      </w:r>
      <w:r>
        <w:t xml:space="preserve"> (preventing inadvertent disclosure of privileged material across email, SharePoint, OneDrive, Teams and endpoints), </w:t>
      </w:r>
      <w:r>
        <w:rPr>
          <w:b/>
        </w:rPr>
        <w:t>retention &amp; records</w:t>
      </w:r>
      <w:r>
        <w:t xml:space="preserve"> (matter-based retention plus governed disposition), and </w:t>
      </w:r>
      <w:r>
        <w:rPr>
          <w:b/>
        </w:rPr>
        <w:t>Audit</w:t>
      </w:r>
      <w:r>
        <w:t xml:space="preserve"> (the evidence trail) — tracks them in </w:t>
      </w:r>
      <w:r>
        <w:rPr>
          <w:b/>
        </w:rPr>
        <w:t>Compliance Manager</w:t>
      </w:r>
      <w:r>
        <w:t xml:space="preserve">, </w:t>
      </w:r>
      <w:r>
        <w:rPr>
          <w:b/>
        </w:rPr>
        <w:t>pilots the high-impact ones in simulation/test/disabled mode</w:t>
      </w:r>
      <w:r>
        <w:t xml:space="preserve">, validates them, and produces an </w:t>
      </w:r>
      <w:r>
        <w:rPr>
          <w:b/>
        </w:rPr>
        <w:t>evidence binder</w:t>
      </w:r>
      <w:r>
        <w:t xml:space="preserve"> (control → configuration → proof) you can hand to an auditor or produce in a matter. Five safe-by-default PowerShell tools (read-only or </w:t>
      </w:r>
      <w:r>
        <w:rPr>
          <w:rFonts w:ascii="Consolas" w:hAnsi="Consolas"/>
          <w:sz w:val="19"/>
        </w:rPr>
        <w:t>-WhatIf</w:t>
      </w:r>
      <w:r>
        <w:t xml:space="preserve"> until you commit) do the assessment, scoping, configuration, validation, and evidence reporting.</w:t>
      </w:r>
    </w:p>
    <w:p>
      <w:pPr>
        <w:pStyle w:val="Heading2"/>
      </w:pPr>
      <w:r>
        <w:t>What you get</w:t>
      </w:r>
    </w:p>
    <w:p>
      <w:pPr>
        <w:pStyle w:val="ListBullet"/>
      </w:pPr>
      <w:r>
        <w:rPr>
          <w:b/>
        </w:rPr>
        <w:t>An obligation-to-control register</w:t>
      </w:r>
      <w:r>
        <w:t xml:space="preserve"> — every in-scope obligation mapped to the Purview object that implements it, with the required behavior and a named approver.</w:t>
      </w:r>
    </w:p>
    <w:p>
      <w:pPr>
        <w:pStyle w:val="ListBullet"/>
      </w:pPr>
      <w:r>
        <w:rPr>
          <w:b/>
        </w:rPr>
        <w:t>Privilege protection</w:t>
      </w:r>
      <w:r>
        <w:t xml:space="preserve"> — an encrypted sensitivity label for privileged content and a matter-confidential label, published to the legal population, with encryption scoped to legal's approved design.</w:t>
      </w:r>
    </w:p>
    <w:p>
      <w:pPr>
        <w:pStyle w:val="ListBullet"/>
      </w:pPr>
      <w:r>
        <w:rPr>
          <w:b/>
        </w:rPr>
        <w:t>Inadvertent-disclosure prevention, simulation-first</w:t>
      </w:r>
      <w:r>
        <w:t xml:space="preserve"> — a DLP policy built </w:t>
      </w:r>
      <w:r>
        <w:rPr>
          <w:b/>
        </w:rPr>
        <w:t>in simulation</w:t>
      </w:r>
      <w:r>
        <w:t xml:space="preserve"> across email/SharePoint/OneDrive/Teams/Endpoint, its matches reviewed and tuned before a single block, then enforced under sign-off.</w:t>
      </w:r>
    </w:p>
    <w:p>
      <w:pPr>
        <w:pStyle w:val="ListBullet"/>
      </w:pPr>
      <w:r>
        <w:rPr>
          <w:b/>
        </w:rPr>
        <w:t>A governed matter-records lifecycle</w:t>
      </w:r>
      <w:r>
        <w:t xml:space="preserve"> — matter-based retention piloted with a non-regulatory label first, with disposition review where the schedule requires, and legal-hold coordination (hold decisions stay legal's).</w:t>
      </w:r>
    </w:p>
    <w:p>
      <w:pPr>
        <w:pStyle w:val="ListBullet"/>
      </w:pPr>
      <w:r>
        <w:rPr>
          <w:b/>
        </w:rPr>
        <w:t>An audit-ready evidence binder</w:t>
      </w:r>
      <w:r>
        <w:t xml:space="preserve"> — control → configuration → proof, regenerated on a cadence so it is always current.</w:t>
      </w:r>
    </w:p>
    <w:p>
      <w:pPr>
        <w:pStyle w:val="Heading2"/>
      </w:pPr>
      <w:r>
        <w:t>Approach</w:t>
      </w:r>
    </w:p>
    <w:p>
      <w:r>
        <w:t xml:space="preserve">Delivery follows a disciplined, reversible model — </w:t>
      </w:r>
      <w:r>
        <w:rPr>
          <w:b/>
        </w:rPr>
        <w:t>Assess → Design → Configure → Pilot (simulate/test) → Validate → Expand (enforce)</w:t>
      </w:r>
      <w:r>
        <w:t xml:space="preserve"> — piloting every high-impact control on a limited scope before enforcement, with pass/fail gates and documented rollback. DLP is validated </w:t>
      </w:r>
      <w:r>
        <w:rPr>
          <w:b/>
        </w:rPr>
        <w:t>in simulation</w:t>
      </w:r>
      <w:r>
        <w:t xml:space="preserve"> before it ever blocks; the irreversible </w:t>
      </w:r>
      <w:r>
        <w:rPr>
          <w:b/>
        </w:rPr>
        <w:t>regulatory-records</w:t>
      </w:r>
      <w:r>
        <w:t xml:space="preserve"> label is gated hardest of all, applied only under explicit legal/records sign-off.</w:t>
      </w:r>
    </w:p>
    <w:p>
      <w:pPr>
        <w:pStyle w:val="Heading2"/>
      </w:pPr>
      <w:r>
        <w:t>Boundaries</w:t>
      </w:r>
    </w:p>
    <w:p>
      <w:r>
        <w:t xml:space="preserve">Microsoft Purview is </w:t>
      </w:r>
      <w:r>
        <w:rPr>
          <w:b/>
        </w:rPr>
        <w:t>licensing-/plan-dependent</w:t>
      </w:r>
      <w:r>
        <w:t xml:space="preserve"> (encryption labels, Teams/Endpoint DLP, records/regulatory records, and Audit Premium require E5 or the E5 Compliance add-on) and the portal is </w:t>
      </w:r>
      <w:r>
        <w:rPr>
          <w:b/>
        </w:rPr>
        <w:t>actively evolving</w:t>
      </w:r>
      <w:r>
        <w:t xml:space="preserve"> — capabilities and paths are cited or flagged </w:t>
      </w:r>
      <w:r>
        <w:rPr>
          <w:b/>
        </w:rPr>
        <w:t>"verify your licensing/tenant,"</w:t>
      </w:r>
      <w:r>
        <w:t xml:space="preserve"> never assumed. Above all: </w:t>
      </w:r>
      <w:r>
        <w:rPr>
          <w:b/>
        </w:rPr>
        <w:t>what is privileged, how matters map, retention adequacy, disposition triggers, and whether a matter is under legal hold are deferred to your legal, records, and compliance functions</w:t>
      </w:r>
      <w:r>
        <w:t xml:space="preserve"> — this solution provides the technical control and the evidence, not the determination. </w:t>
      </w:r>
      <w:r>
        <w:rPr>
          <w:b/>
        </w:rPr>
        <w:t>Legal holds and eDiscovery case actions remain the legal function's; this program references the method read-only and never creates or releases a hold.</w:t>
      </w:r>
    </w:p>
    <w:p>
      <w:pPr>
        <w:pStyle w:val="Heading2"/>
      </w:pPr>
      <w:r>
        <w:t>The bottom line</w:t>
      </w:r>
    </w:p>
    <w:p>
      <w:r>
        <w:t xml:space="preserve">A Legal program that is </w:t>
      </w:r>
      <w:r>
        <w:rPr>
          <w:b/>
        </w:rPr>
        <w:t>configured, piloted, validated, and evidenced</w:t>
      </w:r>
      <w:r>
        <w:t xml:space="preserve"> in Microsoft Purview — so when privilege must be protected, a matter's records produced, or a control shown to an auditor, the capability is already in place and defensible.</w:t>
      </w:r>
    </w:p>
    <w:p>
      <w:pPr>
        <w:pStyle w:val="Heading1"/>
      </w:pPr>
      <w:r>
        <w:t>1. Solution Overview — Microsoft Purview for Legal</w:t>
      </w:r>
    </w:p>
    <w:p>
      <w:pPr>
        <w:pStyle w:val="Heading2"/>
      </w:pPr>
      <w:r>
        <w:t>What this solution is</w:t>
      </w:r>
    </w:p>
    <w:p>
      <w:r>
        <w:t xml:space="preserve">A law firm or a corporate legal department holds two things nobody else in the tenant holds in the same concentration: </w:t>
      </w:r>
      <w:r>
        <w:rPr>
          <w:b/>
        </w:rPr>
        <w:t>attorney-client privileged material</w:t>
      </w:r>
      <w:r>
        <w:t xml:space="preserve"> and </w:t>
      </w:r>
      <w:r>
        <w:rPr>
          <w:b/>
        </w:rPr>
        <w:t>matter records</w:t>
      </w:r>
      <w:r>
        <w:t xml:space="preserve"> that carry retention, records, and legal-hold obligations. Generic tenant configuration does not fit that reality — privilege is inadvertently disclosed, matter content is under- or over-retained, and there is no evidence that any control is actually in place. This solution is a </w:t>
      </w:r>
      <w:r>
        <w:rPr>
          <w:b/>
        </w:rPr>
        <w:t>Legal-tailored Purview program</w:t>
      </w:r>
      <w:r>
        <w:t xml:space="preserve"> that *curates and sequences* the granular Purview capabilities for a legal organization rather than re-teaching each one: it stands up (1) </w:t>
      </w:r>
      <w:r>
        <w:rPr>
          <w:b/>
        </w:rPr>
        <w:t>sensitivity labels</w:t>
      </w:r>
      <w:r>
        <w:t xml:space="preserve"> for privileged and matter-confidential content — with encryption; (2) </w:t>
      </w:r>
      <w:r>
        <w:rPr>
          <w:b/>
        </w:rPr>
        <w:t>DLP</w:t>
      </w:r>
      <w:r>
        <w:t xml:space="preserve"> to prevent the inadvertent disclosure of privileged material across email, SharePoint, OneDrive, Teams and endpoints — </w:t>
      </w:r>
      <w:r>
        <w:rPr>
          <w:b/>
        </w:rPr>
        <w:t>piloted in simulation</w:t>
      </w:r>
      <w:r>
        <w:t xml:space="preserve">; (3) </w:t>
      </w:r>
      <w:r>
        <w:rPr>
          <w:b/>
        </w:rPr>
        <w:t>retention &amp; records</w:t>
      </w:r>
      <w:r>
        <w:t xml:space="preserve"> for the matter lifecycle (matter-based retention, disposition review, and legal-hold *coordination*) plus an </w:t>
      </w:r>
      <w:r>
        <w:rPr>
          <w:b/>
        </w:rPr>
        <w:t>audit-evidence</w:t>
      </w:r>
      <w:r>
        <w:t xml:space="preserve"> trail; and (4) tracks the whole thing in </w:t>
      </w:r>
      <w:r>
        <w:rPr>
          <w:b/>
        </w:rPr>
        <w:t>Compliance Manager</w:t>
      </w:r>
      <w:r>
        <w:t xml:space="preserve">. It uses only the </w:t>
      </w:r>
      <w:r>
        <w:rPr>
          <w:b/>
        </w:rPr>
        <w:t>Microsoft Purview portal</w:t>
      </w:r>
      <w:r>
        <w:t xml:space="preserve"> (</w:t>
      </w:r>
      <w:r>
        <w:rPr>
          <w:rFonts w:ascii="Consolas" w:hAnsi="Consolas"/>
          <w:sz w:val="19"/>
        </w:rPr>
        <w:t>purview.microsoft.com</w:t>
      </w:r>
      <w:r>
        <w:t xml:space="preserve">), </w:t>
      </w:r>
      <w:r>
        <w:rPr>
          <w:b/>
        </w:rPr>
        <w:t>Security &amp; Compliance PowerShell</w:t>
      </w:r>
      <w:r>
        <w:t xml:space="preserve"> (</w:t>
      </w:r>
      <w:r>
        <w:rPr>
          <w:rFonts w:ascii="Consolas" w:hAnsi="Consolas"/>
          <w:sz w:val="19"/>
        </w:rPr>
        <w:t>Connect-IPPSSession</w:t>
      </w:r>
      <w:r>
        <w:t xml:space="preserve">), and </w:t>
      </w:r>
      <w:r>
        <w:rPr>
          <w:b/>
        </w:rPr>
        <w:t>Microsoft Graph</w:t>
      </w:r>
      <w:r>
        <w:t xml:space="preserve"> — no third-party tooling.</w:t>
      </w:r>
    </w:p>
    <w:p>
      <w:pPr>
        <w:ind w:left="432"/>
      </w:pPr>
      <w:r>
        <w:rPr>
          <w:i/>
          <w:color w:val="2E86C1"/>
        </w:rPr>
        <w:t>This is a technical-control-and-evidence program, not a legal determination. *Which* content is privileged, how matters map to content and retention, what the records schedule is, and whether any given matter is under a legal hold are legal and records determinations owned by your firm's legal, records, and compliance functions. This solution provides the configured control, the register, and the evidence — it does not decide privilege, matter scope, retention duration, or hold. Legal holds and eDiscovery case actions are the legal function's; this solution provides the technical method and references them, it does not create the hold decision.</w:t>
      </w:r>
    </w:p>
    <w:p>
      <w:pPr>
        <w:pStyle w:val="Heading2"/>
      </w:pPr>
      <w:r>
        <w:t>Why this matters</w:t>
      </w:r>
    </w:p>
    <w:p>
      <w:pPr>
        <w:pStyle w:val="ListBullet"/>
      </w:pPr>
      <w:r>
        <w:rPr>
          <w:b/>
        </w:rPr>
        <w:t>Privilege, once disclosed, is hard to claw back.</w:t>
      </w:r>
      <w:r>
        <w:t xml:space="preserve"> An email to the wrong recipient or a mislabeled document can waive privilege. Sensitivity labels (with encryption) plus DLP are the Microsoft controls that keep privileged and matter-confidential content inside the firm — but they only protect content </w:t>
      </w:r>
      <w:r>
        <w:rPr>
          <w:b/>
        </w:rPr>
        <w:t>from the point they are applied forward</w:t>
      </w:r>
      <w:r>
        <w:t>, which is why configuring now matters.</w:t>
      </w:r>
    </w:p>
    <w:p>
      <w:pPr>
        <w:pStyle w:val="ListBullet"/>
      </w:pPr>
      <w:r>
        <w:rPr>
          <w:b/>
        </w:rPr>
        <w:t>DLP is high-impact and must not be dropped into enforcement blind.</w:t>
      </w:r>
      <w:r>
        <w:t xml:space="preserve"> A DLP policy that blocks legal's own routine sharing on day one is worse than none — it trains people to work around it. Purview DLP supports a </w:t>
      </w:r>
      <w:r>
        <w:rPr>
          <w:b/>
        </w:rPr>
        <w:t>simulation (test) mode</w:t>
      </w:r>
      <w:r>
        <w:t xml:space="preserve"> that surfaces what *would* have matched without blocking anything; this program always pilots there first.</w:t>
      </w:r>
    </w:p>
    <w:p>
      <w:pPr>
        <w:pStyle w:val="ListBullet"/>
      </w:pPr>
      <w:r>
        <w:rPr>
          <w:b/>
        </w:rPr>
        <w:t>Matter records live and die on retention.</w:t>
      </w:r>
      <w:r>
        <w:t xml:space="preserve"> Matter content must be retained per the records schedule and disposed of under governance — not kept forever by accident, not deleted prematurely. Purview retention labels/policies and </w:t>
      </w:r>
      <w:r>
        <w:rPr>
          <w:b/>
        </w:rPr>
        <w:t>disposition review</w:t>
      </w:r>
      <w:r>
        <w:t xml:space="preserve"> operationalize the matter lifecycle; </w:t>
      </w:r>
      <w:r>
        <w:rPr>
          <w:b/>
        </w:rPr>
        <w:t>legal hold</w:t>
      </w:r>
      <w:r>
        <w:t xml:space="preserve"> overrides disposal, and coordinating that override is a legal function you *support*, not decide.</w:t>
      </w:r>
    </w:p>
    <w:p>
      <w:pPr>
        <w:pStyle w:val="ListBullet"/>
      </w:pPr>
      <w:r>
        <w:rPr>
          <w:b/>
        </w:rPr>
        <w:t>Evidence is the deliverable.</w:t>
      </w:r>
      <w:r>
        <w:t xml:space="preserve"> "We protect privileged material" is an assertion; a </w:t>
      </w:r>
      <w:r>
        <w:rPr>
          <w:b/>
        </w:rPr>
        <w:t>control → configuration → proof</w:t>
      </w:r>
      <w:r>
        <w:t xml:space="preserve"> binder is evidence. This program produces one.</w:t>
      </w:r>
    </w:p>
    <w:p>
      <w:pPr>
        <w:pStyle w:val="ListBullet"/>
      </w:pPr>
      <w:r>
        <w:rPr>
          <w:b/>
        </w:rPr>
        <w:t>The controls are licensing-dependent and evolving.</w:t>
      </w:r>
      <w:r>
        <w:t xml:space="preserve"> Encryption labels, advanced/endpoint DLP, records/regulatory-records retention, and Audit Premium require </w:t>
      </w:r>
      <w:r>
        <w:rPr>
          <w:b/>
        </w:rPr>
        <w:t>Microsoft 365 E5</w:t>
      </w:r>
      <w:r>
        <w:t xml:space="preserve"> or the </w:t>
      </w:r>
      <w:r>
        <w:rPr>
          <w:b/>
        </w:rPr>
        <w:t>E5 Compliance</w:t>
      </w:r>
      <w:r>
        <w:t xml:space="preserve"> add-on; the portal changes. Capabilities are </w:t>
      </w:r>
      <w:r>
        <w:rPr>
          <w:b/>
        </w:rPr>
        <w:t>cited or flagged "verify your licensing/tenant"</w:t>
      </w:r>
      <w:r>
        <w:t>, never assumed.</w:t>
      </w:r>
    </w:p>
    <w:p>
      <w:pPr>
        <w:pStyle w:val="Heading2"/>
      </w:pPr>
      <w:r>
        <w:t>How it works</w:t>
      </w:r>
    </w:p>
    <w:p>
      <w:pPr>
        <w:pStyle w:val="ListNumber"/>
      </w:pPr>
      <w:r>
        <w:rPr>
          <w:b/>
        </w:rPr>
        <w:t>Assess.</w:t>
      </w:r>
      <w:r>
        <w:t xml:space="preserve"> Discover what the tenant already has — compliance licensing/plans, the least-privilege roles, existing sensitivity labels and label policies, DLP policies, retention labels/policies, unified-audit state and audit retention, and (read-only) any existing eDiscovery holds — so the program is built on facts.</w:t>
      </w:r>
    </w:p>
    <w:p>
      <w:pPr>
        <w:pStyle w:val="ListNumber"/>
      </w:pPr>
      <w:r>
        <w:rPr>
          <w:b/>
        </w:rPr>
        <w:t>Design the control map.</w:t>
      </w:r>
      <w:r>
        <w:t xml:space="preserve"> With legal/records, map the in-scope obligations (privilege protection, matter confidentiality, matter records retention, disposition, hold coordination, audit evidence) to the four Purview control domains and to the </w:t>
      </w:r>
      <w:r>
        <w:rPr>
          <w:b/>
        </w:rPr>
        <w:t>named artifacts</w:t>
      </w:r>
      <w:r>
        <w:t xml:space="preserve"> below. The privilege/matter/retention/hold determinations are legal's; this solution provides the register and the technical control.</w:t>
      </w:r>
    </w:p>
    <w:p>
      <w:pPr>
        <w:pStyle w:val="ListNumber"/>
      </w:pPr>
      <w:r>
        <w:rPr>
          <w:b/>
        </w:rPr>
        <w:t>Configure — safely.</w:t>
      </w:r>
      <w:r>
        <w:t xml:space="preserve"> Create the sensitivity labels (privileged / matter-confidential, with encryption), the DLP policy </w:t>
      </w:r>
      <w:r>
        <w:rPr>
          <w:b/>
        </w:rPr>
        <w:t>in simulation</w:t>
      </w:r>
      <w:r>
        <w:t>, the matter-records retention label + publish policy, the audit-evidence retention policy, and the disposition-review stage. Every high-impact change is piloted disabled/simulated before enforcement.</w:t>
      </w:r>
    </w:p>
    <w:p>
      <w:pPr>
        <w:pStyle w:val="ListNumber"/>
      </w:pPr>
      <w:r>
        <w:rPr>
          <w:b/>
        </w:rPr>
        <w:t>Pilot &amp; validate.</w:t>
      </w:r>
      <w:r>
        <w:t xml:space="preserve"> Prove the labels apply and encrypt, the DLP policy matches privileged content </w:t>
      </w:r>
      <w:r>
        <w:rPr>
          <w:b/>
        </w:rPr>
        <w:t>in simulation</w:t>
      </w:r>
      <w:r>
        <w:t xml:space="preserve"> (nothing blocked yet), retention preserves matter content, and audit evidence is retained — on a bounded </w:t>
      </w:r>
      <w:r>
        <w:rPr>
          <w:b/>
        </w:rPr>
        <w:t>pilot scope</w:t>
      </w:r>
      <w:r>
        <w:t xml:space="preserve"> before tenant-wide enforcement.</w:t>
      </w:r>
    </w:p>
    <w:p>
      <w:pPr>
        <w:pStyle w:val="ListNumber"/>
      </w:pPr>
      <w:r>
        <w:rPr>
          <w:b/>
        </w:rPr>
        <w:t>Produce the evidence.</w:t>
      </w:r>
      <w:r>
        <w:t xml:space="preserve"> Generate the control-mapping + evidence binder (control → Purview object → configuration → proof) for the legal/compliance file.</w:t>
      </w:r>
    </w:p>
    <w:p>
      <w:pPr>
        <w:pStyle w:val="ListNumber"/>
      </w:pPr>
      <w:r>
        <w:rPr>
          <w:b/>
        </w:rPr>
        <w:t>Expand &amp; operate.</w:t>
      </w:r>
      <w:r>
        <w:t xml:space="preserve"> Move DLP from simulation to enforcement and expand the labels/retention on the approved scope, schedule the read-only re-assessment so drift is caught, and hand the register, binder, and runbook to legal/records as a standing procedure.</w:t>
      </w:r>
    </w:p>
    <w:p>
      <w:pPr>
        <w:pStyle w:val="Heading2"/>
      </w:pPr>
      <w:r>
        <w:t>The control stack this solution curates</w:t>
      </w:r>
    </w:p>
    <w:p>
      <w:pPr>
        <w:pStyle w:val="ListBullet"/>
      </w:pPr>
      <w:r>
        <w:rPr>
          <w:b/>
        </w:rPr>
        <w:t>Sensitivity labels (Information Protection)</w:t>
      </w:r>
      <w:r>
        <w:t xml:space="preserve"> — </w:t>
      </w:r>
      <w:r>
        <w:rPr>
          <w:rFonts w:ascii="Consolas" w:hAnsi="Consolas"/>
          <w:sz w:val="19"/>
        </w:rPr>
        <w:t>Get/New-Label</w:t>
      </w:r>
      <w:r>
        <w:t xml:space="preserve"> + </w:t>
      </w:r>
      <w:r>
        <w:rPr>
          <w:rFonts w:ascii="Consolas" w:hAnsi="Consolas"/>
          <w:sz w:val="19"/>
        </w:rPr>
        <w:t>Get/New-LabelPolicy</w:t>
      </w:r>
      <w:r>
        <w:t xml:space="preserve">: a label for </w:t>
      </w:r>
      <w:r>
        <w:rPr>
          <w:b/>
        </w:rPr>
        <w:t>attorney-client privileged</w:t>
      </w:r>
      <w:r>
        <w:t xml:space="preserve"> content (encrypted, restricted) and one for </w:t>
      </w:r>
      <w:r>
        <w:rPr>
          <w:b/>
        </w:rPr>
        <w:t>matter-confidential / work-product</w:t>
      </w:r>
      <w:r>
        <w:t xml:space="preserve"> content, published to the legal population — the confidentiality control.</w:t>
      </w:r>
    </w:p>
    <w:p>
      <w:pPr>
        <w:pStyle w:val="ListBullet"/>
      </w:pPr>
      <w:r>
        <w:rPr>
          <w:b/>
        </w:rPr>
        <w:t>Data Loss Prevention</w:t>
      </w:r>
      <w:r>
        <w:t xml:space="preserve"> — </w:t>
      </w:r>
      <w:r>
        <w:rPr>
          <w:rFonts w:ascii="Consolas" w:hAnsi="Consolas"/>
          <w:sz w:val="19"/>
        </w:rPr>
        <w:t>Get/New-DlpCompliancePolicy</w:t>
      </w:r>
      <w:r>
        <w:t xml:space="preserve"> + </w:t>
      </w:r>
      <w:r>
        <w:rPr>
          <w:rFonts w:ascii="Consolas" w:hAnsi="Consolas"/>
          <w:sz w:val="19"/>
        </w:rPr>
        <w:t>Get/New-DlpComplianceRule</w:t>
      </w:r>
      <w:r>
        <w:t xml:space="preserve">: a policy that detects privileged/matter-confidential content (by label and/or sensitive info types) across Exchange, SharePoint, OneDrive, Teams and </w:t>
      </w:r>
      <w:r>
        <w:rPr>
          <w:b/>
        </w:rPr>
        <w:t>Endpoint</w:t>
      </w:r>
      <w:r>
        <w:t xml:space="preserve">, </w:t>
      </w:r>
      <w:r>
        <w:rPr>
          <w:b/>
        </w:rPr>
        <w:t>built in simulation/test mode first</w:t>
      </w:r>
      <w:r>
        <w:t xml:space="preserve"> — the inadvertent-disclosure control. *High-impact.*</w:t>
      </w:r>
    </w:p>
    <w:p>
      <w:pPr>
        <w:pStyle w:val="ListBullet"/>
      </w:pPr>
      <w:r>
        <w:rPr>
          <w:b/>
        </w:rPr>
        <w:t>Retention &amp; records (Data Lifecycle / Records Management)</w:t>
      </w:r>
      <w:r>
        <w:t xml:space="preserve"> — </w:t>
      </w:r>
      <w:r>
        <w:rPr>
          <w:rFonts w:ascii="Consolas" w:hAnsi="Consolas"/>
          <w:sz w:val="19"/>
        </w:rPr>
        <w:t>Get/New-ComplianceTag</w:t>
      </w:r>
      <w:r>
        <w:t xml:space="preserve"> + </w:t>
      </w:r>
      <w:r>
        <w:rPr>
          <w:rFonts w:ascii="Consolas" w:hAnsi="Consolas"/>
          <w:sz w:val="19"/>
        </w:rPr>
        <w:t>Get/New-RetentionCompliancePolicy</w:t>
      </w:r>
      <w:r>
        <w:t xml:space="preserve">: matter-based retention labels/policies and a </w:t>
      </w:r>
      <w:r>
        <w:rPr>
          <w:b/>
        </w:rPr>
        <w:t>disposition-review</w:t>
      </w:r>
      <w:r>
        <w:t xml:space="preserve"> stage for reviewed disposal — the matter-records lifecycle control. </w:t>
      </w:r>
      <w:r>
        <w:rPr>
          <w:b/>
        </w:rPr>
        <w:t>Legal hold overrides disposal; hold decisions are legal's</w:t>
      </w:r>
      <w:r>
        <w:t xml:space="preserve"> (</w:t>
      </w:r>
      <w:r>
        <w:rPr>
          <w:rFonts w:ascii="Consolas" w:hAnsi="Consolas"/>
          <w:sz w:val="19"/>
        </w:rPr>
        <w:t>Get-CaseHoldPolicy</w:t>
      </w:r>
      <w:r>
        <w:t xml:space="preserve"> is referenced read-only only).</w:t>
      </w:r>
    </w:p>
    <w:p>
      <w:pPr>
        <w:pStyle w:val="ListBullet"/>
      </w:pPr>
      <w:r>
        <w:rPr>
          <w:b/>
        </w:rPr>
        <w:t>Audit (Standard/Premium)</w:t>
      </w:r>
      <w:r>
        <w:t xml:space="preserve"> — unified audit logging and </w:t>
      </w:r>
      <w:r>
        <w:rPr>
          <w:b/>
        </w:rPr>
        <w:t>audit log retention policies</w:t>
      </w:r>
      <w:r>
        <w:t xml:space="preserve"> (</w:t>
      </w:r>
      <w:r>
        <w:rPr>
          <w:rFonts w:ascii="Consolas" w:hAnsi="Consolas"/>
          <w:sz w:val="19"/>
        </w:rPr>
        <w:t>Get-UnifiedAuditLogRetentionPolicy</w:t>
      </w:r>
      <w:r>
        <w:t>) keeping the evidence of who did what — the audit-trail control.</w:t>
      </w:r>
    </w:p>
    <w:p>
      <w:pPr>
        <w:pStyle w:val="ListBullet"/>
      </w:pPr>
      <w:r>
        <w:rPr>
          <w:b/>
        </w:rPr>
        <w:t>Compliance Manager</w:t>
      </w:r>
      <w:r>
        <w:t xml:space="preserve"> — an </w:t>
      </w:r>
      <w:r>
        <w:rPr>
          <w:b/>
        </w:rPr>
        <w:t>assessment</w:t>
      </w:r>
      <w:r>
        <w:t xml:space="preserve"> that tracks the legal control implementation and improvement actions — the control-tracking layer (configured in-portal; applicability is legal/compliance's determination).</w:t>
      </w:r>
    </w:p>
    <w:p>
      <w:pPr>
        <w:pStyle w:val="Heading2"/>
      </w:pPr>
      <w:r>
        <w:t>What you can control</w:t>
      </w:r>
    </w:p>
    <w:p>
      <w:pPr>
        <w:pStyle w:val="ListBullet"/>
      </w:pPr>
      <w:r>
        <w:t xml:space="preserve">Which </w:t>
      </w:r>
      <w:r>
        <w:rPr>
          <w:b/>
        </w:rPr>
        <w:t>sensitivity labels</w:t>
      </w:r>
      <w:r>
        <w:t xml:space="preserve"> implement privilege / matter-confidentiality, their </w:t>
      </w:r>
      <w:r>
        <w:rPr>
          <w:b/>
        </w:rPr>
        <w:t>encryption</w:t>
      </w:r>
      <w:r>
        <w:t xml:space="preserve"> settings, and their publish scope.</w:t>
      </w:r>
    </w:p>
    <w:p>
      <w:pPr>
        <w:pStyle w:val="ListBullet"/>
      </w:pPr>
      <w:r>
        <w:t xml:space="preserve">The </w:t>
      </w:r>
      <w:r>
        <w:rPr>
          <w:b/>
        </w:rPr>
        <w:t>DLP</w:t>
      </w:r>
      <w:r>
        <w:t xml:space="preserve"> policy's detection (labels + sensitive info types), its </w:t>
      </w:r>
      <w:r>
        <w:rPr>
          <w:b/>
        </w:rPr>
        <w:t>locations</w:t>
      </w:r>
      <w:r>
        <w:t xml:space="preserve"> (email/SharePoint/OneDrive/Teams/Endpoint), and — critically — that it runs in </w:t>
      </w:r>
      <w:r>
        <w:rPr>
          <w:b/>
        </w:rPr>
        <w:t>simulation</w:t>
      </w:r>
      <w:r>
        <w:t xml:space="preserve"> until validated.</w:t>
      </w:r>
    </w:p>
    <w:p>
      <w:pPr>
        <w:pStyle w:val="ListBullet"/>
      </w:pPr>
      <w:r>
        <w:t xml:space="preserve">Which </w:t>
      </w:r>
      <w:r>
        <w:rPr>
          <w:b/>
        </w:rPr>
        <w:t>retention labels/policies</w:t>
      </w:r>
      <w:r>
        <w:t xml:space="preserve"> implement the matter-records schedule, and whether disposal is governed by </w:t>
      </w:r>
      <w:r>
        <w:rPr>
          <w:b/>
        </w:rPr>
        <w:t>disposition review</w:t>
      </w:r>
      <w:r>
        <w:t>.</w:t>
      </w:r>
    </w:p>
    <w:p>
      <w:pPr>
        <w:pStyle w:val="ListBullet"/>
      </w:pPr>
      <w:r>
        <w:t xml:space="preserve">Which operations/users get </w:t>
      </w:r>
      <w:r>
        <w:rPr>
          <w:b/>
        </w:rPr>
        <w:t>extended audit retention</w:t>
      </w:r>
      <w:r>
        <w:t xml:space="preserve"> as evidence.</w:t>
      </w:r>
    </w:p>
    <w:p>
      <w:pPr>
        <w:pStyle w:val="ListBullet"/>
      </w:pPr>
      <w:r>
        <w:t xml:space="preserve">The </w:t>
      </w:r>
      <w:r>
        <w:rPr>
          <w:b/>
        </w:rPr>
        <w:t>control register</w:t>
      </w:r>
      <w:r>
        <w:t xml:space="preserve"> (</w:t>
      </w:r>
      <w:r>
        <w:rPr>
          <w:rFonts w:ascii="Consolas" w:hAnsi="Consolas"/>
          <w:sz w:val="19"/>
        </w:rPr>
        <w:t>Control Map – Legal – Purview</w:t>
      </w:r>
      <w:r>
        <w:t xml:space="preserve">) and the </w:t>
      </w:r>
      <w:r>
        <w:rPr>
          <w:b/>
        </w:rPr>
        <w:t>evidence binder</w:t>
      </w:r>
      <w:r>
        <w:t xml:space="preserve"> contents.</w:t>
      </w:r>
    </w:p>
    <w:p>
      <w:pPr>
        <w:pStyle w:val="ListBullet"/>
      </w:pPr>
      <w:r>
        <w:t xml:space="preserve">The </w:t>
      </w:r>
      <w:r>
        <w:rPr>
          <w:b/>
        </w:rPr>
        <w:t>pilot scope</w:t>
      </w:r>
      <w:r>
        <w:t xml:space="preserve"> validated before any enforcement.</w:t>
      </w:r>
    </w:p>
    <w:p>
      <w:pPr>
        <w:pStyle w:val="Heading2"/>
      </w:pPr>
      <w:r>
        <w:t>Limitations (be honest with buyers)</w:t>
      </w:r>
    </w:p>
    <w:p>
      <w:pPr>
        <w:pStyle w:val="ListBullet"/>
      </w:pPr>
      <w:r>
        <w:rPr>
          <w:b/>
        </w:rPr>
        <w:t>We configure the control; legal makes the determination.</w:t>
      </w:r>
      <w:r>
        <w:t xml:space="preserve"> What is privileged, how matters map to content, the retention schedule, and whether any matter is under </w:t>
      </w:r>
      <w:r>
        <w:rPr>
          <w:b/>
        </w:rPr>
        <w:t>legal hold</w:t>
      </w:r>
      <w:r>
        <w:t xml:space="preserve"> are </w:t>
      </w:r>
      <w:r>
        <w:rPr>
          <w:b/>
        </w:rPr>
        <w:t>legal/records</w:t>
      </w:r>
      <w:r>
        <w:t xml:space="preserve"> determinations. </w:t>
      </w:r>
      <w:r>
        <w:rPr>
          <w:b/>
        </w:rPr>
        <w:t>Verify with your legal and records functions.</w:t>
      </w:r>
    </w:p>
    <w:p>
      <w:pPr>
        <w:pStyle w:val="ListBullet"/>
      </w:pPr>
      <w:r>
        <w:rPr>
          <w:b/>
        </w:rPr>
        <w:t>Legal holds and eDiscovery case actions are legal's.</w:t>
      </w:r>
      <w:r>
        <w:t xml:space="preserve"> This solution references the technical method (</w:t>
      </w:r>
      <w:r>
        <w:rPr>
          <w:rFonts w:ascii="Consolas" w:hAnsi="Consolas"/>
          <w:sz w:val="19"/>
        </w:rPr>
        <w:t>Get-CaseHoldPolicy</w:t>
      </w:r>
      <w:r>
        <w:t xml:space="preserve"> read-only, eDiscovery holds in-portal) but </w:t>
      </w:r>
      <w:r>
        <w:rPr>
          <w:b/>
        </w:rPr>
        <w:t>does not create, release, or scope a hold</w:t>
      </w:r>
      <w:r>
        <w:t xml:space="preserve"> — that is a legal decision with legal consequences.</w:t>
      </w:r>
    </w:p>
    <w:p>
      <w:pPr>
        <w:pStyle w:val="ListBullet"/>
      </w:pPr>
      <w:r>
        <w:rPr>
          <w:b/>
        </w:rPr>
        <w:t>Protection is largely not retroactive.</w:t>
      </w:r>
      <w:r>
        <w:t xml:space="preserve"> Labels, DLP, and retention act </w:t>
      </w:r>
      <w:r>
        <w:rPr>
          <w:b/>
        </w:rPr>
        <w:t>from application forward</w:t>
      </w:r>
      <w:r>
        <w:t>; they do not reach back to protect or preserve content that was never labeled or captured.</w:t>
      </w:r>
    </w:p>
    <w:p>
      <w:pPr>
        <w:pStyle w:val="ListBullet"/>
      </w:pPr>
      <w:r>
        <w:rPr>
          <w:b/>
        </w:rPr>
        <w:t>DLP and encryption are high-impact.</w:t>
      </w:r>
      <w:r>
        <w:t xml:space="preserve"> An encryption label can make content unreadable to unlicensed/external parties; a DLP block can interrupt legitimate legal work. Both are </w:t>
      </w:r>
      <w:r>
        <w:rPr>
          <w:b/>
        </w:rPr>
        <w:t>piloted (simulation/test) first</w:t>
      </w:r>
      <w:r>
        <w:t xml:space="preserve"> with documented rollback before enforcement.</w:t>
      </w:r>
    </w:p>
    <w:p>
      <w:pPr>
        <w:pStyle w:val="ListBullet"/>
      </w:pPr>
      <w:r>
        <w:rPr>
          <w:b/>
        </w:rPr>
        <w:t>Records/regulatory-records retention can be irreversible by design.</w:t>
      </w:r>
      <w:r>
        <w:t xml:space="preserve"> Where the matter schedule calls for a </w:t>
      </w:r>
      <w:r>
        <w:rPr>
          <w:b/>
        </w:rPr>
        <w:t>regulatory record</w:t>
      </w:r>
      <w:r>
        <w:t xml:space="preserve"> label (immutable, non-removable), it is gated hardest — applied only under explicit legal/records sign-off. </w:t>
      </w:r>
      <w:r>
        <w:rPr>
          <w:b/>
        </w:rPr>
        <w:t>Verify the exact behavior in your tenant.</w:t>
      </w:r>
    </w:p>
    <w:p>
      <w:pPr>
        <w:pStyle w:val="Heading2"/>
      </w:pPr>
      <w:r>
        <w:t>Naming convention (used in every doc and script)</w:t>
      </w:r>
    </w:p>
    <w:p>
      <w:r>
        <w:t xml:space="preserve">Every artifact this solution creates is named </w:t>
      </w:r>
      <w:r>
        <w:rPr>
          <w:rFonts w:ascii="Consolas" w:hAnsi="Consolas"/>
          <w:sz w:val="19"/>
        </w:rPr>
        <w:t>&lt;Purpose&gt; – &lt;Scope&gt; – &lt;Stage&gt;</w:t>
      </w:r>
      <w:r>
        <w:t xml:space="preserve"> and reused verbatim across the docs, scripts, and portal. The standard set: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Artifact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</w:tr>
      <w:tr>
        <w:tc>
          <w:tcPr>
            <w:tcW w:type="dxa" w:w="4320"/>
          </w:tcPr>
          <w:p>
            <w:r>
              <w:t>Privileged sensitivity label (encrypted)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Protect – Legal Privileged – Restricted</w:t>
            </w:r>
          </w:p>
        </w:tc>
      </w:tr>
      <w:tr>
        <w:tc>
          <w:tcPr>
            <w:tcW w:type="dxa" w:w="4320"/>
          </w:tcPr>
          <w:p>
            <w:r>
              <w:t>Matter-confidential sensitivity label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Protect – Legal Matter Confidential – Confidential</w:t>
            </w:r>
          </w:p>
        </w:tc>
      </w:tr>
      <w:tr>
        <w:tc>
          <w:tcPr>
            <w:tcW w:type="dxa" w:w="4320"/>
          </w:tcPr>
          <w:p>
            <w:r>
              <w:t>DLP policy for privileged material (simulation)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DLP – Legal Privileged – Simulate</w:t>
            </w:r>
          </w:p>
        </w:tc>
      </w:tr>
      <w:tr>
        <w:tc>
          <w:tcPr>
            <w:tcW w:type="dxa" w:w="4320"/>
          </w:tcPr>
          <w:p>
            <w:r>
              <w:t>Matter-records retention publish policy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Retention – Legal Matter Records – Publish</w:t>
            </w:r>
          </w:p>
        </w:tc>
      </w:tr>
      <w:tr>
        <w:tc>
          <w:tcPr>
            <w:tcW w:type="dxa" w:w="4320"/>
          </w:tcPr>
          <w:p>
            <w:r>
              <w:t>Disposition-review stage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Disposition – Legal Records – Review</w:t>
            </w:r>
          </w:p>
        </w:tc>
      </w:tr>
      <w:tr>
        <w:tc>
          <w:tcPr>
            <w:tcW w:type="dxa" w:w="4320"/>
          </w:tcPr>
          <w:p>
            <w:r>
              <w:t>Audit evidence retention policy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Audit Retention – Legal Evidence – LongTerm</w:t>
            </w:r>
          </w:p>
        </w:tc>
      </w:tr>
      <w:tr>
        <w:tc>
          <w:tcPr>
            <w:tcW w:type="dxa" w:w="4320"/>
          </w:tcPr>
          <w:p>
            <w:r>
              <w:t>Compliance Manager assessment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Assessment – Legal Controls – Program</w:t>
            </w:r>
          </w:p>
        </w:tc>
      </w:tr>
      <w:tr>
        <w:tc>
          <w:tcPr>
            <w:tcW w:type="dxa" w:w="4320"/>
          </w:tcPr>
          <w:p>
            <w:r>
              <w:t>Control-mapping register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Control Map – Legal – Purview</w:t>
            </w:r>
          </w:p>
        </w:tc>
      </w:tr>
      <w:tr>
        <w:tc>
          <w:tcPr>
            <w:tcW w:type="dxa" w:w="4320"/>
          </w:tcPr>
          <w:p>
            <w:r>
              <w:t>Evidence binder export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Evidence – Legal Controls – Binder</w:t>
            </w:r>
          </w:p>
        </w:tc>
      </w:tr>
      <w:tr>
        <w:tc>
          <w:tcPr>
            <w:tcW w:type="dxa" w:w="4320"/>
          </w:tcPr>
          <w:p>
            <w:r>
              <w:t>Pilot validation scope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Legal Pilot – Privileged Data – Stage1</w:t>
            </w:r>
          </w:p>
        </w:tc>
      </w:tr>
    </w:tbl>
    <w:p>
      <w:pPr>
        <w:pStyle w:val="Heading2"/>
      </w:pPr>
      <w:r>
        <w:t>The standard deployment model</w:t>
      </w:r>
    </w:p>
    <w:p>
      <w:pPr>
        <w:ind w:left="432"/>
      </w:pPr>
      <w:r>
        <w:rPr>
          <w:i/>
          <w:color w:val="2E86C1"/>
        </w:rPr>
        <w:t>Assess the controls and licensing you have → design the obligation-to-control map with legal/records → configure sensitivity labels, DLP, matter retention, and audit evidence → pilot in simulation/test/disabled mode on a limited scope → validate the controls work and produce evidence → expand to enforcement. Pattern: Assess → Design → Configure → Pilot (simulate/test) → Validate → Expand (enforce). High-impact controls (encryption labels, DLP, records retention) are always piloted before enforcement; legal holds and privilege/retention determinations are legal's.</w:t>
      </w:r>
    </w:p>
    <w:p>
      <w:pPr>
        <w:pStyle w:val="Heading1"/>
      </w:pPr>
      <w:r>
        <w:t>2. Requirements Guide — Microsoft Purview for Legal</w:t>
      </w:r>
    </w:p>
    <w:p>
      <w:r>
        <w:t xml:space="preserve">Verify </w:t>
      </w:r>
      <w:r>
        <w:rPr>
          <w:b/>
        </w:rPr>
        <w:t>every</w:t>
      </w:r>
      <w:r>
        <w:t xml:space="preserve"> requirement before configuring. Each entry: </w:t>
      </w:r>
      <w:r>
        <w:rPr>
          <w:b/>
        </w:rPr>
        <w:t>Description · Why · Verify · Implement-if-missing.</w:t>
      </w:r>
      <w:r>
        <w:t xml:space="preserve"> Category-wide prerequisites (tenant/licensing, Purview roles, the S&amp;C PowerShell + Graph toolchain, in-scope workloads, compliance/records/legal stakeholders, pilot &amp; change control) are in </w:t>
      </w:r>
      <w:r>
        <w:rPr>
          <w:rFonts w:ascii="Consolas" w:hAnsi="Consolas"/>
          <w:sz w:val="19"/>
        </w:rPr>
        <w:t>global-requirements-purview.md</w:t>
      </w:r>
      <w:r>
        <w:t xml:space="preserve"> — this guide adds the </w:t>
      </w:r>
      <w:r>
        <w:rPr>
          <w:b/>
        </w:rPr>
        <w:t>Legal-program</w:t>
      </w:r>
      <w:r>
        <w:t xml:space="preserve"> detail.</w:t>
      </w:r>
    </w:p>
    <w:p>
      <w:pPr>
        <w:ind w:left="432"/>
      </w:pPr>
      <w:r>
        <w:rPr>
          <w:i/>
          <w:color w:val="2E86C1"/>
        </w:rPr>
        <w:t>Legal/licensing boundary. Encryption sensitivity labels, advanced &amp; endpoint DLP, records/regulatory-records retention, and Audit Premium require Microsoft 365 E5 or the E5 Compliance add-on and evolve; confirm your entitlements rather than assuming. What is privileged, how matters map to content, the retention schedule, and whether a matter is under legal hold are legal/records determinations — this solution configures the control and produces evidence; it does not make the determination. Where this guide flags "verify your licensing/tenant" or "legal/records to determine," do so before relying on the item.</w:t>
      </w:r>
    </w:p>
    <w:p>
      <w:pPr>
        <w:pStyle w:val="Heading2"/>
      </w:pPr>
      <w:r>
        <w:t>2.1 Compliance licensing for labels, DLP, retention, and audit evidence</w:t>
      </w:r>
    </w:p>
    <w:p>
      <w:r>
        <w:rPr>
          <w:b/>
        </w:rPr>
        <w:t>Description:</w:t>
      </w:r>
      <w:r>
        <w:t xml:space="preserve"> The program spans four licensed control domains. </w:t>
      </w:r>
      <w:r>
        <w:rPr>
          <w:b/>
        </w:rPr>
        <w:t>Sensitivity labels with encryption</w:t>
      </w:r>
      <w:r>
        <w:t xml:space="preserve"> and </w:t>
      </w:r>
      <w:r>
        <w:rPr>
          <w:b/>
        </w:rPr>
        <w:t>auto/advanced-classification</w:t>
      </w:r>
      <w:r>
        <w:t xml:space="preserve"> need </w:t>
      </w:r>
      <w:r>
        <w:rPr>
          <w:b/>
        </w:rPr>
        <w:t>E5 / E5 Compliance</w:t>
      </w:r>
      <w:r>
        <w:t xml:space="preserve">; </w:t>
      </w:r>
      <w:r>
        <w:rPr>
          <w:b/>
        </w:rPr>
        <w:t>DLP</w:t>
      </w:r>
      <w:r>
        <w:t xml:space="preserve"> for Exchange/SharePoint/OneDrive is broadly available but </w:t>
      </w:r>
      <w:r>
        <w:rPr>
          <w:b/>
        </w:rPr>
        <w:t>Teams DLP and Endpoint DLP</w:t>
      </w:r>
      <w:r>
        <w:t xml:space="preserve"> need </w:t>
      </w:r>
      <w:r>
        <w:rPr>
          <w:b/>
        </w:rPr>
        <w:t>E5 / E5 Compliance</w:t>
      </w:r>
      <w:r>
        <w:t xml:space="preserve">; </w:t>
      </w:r>
      <w:r>
        <w:rPr>
          <w:b/>
        </w:rPr>
        <w:t>records / regulatory-records retention</w:t>
      </w:r>
      <w:r>
        <w:t xml:space="preserve"> needs </w:t>
      </w:r>
      <w:r>
        <w:rPr>
          <w:b/>
        </w:rPr>
        <w:t>E5 / E5 Compliance</w:t>
      </w:r>
      <w:r>
        <w:t xml:space="preserve">; </w:t>
      </w:r>
      <w:r>
        <w:rPr>
          <w:b/>
        </w:rPr>
        <w:t>Audit Premium</w:t>
      </w:r>
      <w:r>
        <w:t xml:space="preserve"> (long-term retention, high-value events) needs </w:t>
      </w:r>
      <w:r>
        <w:rPr>
          <w:b/>
        </w:rPr>
        <w:t>E5 / E5 Compliance / Audit add-on</w:t>
      </w:r>
      <w:r>
        <w:t xml:space="preserve">, assigned </w:t>
      </w:r>
      <w:r>
        <w:rPr>
          <w:b/>
        </w:rPr>
        <w:t>per user</w:t>
      </w:r>
      <w:r>
        <w:t xml:space="preserve">. </w:t>
      </w:r>
      <w:r>
        <w:rPr>
          <w:b/>
        </w:rPr>
        <w:t>Why:</w:t>
      </w:r>
      <w:r>
        <w:t xml:space="preserve"> Every control below is plan-gated; the feature won't be available without the right plan (GR §1). </w:t>
      </w:r>
      <w:r>
        <w:rPr>
          <w:b/>
        </w:rPr>
        <w:t>Verify:</w:t>
      </w:r>
      <w:r>
        <w:t xml:space="preserve"> M365 admin center → </w:t>
      </w:r>
      <w:r>
        <w:rPr>
          <w:rFonts w:ascii="Consolas" w:hAnsi="Consolas"/>
          <w:sz w:val="19"/>
        </w:rPr>
        <w:t>Billing → Licenses</w:t>
      </w:r>
      <w:r>
        <w:t xml:space="preserve">; run </w:t>
      </w:r>
      <w:r>
        <w:rPr>
          <w:rFonts w:ascii="Consolas" w:hAnsi="Consolas"/>
          <w:sz w:val="19"/>
        </w:rPr>
        <w:t>INDLEGAL-Discovery.ps1</w:t>
      </w:r>
      <w:r>
        <w:t xml:space="preserve">, which reports whether information-protection / DLP-endpoint / records / Audit-Premium-bearing plans are present via Graph. </w:t>
      </w:r>
      <w:r>
        <w:rPr>
          <w:b/>
        </w:rPr>
        <w:t>Confirm plan/service-plan names against your tenant — they change.</w:t>
      </w:r>
      <w:r>
        <w:t xml:space="preserve"> </w:t>
      </w:r>
      <w:r>
        <w:rPr>
          <w:b/>
        </w:rPr>
        <w:t>Implement:</w:t>
      </w:r>
      <w:r>
        <w:t xml:space="preserve"> Assign/purchase E5 or the relevant add-ons to the in-scope legal population before expecting the feature.</w:t>
      </w:r>
    </w:p>
    <w:p>
      <w:pPr>
        <w:pStyle w:val="Heading2"/>
      </w:pPr>
      <w:r>
        <w:t>2.2 Least-privilege roles for each control domain</w:t>
      </w:r>
    </w:p>
    <w:p>
      <w:r>
        <w:rPr>
          <w:b/>
        </w:rPr>
        <w:t>Description:</w:t>
      </w:r>
      <w:r>
        <w:t xml:space="preserve"> Distinct least-privilege roles — </w:t>
      </w:r>
      <w:r>
        <w:rPr>
          <w:b/>
        </w:rPr>
        <w:t>Information Protection Admin</w:t>
      </w:r>
      <w:r>
        <w:t xml:space="preserve"> for sensitivity labels &amp; policies; </w:t>
      </w:r>
      <w:r>
        <w:rPr>
          <w:b/>
        </w:rPr>
        <w:t>Compliance Administrator / DLP Compliance Management</w:t>
      </w:r>
      <w:r>
        <w:t xml:space="preserve"> for DLP; </w:t>
      </w:r>
      <w:r>
        <w:rPr>
          <w:b/>
        </w:rPr>
        <w:t>Records Management / Retention Management</w:t>
      </w:r>
      <w:r>
        <w:t xml:space="preserve"> for retention &amp; disposition; </w:t>
      </w:r>
      <w:r>
        <w:rPr>
          <w:b/>
        </w:rPr>
        <w:t>Audit Manager/Reader</w:t>
      </w:r>
      <w:r>
        <w:t xml:space="preserve"> for evidence; </w:t>
      </w:r>
      <w:r>
        <w:rPr>
          <w:b/>
        </w:rPr>
        <w:t>Compliance Manager</w:t>
      </w:r>
      <w:r>
        <w:t xml:space="preserve"> roles for assessments; and, referenced only, </w:t>
      </w:r>
      <w:r>
        <w:rPr>
          <w:b/>
        </w:rPr>
        <w:t>eDiscovery Manager</w:t>
      </w:r>
      <w:r>
        <w:t xml:space="preserve"> for legal holds (owned by legal). Global Administrator only where genuinely required. </w:t>
      </w:r>
      <w:r>
        <w:rPr>
          <w:b/>
        </w:rPr>
        <w:t>Why:</w:t>
      </w:r>
      <w:r>
        <w:t xml:space="preserve"> Purview uses fine-grained role groups; configuration requires the matching role, and hold/eDiscovery access is legally sensitive and kept with the legal function (GR §2). </w:t>
      </w:r>
      <w:r>
        <w:rPr>
          <w:b/>
        </w:rPr>
        <w:t>Verify:</w:t>
      </w:r>
      <w:r>
        <w:t xml:space="preserve"> Purview portal → </w:t>
      </w:r>
      <w:r>
        <w:rPr>
          <w:rFonts w:ascii="Consolas" w:hAnsi="Consolas"/>
          <w:sz w:val="19"/>
        </w:rPr>
        <w:t>Settings → Roles &amp; scopes / Permissions</w:t>
      </w:r>
      <w:r>
        <w:t xml:space="preserve"> — confirm membership per domain; </w:t>
      </w:r>
      <w:r>
        <w:rPr>
          <w:rFonts w:ascii="Consolas" w:hAnsi="Consolas"/>
          <w:sz w:val="19"/>
        </w:rPr>
        <w:t>INDLEGAL-Scope.ps1</w:t>
      </w:r>
      <w:r>
        <w:t xml:space="preserve"> reports the role groups it can see and the connection identity. </w:t>
      </w:r>
      <w:r>
        <w:rPr>
          <w:b/>
        </w:rPr>
        <w:t>Implement:</w:t>
      </w:r>
      <w:r>
        <w:t xml:space="preserve"> Assign the least-privilege role groups under change control; keep eDiscovery/hold roles with legal.</w:t>
      </w:r>
    </w:p>
    <w:p>
      <w:pPr>
        <w:pStyle w:val="Heading2"/>
      </w:pPr>
      <w:r>
        <w:t>2.3 Security &amp; Compliance PowerShell + Graph toolchain</w:t>
      </w:r>
    </w:p>
    <w:p>
      <w:r>
        <w:rPr>
          <w:b/>
        </w:rPr>
        <w:t>Description:</w:t>
      </w:r>
      <w:r>
        <w:t xml:space="preserve"> A workstation with the </w:t>
      </w:r>
      <w:r>
        <w:rPr>
          <w:rFonts w:ascii="Consolas" w:hAnsi="Consolas"/>
          <w:sz w:val="19"/>
        </w:rPr>
        <w:t>ExchangeOnlineManagement</w:t>
      </w:r>
      <w:r>
        <w:t xml:space="preserve"> module (for </w:t>
      </w:r>
      <w:r>
        <w:rPr>
          <w:rFonts w:ascii="Consolas" w:hAnsi="Consolas"/>
          <w:sz w:val="19"/>
        </w:rPr>
        <w:t>Connect-IPPSSession</w:t>
      </w:r>
      <w:r>
        <w:t xml:space="preserve"> — </w:t>
      </w:r>
      <w:r>
        <w:rPr>
          <w:rFonts w:ascii="Consolas" w:hAnsi="Consolas"/>
          <w:sz w:val="19"/>
        </w:rPr>
        <w:t>*-Label</w:t>
      </w:r>
      <w:r>
        <w:t>/</w:t>
      </w:r>
      <w:r>
        <w:rPr>
          <w:rFonts w:ascii="Consolas" w:hAnsi="Consolas"/>
          <w:sz w:val="19"/>
        </w:rPr>
        <w:t>*-LabelPolicy</w:t>
      </w:r>
      <w:r>
        <w:t xml:space="preserve">, </w:t>
      </w:r>
      <w:r>
        <w:rPr>
          <w:rFonts w:ascii="Consolas" w:hAnsi="Consolas"/>
          <w:sz w:val="19"/>
        </w:rPr>
        <w:t>*-DlpCompliancePolicy</w:t>
      </w:r>
      <w:r>
        <w:t>/</w:t>
      </w:r>
      <w:r>
        <w:rPr>
          <w:rFonts w:ascii="Consolas" w:hAnsi="Consolas"/>
          <w:sz w:val="19"/>
        </w:rPr>
        <w:t>*-DlpComplianceRule</w:t>
      </w:r>
      <w:r>
        <w:t xml:space="preserve">, </w:t>
      </w:r>
      <w:r>
        <w:rPr>
          <w:rFonts w:ascii="Consolas" w:hAnsi="Consolas"/>
          <w:sz w:val="19"/>
        </w:rPr>
        <w:t>*-ComplianceTag</w:t>
      </w:r>
      <w:r>
        <w:t xml:space="preserve">, </w:t>
      </w:r>
      <w:r>
        <w:rPr>
          <w:rFonts w:ascii="Consolas" w:hAnsi="Consolas"/>
          <w:sz w:val="19"/>
        </w:rPr>
        <w:t>*-RetentionCompliancePolicy</w:t>
      </w:r>
      <w:r>
        <w:t xml:space="preserve">, </w:t>
      </w:r>
      <w:r>
        <w:rPr>
          <w:rFonts w:ascii="Consolas" w:hAnsi="Consolas"/>
          <w:sz w:val="19"/>
        </w:rPr>
        <w:t>*-UnifiedAuditLogRetentionPolicy</w:t>
      </w:r>
      <w:r>
        <w:t xml:space="preserve">, and read-only </w:t>
      </w:r>
      <w:r>
        <w:rPr>
          <w:rFonts w:ascii="Consolas" w:hAnsi="Consolas"/>
          <w:sz w:val="19"/>
        </w:rPr>
        <w:t>Get-CaseHoldPolicy</w:t>
      </w:r>
      <w:r>
        <w:t xml:space="preserve">) and </w:t>
      </w:r>
      <w:r>
        <w:rPr>
          <w:rFonts w:ascii="Consolas" w:hAnsi="Consolas"/>
          <w:sz w:val="19"/>
        </w:rPr>
        <w:t>Microsoft.Graph</w:t>
      </w:r>
      <w:r>
        <w:t xml:space="preserve"> (licensing reads), with a modern-auth / MFA admin. </w:t>
      </w:r>
      <w:r>
        <w:rPr>
          <w:b/>
        </w:rPr>
        <w:t>Why:</w:t>
      </w:r>
      <w:r>
        <w:t xml:space="preserve"> All configuration and the provided scripts run through Security &amp; Compliance PowerShell and Graph (GR §3). </w:t>
      </w: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Get-Module -ListAvailable ExchangeOnlineManagement</w:t>
      </w:r>
      <w:r>
        <w:t xml:space="preserve">; </w:t>
      </w:r>
      <w:r>
        <w:rPr>
          <w:rFonts w:ascii="Consolas" w:hAnsi="Consolas"/>
          <w:sz w:val="19"/>
        </w:rPr>
        <w:t>Connect-IPPSSession</w:t>
      </w:r>
      <w:r>
        <w:t xml:space="preserve"> and </w:t>
      </w:r>
      <w:r>
        <w:rPr>
          <w:rFonts w:ascii="Consolas" w:hAnsi="Consolas"/>
          <w:sz w:val="19"/>
        </w:rPr>
        <w:t>Connect-MgGraph</w:t>
      </w:r>
      <w:r>
        <w:t xml:space="preserve"> succeed; </w:t>
      </w:r>
      <w:r>
        <w:rPr>
          <w:rFonts w:ascii="Consolas" w:hAnsi="Consolas"/>
          <w:sz w:val="19"/>
        </w:rPr>
        <w:t>INDLEGAL-Discovery.ps1</w:t>
      </w:r>
      <w:r>
        <w:t xml:space="preserve"> reports which endpoints are reachable. </w:t>
      </w:r>
      <w:r>
        <w:rPr>
          <w:b/>
        </w:rPr>
        <w:t>Implement:</w:t>
      </w:r>
      <w:r>
        <w:t xml:space="preserve"> </w:t>
      </w:r>
      <w:r>
        <w:rPr>
          <w:rFonts w:ascii="Consolas" w:hAnsi="Consolas"/>
          <w:sz w:val="19"/>
        </w:rPr>
        <w:t>Install-Module ExchangeOnlineManagement -Scope CurrentUser</w:t>
      </w:r>
      <w:r>
        <w:t xml:space="preserve">; </w:t>
      </w:r>
      <w:r>
        <w:rPr>
          <w:rFonts w:ascii="Consolas" w:hAnsi="Consolas"/>
          <w:sz w:val="19"/>
        </w:rPr>
        <w:t>Install-Module Microsoft.Graph -Scope CurrentUser</w:t>
      </w:r>
      <w:r>
        <w:t>.</w:t>
      </w:r>
    </w:p>
    <w:p>
      <w:pPr>
        <w:pStyle w:val="Heading2"/>
      </w:pPr>
      <w:r>
        <w:t>2.4 In-scope legal population, matters, workloads, and channels</w:t>
      </w:r>
    </w:p>
    <w:p>
      <w:r>
        <w:rPr>
          <w:b/>
        </w:rPr>
        <w:t>Description:</w:t>
      </w:r>
      <w:r>
        <w:t xml:space="preserve"> The </w:t>
      </w:r>
      <w:r>
        <w:rPr>
          <w:b/>
        </w:rPr>
        <w:t>legal population</w:t>
      </w:r>
      <w:r>
        <w:t xml:space="preserve"> in scope (a group/OU of attorneys, paralegals, and legal staff), the </w:t>
      </w:r>
      <w:r>
        <w:rPr>
          <w:b/>
        </w:rPr>
        <w:t>workloads</w:t>
      </w:r>
      <w:r>
        <w:t xml:space="preserve"> holding privileged/matter content (Exchange, SharePoint matter sites, OneDrive, Teams), the </w:t>
      </w:r>
      <w:r>
        <w:rPr>
          <w:b/>
        </w:rPr>
        <w:t>channels</w:t>
      </w:r>
      <w:r>
        <w:t xml:space="preserve"> DLP must cover (email, Teams chat/channels, endpoints), and a </w:t>
      </w:r>
      <w:r>
        <w:rPr>
          <w:b/>
        </w:rPr>
        <w:t>classification intent</w:t>
      </w:r>
      <w:r>
        <w:t xml:space="preserve"> (what privileged / matter-confidential / work-product looks like) to drive labels and DLP. </w:t>
      </w:r>
      <w:r>
        <w:rPr>
          <w:b/>
        </w:rPr>
        <w:t>Why:</w:t>
      </w:r>
      <w:r>
        <w:t xml:space="preserve"> Labels, DLP, and retention controls key off the in-scope population/workloads/matters (GR §4). </w:t>
      </w:r>
      <w:r>
        <w:rPr>
          <w:b/>
        </w:rPr>
        <w:t>Verify:</w:t>
      </w:r>
      <w:r>
        <w:t xml:space="preserve"> Confirm the legal-population group, the matter sites/workloads, the DLP channels, and the classification approach with legal; </w:t>
      </w:r>
      <w:r>
        <w:rPr>
          <w:rFonts w:ascii="Consolas" w:hAnsi="Consolas"/>
          <w:sz w:val="19"/>
        </w:rPr>
        <w:t>INDLEGAL-Scope.ps1</w:t>
      </w:r>
      <w:r>
        <w:t xml:space="preserve"> enumerates the group's members and the mailboxes/sites in scope (read-only). </w:t>
      </w:r>
      <w:r>
        <w:rPr>
          <w:b/>
        </w:rPr>
        <w:t>Implement:</w:t>
      </w:r>
      <w:r>
        <w:t xml:space="preserve"> Define the legal-population group, matter workloads, and classification intent before authoring controls.</w:t>
      </w:r>
    </w:p>
    <w:p>
      <w:pPr>
        <w:pStyle w:val="Heading2"/>
      </w:pPr>
      <w:r>
        <w:t>2.5 The obligation-to-control map, privilege scope, and records schedule (from legal/records)</w:t>
      </w:r>
    </w:p>
    <w:p>
      <w:r>
        <w:rPr>
          <w:b/>
        </w:rPr>
        <w:t>Description:</w:t>
      </w:r>
      <w:r>
        <w:t xml:space="preserve"> A documented statement — </w:t>
      </w:r>
      <w:r>
        <w:rPr>
          <w:b/>
        </w:rPr>
        <w:t>from legal and records</w:t>
      </w:r>
      <w:r>
        <w:t xml:space="preserve"> — of which content is </w:t>
      </w:r>
      <w:r>
        <w:rPr>
          <w:b/>
        </w:rPr>
        <w:t>privileged</w:t>
      </w:r>
      <w:r>
        <w:t xml:space="preserve"> vs </w:t>
      </w:r>
      <w:r>
        <w:rPr>
          <w:b/>
        </w:rPr>
        <w:t>matter-confidential</w:t>
      </w:r>
      <w:r>
        <w:t xml:space="preserve">, how matters map to content, what must be </w:t>
      </w:r>
      <w:r>
        <w:rPr>
          <w:b/>
        </w:rPr>
        <w:t>retained and for how long</w:t>
      </w:r>
      <w:r>
        <w:t xml:space="preserve"> (the matter-records schedule), what triggers </w:t>
      </w:r>
      <w:r>
        <w:rPr>
          <w:b/>
        </w:rPr>
        <w:t>disposition review</w:t>
      </w:r>
      <w:r>
        <w:t xml:space="preserve">, and which matters carry a </w:t>
      </w:r>
      <w:r>
        <w:rPr>
          <w:b/>
        </w:rPr>
        <w:t>legal hold</w:t>
      </w:r>
      <w:r>
        <w:t xml:space="preserve">. </w:t>
      </w:r>
      <w:r>
        <w:rPr>
          <w:b/>
        </w:rPr>
        <w:t>Why:</w:t>
      </w:r>
      <w:r>
        <w:t xml:space="preserve"> Privilege determination, matter mapping, retention duration, and hold scope are </w:t>
      </w:r>
      <w:r>
        <w:rPr>
          <w:b/>
        </w:rPr>
        <w:t>legal/records determinations</w:t>
      </w:r>
      <w:r>
        <w:t xml:space="preserve">, not technical defaults (GR §5); the solution configures to them and evidences them — it does not decide them. </w:t>
      </w:r>
      <w:r>
        <w:rPr>
          <w:b/>
        </w:rPr>
        <w:t>Verify:</w:t>
      </w:r>
      <w:r>
        <w:t xml:space="preserve"> You can name, per control domain, the obligation, the required label/retention/DLP behavior, the disposition trigger, and the named approver; these populate the </w:t>
      </w:r>
      <w:r>
        <w:rPr>
          <w:rFonts w:ascii="Consolas" w:hAnsi="Consolas"/>
          <w:sz w:val="19"/>
        </w:rPr>
        <w:t>Control Map – Legal – Purview</w:t>
      </w:r>
      <w:r>
        <w:t xml:space="preserve"> register. </w:t>
      </w:r>
      <w:r>
        <w:rPr>
          <w:b/>
        </w:rPr>
        <w:t>Implement:</w:t>
      </w:r>
      <w:r>
        <w:t xml:space="preserve"> Capture the privilege scope, matter map, records schedule, and hold list with approvals before configuring — especially before any </w:t>
      </w:r>
      <w:r>
        <w:rPr>
          <w:b/>
        </w:rPr>
        <w:t>encryption</w:t>
      </w:r>
      <w:r>
        <w:t xml:space="preserve"> label or </w:t>
      </w:r>
      <w:r>
        <w:rPr>
          <w:b/>
        </w:rPr>
        <w:t>regulatory-records</w:t>
      </w:r>
      <w:r>
        <w:t xml:space="preserve"> (irreversible) label.</w:t>
      </w:r>
    </w:p>
    <w:p>
      <w:pPr>
        <w:pStyle w:val="Heading2"/>
      </w:pPr>
      <w:r>
        <w:t>2.6 DLP simulation, encryption, and disclosure preconditions</w:t>
      </w:r>
    </w:p>
    <w:p>
      <w:r>
        <w:rPr>
          <w:b/>
        </w:rPr>
        <w:t>Description:</w:t>
      </w:r>
      <w:r>
        <w:t xml:space="preserve"> For the high-impact controls specifically: agreement to build </w:t>
      </w:r>
      <w:r>
        <w:rPr>
          <w:b/>
        </w:rPr>
        <w:t>DLP in simulation/test mode</w:t>
      </w:r>
      <w:r>
        <w:t xml:space="preserve"> first (surface matches, block nothing), a decision on </w:t>
      </w:r>
      <w:r>
        <w:rPr>
          <w:b/>
        </w:rPr>
        <w:t>encryption</w:t>
      </w:r>
      <w:r>
        <w:t xml:space="preserve"> behavior for the privileged label (who can decrypt — internal only, specific groups, external counsel), and how the labels/DLP should treat </w:t>
      </w:r>
      <w:r>
        <w:rPr>
          <w:b/>
        </w:rPr>
        <w:t>external sharing</w:t>
      </w:r>
      <w:r>
        <w:t xml:space="preserve"> (co-counsel, courts, clients). </w:t>
      </w:r>
      <w:r>
        <w:rPr>
          <w:b/>
        </w:rPr>
        <w:t>Why:</w:t>
      </w:r>
      <w:r>
        <w:t xml:space="preserve"> An encryption label can make content unreadable to intended external recipients, and a DLP block can interrupt legitimate legal sharing; both must be modeled before enforcement (GR §5/§6). </w:t>
      </w:r>
      <w:r>
        <w:rPr>
          <w:b/>
        </w:rPr>
        <w:t>Verify:</w:t>
      </w:r>
      <w:r>
        <w:t xml:space="preserve"> A named DLP simulation window, the agreed encryption/permission scope for the privileged label, and the external-sharing exceptions legal requires. </w:t>
      </w:r>
      <w:r>
        <w:rPr>
          <w:b/>
        </w:rPr>
        <w:t>Implement:</w:t>
      </w:r>
      <w:r>
        <w:t xml:space="preserve"> Configure the privileged label's encryption/permissions to legal's decision, </w:t>
      </w:r>
      <w:r>
        <w:rPr>
          <w:b/>
        </w:rPr>
        <w:t>build the DLP policy in simulation</w:t>
      </w:r>
      <w:r>
        <w:t>, and keep it there until match review and sign-off are complete.</w:t>
      </w:r>
    </w:p>
    <w:p>
      <w:pPr>
        <w:pStyle w:val="Heading2"/>
      </w:pPr>
      <w:r>
        <w:t>2.7 Unified audit logging on, and an evidence-retention requirement</w:t>
      </w:r>
    </w:p>
    <w:p>
      <w:r>
        <w:rPr>
          <w:b/>
        </w:rPr>
        <w:t>Description:</w:t>
      </w:r>
      <w:r>
        <w:t xml:space="preserve"> </w:t>
      </w:r>
      <w:r>
        <w:rPr>
          <w:rFonts w:ascii="Consolas" w:hAnsi="Consolas"/>
          <w:sz w:val="19"/>
        </w:rPr>
        <w:t>UnifiedAuditLogIngestionEnabled</w:t>
      </w:r>
      <w:r>
        <w:t xml:space="preserve"> must be </w:t>
      </w:r>
      <w:r>
        <w:rPr>
          <w:b/>
        </w:rPr>
        <w:t>true</w:t>
      </w:r>
      <w:r>
        <w:t xml:space="preserve"> so the audit-trail control captures evidence of label/DLP/retention/hold-related activity, plus a documented statement of how long audit </w:t>
      </w:r>
      <w:r>
        <w:rPr>
          <w:b/>
        </w:rPr>
        <w:t>evidence</w:t>
      </w:r>
      <w:r>
        <w:t xml:space="preserve"> must be retained for legal purposes. </w:t>
      </w:r>
      <w:r>
        <w:rPr>
          <w:b/>
        </w:rPr>
        <w:t>Why:</w:t>
      </w:r>
      <w:r>
        <w:t xml:space="preserve"> No audit evidence is written while ingestion is off, and it is </w:t>
      </w:r>
      <w:r>
        <w:rPr>
          <w:b/>
        </w:rPr>
        <w:t>not retroactive</w:t>
      </w:r>
      <w:r>
        <w:t xml:space="preserve">; retention duration is a legal/compliance determination (GR §5/§6). </w:t>
      </w: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INDLEGAL-Discovery.ps1</w:t>
      </w:r>
      <w:r>
        <w:t xml:space="preserve"> reports </w:t>
      </w:r>
      <w:r>
        <w:rPr>
          <w:rFonts w:ascii="Consolas" w:hAnsi="Consolas"/>
          <w:sz w:val="19"/>
        </w:rPr>
        <w:t>UnifiedAuditLogIngestionEnabled</w:t>
      </w:r>
      <w:r>
        <w:t xml:space="preserve"> and existing audit retention policies. </w:t>
      </w:r>
      <w:r>
        <w:rPr>
          <w:b/>
        </w:rPr>
        <w:t>Implement:</w:t>
      </w:r>
      <w:r>
        <w:t xml:space="preserve"> Enable unified audit under change control (Purview Audit solution / Exchange Online), then create the evidence-retention policy in the Implementation Guide.</w:t>
      </w:r>
    </w:p>
    <w:p>
      <w:pPr>
        <w:pStyle w:val="Heading2"/>
      </w:pPr>
      <w:r>
        <w:t>2.8 A pilot scope, simulation/test mode, and change control</w:t>
      </w:r>
    </w:p>
    <w:p>
      <w:r>
        <w:rPr>
          <w:b/>
        </w:rPr>
        <w:t>Description:</w:t>
      </w:r>
      <w:r>
        <w:t xml:space="preserve"> A bounded </w:t>
      </w:r>
      <w:r>
        <w:rPr>
          <w:b/>
        </w:rPr>
        <w:t>pilot scope</w:t>
      </w:r>
      <w:r>
        <w:t xml:space="preserve"> (</w:t>
      </w:r>
      <w:r>
        <w:rPr>
          <w:rFonts w:ascii="Consolas" w:hAnsi="Consolas"/>
          <w:sz w:val="19"/>
        </w:rPr>
        <w:t>Legal Pilot – Privileged Data – Stage1</w:t>
      </w:r>
      <w:r>
        <w:t xml:space="preserve"> — a small set of attorneys/paralegals, matter sites, and benign test content) and a </w:t>
      </w:r>
      <w:r>
        <w:rPr>
          <w:b/>
        </w:rPr>
        <w:t>change-control</w:t>
      </w:r>
      <w:r>
        <w:t xml:space="preserve"> window. Sensitivity labels can be published to the pilot first; DLP supports </w:t>
      </w:r>
      <w:r>
        <w:rPr>
          <w:b/>
        </w:rPr>
        <w:t>simulation mode</w:t>
      </w:r>
      <w:r>
        <w:t xml:space="preserve">; retention can be trialed with a </w:t>
      </w:r>
      <w:r>
        <w:rPr>
          <w:b/>
        </w:rPr>
        <w:t>non-regulatory</w:t>
      </w:r>
      <w:r>
        <w:t xml:space="preserve"> label first; audit changes are reversible. </w:t>
      </w:r>
      <w:r>
        <w:rPr>
          <w:b/>
        </w:rPr>
        <w:t>Why:</w:t>
      </w:r>
      <w:r>
        <w:t xml:space="preserve"> Encryption labels, DLP, and records retention are </w:t>
      </w:r>
      <w:r>
        <w:rPr>
          <w:b/>
        </w:rPr>
        <w:t>high-impact</w:t>
      </w:r>
      <w:r>
        <w:t xml:space="preserve"> — regulatory records are effectively irreversible — so every change is piloted in simulation/test/disabled mode before enforcement (GR §6). </w:t>
      </w:r>
      <w:r>
        <w:rPr>
          <w:b/>
        </w:rPr>
        <w:t>Verify:</w:t>
      </w:r>
      <w:r>
        <w:t xml:space="preserve"> A named pilot scope, confirmation that simulation/test/disabled mode is available for each control, and a change window/approval path. </w:t>
      </w:r>
      <w:r>
        <w:rPr>
          <w:b/>
        </w:rPr>
        <w:t>Implement:</w:t>
      </w:r>
      <w:r>
        <w:t xml:space="preserve"> Define the pilot scope and agree change control before enabling or enforcing any control — </w:t>
      </w:r>
      <w:r>
        <w:rPr>
          <w:b/>
        </w:rPr>
        <w:t>never enforce a DLP block or apply a regulatory-records label outside the pilot without explicit legal/records sign-off, and never create/release a legal hold as part of this work (legal's decision).</w:t>
      </w:r>
    </w:p>
    <w:p>
      <w:pPr>
        <w:pStyle w:val="Heading1"/>
      </w:pPr>
      <w:r>
        <w:t>Global Requirements — Microsoft Purview Solutions</w:t>
      </w:r>
    </w:p>
    <w:p>
      <w:r>
        <w:t xml:space="preserve">These requirements apply to </w:t>
      </w:r>
      <w:r>
        <w:rPr>
          <w:b/>
        </w:rPr>
        <w:t>every</w:t>
      </w:r>
      <w:r>
        <w:t xml:space="preserve"> solution in the </w:t>
      </w:r>
      <w:r>
        <w:rPr>
          <w:b/>
        </w:rPr>
        <w:t>Purview</w:t>
      </w:r>
      <w:r>
        <w:t xml:space="preserve"> category (implementing and managing Microsoft Purview, sensitivity &amp; retention labels, DLP, data lifecycle &amp; records, insider risk, communication compliance, audit, data security posture management, and data governance). Verify each before starting a solution's implementation steps.</w:t>
      </w:r>
    </w:p>
    <w:p>
      <w:pPr>
        <w:ind w:left="432"/>
      </w:pPr>
      <w:r>
        <w:rPr>
          <w:i/>
          <w:color w:val="2E86C1"/>
        </w:rPr>
        <w:t>Vendor boundary (applies to every Purview solution). The Microsoft Purview portal (purview.microsoft.com), the Microsoft 365 admin center, Security &amp; Compliance PowerShell (Connect-IPPSSession), and Microsoft Graph are authored at exact, current click-by-click / cmdlet detail from Microsoft's public documentation. Microsoft Purview features are heavily licensing-/plan-dependent (many require Microsoft 365 E5 or the E5 Compliance add-on; some are in preview) and the portal is actively evolving — capability availability and portal paths are cited or flagged "verify your licensing/tenant", never asserted or invented. Regulatory, records-retention, and legal determinations (retention schedules, records file plans, legal holds, insider-risk case actions, regulatory applicability) are deferred to the organization's compliance, records, privacy, and legal functions — the solutions provide the technical configuration method and evidence, not the determination. Automation is PowerShell (Security &amp; Compliance PowerShell / Graph) — never with hardcoded credentials or secrets.</w:t>
      </w:r>
    </w:p>
    <w:p>
      <w:pPr>
        <w:pStyle w:val="Heading2"/>
      </w:pPr>
      <w:r>
        <w:t>1. Microsoft 365 tenant with the required Purview/compliance licensing</w:t>
      </w:r>
    </w:p>
    <w:p>
      <w:pPr>
        <w:pStyle w:val="ListBullet"/>
      </w:pPr>
      <w:r>
        <w:rPr>
          <w:b/>
        </w:rPr>
        <w:t>Description:</w:t>
      </w:r>
      <w:r>
        <w:t xml:space="preserve"> A Microsoft 365 tenant with the </w:t>
      </w:r>
      <w:r>
        <w:rPr>
          <w:b/>
        </w:rPr>
        <w:t>compliance licensing</w:t>
      </w:r>
      <w:r>
        <w:t xml:space="preserve"> the capability requires</w:t>
      </w:r>
    </w:p>
    <w:p>
      <w:r>
        <w:t xml:space="preserve">  (E3 for baseline; </w:t>
      </w:r>
      <w:r>
        <w:rPr>
          <w:b/>
        </w:rPr>
        <w:t>E5 / E5 Compliance</w:t>
      </w:r>
      <w:r>
        <w:t xml:space="preserve"> for advanced DLP, auto-labeling, insider risk, communication   compliance, Audit Premium, DSPM, etc.).</w:t>
      </w:r>
    </w:p>
    <w:p>
      <w:pPr>
        <w:pStyle w:val="ListBullet"/>
      </w:pPr>
      <w:r>
        <w:rPr>
          <w:b/>
        </w:rPr>
        <w:t>Why required:</w:t>
      </w:r>
      <w:r>
        <w:t xml:space="preserve"> Most Purview capabilities are plan-gated; the feature won't be available without the</w:t>
      </w:r>
    </w:p>
    <w:p>
      <w:r>
        <w:t xml:space="preserve">  right plan.</w:t>
      </w:r>
    </w:p>
    <w:p>
      <w:pPr>
        <w:pStyle w:val="ListBullet"/>
      </w:pPr>
      <w:r>
        <w:rPr>
          <w:b/>
        </w:rPr>
        <w:t>How to verify:</w:t>
      </w:r>
      <w:r>
        <w:t xml:space="preserve"> In the M365 admin center confirm the subscription/add-ons; check the feature is</w:t>
      </w:r>
    </w:p>
    <w:p>
      <w:r>
        <w:t xml:space="preserve">  visible in the Purview portal.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Assign/purchase the required licensing before starting.</w:t>
      </w:r>
    </w:p>
    <w:p>
      <w:pPr>
        <w:pStyle w:val="Heading2"/>
      </w:pPr>
      <w:r>
        <w:t>2. Purview roles (least-privilege) and portal access</w:t>
      </w:r>
    </w:p>
    <w:p>
      <w:pPr>
        <w:pStyle w:val="ListBullet"/>
      </w:pPr>
      <w:r>
        <w:rPr>
          <w:b/>
        </w:rPr>
        <w:t>Description:</w:t>
      </w:r>
      <w:r>
        <w:t xml:space="preserve"> Access with the least-privilege </w:t>
      </w:r>
      <w:r>
        <w:rPr>
          <w:b/>
        </w:rPr>
        <w:t>Purview / compliance role</w:t>
      </w:r>
      <w:r>
        <w:t xml:space="preserve"> the solution names</w:t>
      </w:r>
    </w:p>
    <w:p>
      <w:r>
        <w:t xml:space="preserve">  (e.g. Compliance Administrator, Compliance Data Administrator, Information Protection, Records   Management, Insider Risk, eDiscovery, Audit roles), with Global Administrator only where required.</w:t>
      </w:r>
    </w:p>
    <w:p>
      <w:pPr>
        <w:pStyle w:val="ListBullet"/>
      </w:pPr>
      <w:r>
        <w:rPr>
          <w:b/>
        </w:rPr>
        <w:t>Why required:</w:t>
      </w:r>
      <w:r>
        <w:t xml:space="preserve"> Purview uses fine-grained role groups; configuration requires the matching role.</w:t>
      </w:r>
    </w:p>
    <w:p>
      <w:pPr>
        <w:pStyle w:val="ListBullet"/>
      </w:pPr>
      <w:r>
        <w:rPr>
          <w:b/>
        </w:rPr>
        <w:t>How to verify:</w:t>
      </w:r>
      <w:r>
        <w:t xml:space="preserve"> Purview portal → </w:t>
      </w:r>
      <w:r>
        <w:rPr>
          <w:b/>
        </w:rPr>
        <w:t>Roles &amp; scopes / Permissions</w:t>
      </w:r>
      <w:r>
        <w:t xml:space="preserve"> — confirm the role membership.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Assign the least-privilege role group under change control.</w:t>
      </w:r>
    </w:p>
    <w:p>
      <w:pPr>
        <w:pStyle w:val="Heading2"/>
      </w:pPr>
      <w:r>
        <w:t>3. Security &amp; Compliance PowerShell + Graph toolchain</w:t>
      </w:r>
    </w:p>
    <w:p>
      <w:pPr>
        <w:pStyle w:val="ListBullet"/>
      </w:pPr>
      <w:r>
        <w:rPr>
          <w:b/>
        </w:rPr>
        <w:t>Description:</w:t>
      </w:r>
      <w:r>
        <w:t xml:space="preserve"> A workstation with </w:t>
      </w:r>
      <w:r>
        <w:rPr>
          <w:b/>
        </w:rPr>
        <w:t>Security &amp; Compliance PowerShell</w:t>
      </w:r>
      <w:r>
        <w:t xml:space="preserve"> (</w:t>
      </w:r>
      <w:r>
        <w:rPr>
          <w:rFonts w:ascii="Consolas" w:hAnsi="Consolas"/>
          <w:sz w:val="19"/>
        </w:rPr>
        <w:t>Connect-IPPSSession</w:t>
      </w:r>
      <w:r>
        <w:t xml:space="preserve"> via the</w:t>
      </w:r>
    </w:p>
    <w:p>
      <w:r>
        <w:t xml:space="preserve">  ExchangeOnlineManagement module) and </w:t>
      </w:r>
      <w:r>
        <w:rPr>
          <w:b/>
        </w:rPr>
        <w:t>Microsoft Graph PowerShell</w:t>
      </w:r>
      <w:r>
        <w:t>, modern-auth / MFA-capable admin.</w:t>
      </w:r>
    </w:p>
    <w:p>
      <w:pPr>
        <w:pStyle w:val="ListBullet"/>
      </w:pPr>
      <w:r>
        <w:rPr>
          <w:b/>
        </w:rPr>
        <w:t>Why required:</w:t>
      </w:r>
      <w:r>
        <w:t xml:space="preserve"> Configuration, automation, and the provided scripts run through these.</w:t>
      </w:r>
    </w:p>
    <w:p>
      <w:pPr>
        <w:pStyle w:val="ListBullet"/>
      </w:pPr>
      <w:r>
        <w:rPr>
          <w:b/>
        </w:rPr>
        <w:t>How to verify:</w:t>
      </w:r>
      <w:r>
        <w:t xml:space="preserve"> </w:t>
      </w:r>
      <w:r>
        <w:rPr>
          <w:rFonts w:ascii="Consolas" w:hAnsi="Consolas"/>
          <w:sz w:val="19"/>
        </w:rPr>
        <w:t>Connect-IPPSSession</w:t>
      </w:r>
      <w:r>
        <w:t xml:space="preserve"> and </w:t>
      </w:r>
      <w:r>
        <w:rPr>
          <w:rFonts w:ascii="Consolas" w:hAnsi="Consolas"/>
          <w:sz w:val="19"/>
        </w:rPr>
        <w:t>Connect-MgGraph</w:t>
      </w:r>
      <w:r>
        <w:t xml:space="preserve"> succeed with the admin account.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Install the modules and confirm modern-auth sign-in before running steps.</w:t>
      </w:r>
    </w:p>
    <w:p>
      <w:pPr>
        <w:pStyle w:val="Heading2"/>
      </w:pPr>
      <w:r>
        <w:t>4. Data sources &amp; scope in scope</w:t>
      </w:r>
    </w:p>
    <w:p>
      <w:pPr>
        <w:pStyle w:val="ListBullet"/>
      </w:pPr>
      <w:r>
        <w:rPr>
          <w:b/>
        </w:rPr>
        <w:t>Description:</w:t>
      </w:r>
      <w:r>
        <w:t xml:space="preserve"> The </w:t>
      </w:r>
      <w:r>
        <w:rPr>
          <w:b/>
        </w:rPr>
        <w:t>workloads and data sources</w:t>
      </w:r>
      <w:r>
        <w:t xml:space="preserve"> in scope (Exchange, SharePoint, OneDrive, Teams,</w:t>
      </w:r>
    </w:p>
    <w:p>
      <w:r>
        <w:t xml:space="preserve">  endpoints/devices, and — for data governance — the broader data estate) and a </w:t>
      </w:r>
      <w:r>
        <w:rPr>
          <w:b/>
        </w:rPr>
        <w:t>data-classification /   sensitivity</w:t>
      </w:r>
      <w:r>
        <w:t xml:space="preserve"> intent to drive labels, DLP, and retention.</w:t>
      </w:r>
    </w:p>
    <w:p>
      <w:pPr>
        <w:pStyle w:val="ListBullet"/>
      </w:pPr>
      <w:r>
        <w:rPr>
          <w:b/>
        </w:rPr>
        <w:t>Why required:</w:t>
      </w:r>
      <w:r>
        <w:t xml:space="preserve"> Purview policies key off the in-scope workloads and the classification scheme.</w:t>
      </w:r>
    </w:p>
    <w:p>
      <w:pPr>
        <w:pStyle w:val="ListBullet"/>
      </w:pPr>
      <w:r>
        <w:rPr>
          <w:b/>
        </w:rPr>
        <w:t>How to verify:</w:t>
      </w:r>
      <w:r>
        <w:t xml:space="preserve"> Confirm the in-scope workloads and the classification/sensitivity approach with</w:t>
      </w:r>
    </w:p>
    <w:p>
      <w:r>
        <w:t xml:space="preserve">  stakeholders.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Define the scope and classification intent before authoring policies.</w:t>
      </w:r>
    </w:p>
    <w:p>
      <w:pPr>
        <w:pStyle w:val="Heading2"/>
      </w:pPr>
      <w:r>
        <w:t>5. Compliance, records, privacy &amp; legal stakeholders</w:t>
      </w:r>
    </w:p>
    <w:p>
      <w:pPr>
        <w:pStyle w:val="ListBullet"/>
      </w:pPr>
      <w:r>
        <w:rPr>
          <w:b/>
        </w:rPr>
        <w:t>Description:</w:t>
      </w:r>
      <w:r>
        <w:t xml:space="preserve"> Engagement with the </w:t>
      </w:r>
      <w:r>
        <w:rPr>
          <w:b/>
        </w:rPr>
        <w:t>compliance, records-management, privacy, security, and legal</w:t>
      </w:r>
    </w:p>
    <w:p>
      <w:r>
        <w:t xml:space="preserve">  stakeholders whose policies the configuration must satisfy (retention schedules, records file plans,   regulatory obligations, insider-risk and communication-compliance policy, legal hold).</w:t>
      </w:r>
    </w:p>
    <w:p>
      <w:pPr>
        <w:pStyle w:val="ListBullet"/>
      </w:pPr>
      <w:r>
        <w:rPr>
          <w:b/>
        </w:rPr>
        <w:t>Why required:</w:t>
      </w:r>
      <w:r>
        <w:t xml:space="preserve"> Purview configuration must align to enterprise policy and legal/records requirements,</w:t>
      </w:r>
    </w:p>
    <w:p>
      <w:r>
        <w:t xml:space="preserve">  not technical defaults; several capabilities have HR/legal sensitivity.</w:t>
      </w:r>
    </w:p>
    <w:p>
      <w:pPr>
        <w:pStyle w:val="ListBullet"/>
      </w:pPr>
      <w:r>
        <w:rPr>
          <w:b/>
        </w:rPr>
        <w:t>How to verify:</w:t>
      </w:r>
      <w:r>
        <w:t xml:space="preserve"> Confirm the applicable policies, the records schedule, and named approvers.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Identify the owners and capture the requirements before configuring.</w:t>
      </w:r>
    </w:p>
    <w:p>
      <w:pPr>
        <w:pStyle w:val="Heading2"/>
      </w:pPr>
      <w:r>
        <w:t>6. A pilot scope and change control</w:t>
      </w:r>
    </w:p>
    <w:p>
      <w:pPr>
        <w:pStyle w:val="ListBullet"/>
      </w:pPr>
      <w:r>
        <w:rPr>
          <w:b/>
        </w:rPr>
        <w:t>Description:</w:t>
      </w:r>
      <w:r>
        <w:t xml:space="preserve"> A </w:t>
      </w:r>
      <w:r>
        <w:rPr>
          <w:b/>
        </w:rPr>
        <w:t>pilot scope</w:t>
      </w:r>
      <w:r>
        <w:t xml:space="preserve"> (users/sites/policies in simulation or a limited ring) to validate</w:t>
      </w:r>
    </w:p>
    <w:p>
      <w:r>
        <w:t xml:space="preserve">  on before tenant-wide enforcement, and a </w:t>
      </w:r>
      <w:r>
        <w:rPr>
          <w:b/>
        </w:rPr>
        <w:t>change-control</w:t>
      </w:r>
      <w:r>
        <w:t xml:space="preserve"> process — most Purview policies support a   </w:t>
      </w:r>
      <w:r>
        <w:rPr>
          <w:b/>
        </w:rPr>
        <w:t>simulation / test / disabled</w:t>
      </w:r>
      <w:r>
        <w:t xml:space="preserve"> mode that MUST be used before enforcement.</w:t>
      </w:r>
    </w:p>
    <w:p>
      <w:pPr>
        <w:pStyle w:val="ListBullet"/>
      </w:pPr>
      <w:r>
        <w:rPr>
          <w:b/>
        </w:rPr>
        <w:t>Why required:</w:t>
      </w:r>
      <w:r>
        <w:t xml:space="preserve"> Every solution follows an **Assess → Design → Configure → Pilot (simulate) → Validate</w:t>
      </w:r>
    </w:p>
    <w:p>
      <w:r>
        <w:t xml:space="preserve">  → Expand (enforce)** model; DLP, labels, retention, and insider-risk changes are high-impact.</w:t>
      </w:r>
    </w:p>
    <w:p>
      <w:pPr>
        <w:pStyle w:val="ListBullet"/>
      </w:pPr>
      <w:r>
        <w:rPr>
          <w:b/>
        </w:rPr>
        <w:t>How to verify:</w:t>
      </w:r>
      <w:r>
        <w:t xml:space="preserve"> Confirm a named pilot scope, that simulation/test mode is available, and a change</w:t>
      </w:r>
    </w:p>
    <w:p>
      <w:r>
        <w:t xml:space="preserve">  window/approval path.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Define the pilot and agree change control before enforcing anything.</w:t>
      </w:r>
    </w:p>
    <w:p>
      <w:r>
        <w:t xml:space="preserve">*The deployment model across every Purview solution is the same: </w:t>
      </w:r>
      <w:r>
        <w:rPr>
          <w:b/>
        </w:rPr>
        <w:t>Assess → Design → Configure → Pilot (simulate/test) → Validate → Expand (enforce)</w:t>
      </w:r>
      <w:r>
        <w:t xml:space="preserve">, with explicit pass/fail gates and a documented rollback. Automation is delivered as </w:t>
      </w:r>
      <w:r>
        <w:rPr>
          <w:b/>
        </w:rPr>
        <w:t>PowerShell</w:t>
      </w:r>
      <w:r>
        <w:t xml:space="preserve"> (Security &amp; Compliance PowerShell / Graph) — never with hardcoded credentials or secrets. Regulatory/records/legal determinations are deferred to the relevant governance functions.*</w:t>
      </w:r>
    </w:p>
    <w:p>
      <w:pPr>
        <w:pStyle w:val="Heading1"/>
      </w:pPr>
      <w:r>
        <w:t>3. Implementation Guide — Microsoft Purview for Legal</w:t>
      </w:r>
    </w:p>
    <w:p>
      <w:r>
        <w:t xml:space="preserve">Follow these steps </w:t>
      </w:r>
      <w:r>
        <w:rPr>
          <w:b/>
        </w:rPr>
        <w:t>in order</w:t>
      </w:r>
      <w:r>
        <w:t xml:space="preserve">. Configuration uses the </w:t>
      </w:r>
      <w:r>
        <w:rPr>
          <w:b/>
        </w:rPr>
        <w:t>Microsoft Purview portal</w:t>
      </w:r>
      <w:r>
        <w:t xml:space="preserve"> (</w:t>
      </w:r>
      <w:r>
        <w:rPr>
          <w:rFonts w:ascii="Consolas" w:hAnsi="Consolas"/>
          <w:sz w:val="19"/>
        </w:rPr>
        <w:t>https://purview.microsoft.com</w:t>
      </w:r>
      <w:r>
        <w:t xml:space="preserve">), </w:t>
      </w:r>
      <w:r>
        <w:rPr>
          <w:b/>
        </w:rPr>
        <w:t>Security &amp; Compliance PowerShell</w:t>
      </w:r>
      <w:r>
        <w:t xml:space="preserve"> (</w:t>
      </w:r>
      <w:r>
        <w:rPr>
          <w:rFonts w:ascii="Consolas" w:hAnsi="Consolas"/>
          <w:sz w:val="19"/>
        </w:rPr>
        <w:t>Connect-IPPSSession</w:t>
      </w:r>
      <w:r>
        <w:t xml:space="preserve"> — the </w:t>
      </w:r>
      <w:r>
        <w:rPr>
          <w:rFonts w:ascii="Consolas" w:hAnsi="Consolas"/>
          <w:sz w:val="19"/>
        </w:rPr>
        <w:t>*-Label</w:t>
      </w:r>
      <w:r>
        <w:t>/</w:t>
      </w:r>
      <w:r>
        <w:rPr>
          <w:rFonts w:ascii="Consolas" w:hAnsi="Consolas"/>
          <w:sz w:val="19"/>
        </w:rPr>
        <w:t>*-LabelPolicy</w:t>
      </w:r>
      <w:r>
        <w:t xml:space="preserve">, </w:t>
      </w:r>
      <w:r>
        <w:rPr>
          <w:rFonts w:ascii="Consolas" w:hAnsi="Consolas"/>
          <w:sz w:val="19"/>
        </w:rPr>
        <w:t>*-DlpCompliancePolicy</w:t>
      </w:r>
      <w:r>
        <w:t>/</w:t>
      </w:r>
      <w:r>
        <w:rPr>
          <w:rFonts w:ascii="Consolas" w:hAnsi="Consolas"/>
          <w:sz w:val="19"/>
        </w:rPr>
        <w:t>*-DlpComplianceRule</w:t>
      </w:r>
      <w:r>
        <w:t xml:space="preserve">, </w:t>
      </w:r>
      <w:r>
        <w:rPr>
          <w:rFonts w:ascii="Consolas" w:hAnsi="Consolas"/>
          <w:sz w:val="19"/>
        </w:rPr>
        <w:t>*-ComplianceTag</w:t>
      </w:r>
      <w:r>
        <w:t xml:space="preserve">, </w:t>
      </w:r>
      <w:r>
        <w:rPr>
          <w:rFonts w:ascii="Consolas" w:hAnsi="Consolas"/>
          <w:sz w:val="19"/>
        </w:rPr>
        <w:t>*-RetentionCompliancePolicy</w:t>
      </w:r>
      <w:r>
        <w:t xml:space="preserve">, and </w:t>
      </w:r>
      <w:r>
        <w:rPr>
          <w:rFonts w:ascii="Consolas" w:hAnsi="Consolas"/>
          <w:sz w:val="19"/>
        </w:rPr>
        <w:t>*-UnifiedAuditLogRetentionPolicy</w:t>
      </w:r>
      <w:r>
        <w:t xml:space="preserve"> cmdlets), and </w:t>
      </w:r>
      <w:r>
        <w:rPr>
          <w:b/>
        </w:rPr>
        <w:t>Microsoft Graph</w:t>
      </w:r>
      <w:r>
        <w:t xml:space="preserve"> (licensing). Every write is gated: scripts run </w:t>
      </w:r>
      <w:r>
        <w:rPr>
          <w:b/>
        </w:rPr>
        <w:t>read-only or `-WhatIf` by default</w:t>
      </w:r>
      <w:r>
        <w:t xml:space="preserve"> and only change state with </w:t>
      </w:r>
      <w:r>
        <w:rPr>
          <w:rFonts w:ascii="Consolas" w:hAnsi="Consolas"/>
          <w:sz w:val="19"/>
        </w:rPr>
        <w:t>-Commit</w:t>
      </w:r>
      <w:r>
        <w:t xml:space="preserve">. Artifact names follow the </w:t>
      </w:r>
      <w:r>
        <w:rPr>
          <w:rFonts w:ascii="Consolas" w:hAnsi="Consolas"/>
          <w:sz w:val="19"/>
        </w:rPr>
        <w:t>&lt;Purpose&gt; – &lt;Scope&gt; – &lt;Stage&gt;</w:t>
      </w:r>
      <w:r>
        <w:t xml:space="preserve"> convention from the Overview and are reused verbatim.</w:t>
      </w:r>
    </w:p>
    <w:p>
      <w:pPr>
        <w:ind w:left="432"/>
      </w:pPr>
      <w:r>
        <w:rPr>
          <w:i/>
          <w:color w:val="2E86C1"/>
        </w:rPr>
        <w:t>Model: Assess the controls/licensing you have → design the obligation-to-control map with legal/records → configure sensitivity labels, DLP (in simulation), matter retention, and audit evidence → pilot in simulation/test/disabled mode → validate and evidence → expand to enforcement. Pattern: Assess → Design → Configure → Pilot (simulate/test) → Validate → Expand (enforce).  Determination boundary: what is privileged, how matters map, retention durations, disposition triggers, and which matters are under legal hold are legal/records determinations. This guide configures the control and evidences it; it does not make the determination. DLP is enforced only after a validated simulation; a regulatory-records label is effectively irreversible — never apply it outside the pilot without explicit legal/records sign-off; legal holds are created/released by legal in eDiscovery, never by this work.</w:t>
      </w:r>
    </w:p>
    <w:p>
      <w:pPr>
        <w:pStyle w:val="Heading2"/>
      </w:pPr>
      <w:r>
        <w:t>Step 1 — Assess current controls and licensing (Assess)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INDLEGAL-Discovery.ps1</w:t>
      </w:r>
      <w:r>
        <w:t xml:space="preserve"> (read-only). It connects to Security &amp; Compliance PowerShell and Graph and reports:</w:t>
      </w:r>
    </w:p>
    <w:p>
      <w:pPr>
        <w:pStyle w:val="ListBullet"/>
      </w:pPr>
      <w:r>
        <w:t xml:space="preserve">compliance licensing present (information-protection / DLP-endpoint / records / Audit-Premium-bearing plans — </w:t>
      </w:r>
      <w:r>
        <w:rPr>
          <w:b/>
        </w:rPr>
        <w:t>verify plan names for your tenant</w:t>
      </w:r>
      <w:r>
        <w:t>),</w:t>
      </w:r>
    </w:p>
    <w:p>
      <w:pPr>
        <w:pStyle w:val="ListBullet"/>
      </w:pPr>
      <w:r>
        <w:t xml:space="preserve">existing </w:t>
      </w:r>
      <w:r>
        <w:rPr>
          <w:b/>
        </w:rPr>
        <w:t>sensitivity labels</w:t>
      </w:r>
      <w:r>
        <w:t xml:space="preserve"> (</w:t>
      </w:r>
      <w:r>
        <w:rPr>
          <w:rFonts w:ascii="Consolas" w:hAnsi="Consolas"/>
          <w:sz w:val="19"/>
        </w:rPr>
        <w:t>Get-Label</w:t>
      </w:r>
      <w:r>
        <w:t xml:space="preserve">) and </w:t>
      </w:r>
      <w:r>
        <w:rPr>
          <w:b/>
        </w:rPr>
        <w:t>label policies</w:t>
      </w:r>
      <w:r>
        <w:t xml:space="preserve"> (</w:t>
      </w:r>
      <w:r>
        <w:rPr>
          <w:rFonts w:ascii="Consolas" w:hAnsi="Consolas"/>
          <w:sz w:val="19"/>
        </w:rPr>
        <w:t>Get-LabelPolicy</w:t>
      </w:r>
      <w:r>
        <w:t xml:space="preserve">), flagging any with </w:t>
      </w:r>
      <w:r>
        <w:rPr>
          <w:b/>
        </w:rPr>
        <w:t>encryption</w:t>
      </w:r>
      <w:r>
        <w:t>,</w:t>
      </w:r>
    </w:p>
    <w:p>
      <w:pPr>
        <w:pStyle w:val="ListBullet"/>
      </w:pPr>
      <w:r>
        <w:t xml:space="preserve">existing </w:t>
      </w:r>
      <w:r>
        <w:rPr>
          <w:b/>
        </w:rPr>
        <w:t>DLP policies</w:t>
      </w:r>
      <w:r>
        <w:t xml:space="preserve"> (</w:t>
      </w:r>
      <w:r>
        <w:rPr>
          <w:rFonts w:ascii="Consolas" w:hAnsi="Consolas"/>
          <w:sz w:val="19"/>
        </w:rPr>
        <w:t>Get-DlpCompliancePolicy</w:t>
      </w:r>
      <w:r>
        <w:t xml:space="preserve">), flagging </w:t>
      </w:r>
      <w:r>
        <w:rPr>
          <w:b/>
        </w:rPr>
        <w:t>mode</w:t>
      </w:r>
      <w:r>
        <w:t xml:space="preserve"> (Enable / TestWithNotifications / TestWithoutNotifications),</w:t>
      </w:r>
    </w:p>
    <w:p>
      <w:pPr>
        <w:pStyle w:val="ListBullet"/>
      </w:pPr>
      <w:r>
        <w:t xml:space="preserve">existing </w:t>
      </w:r>
      <w:r>
        <w:rPr>
          <w:b/>
        </w:rPr>
        <w:t>retention labels</w:t>
      </w:r>
      <w:r>
        <w:t xml:space="preserve"> (</w:t>
      </w:r>
      <w:r>
        <w:rPr>
          <w:rFonts w:ascii="Consolas" w:hAnsi="Consolas"/>
          <w:sz w:val="19"/>
        </w:rPr>
        <w:t>Get-ComplianceTag</w:t>
      </w:r>
      <w:r>
        <w:t xml:space="preserve">) and </w:t>
      </w:r>
      <w:r>
        <w:rPr>
          <w:b/>
        </w:rPr>
        <w:t>retention policies</w:t>
      </w:r>
      <w:r>
        <w:t xml:space="preserve"> (</w:t>
      </w:r>
      <w:r>
        <w:rPr>
          <w:rFonts w:ascii="Consolas" w:hAnsi="Consolas"/>
          <w:sz w:val="19"/>
        </w:rPr>
        <w:t>Get-RetentionCompliancePolicy</w:t>
      </w:r>
      <w:r>
        <w:t xml:space="preserve">), flagging any that are </w:t>
      </w:r>
      <w:r>
        <w:rPr>
          <w:b/>
        </w:rPr>
        <w:t>records</w:t>
      </w:r>
      <w:r>
        <w:t>/</w:t>
      </w:r>
      <w:r>
        <w:rPr>
          <w:b/>
        </w:rPr>
        <w:t>regulatory records</w:t>
      </w:r>
      <w:r>
        <w:t>,</w:t>
      </w:r>
    </w:p>
    <w:p>
      <w:pPr>
        <w:pStyle w:val="ListBullet"/>
      </w:pPr>
      <w:r>
        <w:rPr>
          <w:rFonts w:ascii="Consolas" w:hAnsi="Consolas"/>
          <w:sz w:val="19"/>
        </w:rPr>
        <w:t>UnifiedAuditLogIngestionEnabled</w:t>
      </w:r>
      <w:r>
        <w:t xml:space="preserve"> and existing </w:t>
      </w:r>
      <w:r>
        <w:rPr>
          <w:b/>
        </w:rPr>
        <w:t>audit retention policies</w:t>
      </w:r>
      <w:r>
        <w:t xml:space="preserve"> (</w:t>
      </w:r>
      <w:r>
        <w:rPr>
          <w:rFonts w:ascii="Consolas" w:hAnsi="Consolas"/>
          <w:sz w:val="19"/>
        </w:rPr>
        <w:t>Get-UnifiedAuditLogRetentionPolicy</w:t>
      </w:r>
      <w:r>
        <w:t>),</w:t>
      </w:r>
    </w:p>
    <w:p>
      <w:pPr>
        <w:pStyle w:val="ListBullet"/>
      </w:pPr>
      <w:r>
        <w:rPr>
          <w:b/>
        </w:rPr>
        <w:t>read-only reference only:</w:t>
      </w:r>
      <w:r>
        <w:t xml:space="preserve"> any existing eDiscovery </w:t>
      </w:r>
      <w:r>
        <w:rPr>
          <w:b/>
        </w:rPr>
        <w:t>case holds</w:t>
      </w:r>
      <w:r>
        <w:t xml:space="preserve"> (</w:t>
      </w:r>
      <w:r>
        <w:rPr>
          <w:rFonts w:ascii="Consolas" w:hAnsi="Consolas"/>
          <w:sz w:val="19"/>
        </w:rPr>
        <w:t>Get-CaseHoldPolicy</w:t>
      </w:r>
      <w:r>
        <w:t>) — so hold coverage is visible; the script never creates or changes a hold.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INDLEGAL-Scope.ps1</w:t>
      </w:r>
      <w:r>
        <w:t xml:space="preserve"> (read-only) to enumerate the intended legal-population group, in-scope mailboxes/matter sites, and the role groups it can see (Requirement 2.2/2.4).</w:t>
      </w:r>
    </w:p>
    <w:p>
      <w:pPr>
        <w:pStyle w:val="ListNumber"/>
      </w:pPr>
      <w:r>
        <w:t xml:space="preserve">Record the gaps against the four control domains. </w:t>
      </w:r>
      <w:r>
        <w:rPr>
          <w:b/>
        </w:rPr>
        <w:t>Pass gate:</w:t>
      </w:r>
      <w:r>
        <w:t xml:space="preserve"> a written current-state for labels, DLP, retention, and audit.</w:t>
      </w:r>
    </w:p>
    <w:p>
      <w:pPr>
        <w:pStyle w:val="Heading2"/>
      </w:pPr>
      <w:r>
        <w:t>Step 2 — Design the obligation-to-control map (Design)</w:t>
      </w:r>
    </w:p>
    <w:p>
      <w:pPr>
        <w:pStyle w:val="ListNumber"/>
      </w:pPr>
      <w:r>
        <w:t xml:space="preserve">With legal/records (Requirement 2.5), populate the </w:t>
      </w:r>
      <w:r>
        <w:rPr>
          <w:rFonts w:ascii="Consolas" w:hAnsi="Consolas"/>
          <w:sz w:val="19"/>
        </w:rPr>
        <w:t>Control Map – Legal – Purview</w:t>
      </w:r>
      <w:r>
        <w:t xml:space="preserve"> register: for each in-scope obligation, name the Purview control object that implements it, the required label/DLP/retention behavior, the disposition trigger, and the approver. </w:t>
      </w:r>
      <w:r>
        <w:rPr>
          <w:b/>
        </w:rPr>
        <w:t>Privilege, matter mapping, retention, and hold are legal's determination; you provide the register and the technical control.</w:t>
      </w:r>
    </w:p>
    <w:p>
      <w:pPr>
        <w:pStyle w:val="ListNumber"/>
      </w:pPr>
      <w:r>
        <w:t>Map the obligations to the standard named artifacts:</w:t>
      </w:r>
    </w:p>
    <w:p>
      <w:pPr>
        <w:pStyle w:val="ListBullet"/>
      </w:pPr>
      <w:r>
        <w:t xml:space="preserve">Privilege/confidentiality → </w:t>
      </w:r>
      <w:r>
        <w:rPr>
          <w:rFonts w:ascii="Consolas" w:hAnsi="Consolas"/>
          <w:sz w:val="19"/>
        </w:rPr>
        <w:t>Protect – Legal Privileged – Restricted</w:t>
      </w:r>
      <w:r>
        <w:t xml:space="preserve"> (encrypted label) + </w:t>
      </w:r>
      <w:r>
        <w:rPr>
          <w:rFonts w:ascii="Consolas" w:hAnsi="Consolas"/>
          <w:sz w:val="19"/>
        </w:rPr>
        <w:t>Protect – Legal Matter Confidential – Confidential</w:t>
      </w:r>
      <w:r>
        <w:t xml:space="preserve"> (label), published to the legal population.</w:t>
      </w:r>
    </w:p>
    <w:p>
      <w:pPr>
        <w:pStyle w:val="ListBullet"/>
      </w:pPr>
      <w:r>
        <w:t xml:space="preserve">Inadvertent disclosure → </w:t>
      </w:r>
      <w:r>
        <w:rPr>
          <w:rFonts w:ascii="Consolas" w:hAnsi="Consolas"/>
          <w:sz w:val="19"/>
        </w:rPr>
        <w:t>DLP – Legal Privileged – Simulate</w:t>
      </w:r>
      <w:r>
        <w:t xml:space="preserve"> (built in simulation).</w:t>
      </w:r>
    </w:p>
    <w:p>
      <w:pPr>
        <w:pStyle w:val="ListBullet"/>
      </w:pPr>
      <w:r>
        <w:t xml:space="preserve">Matter records → </w:t>
      </w:r>
      <w:r>
        <w:rPr>
          <w:rFonts w:ascii="Consolas" w:hAnsi="Consolas"/>
          <w:sz w:val="19"/>
        </w:rPr>
        <w:t>Retention – Legal Matter Records – Publish</w:t>
      </w:r>
      <w:r>
        <w:t xml:space="preserve"> (retention label + publish policy) + </w:t>
      </w:r>
      <w:r>
        <w:rPr>
          <w:rFonts w:ascii="Consolas" w:hAnsi="Consolas"/>
          <w:sz w:val="19"/>
        </w:rPr>
        <w:t>Disposition – Legal Records – Review</w:t>
      </w:r>
      <w:r>
        <w:t xml:space="preserve"> (disposition stage).</w:t>
      </w:r>
    </w:p>
    <w:p>
      <w:pPr>
        <w:pStyle w:val="ListBullet"/>
      </w:pPr>
      <w:r>
        <w:t xml:space="preserve">Audit evidence → </w:t>
      </w:r>
      <w:r>
        <w:rPr>
          <w:rFonts w:ascii="Consolas" w:hAnsi="Consolas"/>
          <w:sz w:val="19"/>
        </w:rPr>
        <w:t>Audit Retention – Legal Evidence – LongTerm</w:t>
      </w:r>
      <w:r>
        <w:t>.</w:t>
      </w:r>
    </w:p>
    <w:p>
      <w:pPr>
        <w:pStyle w:val="ListBullet"/>
      </w:pPr>
      <w:r>
        <w:t xml:space="preserve">Control tracking → </w:t>
      </w:r>
      <w:r>
        <w:rPr>
          <w:rFonts w:ascii="Consolas" w:hAnsi="Consolas"/>
          <w:sz w:val="19"/>
        </w:rPr>
        <w:t>Assessment – Legal Controls – Program</w:t>
      </w:r>
      <w:r>
        <w:t xml:space="preserve"> (Compliance Manager).</w:t>
      </w:r>
    </w:p>
    <w:p>
      <w:pPr>
        <w:pStyle w:val="ListNumber"/>
      </w:pPr>
      <w:r>
        <w:t xml:space="preserve">Define the pilot scope </w:t>
      </w:r>
      <w:r>
        <w:rPr>
          <w:rFonts w:ascii="Consolas" w:hAnsi="Consolas"/>
          <w:sz w:val="19"/>
        </w:rPr>
        <w:t>Legal Pilot – Privileged Data – Stage1</w:t>
      </w:r>
      <w:r>
        <w:t xml:space="preserve"> (Requirement 2.8) and the encryption/DLP/external-sharing decisions (Requirement 2.6). </w:t>
      </w:r>
      <w:r>
        <w:rPr>
          <w:b/>
        </w:rPr>
        <w:t>Pass gate:</w:t>
      </w:r>
      <w:r>
        <w:t xml:space="preserve"> the control map, privilege scope, records schedule, pilot, and approvals are documented.</w:t>
      </w:r>
    </w:p>
    <w:p>
      <w:pPr>
        <w:pStyle w:val="Heading2"/>
      </w:pPr>
      <w:r>
        <w:t>Step 3 — Configure the sensitivity labels (Configure → Pilot)</w:t>
      </w:r>
    </w:p>
    <w:p>
      <w:pPr>
        <w:pStyle w:val="ListNumber"/>
      </w:pPr>
      <w:r>
        <w:t xml:space="preserve">Create the two labels with the helper, </w:t>
      </w:r>
      <w:r>
        <w:rPr>
          <w:rFonts w:ascii="Consolas" w:hAnsi="Consolas"/>
          <w:sz w:val="19"/>
        </w:rPr>
        <w:t>-WhatIf</w:t>
      </w:r>
      <w:r>
        <w:t xml:space="preserve"> first (prints the exact </w:t>
      </w:r>
      <w:r>
        <w:rPr>
          <w:rFonts w:ascii="Consolas" w:hAnsi="Consolas"/>
          <w:sz w:val="19"/>
        </w:rPr>
        <w:t>New-Label</w:t>
      </w:r>
      <w:r>
        <w:t>/</w:t>
      </w:r>
      <w:r>
        <w:rPr>
          <w:rFonts w:ascii="Consolas" w:hAnsi="Consolas"/>
          <w:sz w:val="19"/>
        </w:rPr>
        <w:t>New-LabelPolicy</w:t>
      </w:r>
      <w:r>
        <w:t xml:space="preserve"> it would run):</w:t>
      </w:r>
    </w:p>
    <w:p>
      <w:pPr>
        <w:pStyle w:val="ListBullet"/>
      </w:pPr>
      <w:r>
        <w:rPr>
          <w:rFonts w:ascii="Consolas" w:hAnsi="Consolas"/>
          <w:sz w:val="19"/>
        </w:rPr>
        <w:t>INDLEGAL-Configure.ps1 -Control Labels -WhatIf</w:t>
      </w:r>
      <w:r>
        <w:t xml:space="preserve"> → review → </w:t>
      </w:r>
      <w:r>
        <w:rPr>
          <w:rFonts w:ascii="Consolas" w:hAnsi="Consolas"/>
          <w:sz w:val="19"/>
        </w:rPr>
        <w:t>-Commit</w:t>
      </w:r>
      <w:r>
        <w:t xml:space="preserve"> (creates </w:t>
      </w:r>
      <w:r>
        <w:rPr>
          <w:rFonts w:ascii="Consolas" w:hAnsi="Consolas"/>
          <w:sz w:val="19"/>
        </w:rPr>
        <w:t>Protect – Legal Privileged – Restricted</w:t>
      </w:r>
      <w:r>
        <w:t xml:space="preserve"> </w:t>
      </w:r>
      <w:r>
        <w:rPr>
          <w:b/>
        </w:rPr>
        <w:t>with encryption</w:t>
      </w:r>
      <w:r>
        <w:t xml:space="preserve"> per legal's decryption/permission decision, and </w:t>
      </w:r>
      <w:r>
        <w:rPr>
          <w:rFonts w:ascii="Consolas" w:hAnsi="Consolas"/>
          <w:sz w:val="19"/>
        </w:rPr>
        <w:t>Protect – Legal Matter Confidential – Confidential</w:t>
      </w:r>
      <w:r>
        <w:t xml:space="preserve">; then a label policy publishing both to the </w:t>
      </w:r>
      <w:r>
        <w:rPr>
          <w:b/>
        </w:rPr>
        <w:t>pilot</w:t>
      </w:r>
      <w:r>
        <w:t xml:space="preserve"> legal population).</w:t>
      </w:r>
    </w:p>
    <w:p>
      <w:pPr>
        <w:pStyle w:val="ListNumber"/>
      </w:pPr>
      <w:r>
        <w:rPr>
          <w:b/>
        </w:rPr>
        <w:t>Publish to the pilot population first.</w:t>
      </w:r>
      <w:r>
        <w:t xml:space="preserve"> Confirm the labels appear in Office/Outlook for pilot users and that applying the privileged label encrypts as designed (Testing Gate 2/3). </w:t>
      </w:r>
      <w:r>
        <w:rPr>
          <w:b/>
        </w:rPr>
        <w:t>Encryption/permission scope is legal's decision — do not broaden decryption beyond what legal approved.</w:t>
      </w:r>
    </w:p>
    <w:p>
      <w:pPr>
        <w:pStyle w:val="ListNumber"/>
      </w:pPr>
      <w:r>
        <w:rPr>
          <w:b/>
        </w:rPr>
        <w:t>Pass gate:</w:t>
      </w:r>
      <w:r>
        <w:t xml:space="preserve"> </w:t>
      </w:r>
      <w:r>
        <w:rPr>
          <w:rFonts w:ascii="Consolas" w:hAnsi="Consolas"/>
          <w:sz w:val="19"/>
        </w:rPr>
        <w:t>INDLEGAL-Discovery.ps1</w:t>
      </w:r>
      <w:r>
        <w:t xml:space="preserve"> lists both labels and the pilot label policy, with the privileged label flagged encrypted. </w:t>
      </w:r>
      <w:r>
        <w:rPr>
          <w:b/>
        </w:rPr>
        <w:t>Rollback:</w:t>
      </w:r>
      <w:r>
        <w:t xml:space="preserve"> unpublish the label policy / remove the pilot labels (</w:t>
      </w:r>
      <w:r>
        <w:rPr>
          <w:rFonts w:ascii="Consolas" w:hAnsi="Consolas"/>
          <w:sz w:val="19"/>
        </w:rPr>
        <w:t>-Control Labels -Remove -Commit</w:t>
      </w:r>
      <w:r>
        <w:t>); already-encrypted content stays encrypted (by design) — pilot with benign content so this is inconsequential.</w:t>
      </w:r>
    </w:p>
    <w:p>
      <w:pPr>
        <w:pStyle w:val="Heading2"/>
      </w:pPr>
      <w:r>
        <w:t>Step 4 — Configure the DLP control — IN SIMULATION (Configure → Pilot)</w:t>
      </w:r>
    </w:p>
    <w:p>
      <w:pPr>
        <w:pStyle w:val="ListNumber"/>
      </w:pPr>
      <w:r>
        <w:rPr>
          <w:b/>
        </w:rPr>
        <w:t>Build the DLP policy in simulation/test mode</w:t>
      </w:r>
      <w:r>
        <w:t xml:space="preserve"> so it surfaces what *would* match and </w:t>
      </w:r>
      <w:r>
        <w:rPr>
          <w:b/>
        </w:rPr>
        <w:t>blocks nothing</w:t>
      </w:r>
      <w:r>
        <w:t xml:space="preserve">. The helper creates it in </w:t>
      </w:r>
      <w:r>
        <w:rPr>
          <w:rFonts w:ascii="Consolas" w:hAnsi="Consolas"/>
          <w:sz w:val="19"/>
        </w:rPr>
        <w:t>TestWithNotifications</w:t>
      </w:r>
      <w:r>
        <w:t xml:space="preserve"> (or </w:t>
      </w:r>
      <w:r>
        <w:rPr>
          <w:rFonts w:ascii="Consolas" w:hAnsi="Consolas"/>
          <w:sz w:val="19"/>
        </w:rPr>
        <w:t>TestWithoutNotifications</w:t>
      </w:r>
      <w:r>
        <w:t>) scoped to the pilot:</w:t>
      </w:r>
    </w:p>
    <w:p>
      <w:pPr>
        <w:pStyle w:val="ListBullet"/>
      </w:pPr>
      <w:r>
        <w:rPr>
          <w:rFonts w:ascii="Consolas" w:hAnsi="Consolas"/>
          <w:sz w:val="19"/>
        </w:rPr>
        <w:t>INDLEGAL-Configure.ps1 -Control DLP -Mode TestWithNotifications -WhatIf</w:t>
      </w:r>
      <w:r>
        <w:t xml:space="preserve"> → review → </w:t>
      </w:r>
      <w:r>
        <w:rPr>
          <w:rFonts w:ascii="Consolas" w:hAnsi="Consolas"/>
          <w:sz w:val="19"/>
        </w:rPr>
        <w:t>-Commit</w:t>
      </w:r>
      <w:r>
        <w:t xml:space="preserve"> (creates </w:t>
      </w:r>
      <w:r>
        <w:rPr>
          <w:rFonts w:ascii="Consolas" w:hAnsi="Consolas"/>
          <w:sz w:val="19"/>
        </w:rPr>
        <w:t>DLP – Legal Privileged – Simulate</w:t>
      </w:r>
      <w:r>
        <w:t xml:space="preserve"> via </w:t>
      </w:r>
      <w:r>
        <w:rPr>
          <w:rFonts w:ascii="Consolas" w:hAnsi="Consolas"/>
          <w:sz w:val="19"/>
        </w:rPr>
        <w:t>New-DlpCompliancePolicy</w:t>
      </w:r>
      <w:r>
        <w:t xml:space="preserve"> across Exchange/SharePoint/OneDrive/Teams/Endpoint scoped to the pilot, plus a </w:t>
      </w:r>
      <w:r>
        <w:rPr>
          <w:rFonts w:ascii="Consolas" w:hAnsi="Consolas"/>
          <w:sz w:val="19"/>
        </w:rPr>
        <w:t>New-DlpComplianceRule</w:t>
      </w:r>
      <w:r>
        <w:t xml:space="preserve"> matching the </w:t>
      </w:r>
      <w:r>
        <w:rPr>
          <w:b/>
        </w:rPr>
        <w:t>privileged/matter labels</w:t>
      </w:r>
      <w:r>
        <w:t xml:space="preserve"> and/or the sensitive info types your legal function specified — </w:t>
      </w:r>
      <w:r>
        <w:rPr>
          <w:b/>
        </w:rPr>
        <w:t>the match criteria are legal's determination</w:t>
      </w:r>
      <w:r>
        <w:t>).</w:t>
      </w:r>
    </w:p>
    <w:p>
      <w:pPr>
        <w:pStyle w:val="ListNumber"/>
      </w:pPr>
      <w:r>
        <w:t xml:space="preserve">Let the simulation run, then review its matches: are the right items caught, and — critically — is legitimate legal sharing being </w:t>
      </w:r>
      <w:r>
        <w:rPr>
          <w:b/>
        </w:rPr>
        <w:t>over-matched</w:t>
      </w:r>
      <w:r>
        <w:t xml:space="preserve">? Tune the rule (labels, info types, exceptions for approved external counsel/court sharing) </w:t>
      </w:r>
      <w:r>
        <w:rPr>
          <w:b/>
        </w:rPr>
        <w:t>still in simulation</w:t>
      </w:r>
      <w:r>
        <w:t xml:space="preserve">. </w:t>
      </w:r>
      <w:r>
        <w:rPr>
          <w:b/>
        </w:rPr>
        <w:t>Do not switch to Enable until the match review is clean and legal signs off.</w:t>
      </w:r>
    </w:p>
    <w:p>
      <w:pPr>
        <w:pStyle w:val="ListNumber"/>
      </w:pPr>
      <w:r>
        <w:rPr>
          <w:b/>
        </w:rPr>
        <w:t>Pass gate:</w:t>
      </w:r>
      <w:r>
        <w:t xml:space="preserve"> the DLP policy exists in a </w:t>
      </w:r>
      <w:r>
        <w:rPr>
          <w:b/>
        </w:rPr>
        <w:t>test/simulation</w:t>
      </w:r>
      <w:r>
        <w:t xml:space="preserve"> mode, scoped to the pilot, and its match report is reviewed. </w:t>
      </w:r>
      <w:r>
        <w:rPr>
          <w:b/>
        </w:rPr>
        <w:t>Rollback:</w:t>
      </w:r>
      <w:r>
        <w:t xml:space="preserve"> remove the policy (</w:t>
      </w:r>
      <w:r>
        <w:rPr>
          <w:rFonts w:ascii="Consolas" w:hAnsi="Consolas"/>
          <w:sz w:val="19"/>
        </w:rPr>
        <w:t>-Control DLP -Remove -Commit</w:t>
      </w:r>
      <w:r>
        <w:t>); in simulation nothing was ever blocked, so there is nothing to unwind.</w:t>
      </w:r>
    </w:p>
    <w:p>
      <w:pPr>
        <w:pStyle w:val="Heading2"/>
      </w:pPr>
      <w:r>
        <w:t>Step 5 — Configure the matter-records retention control (Configure → Pilot)</w:t>
      </w:r>
    </w:p>
    <w:p>
      <w:pPr>
        <w:pStyle w:val="ListNumber"/>
      </w:pPr>
      <w:r>
        <w:rPr>
          <w:b/>
        </w:rPr>
        <w:t>Pilot with a non-regulatory records label first</w:t>
      </w:r>
      <w:r>
        <w:t xml:space="preserve"> to prove behavior safely. Create the retention label + publish policy with the helper, </w:t>
      </w:r>
      <w:r>
        <w:rPr>
          <w:rFonts w:ascii="Consolas" w:hAnsi="Consolas"/>
          <w:sz w:val="19"/>
        </w:rPr>
        <w:t>-WhatIf</w:t>
      </w:r>
      <w:r>
        <w:t xml:space="preserve"> first:</w:t>
      </w:r>
    </w:p>
    <w:p>
      <w:pPr>
        <w:pStyle w:val="ListBullet"/>
      </w:pPr>
      <w:r>
        <w:rPr>
          <w:rFonts w:ascii="Consolas" w:hAnsi="Consolas"/>
          <w:sz w:val="19"/>
        </w:rPr>
        <w:t>INDLEGAL-Configure.ps1 -Control Retention -WhatIf</w:t>
      </w:r>
      <w:r>
        <w:t xml:space="preserve"> → review → </w:t>
      </w:r>
      <w:r>
        <w:rPr>
          <w:rFonts w:ascii="Consolas" w:hAnsi="Consolas"/>
          <w:sz w:val="19"/>
        </w:rPr>
        <w:t>-Commit</w:t>
      </w:r>
      <w:r>
        <w:t xml:space="preserve"> (creates a </w:t>
      </w:r>
      <w:r>
        <w:rPr>
          <w:b/>
        </w:rPr>
        <w:t>records</w:t>
      </w:r>
      <w:r>
        <w:t xml:space="preserve"> — not regulatory — matter-retention label and the </w:t>
      </w:r>
      <w:r>
        <w:rPr>
          <w:rFonts w:ascii="Consolas" w:hAnsi="Consolas"/>
          <w:sz w:val="19"/>
        </w:rPr>
        <w:t>Retention – Legal Matter Records – Publish</w:t>
      </w:r>
      <w:r>
        <w:t xml:space="preserve"> policy scoped to the pilot matter workloads, at the duration your records function specified — </w:t>
      </w:r>
      <w:r>
        <w:rPr>
          <w:b/>
        </w:rPr>
        <w:t>duration/trigger are records' determination</w:t>
      </w:r>
      <w:r>
        <w:t>).</w:t>
      </w:r>
    </w:p>
    <w:p>
      <w:pPr>
        <w:pStyle w:val="ListNumber"/>
      </w:pPr>
      <w:r>
        <w:t xml:space="preserve">Validate the label applies and preserves matter content (Testing Gate 5). Where the records schedule requires reviewed disposal, configure the </w:t>
      </w:r>
      <w:r>
        <w:rPr>
          <w:rFonts w:ascii="Consolas" w:hAnsi="Consolas"/>
          <w:sz w:val="19"/>
        </w:rPr>
        <w:t>Disposition – Legal Records – Review</w:t>
      </w:r>
      <w:r>
        <w:t xml:space="preserve"> stage in-portal so end-of-retention disposal is reviewed, not automatic. </w:t>
      </w:r>
      <w:r>
        <w:rPr>
          <w:b/>
        </w:rPr>
        <w:t>Only after legal/records sign-off</w:t>
      </w:r>
      <w:r>
        <w:t xml:space="preserve">, and only where the schedule requires it, create any </w:t>
      </w:r>
      <w:r>
        <w:rPr>
          <w:b/>
        </w:rPr>
        <w:t>regulatory-records</w:t>
      </w:r>
      <w:r>
        <w:t xml:space="preserve"> (immutable, non-removable) label — gated hardest of all.</w:t>
      </w:r>
    </w:p>
    <w:p>
      <w:pPr>
        <w:pStyle w:val="ListNumber"/>
      </w:pPr>
      <w:r>
        <w:rPr>
          <w:b/>
        </w:rPr>
        <w:t>Legal hold note:</w:t>
      </w:r>
      <w:r>
        <w:t xml:space="preserve"> where a matter is under </w:t>
      </w:r>
      <w:r>
        <w:rPr>
          <w:b/>
        </w:rPr>
        <w:t>legal hold</w:t>
      </w:r>
      <w:r>
        <w:t xml:space="preserve">, the hold overrides disposal. </w:t>
      </w:r>
      <w:r>
        <w:rPr>
          <w:b/>
        </w:rPr>
        <w:t>Creating, scoping, or releasing a hold is the legal function's action in eDiscovery</w:t>
      </w:r>
      <w:r>
        <w:t xml:space="preserve"> — this step references it (</w:t>
      </w:r>
      <w:r>
        <w:rPr>
          <w:rFonts w:ascii="Consolas" w:hAnsi="Consolas"/>
          <w:sz w:val="19"/>
        </w:rPr>
        <w:t>Get-CaseHoldPolicy</w:t>
      </w:r>
      <w:r>
        <w:t xml:space="preserve"> read-only in Discovery) but never performs it. </w:t>
      </w:r>
      <w:r>
        <w:rPr>
          <w:b/>
        </w:rPr>
        <w:t>Pass gate:</w:t>
      </w:r>
      <w:r>
        <w:t xml:space="preserve"> </w:t>
      </w:r>
      <w:r>
        <w:rPr>
          <w:rFonts w:ascii="Consolas" w:hAnsi="Consolas"/>
          <w:sz w:val="19"/>
        </w:rPr>
        <w:t>INDLEGAL-Discovery.ps1</w:t>
      </w:r>
      <w:r>
        <w:t xml:space="preserve"> lists the retention label/policy with the expected records behavior and scope. </w:t>
      </w:r>
      <w:r>
        <w:rPr>
          <w:b/>
        </w:rPr>
        <w:t>Rollback:</w:t>
      </w:r>
      <w:r>
        <w:t xml:space="preserve"> the </w:t>
      </w:r>
      <w:r>
        <w:rPr>
          <w:b/>
        </w:rPr>
        <w:t>non-regulatory</w:t>
      </w:r>
      <w:r>
        <w:t xml:space="preserve"> pilot label/policy is removable (</w:t>
      </w:r>
      <w:r>
        <w:rPr>
          <w:rFonts w:ascii="Consolas" w:hAnsi="Consolas"/>
          <w:sz w:val="19"/>
        </w:rPr>
        <w:t>-Control Retention -Remove -Commit</w:t>
      </w:r>
      <w:r>
        <w:t xml:space="preserve">); a </w:t>
      </w:r>
      <w:r>
        <w:rPr>
          <w:b/>
        </w:rPr>
        <w:t>regulatory-records</w:t>
      </w:r>
      <w:r>
        <w:t xml:space="preserve"> label is </w:t>
      </w:r>
      <w:r>
        <w:rPr>
          <w:b/>
        </w:rPr>
        <w:t>not</w:t>
      </w:r>
      <w:r>
        <w:t xml:space="preserve"> removable by design — verify behavior in your tenant before committing.</w:t>
      </w:r>
    </w:p>
    <w:p>
      <w:pPr>
        <w:pStyle w:val="Heading2"/>
      </w:pPr>
      <w:r>
        <w:t>Step 6 — Configure the audit-evidence control (Configure)</w:t>
      </w:r>
    </w:p>
    <w:p>
      <w:pPr>
        <w:pStyle w:val="ListNumber"/>
      </w:pPr>
      <w:r>
        <w:t>Confirm unified audit is on (Requirement 2.7). Create the evidence-retention policy pilot-first:</w:t>
      </w:r>
    </w:p>
    <w:p>
      <w:pPr>
        <w:pStyle w:val="ListBullet"/>
      </w:pPr>
      <w:r>
        <w:rPr>
          <w:rFonts w:ascii="Consolas" w:hAnsi="Consolas"/>
          <w:sz w:val="19"/>
        </w:rPr>
        <w:t>INDLEGAL-Configure.ps1 -Control Audit -PolicyName "Audit Retention – Legal Evidence – LongTerm" -WhatIf</w:t>
      </w:r>
      <w:r>
        <w:t xml:space="preserve"> → review → </w:t>
      </w:r>
      <w:r>
        <w:rPr>
          <w:rFonts w:ascii="Consolas" w:hAnsi="Consolas"/>
          <w:sz w:val="19"/>
        </w:rPr>
        <w:t>-Commit</w:t>
      </w:r>
      <w:r>
        <w:t xml:space="preserve"> (creates a </w:t>
      </w:r>
      <w:r>
        <w:rPr>
          <w:rFonts w:ascii="Consolas" w:hAnsi="Consolas"/>
          <w:sz w:val="19"/>
        </w:rPr>
        <w:t>New-UnifiedAuditLogRetentionPolicy</w:t>
      </w:r>
      <w:r>
        <w:t xml:space="preserve"> for the record types/operations your legal function requires as evidence — e.g. label changes, DLP matches, file/mail activity — at the agreed duration and a unique priority). </w:t>
      </w:r>
      <w:r>
        <w:rPr>
          <w:b/>
        </w:rPr>
        <w:t>Verify accepted `RetentionDuration` values and that the long-term tier is licensed</w:t>
      </w:r>
      <w:r>
        <w:t xml:space="preserve"> (Requirement 2.1).</w:t>
      </w:r>
    </w:p>
    <w:p>
      <w:pPr>
        <w:pStyle w:val="ListNumber"/>
      </w:pPr>
      <w:r>
        <w:rPr>
          <w:b/>
        </w:rPr>
        <w:t>Pass gate:</w:t>
      </w:r>
      <w:r>
        <w:t xml:space="preserve"> </w:t>
      </w:r>
      <w:r>
        <w:rPr>
          <w:rFonts w:ascii="Consolas" w:hAnsi="Consolas"/>
          <w:sz w:val="19"/>
        </w:rPr>
        <w:t>INDLEGAL-Discovery.ps1</w:t>
      </w:r>
      <w:r>
        <w:t xml:space="preserve"> lists the audit retention policy with the expected duration/priority. </w:t>
      </w:r>
      <w:r>
        <w:rPr>
          <w:b/>
        </w:rPr>
        <w:t>Rollback:</w:t>
      </w:r>
      <w:r>
        <w:t xml:space="preserve"> </w:t>
      </w:r>
      <w:r>
        <w:rPr>
          <w:rFonts w:ascii="Consolas" w:hAnsi="Consolas"/>
          <w:sz w:val="19"/>
        </w:rPr>
        <w:t>INDLEGAL-Configure.ps1 -Control Audit -PolicyName "…" -Remove -Commit</w:t>
      </w:r>
      <w:r>
        <w:t xml:space="preserve"> (already-retained records age out under remaining rules).</w:t>
      </w:r>
    </w:p>
    <w:p>
      <w:pPr>
        <w:pStyle w:val="Heading2"/>
      </w:pPr>
      <w:r>
        <w:t>Step 7 — Track the program in Compliance Manager (Configure, in-portal)</w:t>
      </w:r>
    </w:p>
    <w:p>
      <w:pPr>
        <w:pStyle w:val="ListNumber"/>
      </w:pPr>
      <w:r>
        <w:t xml:space="preserve">In the Purview portal → </w:t>
      </w:r>
      <w:r>
        <w:rPr>
          <w:b/>
        </w:rPr>
        <w:t>Compliance Manager</w:t>
      </w:r>
      <w:r>
        <w:t xml:space="preserve">, create/assign the assessment </w:t>
      </w:r>
      <w:r>
        <w:rPr>
          <w:rFonts w:ascii="Consolas" w:hAnsi="Consolas"/>
          <w:sz w:val="19"/>
        </w:rPr>
        <w:t>Assessment – Legal Controls – Program</w:t>
      </w:r>
      <w:r>
        <w:t xml:space="preserve"> from a relevant </w:t>
      </w:r>
      <w:r>
        <w:rPr>
          <w:b/>
        </w:rPr>
        <w:t>assessment template</w:t>
      </w:r>
      <w:r>
        <w:t xml:space="preserve"> (</w:t>
      </w:r>
      <w:r>
        <w:rPr>
          <w:b/>
        </w:rPr>
        <w:t>template availability depends on your licensing — verify in-portal</w:t>
      </w:r>
      <w:r>
        <w:t>). Map its improvement actions to the Purview controls configured above.</w:t>
      </w:r>
    </w:p>
    <w:p>
      <w:pPr>
        <w:pStyle w:val="ListNumber"/>
      </w:pPr>
      <w:r>
        <w:t xml:space="preserve">Record, per improvement action, the implementing Purview object and its evidence location (this cross-links to the </w:t>
      </w:r>
      <w:r>
        <w:rPr>
          <w:rFonts w:ascii="Consolas" w:hAnsi="Consolas"/>
          <w:sz w:val="19"/>
        </w:rPr>
        <w:t>Control Map – Legal – Purview</w:t>
      </w:r>
      <w:r>
        <w:t xml:space="preserve"> register). </w:t>
      </w:r>
      <w:r>
        <w:rPr>
          <w:b/>
        </w:rPr>
        <w:t>Pass gate:</w:t>
      </w:r>
      <w:r>
        <w:t xml:space="preserve"> the assessment reflects the configured controls with evidence links. *(Compliance Manager assessment content and applicability are legal/compliance's determination; no cmdlet invents this — it is authored in-portal.)*</w:t>
      </w:r>
    </w:p>
    <w:p>
      <w:pPr>
        <w:pStyle w:val="Heading2"/>
      </w:pPr>
      <w:r>
        <w:t>Step 8 — Validate the controls and generate evidence (Validate)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INDLEGAL-Validate.ps1</w:t>
      </w:r>
      <w:r>
        <w:t xml:space="preserve"> (read-only) to score the program across gates: both labels present (privileged encrypted), DLP present </w:t>
      </w:r>
      <w:r>
        <w:rPr>
          <w:b/>
        </w:rPr>
        <w:t>in simulation/test</w:t>
      </w:r>
      <w:r>
        <w:t>, matter-records retention present and scoped, audit ingestion on with the evidence policy in place, and the pilot scope covered.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INDLEGAL-Report.ps1</w:t>
      </w:r>
      <w:r>
        <w:t xml:space="preserve"> (read-only) to produce </w:t>
      </w:r>
      <w:r>
        <w:rPr>
          <w:rFonts w:ascii="Consolas" w:hAnsi="Consolas"/>
          <w:sz w:val="19"/>
        </w:rPr>
        <w:t>Evidence – Legal Controls – Binder</w:t>
      </w:r>
      <w:r>
        <w:t xml:space="preserve"> — a control → Purview object → configuration → proof export (CSV/JSON) for the legal/compliance file, cross-referenced to </w:t>
      </w:r>
      <w:r>
        <w:rPr>
          <w:rFonts w:ascii="Consolas" w:hAnsi="Consolas"/>
          <w:sz w:val="19"/>
        </w:rPr>
        <w:t>Control Map – Legal – Purview</w:t>
      </w:r>
      <w:r>
        <w:t>.</w:t>
      </w:r>
    </w:p>
    <w:p>
      <w:pPr>
        <w:pStyle w:val="ListNumber"/>
      </w:pPr>
      <w:r>
        <w:t xml:space="preserve">Complete the </w:t>
      </w:r>
      <w:r>
        <w:rPr>
          <w:b/>
        </w:rPr>
        <w:t>Testing Guide</w:t>
      </w:r>
      <w:r>
        <w:t xml:space="preserve"> before expanding. </w:t>
      </w:r>
      <w:r>
        <w:rPr>
          <w:b/>
        </w:rPr>
        <w:t>Pass gate:</w:t>
      </w:r>
      <w:r>
        <w:t xml:space="preserve"> the validation scorecard is green for the pilot scope and the evidence binder is generated.</w:t>
      </w:r>
    </w:p>
    <w:p>
      <w:pPr>
        <w:pStyle w:val="Heading2"/>
      </w:pPr>
      <w:r>
        <w:t>Step 9 — Expand to enforcement and operationalize (Expand)</w:t>
      </w:r>
    </w:p>
    <w:p>
      <w:pPr>
        <w:pStyle w:val="ListNumber"/>
      </w:pPr>
      <w:r>
        <w:t xml:space="preserve">Once the pilot passes and legal/records sign off: publish the labels to the full legal population, </w:t>
      </w:r>
      <w:r>
        <w:rPr>
          <w:b/>
        </w:rPr>
        <w:t>switch the DLP policy from simulation (Test) to Enable</w:t>
      </w:r>
      <w:r>
        <w:t xml:space="preserve"> on the approved scope, expand the matter-retention and audit-evidence policies, and — where the schedule requires — apply the regulatory-records label under sign-off. Each change is under change control.</w:t>
      </w:r>
    </w:p>
    <w:p>
      <w:pPr>
        <w:pStyle w:val="ListNumber"/>
      </w:pPr>
      <w:r>
        <w:t xml:space="preserve">Confirm the </w:t>
      </w:r>
      <w:r>
        <w:rPr>
          <w:rFonts w:ascii="Consolas" w:hAnsi="Consolas"/>
          <w:sz w:val="19"/>
        </w:rPr>
        <w:t>Disposition – Legal Records – Review</w:t>
      </w:r>
      <w:r>
        <w:t xml:space="preserve"> stage governs end-of-retention disposal for the matters the schedule requires. </w:t>
      </w:r>
      <w:r>
        <w:rPr>
          <w:b/>
        </w:rPr>
        <w:t>Coordinate — do not perform — legal-hold overrides with the legal function</w:t>
      </w:r>
      <w:r>
        <w:t xml:space="preserve"> (holds are created/released by legal in eDiscovery).</w:t>
      </w:r>
    </w:p>
    <w:p>
      <w:pPr>
        <w:pStyle w:val="ListNumber"/>
      </w:pPr>
      <w:r>
        <w:t>Schedule the read-only chain (</w:t>
      </w:r>
      <w:r>
        <w:rPr>
          <w:rFonts w:ascii="Consolas" w:hAnsi="Consolas"/>
          <w:sz w:val="19"/>
        </w:rPr>
        <w:t>INDLEGAL-Discovery.ps1</w:t>
      </w:r>
      <w:r>
        <w:t xml:space="preserve"> → </w:t>
      </w:r>
      <w:r>
        <w:rPr>
          <w:rFonts w:ascii="Consolas" w:hAnsi="Consolas"/>
          <w:sz w:val="19"/>
        </w:rPr>
        <w:t>INDLEGAL-Validate.ps1</w:t>
      </w:r>
      <w:r>
        <w:t xml:space="preserve"> → </w:t>
      </w:r>
      <w:r>
        <w:rPr>
          <w:rFonts w:ascii="Consolas" w:hAnsi="Consolas"/>
          <w:sz w:val="19"/>
        </w:rPr>
        <w:t>INDLEGAL-Report.ps1</w:t>
      </w:r>
      <w:r>
        <w:t xml:space="preserve">) on a cadence so drift — a DLP policy slipped back to test, an unpublished label, a lapsed license, audit turned off, a removed retention scope — is caught, and re-generate the evidence binder ahead of audits or matters. </w:t>
      </w:r>
      <w:r>
        <w:rPr>
          <w:b/>
        </w:rPr>
        <w:t>Pass gate:</w:t>
      </w:r>
      <w:r>
        <w:t xml:space="preserve"> controls enforced on the approved scope, evidence binder current, monitoring cadence scheduled. Hand the register, binder, and runbook to legal/records as the standing procedure.</w:t>
      </w:r>
    </w:p>
    <w:p>
      <w:pPr>
        <w:pStyle w:val="Heading1"/>
      </w:pPr>
      <w:r>
        <w:t>5. Testing &amp; Validation — Microsoft Purview for Legal</w:t>
      </w:r>
    </w:p>
    <w:p>
      <w:r>
        <w:t xml:space="preserve">Work through every gate. Each has a </w:t>
      </w:r>
      <w:r>
        <w:rPr>
          <w:b/>
        </w:rPr>
        <w:t>method</w:t>
      </w:r>
      <w:r>
        <w:t xml:space="preserve">, an </w:t>
      </w:r>
      <w:r>
        <w:rPr>
          <w:b/>
        </w:rPr>
        <w:t>expected result (pass)</w:t>
      </w:r>
      <w:r>
        <w:t xml:space="preserve">, and a </w:t>
      </w:r>
      <w:r>
        <w:rPr>
          <w:b/>
        </w:rPr>
        <w:t>fail action</w:t>
      </w:r>
      <w:r>
        <w:t xml:space="preserve">. Tests are read-only or use </w:t>
      </w:r>
      <w:r>
        <w:rPr>
          <w:b/>
        </w:rPr>
        <w:t>benign, self-generated pilot content</w:t>
      </w:r>
      <w:r>
        <w:t xml:space="preserve"> — no real privileged material, no matter records, and no legal hold is created or actioned. Do not declare "Legal-ready" until every gate passes for the pilot scope, then re-confirm on expand.</w:t>
      </w:r>
    </w:p>
    <w:p>
      <w:pPr>
        <w:ind w:left="432"/>
      </w:pPr>
      <w:r>
        <w:rPr>
          <w:i/>
          <w:color w:val="2E86C1"/>
        </w:rPr>
        <w:t>Boundary: these gates prove the technical control works and is evidenced. Whether content is privileged, how matters map, whether retention is adequate, and whether a matter needs a legal hold are legal/records determinations, not test outcomes. Never create or release a legal hold during testing — that is the legal function's action in eDiscovery.</w:t>
      </w:r>
    </w:p>
    <w:p>
      <w:pPr>
        <w:pStyle w:val="Heading2"/>
      </w:pPr>
      <w:r>
        <w:t>Gate 1 — Compliance licensing present for each control</w:t>
      </w:r>
    </w:p>
    <w:p>
      <w:pPr>
        <w:pStyle w:val="ListBullet"/>
      </w:pPr>
      <w:r>
        <w:rPr>
          <w:b/>
        </w:rPr>
        <w:t>Method:</w:t>
      </w:r>
      <w:r>
        <w:t xml:space="preserve"> </w:t>
      </w:r>
      <w:r>
        <w:rPr>
          <w:rFonts w:ascii="Consolas" w:hAnsi="Consolas"/>
          <w:sz w:val="19"/>
        </w:rPr>
        <w:t>INDLEGAL-Discovery.ps1</w:t>
      </w:r>
      <w:r>
        <w:t xml:space="preserve"> licensing section (Graph </w:t>
      </w:r>
      <w:r>
        <w:rPr>
          <w:rFonts w:ascii="Consolas" w:hAnsi="Consolas"/>
          <w:sz w:val="19"/>
        </w:rPr>
        <w:t>subscribedSkus</w:t>
      </w:r>
      <w:r>
        <w:t xml:space="preserve"> / service plans).</w:t>
      </w:r>
    </w:p>
    <w:p>
      <w:pPr>
        <w:pStyle w:val="ListBullet"/>
      </w:pPr>
      <w:r>
        <w:rPr>
          <w:b/>
        </w:rPr>
        <w:t>Pass:</w:t>
      </w:r>
      <w:r>
        <w:t xml:space="preserve"> information-protection (encryption labels), DLP-endpoint, records/regulatory-records, and Audit-Premium-bearing plans are present and assigned to the legal population.</w:t>
      </w:r>
    </w:p>
    <w:p>
      <w:pPr>
        <w:pStyle w:val="ListBullet"/>
      </w:pPr>
      <w:r>
        <w:rPr>
          <w:b/>
        </w:rPr>
        <w:t>Fail:</w:t>
      </w:r>
      <w:r>
        <w:t xml:space="preserve"> assign the license (Requirement 2.1); a missing plan makes the corresponding control unavailable — that is a licensing gap, not a config defect. </w:t>
      </w:r>
      <w:r>
        <w:rPr>
          <w:b/>
        </w:rPr>
        <w:t>Verify plan names for your tenant.</w:t>
      </w:r>
    </w:p>
    <w:p>
      <w:pPr>
        <w:pStyle w:val="Heading2"/>
      </w:pPr>
      <w:r>
        <w:t>Gate 2 — Sensitivity labels published to the pilot</w:t>
      </w:r>
    </w:p>
    <w:p>
      <w:pPr>
        <w:pStyle w:val="ListBullet"/>
      </w:pPr>
      <w:r>
        <w:rPr>
          <w:b/>
        </w:rPr>
        <w:t>Method:</w:t>
      </w:r>
      <w:r>
        <w:t xml:space="preserve"> </w:t>
      </w:r>
      <w:r>
        <w:rPr>
          <w:rFonts w:ascii="Consolas" w:hAnsi="Consolas"/>
          <w:sz w:val="19"/>
        </w:rPr>
        <w:t>INDLEGAL-Discovery.ps1</w:t>
      </w:r>
      <w:r>
        <w:t xml:space="preserve"> / portal — confirm </w:t>
      </w:r>
      <w:r>
        <w:rPr>
          <w:rFonts w:ascii="Consolas" w:hAnsi="Consolas"/>
          <w:sz w:val="19"/>
        </w:rPr>
        <w:t>Protect – Legal Privileged – Restricted</w:t>
      </w:r>
      <w:r>
        <w:t xml:space="preserve"> and </w:t>
      </w:r>
      <w:r>
        <w:rPr>
          <w:rFonts w:ascii="Consolas" w:hAnsi="Consolas"/>
          <w:sz w:val="19"/>
        </w:rPr>
        <w:t>Protect – Legal Matter Confidential – Confidential</w:t>
      </w:r>
      <w:r>
        <w:t xml:space="preserve"> exist (</w:t>
      </w:r>
      <w:r>
        <w:rPr>
          <w:rFonts w:ascii="Consolas" w:hAnsi="Consolas"/>
          <w:sz w:val="19"/>
        </w:rPr>
        <w:t>Get-Label</w:t>
      </w:r>
      <w:r>
        <w:t>) and are published (</w:t>
      </w:r>
      <w:r>
        <w:rPr>
          <w:rFonts w:ascii="Consolas" w:hAnsi="Consolas"/>
          <w:sz w:val="19"/>
        </w:rPr>
        <w:t>Get-LabelPolicy</w:t>
      </w:r>
      <w:r>
        <w:t>) to the pilot population; confirm they appear in Outlook/Office for a pilot user.</w:t>
      </w:r>
    </w:p>
    <w:p>
      <w:pPr>
        <w:pStyle w:val="ListBullet"/>
      </w:pPr>
      <w:r>
        <w:rPr>
          <w:b/>
        </w:rPr>
        <w:t>Pass:</w:t>
      </w:r>
      <w:r>
        <w:t xml:space="preserve"> both labels exist, the label policy targets the pilot, and pilot users can see/apply them.</w:t>
      </w:r>
    </w:p>
    <w:p>
      <w:pPr>
        <w:pStyle w:val="ListBullet"/>
      </w:pPr>
      <w:r>
        <w:rPr>
          <w:b/>
        </w:rPr>
        <w:t>Fail:</w:t>
      </w:r>
      <w:r>
        <w:t xml:space="preserve"> confirm the label policy scope and publication latency; retest. Labels can take time to appear for end users.</w:t>
      </w:r>
    </w:p>
    <w:p>
      <w:pPr>
        <w:pStyle w:val="Heading2"/>
      </w:pPr>
      <w:r>
        <w:t>Gate 3 — Privileged label encrypts as designed</w:t>
      </w:r>
    </w:p>
    <w:p>
      <w:pPr>
        <w:pStyle w:val="ListBullet"/>
      </w:pPr>
      <w:r>
        <w:rPr>
          <w:b/>
        </w:rPr>
        <w:t>Method:</w:t>
      </w:r>
      <w:r>
        <w:t xml:space="preserve"> apply </w:t>
      </w:r>
      <w:r>
        <w:rPr>
          <w:rFonts w:ascii="Consolas" w:hAnsi="Consolas"/>
          <w:sz w:val="19"/>
        </w:rPr>
        <w:t>Protect – Legal Privileged – Restricted</w:t>
      </w:r>
      <w:r>
        <w:t xml:space="preserve"> to a </w:t>
      </w:r>
      <w:r>
        <w:rPr>
          <w:b/>
        </w:rPr>
        <w:t>benign</w:t>
      </w:r>
      <w:r>
        <w:t xml:space="preserve"> pilot document/email; confirm it is encrypted and that only the permitted identities (per legal's decision) can open it.</w:t>
      </w:r>
    </w:p>
    <w:p>
      <w:pPr>
        <w:pStyle w:val="ListBullet"/>
      </w:pPr>
      <w:r>
        <w:rPr>
          <w:b/>
        </w:rPr>
        <w:t>Pass:</w:t>
      </w:r>
      <w:r>
        <w:t xml:space="preserve"> the label applies encryption and the permission scope matches legal's approved design (internal-only / named groups / external counsel as decided).</w:t>
      </w:r>
    </w:p>
    <w:p>
      <w:pPr>
        <w:pStyle w:val="ListBullet"/>
      </w:pPr>
      <w:r>
        <w:rPr>
          <w:b/>
        </w:rPr>
        <w:t>Fail:</w:t>
      </w:r>
      <w:r>
        <w:t xml:space="preserve"> correct the label's encryption/permission settings; retest with benign content. </w:t>
      </w:r>
      <w:r>
        <w:rPr>
          <w:b/>
        </w:rPr>
        <w:t>Do not broaden decryption beyond legal's approval.</w:t>
      </w:r>
    </w:p>
    <w:p>
      <w:pPr>
        <w:pStyle w:val="Heading2"/>
      </w:pPr>
      <w:r>
        <w:t>Gate 4 — DLP policy exists IN SIMULATION and matches correctly</w:t>
      </w:r>
    </w:p>
    <w:p>
      <w:pPr>
        <w:pStyle w:val="ListBullet"/>
      </w:pPr>
      <w:r>
        <w:rPr>
          <w:b/>
        </w:rPr>
        <w:t>Method:</w:t>
      </w:r>
      <w:r>
        <w:t xml:space="preserve"> </w:t>
      </w:r>
      <w:r>
        <w:rPr>
          <w:rFonts w:ascii="Consolas" w:hAnsi="Consolas"/>
          <w:sz w:val="19"/>
        </w:rPr>
        <w:t>INDLEGAL-Discovery.ps1</w:t>
      </w:r>
      <w:r>
        <w:t xml:space="preserve"> / portal — confirm </w:t>
      </w:r>
      <w:r>
        <w:rPr>
          <w:rFonts w:ascii="Consolas" w:hAnsi="Consolas"/>
          <w:sz w:val="19"/>
        </w:rPr>
        <w:t>DLP – Legal Privileged – Simulate</w:t>
      </w:r>
      <w:r>
        <w:t xml:space="preserve"> exists (</w:t>
      </w:r>
      <w:r>
        <w:rPr>
          <w:rFonts w:ascii="Consolas" w:hAnsi="Consolas"/>
          <w:sz w:val="19"/>
        </w:rPr>
        <w:t>Get-DlpCompliancePolicy</w:t>
      </w:r>
      <w:r>
        <w:t xml:space="preserve">), is in a </w:t>
      </w:r>
      <w:r>
        <w:rPr>
          <w:b/>
        </w:rPr>
        <w:t>test/simulation</w:t>
      </w:r>
      <w:r>
        <w:t xml:space="preserve"> mode (</w:t>
      </w:r>
      <w:r>
        <w:rPr>
          <w:rFonts w:ascii="Consolas" w:hAnsi="Consolas"/>
          <w:sz w:val="19"/>
        </w:rPr>
        <w:t>TestWithNotifications</w:t>
      </w:r>
      <w:r>
        <w:t>/</w:t>
      </w:r>
      <w:r>
        <w:rPr>
          <w:rFonts w:ascii="Consolas" w:hAnsi="Consolas"/>
          <w:sz w:val="19"/>
        </w:rPr>
        <w:t>TestWithoutNotifications</w:t>
      </w:r>
      <w:r>
        <w:t xml:space="preserve">), scoped to the pilot; generate </w:t>
      </w:r>
      <w:r>
        <w:rPr>
          <w:b/>
        </w:rPr>
        <w:t>benign</w:t>
      </w:r>
      <w:r>
        <w:t xml:space="preserve"> content matching the criteria and confirm it appears as a </w:t>
      </w:r>
      <w:r>
        <w:rPr>
          <w:b/>
        </w:rPr>
        <w:t>simulated</w:t>
      </w:r>
      <w:r>
        <w:t xml:space="preserve"> match (blocked nothing).</w:t>
      </w:r>
    </w:p>
    <w:p>
      <w:pPr>
        <w:pStyle w:val="ListBullet"/>
      </w:pPr>
      <w:r>
        <w:rPr>
          <w:b/>
        </w:rPr>
        <w:t>Pass:</w:t>
      </w:r>
      <w:r>
        <w:t xml:space="preserve"> the policy is in simulation, scoped to the pilot, and surfaces the right matches without blocking; over-matching of legitimate legal sharing is reviewed and tuned.</w:t>
      </w:r>
    </w:p>
    <w:p>
      <w:pPr>
        <w:pStyle w:val="ListBullet"/>
      </w:pPr>
      <w:r>
        <w:rPr>
          <w:b/>
        </w:rPr>
        <w:t>Fail:</w:t>
      </w:r>
      <w:r>
        <w:t xml:space="preserve"> tune the rule (labels/info types/exceptions) </w:t>
      </w:r>
      <w:r>
        <w:rPr>
          <w:b/>
        </w:rPr>
        <w:t>still in simulation</w:t>
      </w:r>
      <w:r>
        <w:t xml:space="preserve">; retest. </w:t>
      </w:r>
      <w:r>
        <w:rPr>
          <w:b/>
        </w:rPr>
        <w:t>Do not switch to Enable until the match review is clean and legal signs off.</w:t>
      </w:r>
    </w:p>
    <w:p>
      <w:pPr>
        <w:pStyle w:val="Heading2"/>
      </w:pPr>
      <w:r>
        <w:t>Gate 5 — Matter-records retention applies and preserves (pilot, non-regulatory first)</w:t>
      </w:r>
    </w:p>
    <w:p>
      <w:pPr>
        <w:pStyle w:val="ListBullet"/>
      </w:pPr>
      <w:r>
        <w:rPr>
          <w:b/>
        </w:rPr>
        <w:t>Method:</w:t>
      </w:r>
      <w:r>
        <w:t xml:space="preserve"> apply the </w:t>
      </w:r>
      <w:r>
        <w:rPr>
          <w:b/>
        </w:rPr>
        <w:t>non-regulatory</w:t>
      </w:r>
      <w:r>
        <w:t xml:space="preserve"> pilot matter-retention label to benign pilot content, attempt to delete it, then confirm via </w:t>
      </w:r>
      <w:r>
        <w:rPr>
          <w:rFonts w:ascii="Consolas" w:hAnsi="Consolas"/>
          <w:sz w:val="19"/>
        </w:rPr>
        <w:t>INDLEGAL-Discovery.ps1</w:t>
      </w:r>
      <w:r>
        <w:t xml:space="preserve"> / portal that retention held and the publish policy is scoped to the pilot matter workloads.</w:t>
      </w:r>
    </w:p>
    <w:p>
      <w:pPr>
        <w:pStyle w:val="ListBullet"/>
      </w:pPr>
      <w:r>
        <w:rPr>
          <w:b/>
        </w:rPr>
        <w:t>Pass:</w:t>
      </w:r>
      <w:r>
        <w:t xml:space="preserve"> the label applies, records behavior prevents disallowed deletion, and </w:t>
      </w:r>
      <w:r>
        <w:rPr>
          <w:rFonts w:ascii="Consolas" w:hAnsi="Consolas"/>
          <w:sz w:val="19"/>
        </w:rPr>
        <w:t>Get-ComplianceTag</w:t>
      </w:r>
      <w:r>
        <w:t>/</w:t>
      </w:r>
      <w:r>
        <w:rPr>
          <w:rFonts w:ascii="Consolas" w:hAnsi="Consolas"/>
          <w:sz w:val="19"/>
        </w:rPr>
        <w:t>Get-RetentionCompliancePolicy</w:t>
      </w:r>
      <w:r>
        <w:t xml:space="preserve"> show it scoped to the pilot at the agreed duration.</w:t>
      </w:r>
    </w:p>
    <w:p>
      <w:pPr>
        <w:pStyle w:val="ListBullet"/>
      </w:pPr>
      <w:r>
        <w:rPr>
          <w:b/>
        </w:rPr>
        <w:t>Fail:</w:t>
      </w:r>
      <w:r>
        <w:t xml:space="preserve"> confirm the label type (</w:t>
      </w:r>
      <w:r>
        <w:rPr>
          <w:rFonts w:ascii="Consolas" w:hAnsi="Consolas"/>
          <w:sz w:val="19"/>
        </w:rPr>
        <w:t>-IsRecordLabel</w:t>
      </w:r>
      <w:r>
        <w:t xml:space="preserve">), the publish policy scope, and label latency; retest. </w:t>
      </w:r>
      <w:r>
        <w:rPr>
          <w:b/>
        </w:rPr>
        <w:t>Do not proceed to any regulatory-records label until this passes and legal/records sign off.</w:t>
      </w:r>
    </w:p>
    <w:p>
      <w:pPr>
        <w:pStyle w:val="Heading2"/>
      </w:pPr>
      <w:r>
        <w:t>Gate 6 — Regulatory-records behavior confirmed (only if the schedule requires, post sign-off)</w:t>
      </w:r>
    </w:p>
    <w:p>
      <w:pPr>
        <w:pStyle w:val="ListBullet"/>
      </w:pPr>
      <w:r>
        <w:rPr>
          <w:b/>
        </w:rPr>
        <w:t>Method:</w:t>
      </w:r>
      <w:r>
        <w:t xml:space="preserve"> *only where the records schedule requires it and after sign-off*, confirm the regulatory-records label exists as a </w:t>
      </w:r>
      <w:r>
        <w:rPr>
          <w:b/>
        </w:rPr>
        <w:t>regulatory</w:t>
      </w:r>
      <w:r>
        <w:t xml:space="preserve"> record label (immutable, retention non-shortenable) on the approved scope.</w:t>
      </w:r>
    </w:p>
    <w:p>
      <w:pPr>
        <w:pStyle w:val="ListBullet"/>
      </w:pPr>
      <w:r>
        <w:rPr>
          <w:b/>
        </w:rPr>
        <w:t>Pass:</w:t>
      </w:r>
      <w:r>
        <w:t xml:space="preserve"> the label is present and typed regulatory; its irreversibility is understood and documented.</w:t>
      </w:r>
    </w:p>
    <w:p>
      <w:pPr>
        <w:pStyle w:val="ListBullet"/>
      </w:pPr>
      <w:r>
        <w:rPr>
          <w:b/>
        </w:rPr>
        <w:t>Fail:</w:t>
      </w:r>
      <w:r>
        <w:t xml:space="preserve"> verify the regulatory-record behavior in your tenant before wider application; a regulatory label </w:t>
      </w:r>
      <w:r>
        <w:rPr>
          <w:b/>
        </w:rPr>
        <w:t>cannot be undone</w:t>
      </w:r>
      <w:r>
        <w:t>, so treat any doubt as a stop.</w:t>
      </w:r>
    </w:p>
    <w:p>
      <w:pPr>
        <w:pStyle w:val="Heading2"/>
      </w:pPr>
      <w:r>
        <w:t>Gate 7 — Disposition review configured (where required)</w:t>
      </w:r>
    </w:p>
    <w:p>
      <w:pPr>
        <w:pStyle w:val="ListBullet"/>
      </w:pPr>
      <w:r>
        <w:rPr>
          <w:b/>
        </w:rPr>
        <w:t>Method:</w:t>
      </w:r>
      <w:r>
        <w:t xml:space="preserve"> portal — confirm the </w:t>
      </w:r>
      <w:r>
        <w:rPr>
          <w:rFonts w:ascii="Consolas" w:hAnsi="Consolas"/>
          <w:sz w:val="19"/>
        </w:rPr>
        <w:t>Disposition – Legal Records – Review</w:t>
      </w:r>
      <w:r>
        <w:t xml:space="preserve"> stage governs end-of-retention disposal for the matters the schedule requires.</w:t>
      </w:r>
    </w:p>
    <w:p>
      <w:pPr>
        <w:pStyle w:val="ListBullet"/>
      </w:pPr>
      <w:r>
        <w:rPr>
          <w:b/>
        </w:rPr>
        <w:t>Pass:</w:t>
      </w:r>
      <w:r>
        <w:t xml:space="preserve"> disposal is reviewed (not automatic) for the in-scope matter records, with the correct reviewers.</w:t>
      </w:r>
    </w:p>
    <w:p>
      <w:pPr>
        <w:pStyle w:val="ListBullet"/>
      </w:pPr>
      <w:r>
        <w:rPr>
          <w:b/>
        </w:rPr>
        <w:t>Fail:</w:t>
      </w:r>
      <w:r>
        <w:t xml:space="preserve"> configure disposition review in-portal; the disposition trigger/reviewers are records' determination.</w:t>
      </w:r>
    </w:p>
    <w:p>
      <w:pPr>
        <w:pStyle w:val="Heading2"/>
      </w:pPr>
      <w:r>
        <w:t>Gate 8 — Unified audit on and evidence policy present</w:t>
      </w:r>
    </w:p>
    <w:p>
      <w:pPr>
        <w:pStyle w:val="ListBullet"/>
      </w:pPr>
      <w:r>
        <w:rPr>
          <w:b/>
        </w:rPr>
        <w:t>Method:</w:t>
      </w:r>
      <w:r>
        <w:t xml:space="preserve"> </w:t>
      </w:r>
      <w:r>
        <w:rPr>
          <w:rFonts w:ascii="Consolas" w:hAnsi="Consolas"/>
          <w:sz w:val="19"/>
        </w:rPr>
        <w:t>INDLEGAL-Discovery.ps1</w:t>
      </w:r>
      <w:r>
        <w:t xml:space="preserve"> audit section (</w:t>
      </w:r>
      <w:r>
        <w:rPr>
          <w:rFonts w:ascii="Consolas" w:hAnsi="Consolas"/>
          <w:sz w:val="19"/>
        </w:rPr>
        <w:t>UnifiedAuditLogIngestionEnabled</w:t>
      </w:r>
      <w:r>
        <w:t xml:space="preserve">, </w:t>
      </w:r>
      <w:r>
        <w:rPr>
          <w:rFonts w:ascii="Consolas" w:hAnsi="Consolas"/>
          <w:sz w:val="19"/>
        </w:rPr>
        <w:t>Get-UnifiedAuditLogRetentionPolicy</w:t>
      </w:r>
      <w:r>
        <w:t>).</w:t>
      </w:r>
    </w:p>
    <w:p>
      <w:pPr>
        <w:pStyle w:val="ListBullet"/>
      </w:pPr>
      <w:r>
        <w:rPr>
          <w:b/>
        </w:rPr>
        <w:t>Pass:</w:t>
      </w:r>
      <w:r>
        <w:t xml:space="preserve"> ingestion is </w:t>
      </w:r>
      <w:r>
        <w:rPr>
          <w:rFonts w:ascii="Consolas" w:hAnsi="Consolas"/>
          <w:sz w:val="19"/>
        </w:rPr>
        <w:t>True</w:t>
      </w:r>
      <w:r>
        <w:t xml:space="preserve"> and </w:t>
      </w:r>
      <w:r>
        <w:rPr>
          <w:rFonts w:ascii="Consolas" w:hAnsi="Consolas"/>
          <w:sz w:val="19"/>
        </w:rPr>
        <w:t>Audit Retention – Legal Evidence – LongTerm</w:t>
      </w:r>
      <w:r>
        <w:t xml:space="preserve"> exists with the agreed duration and a unique priority.</w:t>
      </w:r>
    </w:p>
    <w:p>
      <w:pPr>
        <w:pStyle w:val="ListBullet"/>
      </w:pPr>
      <w:r>
        <w:rPr>
          <w:b/>
        </w:rPr>
        <w:t>Fail:</w:t>
      </w:r>
      <w:r>
        <w:t xml:space="preserve"> enable ingestion under change control; create/correct the policy (Implementation Step 6); verify the </w:t>
      </w:r>
      <w:r>
        <w:rPr>
          <w:rFonts w:ascii="Consolas" w:hAnsi="Consolas"/>
          <w:sz w:val="19"/>
        </w:rPr>
        <w:t>RetentionDuration</w:t>
      </w:r>
      <w:r>
        <w:t xml:space="preserve"> value and licensing.</w:t>
      </w:r>
    </w:p>
    <w:p>
      <w:pPr>
        <w:pStyle w:val="Heading2"/>
      </w:pPr>
      <w:r>
        <w:t>Gate 9 — Legal-hold coverage is visible (read-only reference)</w:t>
      </w:r>
    </w:p>
    <w:p>
      <w:pPr>
        <w:pStyle w:val="ListBullet"/>
      </w:pPr>
      <w:r>
        <w:rPr>
          <w:b/>
        </w:rPr>
        <w:t>Method:</w:t>
      </w:r>
      <w:r>
        <w:t xml:space="preserve"> </w:t>
      </w:r>
      <w:r>
        <w:rPr>
          <w:rFonts w:ascii="Consolas" w:hAnsi="Consolas"/>
          <w:sz w:val="19"/>
        </w:rPr>
        <w:t>INDLEGAL-Discovery.ps1</w:t>
      </w:r>
      <w:r>
        <w:t xml:space="preserve"> reference section (</w:t>
      </w:r>
      <w:r>
        <w:rPr>
          <w:rFonts w:ascii="Consolas" w:hAnsi="Consolas"/>
          <w:sz w:val="19"/>
        </w:rPr>
        <w:t>Get-CaseHoldPolicy</w:t>
      </w:r>
      <w:r>
        <w:t>, read-only) — confirm existing eDiscovery holds are visible so the legal function can see coverage.</w:t>
      </w:r>
    </w:p>
    <w:p>
      <w:pPr>
        <w:pStyle w:val="ListBullet"/>
      </w:pPr>
      <w:r>
        <w:rPr>
          <w:b/>
        </w:rPr>
        <w:t>Pass:</w:t>
      </w:r>
      <w:r>
        <w:t xml:space="preserve"> existing holds (if any) are listed for legal's review. </w:t>
      </w:r>
      <w:r>
        <w:rPr>
          <w:b/>
        </w:rPr>
        <w:t>This gate never creates or changes a hold.</w:t>
      </w:r>
    </w:p>
    <w:p>
      <w:pPr>
        <w:pStyle w:val="ListBullet"/>
      </w:pPr>
      <w:r>
        <w:rPr>
          <w:b/>
        </w:rPr>
        <w:t>Fail:</w:t>
      </w:r>
      <w:r>
        <w:t xml:space="preserve"> if legal expects a hold that is not present, that is a </w:t>
      </w:r>
      <w:r>
        <w:rPr>
          <w:b/>
        </w:rPr>
        <w:t>legal action</w:t>
      </w:r>
      <w:r>
        <w:t xml:space="preserve"> in eDiscovery — refer it to the legal function; do not create it here.</w:t>
      </w:r>
    </w:p>
    <w:p>
      <w:pPr>
        <w:pStyle w:val="Heading2"/>
      </w:pPr>
      <w:r>
        <w:t>Gate 10 — Control map and evidence binder generated</w:t>
      </w:r>
    </w:p>
    <w:p>
      <w:pPr>
        <w:pStyle w:val="ListBullet"/>
      </w:pPr>
      <w:r>
        <w:rPr>
          <w:b/>
        </w:rPr>
        <w:t>Method:</w:t>
      </w:r>
      <w:r>
        <w:t xml:space="preserve"> </w:t>
      </w:r>
      <w:r>
        <w:rPr>
          <w:rFonts w:ascii="Consolas" w:hAnsi="Consolas"/>
          <w:sz w:val="19"/>
        </w:rPr>
        <w:t>INDLEGAL-Report.ps1</w:t>
      </w:r>
      <w:r>
        <w:t xml:space="preserve"> → </w:t>
      </w:r>
      <w:r>
        <w:rPr>
          <w:rFonts w:ascii="Consolas" w:hAnsi="Consolas"/>
          <w:sz w:val="19"/>
        </w:rPr>
        <w:t>Evidence – Legal Controls – Binder</w:t>
      </w:r>
      <w:r>
        <w:t xml:space="preserve">, cross-referenced to </w:t>
      </w:r>
      <w:r>
        <w:rPr>
          <w:rFonts w:ascii="Consolas" w:hAnsi="Consolas"/>
          <w:sz w:val="19"/>
        </w:rPr>
        <w:t>Control Map – Legal – Purview</w:t>
      </w:r>
      <w:r>
        <w:t>.</w:t>
      </w:r>
    </w:p>
    <w:p>
      <w:pPr>
        <w:pStyle w:val="ListBullet"/>
      </w:pPr>
      <w:r>
        <w:rPr>
          <w:b/>
        </w:rPr>
        <w:t>Pass:</w:t>
      </w:r>
      <w:r>
        <w:t xml:space="preserve"> every in-scope obligation maps to a Purview object with its configuration and a proof reference; the binder exports cleanly.</w:t>
      </w:r>
    </w:p>
    <w:p>
      <w:pPr>
        <w:pStyle w:val="ListBullet"/>
      </w:pPr>
      <w:r>
        <w:rPr>
          <w:b/>
        </w:rPr>
        <w:t>Fail:</w:t>
      </w:r>
      <w:r>
        <w:t xml:space="preserve"> fill the gap (missing control or missing evidence) and re-run. A control with no evidence fails an audit.</w:t>
      </w:r>
    </w:p>
    <w:p>
      <w:pPr>
        <w:pStyle w:val="Heading2"/>
      </w:pPr>
      <w:r>
        <w:t>Gate 11 — Validation scorecard is green (pilot)</w:t>
      </w:r>
    </w:p>
    <w:p>
      <w:pPr>
        <w:pStyle w:val="ListBullet"/>
      </w:pPr>
      <w:r>
        <w:rPr>
          <w:b/>
        </w:rPr>
        <w:t>Method:</w:t>
      </w:r>
      <w:r>
        <w:t xml:space="preserve"> </w:t>
      </w:r>
      <w:r>
        <w:rPr>
          <w:rFonts w:ascii="Consolas" w:hAnsi="Consolas"/>
          <w:sz w:val="19"/>
        </w:rPr>
        <w:t>INDLEGAL-Validate.ps1</w:t>
      </w:r>
      <w:r>
        <w:t>.</w:t>
      </w:r>
    </w:p>
    <w:p>
      <w:pPr>
        <w:pStyle w:val="ListBullet"/>
      </w:pPr>
      <w:r>
        <w:rPr>
          <w:b/>
        </w:rPr>
        <w:t>Pass:</w:t>
      </w:r>
      <w:r>
        <w:t xml:space="preserve"> every gate above is green for the pilot scope (and, on expand, for the approved production scope with DLP moved to Enable).</w:t>
      </w:r>
    </w:p>
    <w:p>
      <w:pPr>
        <w:pStyle w:val="ListBullet"/>
      </w:pPr>
      <w:r>
        <w:rPr>
          <w:b/>
        </w:rPr>
        <w:t>Fail:</w:t>
      </w:r>
      <w:r>
        <w:t xml:space="preserve"> address the specific red item and re-run before enforcing anything tenant-wide.</w:t>
      </w:r>
    </w:p>
    <w:p>
      <w:pPr>
        <w:pStyle w:val="Heading2"/>
      </w:pPr>
      <w:r>
        <w:t>Evidence to retain</w:t>
      </w:r>
    </w:p>
    <w:p>
      <w:pPr>
        <w:pStyle w:val="ListBullet"/>
      </w:pPr>
      <w:r>
        <w:rPr>
          <w:rFonts w:ascii="Consolas" w:hAnsi="Consolas"/>
          <w:sz w:val="19"/>
        </w:rPr>
        <w:t>INDLEGAL-Discovery.ps1</w:t>
      </w:r>
      <w:r>
        <w:t xml:space="preserve"> and </w:t>
      </w:r>
      <w:r>
        <w:rPr>
          <w:rFonts w:ascii="Consolas" w:hAnsi="Consolas"/>
          <w:sz w:val="19"/>
        </w:rPr>
        <w:t>INDLEGAL-Validate.ps1</w:t>
      </w:r>
      <w:r>
        <w:t xml:space="preserve"> outputs (before/after).</w:t>
      </w:r>
    </w:p>
    <w:p>
      <w:pPr>
        <w:pStyle w:val="ListBullet"/>
      </w:pPr>
      <w:r>
        <w:t xml:space="preserve">The </w:t>
      </w:r>
      <w:r>
        <w:rPr>
          <w:rFonts w:ascii="Consolas" w:hAnsi="Consolas"/>
          <w:sz w:val="19"/>
        </w:rPr>
        <w:t>-WhatIf</w:t>
      </w:r>
      <w:r>
        <w:t xml:space="preserve"> transcripts for every label, DLP, retention, and audit change, and the DLP </w:t>
      </w:r>
      <w:r>
        <w:rPr>
          <w:b/>
        </w:rPr>
        <w:t>simulation match report</w:t>
      </w:r>
      <w:r>
        <w:t>.</w:t>
      </w:r>
    </w:p>
    <w:p>
      <w:pPr>
        <w:pStyle w:val="ListBullet"/>
      </w:pPr>
      <w:r>
        <w:t xml:space="preserve">The </w:t>
      </w:r>
      <w:r>
        <w:rPr>
          <w:rFonts w:ascii="Consolas" w:hAnsi="Consolas"/>
          <w:sz w:val="19"/>
        </w:rPr>
        <w:t>Evidence – Legal Controls – Binder</w:t>
      </w:r>
      <w:r>
        <w:t xml:space="preserve"> export and the </w:t>
      </w:r>
      <w:r>
        <w:rPr>
          <w:rFonts w:ascii="Consolas" w:hAnsi="Consolas"/>
          <w:sz w:val="19"/>
        </w:rPr>
        <w:t>Control Map – Legal – Purview</w:t>
      </w:r>
      <w:r>
        <w:t xml:space="preserve"> register.</w:t>
      </w:r>
    </w:p>
    <w:p>
      <w:pPr>
        <w:pStyle w:val="ListBullet"/>
      </w:pPr>
      <w:r>
        <w:t>The legal/records sign-offs (encryption scope, DLP enforcement, retention schedule, regulatory-records application) and the pilot roster/approvals (Requirement 2.5/2.6/2.8).</w:t>
      </w:r>
    </w:p>
    <w:p>
      <w:pPr>
        <w:ind w:left="432"/>
      </w:pPr>
      <w:r>
        <w:rPr>
          <w:i/>
          <w:color w:val="2E86C1"/>
        </w:rPr>
        <w:t>Privilege determination, matter mapping, retention adequacy, disposition triggers, and legal-hold scope are legal/records determinations — these gates prove the Purview controls work and are evidenced, not that the program satisfies a legal obligation. Legal holds and eDiscovery actions remain legal's.</w:t>
      </w:r>
    </w:p>
    <w:p>
      <w:pPr>
        <w:pStyle w:val="Heading1"/>
      </w:pPr>
      <w:r>
        <w:t>6. Troubleshooting — Microsoft Purview for Legal</w:t>
      </w:r>
    </w:p>
    <w:p>
      <w:r>
        <w:t xml:space="preserve">Common failure modes across the four control domains and their fixes. Each: </w:t>
      </w:r>
      <w:r>
        <w:rPr>
          <w:b/>
        </w:rPr>
        <w:t>Symptom → Likely cause → Resolution.</w:t>
      </w:r>
      <w:r>
        <w:t xml:space="preserve"> Stay read-only or </w:t>
      </w:r>
      <w:r>
        <w:rPr>
          <w:rFonts w:ascii="Consolas" w:hAnsi="Consolas"/>
          <w:sz w:val="19"/>
        </w:rPr>
        <w:t>-WhatIf</w:t>
      </w:r>
      <w:r>
        <w:t xml:space="preserve"> while diagnosing; keep high-impact changes (encryption, DLP enforcement, regulatory records) piloted. Determinations (privilege, matter mapping, retention, legal hold) stay with legal/records — a "fix" here means the *control* behaves as designed, not that the program *satisfies* a legal obligation.</w:t>
      </w:r>
    </w:p>
    <w:p>
      <w:pPr>
        <w:pStyle w:val="Heading2"/>
      </w:pPr>
      <w:r>
        <w:t>A capability is missing from the portal or a cmdlet errors "not recognized"</w:t>
      </w:r>
    </w:p>
    <w:p>
      <w:pPr>
        <w:pStyle w:val="ListBullet"/>
      </w:pPr>
      <w:r>
        <w:rPr>
          <w:b/>
        </w:rPr>
        <w:t>Likely cause:</w:t>
      </w:r>
      <w:r>
        <w:t xml:space="preserve"> the feature is </w:t>
      </w:r>
      <w:r>
        <w:rPr>
          <w:b/>
        </w:rPr>
        <w:t>not licensed</w:t>
      </w:r>
      <w:r>
        <w:t xml:space="preserve"> (encryption labels, Teams/Endpoint DLP,</w:t>
      </w:r>
    </w:p>
    <w:p>
      <w:r>
        <w:t xml:space="preserve">  records/regulatory records, Audit Premium need </w:t>
      </w:r>
      <w:r>
        <w:rPr>
          <w:b/>
        </w:rPr>
        <w:t>E5 / E5 Compliance</w:t>
      </w:r>
      <w:r>
        <w:t>), or the module/role is missing.</w:t>
      </w:r>
    </w:p>
    <w:p>
      <w:pPr>
        <w:pStyle w:val="ListBullet"/>
      </w:pPr>
      <w:r>
        <w:rPr>
          <w:b/>
        </w:rPr>
        <w:t>Resolution:</w:t>
      </w:r>
      <w:r>
        <w:t xml:space="preserve"> run </w:t>
      </w:r>
      <w:r>
        <w:rPr>
          <w:rFonts w:ascii="Consolas" w:hAnsi="Consolas"/>
          <w:sz w:val="19"/>
        </w:rPr>
        <w:t>INDLEGAL-Discovery.ps1</w:t>
      </w:r>
      <w:r>
        <w:t xml:space="preserve"> licensing section and confirm the plan is present **and</w:t>
      </w:r>
    </w:p>
    <w:p>
      <w:r>
        <w:t xml:space="preserve">  assigned to the legal population</w:t>
      </w:r>
      <w:r>
        <w:rPr>
          <w:b/>
        </w:rPr>
        <w:t xml:space="preserve">; </w:t>
      </w:r>
      <w:r>
        <w:t xml:space="preserve">verify plan/service-plan names for your tenant — they change.**   Install </w:t>
      </w:r>
      <w:r>
        <w:rPr>
          <w:rFonts w:ascii="Consolas" w:hAnsi="Consolas"/>
          <w:sz w:val="19"/>
        </w:rPr>
        <w:t>ExchangeOnlineManagement</w:t>
      </w:r>
      <w:r>
        <w:t xml:space="preserve"> / </w:t>
      </w:r>
      <w:r>
        <w:rPr>
          <w:rFonts w:ascii="Consolas" w:hAnsi="Consolas"/>
          <w:sz w:val="19"/>
        </w:rPr>
        <w:t>Microsoft.Graph</w:t>
      </w:r>
      <w:r>
        <w:t>, and confirm the least-privilege role   (Requirement 2.2). A missing plan is a licensing gap, not a config defect.</w:t>
      </w:r>
    </w:p>
    <w:p>
      <w:pPr>
        <w:pStyle w:val="Heading2"/>
      </w:pPr>
      <w:r>
        <w:t>Sensitivity labels don't appear for pilot users</w:t>
      </w:r>
    </w:p>
    <w:p>
      <w:pPr>
        <w:pStyle w:val="ListBullet"/>
      </w:pPr>
      <w:r>
        <w:rPr>
          <w:b/>
        </w:rPr>
        <w:t>Likely cause:</w:t>
      </w:r>
      <w:r>
        <w:t xml:space="preserve"> the label </w:t>
      </w:r>
      <w:r>
        <w:rPr>
          <w:b/>
        </w:rPr>
        <w:t>policy</w:t>
      </w:r>
      <w:r>
        <w:t xml:space="preserve"> isn't published to those users, or publication latency (labels</w:t>
      </w:r>
    </w:p>
    <w:p>
      <w:r>
        <w:t xml:space="preserve">  can take time to appear in Office/Outlook).</w:t>
      </w:r>
    </w:p>
    <w:p>
      <w:pPr>
        <w:pStyle w:val="ListBullet"/>
      </w:pPr>
      <w:r>
        <w:rPr>
          <w:b/>
        </w:rPr>
        <w:t>Resolution:</w:t>
      </w:r>
      <w:r>
        <w:t xml:space="preserve"> </w:t>
      </w:r>
      <w:r>
        <w:rPr>
          <w:rFonts w:ascii="Consolas" w:hAnsi="Consolas"/>
          <w:sz w:val="19"/>
        </w:rPr>
        <w:t>Get-LabelPolicy</w:t>
      </w:r>
      <w:r>
        <w:t xml:space="preserve"> — confirm </w:t>
      </w:r>
      <w:r>
        <w:rPr>
          <w:rFonts w:ascii="Consolas" w:hAnsi="Consolas"/>
          <w:sz w:val="19"/>
        </w:rPr>
        <w:t>Legal Pilot – Privileged Data – Stage1</w:t>
      </w:r>
      <w:r>
        <w:t xml:space="preserve"> targets the pilot</w:t>
      </w:r>
    </w:p>
    <w:p>
      <w:r>
        <w:t xml:space="preserve">  population; wait for propagation and re-check. Confirm the user's app is signed in with the licensed account.</w:t>
      </w:r>
    </w:p>
    <w:p>
      <w:pPr>
        <w:pStyle w:val="Heading2"/>
      </w:pPr>
      <w:r>
        <w:t>The privileged label doesn't encrypt, or encrypts the wrong people out</w:t>
      </w:r>
    </w:p>
    <w:p>
      <w:pPr>
        <w:pStyle w:val="ListBullet"/>
      </w:pPr>
      <w:r>
        <w:rPr>
          <w:b/>
        </w:rPr>
        <w:t>Likely cause:</w:t>
      </w:r>
      <w:r>
        <w:t xml:space="preserve"> encryption isn't enabled on the label, or the </w:t>
      </w:r>
      <w:r>
        <w:rPr>
          <w:b/>
        </w:rPr>
        <w:t>permission/decryption scope</w:t>
      </w:r>
      <w:r>
        <w:t xml:space="preserve"> doesn't</w:t>
      </w:r>
    </w:p>
    <w:p>
      <w:r>
        <w:t xml:space="preserve">  match legal's approved design (external counsel/courts blocked, or too broad).</w:t>
      </w:r>
    </w:p>
    <w:p>
      <w:pPr>
        <w:pStyle w:val="ListBullet"/>
      </w:pPr>
      <w:r>
        <w:rPr>
          <w:b/>
        </w:rPr>
        <w:t>Resolution:</w:t>
      </w:r>
      <w:r>
        <w:t xml:space="preserve"> </w:t>
      </w:r>
      <w:r>
        <w:rPr>
          <w:rFonts w:ascii="Consolas" w:hAnsi="Consolas"/>
          <w:sz w:val="19"/>
        </w:rPr>
        <w:t>Get-Label</w:t>
      </w:r>
      <w:r>
        <w:t xml:space="preserve"> — confirm </w:t>
      </w:r>
      <w:r>
        <w:rPr>
          <w:rFonts w:ascii="Consolas" w:hAnsi="Consolas"/>
          <w:sz w:val="19"/>
        </w:rPr>
        <w:t>EncryptionEnabled</w:t>
      </w:r>
      <w:r>
        <w:t>/</w:t>
      </w:r>
      <w:r>
        <w:rPr>
          <w:rFonts w:ascii="Consolas" w:hAnsi="Consolas"/>
          <w:sz w:val="19"/>
        </w:rPr>
        <w:t>EncryptionProtectionType</w:t>
      </w:r>
      <w:r>
        <w:t xml:space="preserve"> on</w:t>
      </w:r>
    </w:p>
    <w:p>
      <w:r>
        <w:t xml:space="preserve">  </w:t>
      </w:r>
      <w:r>
        <w:rPr>
          <w:rFonts w:ascii="Consolas" w:hAnsi="Consolas"/>
          <w:sz w:val="19"/>
        </w:rPr>
        <w:t>Protect – Legal Privileged – Restricted</w:t>
      </w:r>
      <w:r>
        <w:t xml:space="preserve">; set the rights/permissions </w:t>
      </w:r>
      <w:r>
        <w:rPr>
          <w:b/>
        </w:rPr>
        <w:t>to legal's approved scope</w:t>
      </w:r>
      <w:r>
        <w:t xml:space="preserve">   in-portal. </w:t>
      </w:r>
      <w:r>
        <w:rPr>
          <w:b/>
        </w:rPr>
        <w:t>Test with benign content</w:t>
      </w:r>
      <w:r>
        <w:t xml:space="preserve">, confirm intended internal/external recipients can open it.   </w:t>
      </w:r>
      <w:r>
        <w:rPr>
          <w:b/>
        </w:rPr>
        <w:t>Do not broaden decryption beyond legal's approval.</w:t>
      </w:r>
      <w:r>
        <w:t xml:space="preserve"> Remember already-encrypted content stays   encrypted by design.</w:t>
      </w:r>
    </w:p>
    <w:p>
      <w:pPr>
        <w:pStyle w:val="Heading2"/>
      </w:pPr>
      <w:r>
        <w:t>DLP is over-matching — it flags legitimate legal sharing</w:t>
      </w:r>
    </w:p>
    <w:p>
      <w:pPr>
        <w:pStyle w:val="ListBullet"/>
      </w:pPr>
      <w:r>
        <w:rPr>
          <w:b/>
        </w:rPr>
        <w:t>Likely cause:</w:t>
      </w:r>
      <w:r>
        <w:t xml:space="preserve"> the rule's match criteria (labels / sensitive info types) are too broad, or there are</w:t>
      </w:r>
    </w:p>
    <w:p>
      <w:r>
        <w:t xml:space="preserve">  no exceptions for approved co-counsel/court/client sharing.</w:t>
      </w:r>
    </w:p>
    <w:p>
      <w:pPr>
        <w:pStyle w:val="ListBullet"/>
      </w:pPr>
      <w:r>
        <w:rPr>
          <w:b/>
        </w:rPr>
        <w:t>Resolution:</w:t>
      </w:r>
      <w:r>
        <w:t xml:space="preserve"> because the policy is </w:t>
      </w:r>
      <w:r>
        <w:rPr>
          <w:b/>
        </w:rPr>
        <w:t>in simulation</w:t>
      </w:r>
      <w:r>
        <w:t>, nothing is blocked — review the simulation</w:t>
      </w:r>
    </w:p>
    <w:p>
      <w:r>
        <w:t xml:space="preserve">  match report, tune the rule (tighten info types, match on the privileged/matter </w:t>
      </w:r>
      <w:r>
        <w:rPr>
          <w:b/>
        </w:rPr>
        <w:t>labels</w:t>
      </w:r>
      <w:r>
        <w:t xml:space="preserve">, add the   external-sharing exceptions legal specified) </w:t>
      </w:r>
      <w:r>
        <w:rPr>
          <w:b/>
        </w:rPr>
        <w:t>still in simulation</w:t>
      </w:r>
      <w:r>
        <w:t xml:space="preserve">, and re-review. Match criteria are   </w:t>
      </w:r>
      <w:r>
        <w:rPr>
          <w:b/>
        </w:rPr>
        <w:t>legal's determination</w:t>
      </w:r>
      <w:r>
        <w:t xml:space="preserve"> — operationalize what they define. </w:t>
      </w:r>
      <w:r>
        <w:rPr>
          <w:b/>
        </w:rPr>
        <w:t>Do not switch to Enable until the match   review is clean and legal signs off.</w:t>
      </w:r>
    </w:p>
    <w:p>
      <w:pPr>
        <w:pStyle w:val="Heading2"/>
      </w:pPr>
      <w:r>
        <w:t>DLP appears to "do nothing"</w:t>
      </w:r>
    </w:p>
    <w:p>
      <w:pPr>
        <w:pStyle w:val="ListBullet"/>
      </w:pPr>
      <w:r>
        <w:rPr>
          <w:b/>
        </w:rPr>
        <w:t>Likely cause:</w:t>
      </w:r>
      <w:r>
        <w:t xml:space="preserve"> this is expected — the policy is in </w:t>
      </w:r>
      <w:r>
        <w:rPr>
          <w:b/>
        </w:rPr>
        <w:t>simulation/test</w:t>
      </w:r>
      <w:r>
        <w:t xml:space="preserve"> mode (</w:t>
      </w:r>
      <w:r>
        <w:rPr>
          <w:rFonts w:ascii="Consolas" w:hAnsi="Consolas"/>
          <w:sz w:val="19"/>
        </w:rPr>
        <w:t>TestWithNotifications</w:t>
      </w:r>
    </w:p>
    <w:p>
      <w:r>
        <w:t xml:space="preserve">  / </w:t>
      </w:r>
      <w:r>
        <w:rPr>
          <w:rFonts w:ascii="Consolas" w:hAnsi="Consolas"/>
          <w:sz w:val="19"/>
        </w:rPr>
        <w:t>TestWithoutNotifications</w:t>
      </w:r>
      <w:r>
        <w:t xml:space="preserve">), which surfaces matches but </w:t>
      </w:r>
      <w:r>
        <w:rPr>
          <w:b/>
        </w:rPr>
        <w:t>blocks nothing</w:t>
      </w:r>
      <w:r>
        <w:t xml:space="preserve"> by design.</w:t>
      </w:r>
    </w:p>
    <w:p>
      <w:pPr>
        <w:pStyle w:val="ListBullet"/>
      </w:pPr>
      <w:r>
        <w:rPr>
          <w:b/>
        </w:rPr>
        <w:t>Resolution:</w:t>
      </w:r>
      <w:r>
        <w:t xml:space="preserve"> confirm mode with </w:t>
      </w:r>
      <w:r>
        <w:rPr>
          <w:rFonts w:ascii="Consolas" w:hAnsi="Consolas"/>
          <w:sz w:val="19"/>
        </w:rPr>
        <w:t>Get-DlpCompliancePolicy</w:t>
      </w:r>
      <w:r>
        <w:t xml:space="preserve"> / </w:t>
      </w:r>
      <w:r>
        <w:rPr>
          <w:rFonts w:ascii="Consolas" w:hAnsi="Consolas"/>
          <w:sz w:val="19"/>
        </w:rPr>
        <w:t>INDLEGAL-Discovery.ps1</w:t>
      </w:r>
      <w:r>
        <w:t>. Review the</w:t>
      </w:r>
    </w:p>
    <w:p>
      <w:r>
        <w:t xml:space="preserve">  </w:t>
      </w:r>
      <w:r>
        <w:rPr>
          <w:b/>
        </w:rPr>
        <w:t>simulation matches</w:t>
      </w:r>
      <w:r>
        <w:t xml:space="preserve"> in-portal; that *is* the pilot working. Move to </w:t>
      </w:r>
      <w:r>
        <w:rPr>
          <w:rFonts w:ascii="Consolas" w:hAnsi="Consolas"/>
          <w:sz w:val="19"/>
        </w:rPr>
        <w:t>Enable</w:t>
      </w:r>
      <w:r>
        <w:t xml:space="preserve"> </w:t>
      </w:r>
      <w:r>
        <w:rPr>
          <w:b/>
        </w:rPr>
        <w:t>in-portal only</w:t>
      </w:r>
      <w:r>
        <w:t xml:space="preserve"> after   match review and legal sign-off (Implementation Step 9). Note Teams/Endpoint locations require E5.</w:t>
      </w:r>
    </w:p>
    <w:p>
      <w:pPr>
        <w:pStyle w:val="Heading2"/>
      </w:pPr>
      <w:r>
        <w:t>Matter-records retention isn't preserving content</w:t>
      </w:r>
    </w:p>
    <w:p>
      <w:pPr>
        <w:pStyle w:val="ListBullet"/>
      </w:pPr>
      <w:r>
        <w:rPr>
          <w:b/>
        </w:rPr>
        <w:t>Likely cause:</w:t>
      </w:r>
      <w:r>
        <w:t xml:space="preserve"> the publish policy isn't scoped to the matter workloads, the label isn't a </w:t>
      </w:r>
      <w:r>
        <w:rPr>
          <w:b/>
        </w:rPr>
        <w:t>record</w:t>
      </w:r>
    </w:p>
    <w:p>
      <w:r>
        <w:t xml:space="preserve">  label, or publication latency.</w:t>
      </w:r>
    </w:p>
    <w:p>
      <w:pPr>
        <w:pStyle w:val="ListBullet"/>
      </w:pPr>
      <w:r>
        <w:rPr>
          <w:b/>
        </w:rPr>
        <w:t>Resolution:</w:t>
      </w:r>
      <w:r>
        <w:t xml:space="preserve"> </w:t>
      </w:r>
      <w:r>
        <w:rPr>
          <w:rFonts w:ascii="Consolas" w:hAnsi="Consolas"/>
          <w:sz w:val="19"/>
        </w:rPr>
        <w:t>Get-RetentionCompliancePolicy</w:t>
      </w:r>
      <w:r>
        <w:t xml:space="preserve"> / </w:t>
      </w:r>
      <w:r>
        <w:rPr>
          <w:rFonts w:ascii="Consolas" w:hAnsi="Consolas"/>
          <w:sz w:val="19"/>
        </w:rPr>
        <w:t>Get-ComplianceTag</w:t>
      </w:r>
      <w:r>
        <w:t xml:space="preserve"> — confirm</w:t>
      </w:r>
    </w:p>
    <w:p>
      <w:r>
        <w:t xml:space="preserve">  </w:t>
      </w:r>
      <w:r>
        <w:rPr>
          <w:rFonts w:ascii="Consolas" w:hAnsi="Consolas"/>
          <w:sz w:val="19"/>
        </w:rPr>
        <w:t>Retention – Legal Matter Records – Publish</w:t>
      </w:r>
      <w:r>
        <w:t xml:space="preserve"> covers the pilot matter sites and the label has   </w:t>
      </w:r>
      <w:r>
        <w:rPr>
          <w:rFonts w:ascii="Consolas" w:hAnsi="Consolas"/>
          <w:sz w:val="19"/>
        </w:rPr>
        <w:t>IsRecordLabel = $true</w:t>
      </w:r>
      <w:r>
        <w:t xml:space="preserve">; correct scope/type with </w:t>
      </w:r>
      <w:r>
        <w:rPr>
          <w:rFonts w:ascii="Consolas" w:hAnsi="Consolas"/>
          <w:sz w:val="19"/>
        </w:rPr>
        <w:t>INDLEGAL-Configure.ps1 -Control Retention</w:t>
      </w:r>
      <w:r>
        <w:t xml:space="preserve"> and   re-verify. Retention duration is </w:t>
      </w:r>
      <w:r>
        <w:rPr>
          <w:b/>
        </w:rPr>
        <w:t>records' determination</w:t>
      </w:r>
      <w:r>
        <w:t>.</w:t>
      </w:r>
    </w:p>
    <w:p>
      <w:pPr>
        <w:pStyle w:val="Heading2"/>
      </w:pPr>
      <w:r>
        <w:t>A regulatory-records label can't be removed or shortened</w:t>
      </w:r>
    </w:p>
    <w:p>
      <w:pPr>
        <w:pStyle w:val="ListBullet"/>
      </w:pPr>
      <w:r>
        <w:rPr>
          <w:b/>
        </w:rPr>
        <w:t>Likely cause:</w:t>
      </w:r>
      <w:r>
        <w:t xml:space="preserve"> this is </w:t>
      </w:r>
      <w:r>
        <w:rPr>
          <w:b/>
        </w:rPr>
        <w:t>by design</w:t>
      </w:r>
      <w:r>
        <w:t xml:space="preserve"> — a </w:t>
      </w:r>
      <w:r>
        <w:rPr>
          <w:b/>
        </w:rPr>
        <w:t>regulatory record</w:t>
      </w:r>
      <w:r>
        <w:t xml:space="preserve"> label is immutable, non-removable, and</w:t>
      </w:r>
    </w:p>
    <w:p>
      <w:r>
        <w:t xml:space="preserve">  its retention cannot be shortened.</w:t>
      </w:r>
    </w:p>
    <w:p>
      <w:pPr>
        <w:pStyle w:val="ListBullet"/>
      </w:pPr>
      <w:r>
        <w:rPr>
          <w:b/>
        </w:rPr>
        <w:t>Resolution:</w:t>
      </w:r>
      <w:r>
        <w:t xml:space="preserve"> there is no "fix" — this is the intended irreversibility. This is exactly why you</w:t>
      </w:r>
    </w:p>
    <w:p>
      <w:r>
        <w:t xml:space="preserve">  </w:t>
      </w:r>
      <w:r>
        <w:rPr>
          <w:b/>
        </w:rPr>
        <w:t>pilot with a non-regulatory label first</w:t>
      </w:r>
      <w:r>
        <w:t xml:space="preserve"> and apply the regulatory label only under explicit   legal/records sign-off, on the approved scope. </w:t>
      </w:r>
      <w:r>
        <w:rPr>
          <w:b/>
        </w:rPr>
        <w:t>Verify the exact behavior in your tenant before wider   application.</w:t>
      </w:r>
      <w:r>
        <w:t xml:space="preserve"> When in doubt, stop.</w:t>
      </w:r>
    </w:p>
    <w:p>
      <w:pPr>
        <w:pStyle w:val="Heading2"/>
      </w:pPr>
      <w:r>
        <w:t>Disposal happened (or is about to) on content legal needs held</w:t>
      </w:r>
    </w:p>
    <w:p>
      <w:pPr>
        <w:pStyle w:val="ListBullet"/>
      </w:pPr>
      <w:r>
        <w:rPr>
          <w:b/>
        </w:rPr>
        <w:t>Likely cause:</w:t>
      </w:r>
      <w:r>
        <w:t xml:space="preserve"> a matter is under (or should be under) a </w:t>
      </w:r>
      <w:r>
        <w:rPr>
          <w:b/>
        </w:rPr>
        <w:t>legal hold</w:t>
      </w:r>
      <w:r>
        <w:t xml:space="preserve"> that overrides disposal, but</w:t>
      </w:r>
    </w:p>
    <w:p>
      <w:r>
        <w:t xml:space="preserve">  the hold interaction wasn't coordinated with retention/disposition.</w:t>
      </w:r>
    </w:p>
    <w:p>
      <w:pPr>
        <w:pStyle w:val="ListBullet"/>
      </w:pPr>
      <w:r>
        <w:rPr>
          <w:b/>
        </w:rPr>
        <w:t>Resolution:</w:t>
      </w:r>
      <w:r>
        <w:t xml:space="preserve"> </w:t>
      </w:r>
      <w:r>
        <w:rPr>
          <w:b/>
        </w:rPr>
        <w:t>legal hold is the legal function's action in eDiscovery</w:t>
      </w:r>
      <w:r>
        <w:t xml:space="preserve"> — refer it to legal to</w:t>
      </w:r>
    </w:p>
    <w:p>
      <w:r>
        <w:t xml:space="preserve">  create/confirm the hold; this solution only </w:t>
      </w:r>
      <w:r>
        <w:rPr>
          <w:b/>
        </w:rPr>
        <w:t>references</w:t>
      </w:r>
      <w:r>
        <w:t xml:space="preserve"> hold coverage read-only   (</w:t>
      </w:r>
      <w:r>
        <w:rPr>
          <w:rFonts w:ascii="Consolas" w:hAnsi="Consolas"/>
          <w:sz w:val="19"/>
        </w:rPr>
        <w:t>Get-CaseHoldPolicy</w:t>
      </w:r>
      <w:r>
        <w:t xml:space="preserve"> in </w:t>
      </w:r>
      <w:r>
        <w:rPr>
          <w:rFonts w:ascii="Consolas" w:hAnsi="Consolas"/>
          <w:sz w:val="19"/>
        </w:rPr>
        <w:t>INDLEGAL-Discovery.ps1</w:t>
      </w:r>
      <w:r>
        <w:t xml:space="preserve">). Surface the retention↔hold interaction; do </w:t>
      </w:r>
      <w:r>
        <w:rPr>
          <w:b/>
        </w:rPr>
        <w:t>not</w:t>
      </w:r>
      <w:r>
        <w:t xml:space="preserve">   create, release, or scope a hold yourself. Configure </w:t>
      </w:r>
      <w:r>
        <w:rPr>
          <w:rFonts w:ascii="Consolas" w:hAnsi="Consolas"/>
          <w:sz w:val="19"/>
        </w:rPr>
        <w:t>Disposition – Legal Records – Review</w:t>
      </w:r>
      <w:r>
        <w:t xml:space="preserve"> so disposal   is reviewed, not automatic.</w:t>
      </w:r>
    </w:p>
    <w:p>
      <w:pPr>
        <w:pStyle w:val="Heading2"/>
      </w:pPr>
      <w:r>
        <w:t>Audit shows no evidence / `Get-AdminAuditLogConfig` unavailable</w:t>
      </w:r>
    </w:p>
    <w:p>
      <w:pPr>
        <w:pStyle w:val="ListBullet"/>
      </w:pPr>
      <w:r>
        <w:rPr>
          <w:b/>
        </w:rPr>
        <w:t>Likely cause:</w:t>
      </w:r>
      <w:r>
        <w:t xml:space="preserve"> unified audit ingestion is </w:t>
      </w:r>
      <w:r>
        <w:rPr>
          <w:b/>
        </w:rPr>
        <w:t>off</w:t>
      </w:r>
      <w:r>
        <w:t xml:space="preserve"> (it can be disabled and is </w:t>
      </w:r>
      <w:r>
        <w:rPr>
          <w:b/>
        </w:rPr>
        <w:t>not retroactive</w:t>
      </w:r>
      <w:r>
        <w:t>), or</w:t>
      </w:r>
    </w:p>
    <w:p>
      <w:r>
        <w:t xml:space="preserve">  </w:t>
      </w:r>
      <w:r>
        <w:rPr>
          <w:rFonts w:ascii="Consolas" w:hAnsi="Consolas"/>
          <w:sz w:val="19"/>
        </w:rPr>
        <w:t>Get-AdminAuditLogConfig</w:t>
      </w:r>
      <w:r>
        <w:t xml:space="preserve"> needs an </w:t>
      </w:r>
      <w:r>
        <w:rPr>
          <w:b/>
        </w:rPr>
        <w:t>Exchange Online</w:t>
      </w:r>
      <w:r>
        <w:t xml:space="preserve"> (not just S&amp;C) connection.</w:t>
      </w:r>
    </w:p>
    <w:p>
      <w:pPr>
        <w:pStyle w:val="ListBullet"/>
      </w:pPr>
      <w:r>
        <w:rPr>
          <w:b/>
        </w:rPr>
        <w:t>Resolution:</w:t>
      </w:r>
      <w:r>
        <w:t xml:space="preserve"> </w:t>
      </w:r>
      <w:r>
        <w:rPr>
          <w:rFonts w:ascii="Consolas" w:hAnsi="Consolas"/>
          <w:sz w:val="19"/>
        </w:rPr>
        <w:t>Connect-ExchangeOnline</w:t>
      </w:r>
      <w:r>
        <w:t xml:space="preserve">, confirm </w:t>
      </w:r>
      <w:r>
        <w:rPr>
          <w:rFonts w:ascii="Consolas" w:hAnsi="Consolas"/>
          <w:sz w:val="19"/>
        </w:rPr>
        <w:t>UnifiedAuditLogIngestionEnabled = True</w:t>
      </w:r>
      <w:r>
        <w:t>; enable under</w:t>
      </w:r>
    </w:p>
    <w:p>
      <w:r>
        <w:t xml:space="preserve">  change control if off. Then confirm </w:t>
      </w:r>
      <w:r>
        <w:rPr>
          <w:rFonts w:ascii="Consolas" w:hAnsi="Consolas"/>
          <w:sz w:val="19"/>
        </w:rPr>
        <w:t>Audit Retention – Legal Evidence – LongTerm</w:t>
      </w:r>
      <w:r>
        <w:t xml:space="preserve"> exists with the agreed   duration/priority (</w:t>
      </w:r>
      <w:r>
        <w:rPr>
          <w:rFonts w:ascii="Consolas" w:hAnsi="Consolas"/>
          <w:sz w:val="19"/>
        </w:rPr>
        <w:t>Get-UnifiedAuditLogRetentionPolicy</w:t>
      </w:r>
      <w:r>
        <w:t>). No evidence is written for the period ingestion   was off.</w:t>
      </w:r>
    </w:p>
    <w:p>
      <w:pPr>
        <w:pStyle w:val="Heading2"/>
      </w:pPr>
      <w:r>
        <w:t>"Which cmdlet / which endpoint?" confusion</w:t>
      </w:r>
    </w:p>
    <w:p>
      <w:pPr>
        <w:pStyle w:val="ListBullet"/>
      </w:pPr>
      <w:r>
        <w:rPr>
          <w:b/>
        </w:rPr>
        <w:t>Likely cause:</w:t>
      </w:r>
      <w:r>
        <w:t xml:space="preserve"> label/DLP/retention/hold cmdlets live in </w:t>
      </w:r>
      <w:r>
        <w:rPr>
          <w:b/>
        </w:rPr>
        <w:t>Security &amp; Compliance PowerShell</w:t>
      </w:r>
    </w:p>
    <w:p>
      <w:r>
        <w:t xml:space="preserve">  (</w:t>
      </w:r>
      <w:r>
        <w:rPr>
          <w:rFonts w:ascii="Consolas" w:hAnsi="Consolas"/>
          <w:sz w:val="19"/>
        </w:rPr>
        <w:t>Connect-IPPSSession</w:t>
      </w:r>
      <w:r>
        <w:t xml:space="preserve">); </w:t>
      </w:r>
      <w:r>
        <w:rPr>
          <w:rFonts w:ascii="Consolas" w:hAnsi="Consolas"/>
          <w:sz w:val="19"/>
        </w:rPr>
        <w:t>Get-AdminAuditLogConfig</w:t>
      </w:r>
      <w:r>
        <w:t xml:space="preserve"> lives in </w:t>
      </w:r>
      <w:r>
        <w:rPr>
          <w:b/>
        </w:rPr>
        <w:t>Exchange Online</w:t>
      </w:r>
      <w:r>
        <w:t xml:space="preserve">   (</w:t>
      </w:r>
      <w:r>
        <w:rPr>
          <w:rFonts w:ascii="Consolas" w:hAnsi="Consolas"/>
          <w:sz w:val="19"/>
        </w:rPr>
        <w:t>Connect-ExchangeOnline</w:t>
      </w:r>
      <w:r>
        <w:t xml:space="preserve">); licensing reads use </w:t>
      </w:r>
      <w:r>
        <w:rPr>
          <w:b/>
        </w:rPr>
        <w:t>Microsoft Graph</w:t>
      </w:r>
      <w:r>
        <w:t xml:space="preserve"> (</w:t>
      </w:r>
      <w:r>
        <w:rPr>
          <w:rFonts w:ascii="Consolas" w:hAnsi="Consolas"/>
          <w:sz w:val="19"/>
        </w:rPr>
        <w:t>Connect-MgGraph</w:t>
      </w:r>
      <w:r>
        <w:t>).</w:t>
      </w:r>
    </w:p>
    <w:p>
      <w:pPr>
        <w:pStyle w:val="ListBullet"/>
      </w:pPr>
      <w:r>
        <w:rPr>
          <w:b/>
        </w:rPr>
        <w:t>Resolution:</w:t>
      </w:r>
      <w:r>
        <w:t xml:space="preserve"> connect to the right endpoint for the task; </w:t>
      </w:r>
      <w:r>
        <w:rPr>
          <w:rFonts w:ascii="Consolas" w:hAnsi="Consolas"/>
          <w:sz w:val="19"/>
        </w:rPr>
        <w:t>INDLEGAL-Discovery.ps1</w:t>
      </w:r>
      <w:r>
        <w:t xml:space="preserve"> /</w:t>
      </w:r>
    </w:p>
    <w:p>
      <w:r>
        <w:t xml:space="preserve">  </w:t>
      </w:r>
      <w:r>
        <w:rPr>
          <w:rFonts w:ascii="Consolas" w:hAnsi="Consolas"/>
          <w:sz w:val="19"/>
        </w:rPr>
        <w:t>INDLEGAL-Scope.ps1</w:t>
      </w:r>
      <w:r>
        <w:t xml:space="preserve"> report which endpoints are reachable. Confirm cmdlet availability for your tenant —   the portal and cmdlet surface evolve.</w:t>
      </w:r>
    </w:p>
    <w:p>
      <w:pPr>
        <w:pStyle w:val="Heading2"/>
      </w:pPr>
      <w:r>
        <w:t>The evidence binder has gaps (MISSING/REVIEW rows)</w:t>
      </w:r>
    </w:p>
    <w:p>
      <w:pPr>
        <w:pStyle w:val="ListBullet"/>
      </w:pPr>
      <w:r>
        <w:rPr>
          <w:b/>
        </w:rPr>
        <w:t>Likely cause:</w:t>
      </w:r>
      <w:r>
        <w:t xml:space="preserve"> a control isn't configured yet, or a control exists with no captured proof.</w:t>
      </w:r>
    </w:p>
    <w:p>
      <w:pPr>
        <w:pStyle w:val="ListBullet"/>
      </w:pPr>
      <w:r>
        <w:rPr>
          <w:b/>
        </w:rPr>
        <w:t>Resolution:</w:t>
      </w:r>
      <w:r>
        <w:t xml:space="preserve"> </w:t>
      </w:r>
      <w:r>
        <w:rPr>
          <w:rFonts w:ascii="Consolas" w:hAnsi="Consolas"/>
          <w:sz w:val="19"/>
        </w:rPr>
        <w:t>INDLEGAL-Report.ps1</w:t>
      </w:r>
      <w:r>
        <w:t xml:space="preserve"> lists each control's Status — fill the specific gap (configure the</w:t>
      </w:r>
    </w:p>
    <w:p>
      <w:r>
        <w:t xml:space="preserve">  missing control or capture its proof) and re-run. A control with no evidence fails an audit. Cross-check   every row against </w:t>
      </w:r>
      <w:r>
        <w:rPr>
          <w:rFonts w:ascii="Consolas" w:hAnsi="Consolas"/>
          <w:sz w:val="19"/>
        </w:rPr>
        <w:t>Control Map – Legal – Purview</w:t>
      </w:r>
      <w:r>
        <w:t>.</w:t>
      </w:r>
    </w:p>
    <w:p>
      <w:pPr>
        <w:pStyle w:val="Heading2"/>
      </w:pPr>
      <w:r>
        <w:t>Validation scorecard is red after changes</w:t>
      </w:r>
    </w:p>
    <w:p>
      <w:pPr>
        <w:pStyle w:val="ListBullet"/>
      </w:pPr>
      <w:r>
        <w:rPr>
          <w:b/>
        </w:rPr>
        <w:t>Likely cause:</w:t>
      </w:r>
      <w:r>
        <w:t xml:space="preserve"> a policy slipped (DLP reverted to test post-enforcement, a label unpublished, retention</w:t>
      </w:r>
    </w:p>
    <w:p>
      <w:r>
        <w:t xml:space="preserve">  disabled, audit turned off, a lapsed license).</w:t>
      </w:r>
    </w:p>
    <w:p>
      <w:pPr>
        <w:pStyle w:val="ListBullet"/>
      </w:pPr>
      <w:r>
        <w:rPr>
          <w:b/>
        </w:rPr>
        <w:t>Resolution:</w:t>
      </w:r>
      <w:r>
        <w:t xml:space="preserve"> run </w:t>
      </w:r>
      <w:r>
        <w:rPr>
          <w:rFonts w:ascii="Consolas" w:hAnsi="Consolas"/>
          <w:sz w:val="19"/>
        </w:rPr>
        <w:t>INDLEGAL-Validate.ps1</w:t>
      </w:r>
      <w:r>
        <w:t>, address the specific red gate, and re-run. Schedule the</w:t>
      </w:r>
    </w:p>
    <w:p>
      <w:r>
        <w:t xml:space="preserve">  read-only chain (</w:t>
      </w:r>
      <w:r>
        <w:rPr>
          <w:rFonts w:ascii="Consolas" w:hAnsi="Consolas"/>
          <w:sz w:val="19"/>
        </w:rPr>
        <w:t>Discovery → Validate → Report</w:t>
      </w:r>
      <w:r>
        <w:t xml:space="preserve">) so drift is caught before an auditor or opposing party   finds it. Use </w:t>
      </w:r>
      <w:r>
        <w:rPr>
          <w:rFonts w:ascii="Consolas" w:hAnsi="Consolas"/>
          <w:sz w:val="19"/>
        </w:rPr>
        <w:t>-RequireEnforced</w:t>
      </w:r>
      <w:r>
        <w:t xml:space="preserve"> on </w:t>
      </w:r>
      <w:r>
        <w:rPr>
          <w:rFonts w:ascii="Consolas" w:hAnsi="Consolas"/>
          <w:sz w:val="19"/>
        </w:rPr>
        <w:t>INDLEGAL-Validate.ps1</w:t>
      </w:r>
      <w:r>
        <w:t xml:space="preserve"> post-expand to assert DLP is in Enable.</w:t>
      </w:r>
    </w:p>
    <w:p>
      <w:pPr>
        <w:ind w:left="432"/>
      </w:pPr>
      <w:r>
        <w:rPr>
          <w:i/>
          <w:color w:val="2E86C1"/>
        </w:rPr>
        <w:t>Boundary reminder: these fixes make the control behave as designed. Whether the control satisfies a legal obligation — privilege determination, matter mapping, retention adequacy, disposition triggers, legal-hold scope — is a legal/records determination. Legal holds and eDiscovery actions remain the legal function's; verify capability availability against your licensing and current Microsoft documentation.</w:t>
      </w:r>
    </w:p>
    <w:p>
      <w:pPr>
        <w:pStyle w:val="Heading1"/>
      </w:pPr>
      <w:r>
        <w:t>7. Best Practices — A Defensible Legal Program on Microsoft Purview</w:t>
      </w:r>
    </w:p>
    <w:p>
      <w:r>
        <w:t xml:space="preserve">Operating principles for a Legal-tailored control-and-evidence program that protects privilege, governs matter records, and survives an audit or a matter. Grounded in Microsoft's public guidance and the </w:t>
      </w:r>
      <w:r>
        <w:rPr>
          <w:b/>
        </w:rPr>
        <w:t>Assess → Design → Configure → Pilot (simulate/test) → Validate → Expand (enforce)</w:t>
      </w:r>
      <w:r>
        <w:t xml:space="preserve"> model.</w:t>
      </w:r>
    </w:p>
    <w:p>
      <w:pPr>
        <w:pStyle w:val="Heading2"/>
      </w:pPr>
      <w:r>
        <w:t>Stay in your lane: configure the control, defer the determination</w:t>
      </w:r>
    </w:p>
    <w:p>
      <w:pPr>
        <w:pStyle w:val="ListBullet"/>
      </w:pPr>
      <w:r>
        <w:rPr>
          <w:b/>
        </w:rPr>
        <w:t>You implement and evidence controls; legal/records decide the rules.</w:t>
      </w:r>
      <w:r>
        <w:t xml:space="preserve"> What is privileged, how matters map to content, retention durations and disposition triggers, and whether a matter is under </w:t>
      </w:r>
      <w:r>
        <w:rPr>
          <w:b/>
        </w:rPr>
        <w:t>legal hold</w:t>
      </w:r>
      <w:r>
        <w:t xml:space="preserve"> are </w:t>
      </w:r>
      <w:r>
        <w:rPr>
          <w:b/>
        </w:rPr>
        <w:t>their</w:t>
      </w:r>
      <w:r>
        <w:t xml:space="preserve"> determinations. Capture them in the </w:t>
      </w:r>
      <w:r>
        <w:rPr>
          <w:rFonts w:ascii="Consolas" w:hAnsi="Consolas"/>
          <w:sz w:val="19"/>
        </w:rPr>
        <w:t>Control Map – Legal – Purview</w:t>
      </w:r>
      <w:r>
        <w:t xml:space="preserve"> register with named approvers — the register is your defensibility.</w:t>
      </w:r>
    </w:p>
    <w:p>
      <w:pPr>
        <w:pStyle w:val="ListBullet"/>
      </w:pPr>
      <w:r>
        <w:t>Write findings as "the control is configured as specified and evidenced," never "the firm is protected" or "privilege is preserved."</w:t>
      </w:r>
    </w:p>
    <w:p>
      <w:pPr>
        <w:pStyle w:val="Heading2"/>
      </w:pPr>
      <w:r>
        <w:t>Legal holds and eDiscovery are legal's — provide the method, not the decision</w:t>
      </w:r>
    </w:p>
    <w:p>
      <w:pPr>
        <w:pStyle w:val="ListBullet"/>
      </w:pPr>
      <w:r>
        <w:rPr>
          <w:b/>
        </w:rPr>
        <w:t>Never create, scope, or release a legal hold</w:t>
      </w:r>
      <w:r>
        <w:t xml:space="preserve"> as part of this work. The program </w:t>
      </w:r>
      <w:r>
        <w:rPr>
          <w:b/>
        </w:rPr>
        <w:t>references</w:t>
      </w:r>
      <w:r>
        <w:t xml:space="preserve"> hold coverage read-only (</w:t>
      </w:r>
      <w:r>
        <w:rPr>
          <w:rFonts w:ascii="Consolas" w:hAnsi="Consolas"/>
          <w:sz w:val="19"/>
        </w:rPr>
        <w:t>Get-CaseHoldPolicy</w:t>
      </w:r>
      <w:r>
        <w:t>) so legal can see it, but hold decisions have legal consequences and belong to the legal function in eDiscovery.</w:t>
      </w:r>
    </w:p>
    <w:p>
      <w:pPr>
        <w:pStyle w:val="ListBullet"/>
      </w:pPr>
      <w:r>
        <w:t>Coordinate: make sure retention/disposition does not silently dispose of content the legal function needs held — surface the interaction, let legal decide the hold.</w:t>
      </w:r>
    </w:p>
    <w:p>
      <w:pPr>
        <w:pStyle w:val="Heading2"/>
      </w:pPr>
      <w:r>
        <w:t>Always pilot DLP in simulation — enforcement blind is worse than nothing</w:t>
      </w:r>
    </w:p>
    <w:p>
      <w:pPr>
        <w:pStyle w:val="ListBullet"/>
      </w:pPr>
      <w:r>
        <w:rPr>
          <w:b/>
        </w:rPr>
        <w:t>Build `DLP – Legal Privileged – Simulate` in test/simulation mode</w:t>
      </w:r>
      <w:r>
        <w:t xml:space="preserve"> and review its matches before enforcing. A DLP policy that blocks legal's routine sharing on day one trains people to work around it and can disrupt a live matter.</w:t>
      </w:r>
    </w:p>
    <w:p>
      <w:pPr>
        <w:pStyle w:val="ListBullet"/>
      </w:pPr>
      <w:r>
        <w:t xml:space="preserve">Tune for </w:t>
      </w:r>
      <w:r>
        <w:rPr>
          <w:b/>
        </w:rPr>
        <w:t>over-matching</w:t>
      </w:r>
      <w:r>
        <w:t xml:space="preserve"> as much as under-matching: legitimate sharing with co-counsel, courts, and clients must have modeled exceptions </w:t>
      </w:r>
      <w:r>
        <w:rPr>
          <w:b/>
        </w:rPr>
        <w:t>before</w:t>
      </w:r>
      <w:r>
        <w:t xml:space="preserve"> you switch to Enable. Match criteria (labels, sensitive info types, exceptions) are </w:t>
      </w:r>
      <w:r>
        <w:rPr>
          <w:b/>
        </w:rPr>
        <w:t>legal's determination</w:t>
      </w:r>
      <w:r>
        <w:t xml:space="preserve"> — you operationalize what they define.</w:t>
      </w:r>
    </w:p>
    <w:p>
      <w:pPr>
        <w:pStyle w:val="Heading2"/>
      </w:pPr>
      <w:r>
        <w:t>Treat encryption labels — and regulatory records — as one-way doors</w:t>
      </w:r>
    </w:p>
    <w:p>
      <w:pPr>
        <w:pStyle w:val="ListBullet"/>
      </w:pPr>
      <w:r>
        <w:t xml:space="preserve">An </w:t>
      </w:r>
      <w:r>
        <w:rPr>
          <w:b/>
        </w:rPr>
        <w:t>encryption</w:t>
      </w:r>
      <w:r>
        <w:t xml:space="preserve"> sensitivity label can render content unreadable to intended external recipients (co-counsel, courts). Set the decryption/permission scope to </w:t>
      </w:r>
      <w:r>
        <w:rPr>
          <w:b/>
        </w:rPr>
        <w:t>legal's approved design</w:t>
      </w:r>
      <w:r>
        <w:t xml:space="preserve">, pilot with </w:t>
      </w:r>
      <w:r>
        <w:rPr>
          <w:b/>
        </w:rPr>
        <w:t>benign</w:t>
      </w:r>
      <w:r>
        <w:t xml:space="preserve"> content, and confirm external-sharing paths still work.</w:t>
      </w:r>
    </w:p>
    <w:p>
      <w:pPr>
        <w:pStyle w:val="ListBullet"/>
      </w:pPr>
      <w:r>
        <w:t xml:space="preserve">A </w:t>
      </w:r>
      <w:r>
        <w:rPr>
          <w:b/>
        </w:rPr>
        <w:t>regulatory-records</w:t>
      </w:r>
      <w:r>
        <w:t xml:space="preserve"> label is </w:t>
      </w:r>
      <w:r>
        <w:rPr>
          <w:b/>
        </w:rPr>
        <w:t>immutable and cannot be removed</w:t>
      </w:r>
      <w:r>
        <w:t xml:space="preserve">, and its retention </w:t>
      </w:r>
      <w:r>
        <w:rPr>
          <w:b/>
        </w:rPr>
        <w:t>cannot be shortened</w:t>
      </w:r>
      <w:r>
        <w:t xml:space="preserve"> — by design. Use it only where the records schedule requires, pilot with a </w:t>
      </w:r>
      <w:r>
        <w:rPr>
          <w:b/>
        </w:rPr>
        <w:t>non-regulatory</w:t>
      </w:r>
      <w:r>
        <w:t xml:space="preserve"> label first, and apply it only under </w:t>
      </w:r>
      <w:r>
        <w:rPr>
          <w:b/>
        </w:rPr>
        <w:t>explicit legal/records sign-off</w:t>
      </w:r>
      <w:r>
        <w:t>. When in doubt, stop.</w:t>
      </w:r>
    </w:p>
    <w:p>
      <w:pPr>
        <w:pStyle w:val="Heading2"/>
      </w:pPr>
      <w:r>
        <w:t>Protection is (mostly) not retroactive</w:t>
      </w:r>
    </w:p>
    <w:p>
      <w:pPr>
        <w:pStyle w:val="ListBullet"/>
      </w:pPr>
      <w:r>
        <w:t xml:space="preserve">Labels, DLP, and retention act </w:t>
      </w:r>
      <w:r>
        <w:rPr>
          <w:b/>
        </w:rPr>
        <w:t>from application forward</w:t>
      </w:r>
      <w:r>
        <w:t>. Configure now; content that was never labeled or captured is not reached. This is the strongest argument for building the program before a matter or audit, not during one.</w:t>
      </w:r>
    </w:p>
    <w:p>
      <w:pPr>
        <w:pStyle w:val="Heading2"/>
      </w:pPr>
      <w:r>
        <w:t>Make evidence a first-class deliverable</w:t>
      </w:r>
    </w:p>
    <w:p>
      <w:pPr>
        <w:pStyle w:val="ListBullet"/>
      </w:pPr>
      <w:r>
        <w:t xml:space="preserve">An auditor or opposing party wants </w:t>
      </w:r>
      <w:r>
        <w:rPr>
          <w:b/>
        </w:rPr>
        <w:t>control → configuration → proof</w:t>
      </w:r>
      <w:r>
        <w:t xml:space="preserve">. Generate the </w:t>
      </w:r>
      <w:r>
        <w:rPr>
          <w:rFonts w:ascii="Consolas" w:hAnsi="Consolas"/>
          <w:sz w:val="19"/>
        </w:rPr>
        <w:t>Evidence – Legal Controls – Binder</w:t>
      </w:r>
      <w:r>
        <w:t xml:space="preserve"> regularly, not just at audit time, so evidence is always current and gaps surface early.</w:t>
      </w:r>
    </w:p>
    <w:p>
      <w:pPr>
        <w:pStyle w:val="ListBullet"/>
      </w:pPr>
      <w:r>
        <w:t xml:space="preserve">Retain the </w:t>
      </w:r>
      <w:r>
        <w:rPr>
          <w:rFonts w:ascii="Consolas" w:hAnsi="Consolas"/>
          <w:sz w:val="19"/>
        </w:rPr>
        <w:t>-WhatIf</w:t>
      </w:r>
      <w:r>
        <w:t xml:space="preserve"> transcripts, the DLP </w:t>
      </w:r>
      <w:r>
        <w:rPr>
          <w:b/>
        </w:rPr>
        <w:t>simulation match report</w:t>
      </w:r>
      <w:r>
        <w:t>, before/after discovery outputs, and sign-offs — the *change history* of the control is itself evidence of a governed program.</w:t>
      </w:r>
    </w:p>
    <w:p>
      <w:pPr>
        <w:pStyle w:val="Heading2"/>
      </w:pPr>
      <w:r>
        <w:t>Audit is the evidence layer — keep it on and retained</w:t>
      </w:r>
    </w:p>
    <w:p>
      <w:pPr>
        <w:pStyle w:val="ListBullet"/>
      </w:pPr>
      <w:r>
        <w:t xml:space="preserve">Ensure </w:t>
      </w:r>
      <w:r>
        <w:rPr>
          <w:b/>
        </w:rPr>
        <w:t>unified audit logging</w:t>
      </w:r>
      <w:r>
        <w:t xml:space="preserve"> stays on (it can be disabled) and that </w:t>
      </w:r>
      <w:r>
        <w:rPr>
          <w:rFonts w:ascii="Consolas" w:hAnsi="Consolas"/>
          <w:sz w:val="19"/>
        </w:rPr>
        <w:t>Audit Retention – Legal Evidence – LongTerm</w:t>
      </w:r>
      <w:r>
        <w:t xml:space="preserve"> keeps the evidence your legal function requires — label changes, DLP matches, file/mail activity — at a verified duration and licensing tier.</w:t>
      </w:r>
    </w:p>
    <w:p>
      <w:pPr>
        <w:pStyle w:val="ListBullet"/>
      </w:pPr>
      <w:r>
        <w:t xml:space="preserve">Treat "is auditing on and retaining?" as a </w:t>
      </w:r>
      <w:r>
        <w:rPr>
          <w:b/>
        </w:rPr>
        <w:t>standing monitored control</w:t>
      </w:r>
      <w:r>
        <w:t>, caught by the scheduled read-only chain.</w:t>
      </w:r>
    </w:p>
    <w:p>
      <w:pPr>
        <w:pStyle w:val="Heading2"/>
      </w:pPr>
      <w:r>
        <w:t>Least-privilege everywhere, and keep eDiscovery with legal</w:t>
      </w:r>
    </w:p>
    <w:p>
      <w:pPr>
        <w:pStyle w:val="ListBullet"/>
      </w:pPr>
      <w:r>
        <w:t xml:space="preserve">Information Protection, DLP, Records/Retention Management, Audit, and Compliance Manager roles are </w:t>
      </w:r>
      <w:r>
        <w:rPr>
          <w:b/>
        </w:rPr>
        <w:t>distinct and least-privilege</w:t>
      </w:r>
      <w:r>
        <w:t xml:space="preserve">; reserve Global Administrator for one-time enablement. Keep </w:t>
      </w:r>
      <w:r>
        <w:rPr>
          <w:b/>
        </w:rPr>
        <w:t>eDiscovery/legal-hold roles with the legal function</w:t>
      </w:r>
      <w:r>
        <w:t xml:space="preserve"> — access to holds and case content is legally sensitive. Review membership periodically.</w:t>
      </w:r>
    </w:p>
    <w:p>
      <w:pPr>
        <w:pStyle w:val="Heading2"/>
      </w:pPr>
      <w:r>
        <w:t>Pilot every change, keep a rollback (except where you can't)</w:t>
      </w:r>
    </w:p>
    <w:p>
      <w:pPr>
        <w:pStyle w:val="ListBullet"/>
      </w:pPr>
      <w:r>
        <w:t xml:space="preserve">Publish labels, run DLP, and trial retention </w:t>
      </w:r>
      <w:r>
        <w:rPr>
          <w:b/>
        </w:rPr>
        <w:t>pilot-first</w:t>
      </w:r>
      <w:r>
        <w:t xml:space="preserve"> in simulation/test/disabled mode; validate with the scorecard before expanding. Label policies, DLP-in-simulation, non-regulatory retention labels, and audit policies are reversible — record the exact rollback with every change.</w:t>
      </w:r>
    </w:p>
    <w:p>
      <w:pPr>
        <w:pStyle w:val="ListBullet"/>
      </w:pPr>
      <w:r>
        <w:t xml:space="preserve">The deliberate exceptions are the </w:t>
      </w:r>
      <w:r>
        <w:rPr>
          <w:b/>
        </w:rPr>
        <w:t>encryption</w:t>
      </w:r>
      <w:r>
        <w:t xml:space="preserve"> behavior (already-encrypted content stays encrypted) and the </w:t>
      </w:r>
      <w:r>
        <w:rPr>
          <w:b/>
        </w:rPr>
        <w:t>regulatory-records</w:t>
      </w:r>
      <w:r>
        <w:t xml:space="preserve"> label (meant to be irreversible) — pilot both with benign content and gate the regulatory label hardest of all.</w:t>
      </w:r>
    </w:p>
    <w:p>
      <w:pPr>
        <w:pStyle w:val="Heading2"/>
      </w:pPr>
      <w:r>
        <w:t>Operate it as a program, not a project</w:t>
      </w:r>
    </w:p>
    <w:p>
      <w:pPr>
        <w:pStyle w:val="ListBullet"/>
      </w:pPr>
      <w:r>
        <w:t xml:space="preserve">Schedule </w:t>
      </w:r>
      <w:r>
        <w:rPr>
          <w:rFonts w:ascii="Consolas" w:hAnsi="Consolas"/>
          <w:sz w:val="19"/>
        </w:rPr>
        <w:t>INDLEGAL-Discovery.ps1</w:t>
      </w:r>
      <w:r>
        <w:t xml:space="preserve"> → </w:t>
      </w:r>
      <w:r>
        <w:rPr>
          <w:rFonts w:ascii="Consolas" w:hAnsi="Consolas"/>
          <w:sz w:val="19"/>
        </w:rPr>
        <w:t>INDLEGAL-Validate.ps1</w:t>
      </w:r>
      <w:r>
        <w:t xml:space="preserve"> → </w:t>
      </w:r>
      <w:r>
        <w:rPr>
          <w:rFonts w:ascii="Consolas" w:hAnsi="Consolas"/>
          <w:sz w:val="19"/>
        </w:rPr>
        <w:t>INDLEGAL-Report.ps1</w:t>
      </w:r>
      <w:r>
        <w:t xml:space="preserve"> on a cadence so drift (a DLP policy slipped back to test, an unpublished label, a narrowed retention scope, a lapsed license, audit turned off) is caught before an auditor or opponent finds it, and re-generate the evidence binder ahead of audits and matters. Hand the register, binder, and runbook to legal/records as the standing procedure.</w:t>
      </w:r>
    </w:p>
    <w:p>
      <w:pPr>
        <w:pStyle w:val="Heading1"/>
      </w:pPr>
      <w:r>
        <w:t>8. Deliverables Summary — Microsoft Purview for Legal</w:t>
      </w:r>
    </w:p>
    <w:p>
      <w:r>
        <w:t>What you receive, what to run, and what "done" looks like.</w:t>
      </w:r>
    </w:p>
    <w:p>
      <w:pPr>
        <w:pStyle w:val="Heading2"/>
      </w:pPr>
      <w:r>
        <w:t>Documentation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1. Solution Overview</w:t>
            </w:r>
          </w:p>
        </w:tc>
        <w:tc>
          <w:tcPr>
            <w:tcW w:type="dxa" w:w="4320"/>
          </w:tcPr>
          <w:p>
            <w:r>
              <w:t>What the Legal-tailored program is, the four Purview control domains (sensitivity labels, DLP, matter retention, audit evidence), what you control, honest limitations, and the naming convention.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2. Requirements Guide</w:t>
            </w:r>
          </w:p>
        </w:tc>
        <w:tc>
          <w:tcPr>
            <w:tcW w:type="dxa" w:w="4320"/>
          </w:tcPr>
          <w:p>
            <w:r>
              <w:t>Legal-program prerequisites (licensing per control, least-privilege roles, S&amp;C PowerShell + Graph toolchain, in-scope legal population/matters/channels, the obligation-to-control map, DLP-simulation/encryption preconditions, audit, pilot) — each with Verify / Implement.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3. Implementation Guide</w:t>
            </w:r>
          </w:p>
        </w:tc>
        <w:tc>
          <w:tcPr>
            <w:tcW w:type="dxa" w:w="4320"/>
          </w:tcPr>
          <w:p>
            <w:r>
              <w:t>Ordered steps: assess, design the control map, configure labels, DLP (in simulation), matter retention &amp; disposition, audit evidence, track in Compliance Manager, validate &amp; evidence, expand to enforcement — pilot-in-simulation/test-first with pass/fail gates and rollback (and the regulatory-records irreversibility gate; legal holds referenced, never performed).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5. Testing &amp; Validation</w:t>
            </w:r>
          </w:p>
        </w:tc>
        <w:tc>
          <w:tcPr>
            <w:tcW w:type="dxa" w:w="4320"/>
          </w:tcPr>
          <w:p>
            <w:r>
              <w:t>Eleven gates from "licensing present" to "validation scorecard green," each with method / pass / fail action — read-only or benign pilot content; DLP validated in simulation; legal-hold coverage read-only.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6. Troubleshooting</w:t>
            </w:r>
          </w:p>
        </w:tc>
        <w:tc>
          <w:tcPr>
            <w:tcW w:type="dxa" w:w="4320"/>
          </w:tcPr>
          <w:p>
            <w:r>
              <w:t>The failure modes — label/encryption behavior, DLP over-matching, retention scope, disposition, audit off, licensing, endpoint confusion, evidence gaps, hold/retention interaction — and their fixes.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7. Best Practices</w:t>
            </w:r>
          </w:p>
        </w:tc>
        <w:tc>
          <w:tcPr>
            <w:tcW w:type="dxa" w:w="4320"/>
          </w:tcPr>
          <w:p>
            <w:r>
              <w:t>Defensible-program principles: defer determinations, keep legal holds with legal, always pilot DLP in simulation, treat encryption/regulatory records as one-way, make evidence first-class, operate it as a program.</w:t>
            </w:r>
          </w:p>
        </w:tc>
      </w:tr>
    </w:tbl>
    <w:p>
      <w:pPr>
        <w:pStyle w:val="Heading2"/>
      </w:pPr>
      <w:r>
        <w:t>PowerShell tools (5)</w:t>
      </w:r>
    </w:p>
    <w:p>
      <w:r>
        <w:t xml:space="preserve">All run </w:t>
      </w:r>
      <w:r>
        <w:rPr>
          <w:b/>
        </w:rPr>
        <w:t>read-only or `-WhatIf` by default</w:t>
      </w:r>
      <w:r>
        <w:t xml:space="preserve">; writes require </w:t>
      </w:r>
      <w:r>
        <w:rPr>
          <w:rFonts w:ascii="Consolas" w:hAnsi="Consolas"/>
          <w:sz w:val="19"/>
        </w:rPr>
        <w:t>-Commit</w:t>
      </w:r>
      <w:r>
        <w:t xml:space="preserve">. No credentials or secrets are embedded. Sensitivity labels, DLP, retention labels/policies, and audit retention cmdlets use </w:t>
      </w:r>
      <w:r>
        <w:rPr>
          <w:b/>
        </w:rPr>
        <w:t>Security &amp; Compliance PowerShell</w:t>
      </w:r>
      <w:r>
        <w:t xml:space="preserve"> (</w:t>
      </w:r>
      <w:r>
        <w:rPr>
          <w:rFonts w:ascii="Consolas" w:hAnsi="Consolas"/>
          <w:sz w:val="19"/>
        </w:rPr>
        <w:t>Connect-IPPSSession</w:t>
      </w:r>
      <w:r>
        <w:t xml:space="preserve">); licensing reads use </w:t>
      </w:r>
      <w:r>
        <w:rPr>
          <w:b/>
        </w:rPr>
        <w:t>Microsoft Graph</w:t>
      </w:r>
      <w:r>
        <w:t xml:space="preserve">. </w:t>
      </w:r>
      <w:r>
        <w:rPr>
          <w:rFonts w:ascii="Consolas" w:hAnsi="Consolas"/>
          <w:sz w:val="19"/>
        </w:rPr>
        <w:t>Get-CaseHoldPolicy</w:t>
      </w:r>
      <w:r>
        <w:t xml:space="preserve"> is used </w:t>
      </w:r>
      <w:r>
        <w:rPr>
          <w:b/>
        </w:rPr>
        <w:t>read-only reference only</w:t>
      </w:r>
      <w:r>
        <w:t xml:space="preserve"> — the tools never create, change, or release a legal hold.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Script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Default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INDLEGAL-Discovery.ps1</w:t>
            </w:r>
          </w:p>
        </w:tc>
        <w:tc>
          <w:tcPr>
            <w:tcW w:type="dxa" w:w="2880"/>
          </w:tcPr>
          <w:p>
            <w:r>
              <w:t>Assess: licensing, sensitivity labels/policies (encryption), DLP policies (mode), retention labels/policies (records/regulatory), unified-audit state + audit retention, and read-only reference to eDiscovery holds.</w:t>
            </w:r>
          </w:p>
        </w:tc>
        <w:tc>
          <w:tcPr>
            <w:tcW w:type="dxa" w:w="2880"/>
          </w:tcPr>
          <w:p>
            <w:r>
              <w:t>Read-only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INDLEGAL-Scope.ps1</w:t>
            </w:r>
          </w:p>
        </w:tc>
        <w:tc>
          <w:tcPr>
            <w:tcW w:type="dxa" w:w="2880"/>
          </w:tcPr>
          <w:p>
            <w:r>
              <w:t>Scope/health helper: legal-population group members, in-scope mailboxes/matter sites, visible role groups, connection identity/health.</w:t>
            </w:r>
          </w:p>
        </w:tc>
        <w:tc>
          <w:tcPr>
            <w:tcW w:type="dxa" w:w="2880"/>
          </w:tcPr>
          <w:p>
            <w:r>
              <w:t>Read-only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INDLEGAL-Configure.ps1</w:t>
            </w:r>
          </w:p>
        </w:tc>
        <w:tc>
          <w:tcPr>
            <w:tcW w:type="dxa" w:w="2880"/>
          </w:tcPr>
          <w:p>
            <w:r>
              <w:t xml:space="preserve">Configure/Remediate: create labels (+encryption), DLP </w:t>
            </w:r>
            <w:r>
              <w:rPr>
                <w:b/>
              </w:rPr>
              <w:t>in simulation</w:t>
            </w:r>
            <w:r>
              <w:t>, matter-records retention, and audit-evidence retention — `-Control Labels\</w:t>
            </w:r>
          </w:p>
        </w:tc>
        <w:tc>
          <w:tcPr>
            <w:tcW w:type="dxa" w:w="2880"/>
          </w:tcPr>
          <w:p>
            <w:r>
              <w:t>DLP\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INDLEGAL-Validate.ps1</w:t>
            </w:r>
          </w:p>
        </w:tc>
        <w:tc>
          <w:tcPr>
            <w:tcW w:type="dxa" w:w="2880"/>
          </w:tcPr>
          <w:p>
            <w:r>
              <w:t>Validate: program scorecard across labels (encryption), DLP (in simulation/test), matter retention, audit, pilot coverage.</w:t>
            </w:r>
          </w:p>
        </w:tc>
        <w:tc>
          <w:tcPr>
            <w:tcW w:type="dxa" w:w="2880"/>
          </w:tcPr>
          <w:p>
            <w:r>
              <w:t>Read-only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INDLEGAL-Report.ps1</w:t>
            </w:r>
          </w:p>
        </w:tc>
        <w:tc>
          <w:tcPr>
            <w:tcW w:type="dxa" w:w="2880"/>
          </w:tcPr>
          <w:p>
            <w:r>
              <w:t>Report: control → object → configuration → proof export (</w:t>
            </w:r>
            <w:r>
              <w:rPr>
                <w:rFonts w:ascii="Consolas" w:hAnsi="Consolas"/>
                <w:sz w:val="19"/>
              </w:rPr>
              <w:t>Evidence – Legal Controls – Binder</w:t>
            </w:r>
            <w:r>
              <w:t>), cross-referenced to the control map.</w:t>
            </w:r>
          </w:p>
        </w:tc>
        <w:tc>
          <w:tcPr>
            <w:tcW w:type="dxa" w:w="2880"/>
          </w:tcPr>
          <w:p>
            <w:r>
              <w:t>Read-only</w:t>
            </w:r>
          </w:p>
        </w:tc>
      </w:tr>
    </w:tbl>
    <w:p>
      <w:pPr>
        <w:pStyle w:val="Heading2"/>
      </w:pPr>
      <w:r>
        <w:t>Named artifacts created</w:t>
      </w:r>
    </w:p>
    <w:p>
      <w:pPr>
        <w:pStyle w:val="ListBullet"/>
      </w:pPr>
      <w:r>
        <w:t xml:space="preserve">Sensitivity labels: </w:t>
      </w:r>
      <w:r>
        <w:rPr>
          <w:rFonts w:ascii="Consolas" w:hAnsi="Consolas"/>
          <w:sz w:val="19"/>
        </w:rPr>
        <w:t>Protect – Legal Privileged – Restricted</w:t>
      </w:r>
      <w:r>
        <w:t xml:space="preserve"> (encrypted), </w:t>
      </w:r>
      <w:r>
        <w:rPr>
          <w:rFonts w:ascii="Consolas" w:hAnsi="Consolas"/>
          <w:sz w:val="19"/>
        </w:rPr>
        <w:t>Protect – Legal Matter Confidential – Confidential</w:t>
      </w:r>
      <w:r>
        <w:t>.</w:t>
      </w:r>
    </w:p>
    <w:p>
      <w:pPr>
        <w:pStyle w:val="ListBullet"/>
      </w:pPr>
      <w:r>
        <w:t xml:space="preserve">DLP: </w:t>
      </w:r>
      <w:r>
        <w:rPr>
          <w:rFonts w:ascii="Consolas" w:hAnsi="Consolas"/>
          <w:sz w:val="19"/>
        </w:rPr>
        <w:t>DLP – Legal Privileged – Simulate</w:t>
      </w:r>
      <w:r>
        <w:t xml:space="preserve"> (built and validated in simulation/test mode).</w:t>
      </w:r>
    </w:p>
    <w:p>
      <w:pPr>
        <w:pStyle w:val="ListBullet"/>
      </w:pPr>
      <w:r>
        <w:t xml:space="preserve">Matter records: </w:t>
      </w:r>
      <w:r>
        <w:rPr>
          <w:rFonts w:ascii="Consolas" w:hAnsi="Consolas"/>
          <w:sz w:val="19"/>
        </w:rPr>
        <w:t>Retention – Legal Matter Records – Publish</w:t>
      </w:r>
      <w:r>
        <w:t xml:space="preserve"> (retention label + publish policy), </w:t>
      </w:r>
      <w:r>
        <w:rPr>
          <w:rFonts w:ascii="Consolas" w:hAnsi="Consolas"/>
          <w:sz w:val="19"/>
        </w:rPr>
        <w:t>Disposition – Legal Records – Review</w:t>
      </w:r>
      <w:r>
        <w:t xml:space="preserve"> (disposition stage).</w:t>
      </w:r>
    </w:p>
    <w:p>
      <w:pPr>
        <w:pStyle w:val="ListBullet"/>
      </w:pPr>
      <w:r>
        <w:t xml:space="preserve">Audit evidence: </w:t>
      </w:r>
      <w:r>
        <w:rPr>
          <w:rFonts w:ascii="Consolas" w:hAnsi="Consolas"/>
          <w:sz w:val="19"/>
        </w:rPr>
        <w:t>Audit Retention – Legal Evidence – LongTerm</w:t>
      </w:r>
      <w:r>
        <w:t>.</w:t>
      </w:r>
    </w:p>
    <w:p>
      <w:pPr>
        <w:pStyle w:val="ListBullet"/>
      </w:pPr>
      <w:r>
        <w:t xml:space="preserve">Program tracking: </w:t>
      </w:r>
      <w:r>
        <w:rPr>
          <w:rFonts w:ascii="Consolas" w:hAnsi="Consolas"/>
          <w:sz w:val="19"/>
        </w:rPr>
        <w:t>Assessment – Legal Controls – Program</w:t>
      </w:r>
      <w:r>
        <w:t xml:space="preserve"> (Compliance Manager, in-portal).</w:t>
      </w:r>
    </w:p>
    <w:p>
      <w:pPr>
        <w:pStyle w:val="ListBullet"/>
      </w:pPr>
      <w:r>
        <w:t xml:space="preserve">Governance/evidence: </w:t>
      </w:r>
      <w:r>
        <w:rPr>
          <w:rFonts w:ascii="Consolas" w:hAnsi="Consolas"/>
          <w:sz w:val="19"/>
        </w:rPr>
        <w:t>Control Map – Legal – Purview</w:t>
      </w:r>
      <w:r>
        <w:t xml:space="preserve">, </w:t>
      </w:r>
      <w:r>
        <w:rPr>
          <w:rFonts w:ascii="Consolas" w:hAnsi="Consolas"/>
          <w:sz w:val="19"/>
        </w:rPr>
        <w:t>Evidence – Legal Controls – Binder</w:t>
      </w:r>
      <w:r>
        <w:t xml:space="preserve">, pilot </w:t>
      </w:r>
      <w:r>
        <w:rPr>
          <w:rFonts w:ascii="Consolas" w:hAnsi="Consolas"/>
          <w:sz w:val="19"/>
        </w:rPr>
        <w:t>Legal Pilot – Privileged Data – Stage1</w:t>
      </w:r>
      <w:r>
        <w:t>.</w:t>
      </w:r>
    </w:p>
    <w:p>
      <w:pPr>
        <w:pStyle w:val="Heading2"/>
      </w:pPr>
      <w:r>
        <w:t>Definition of done</w:t>
      </w:r>
    </w:p>
    <w:p>
      <w:pPr>
        <w:pStyle w:val="ListBullet"/>
      </w:pPr>
      <w:r>
        <w:t xml:space="preserve">Compliance </w:t>
      </w:r>
      <w:r>
        <w:rPr>
          <w:b/>
        </w:rPr>
        <w:t>licensing confirmed</w:t>
      </w:r>
      <w:r>
        <w:t xml:space="preserve"> for labels/encryption, DLP (incl. Teams/Endpoint), records retention, and audit evidence on the legal population.</w:t>
      </w:r>
    </w:p>
    <w:p>
      <w:pPr>
        <w:pStyle w:val="ListBullet"/>
      </w:pPr>
      <w:r>
        <w:rPr>
          <w:b/>
        </w:rPr>
        <w:t>Sensitivity labels</w:t>
      </w:r>
      <w:r>
        <w:t xml:space="preserve"> published — privileged label encrypting to legal's approved scope, matter-confidential label available.</w:t>
      </w:r>
    </w:p>
    <w:p>
      <w:pPr>
        <w:pStyle w:val="ListBullet"/>
      </w:pPr>
      <w:r>
        <w:rPr>
          <w:b/>
        </w:rPr>
        <w:t>DLP</w:t>
      </w:r>
      <w:r>
        <w:t xml:space="preserve"> present and validated </w:t>
      </w:r>
      <w:r>
        <w:rPr>
          <w:b/>
        </w:rPr>
        <w:t>in simulation</w:t>
      </w:r>
      <w:r>
        <w:t xml:space="preserve">, its match report reviewed and tuned — then moved to </w:t>
      </w:r>
      <w:r>
        <w:rPr>
          <w:b/>
        </w:rPr>
        <w:t>Enable</w:t>
      </w:r>
      <w:r>
        <w:t xml:space="preserve"> on the approved scope under legal sign-off.</w:t>
      </w:r>
    </w:p>
    <w:p>
      <w:pPr>
        <w:pStyle w:val="ListBullet"/>
      </w:pPr>
      <w:r>
        <w:rPr>
          <w:b/>
        </w:rPr>
        <w:t>Matter-records retention</w:t>
      </w:r>
      <w:r>
        <w:t xml:space="preserve"> in place — pilot </w:t>
      </w:r>
      <w:r>
        <w:rPr>
          <w:b/>
        </w:rPr>
        <w:t>non-regulatory</w:t>
      </w:r>
      <w:r>
        <w:t xml:space="preserve"> label validated, disposition review configured where the schedule requires, and any </w:t>
      </w:r>
      <w:r>
        <w:rPr>
          <w:b/>
        </w:rPr>
        <w:t>regulatory-records</w:t>
      </w:r>
      <w:r>
        <w:t xml:space="preserve"> label applied only under sign-off.</w:t>
      </w:r>
    </w:p>
    <w:p>
      <w:pPr>
        <w:pStyle w:val="ListBullet"/>
      </w:pPr>
      <w:r>
        <w:rPr>
          <w:b/>
        </w:rPr>
        <w:t>Unified audit on</w:t>
      </w:r>
      <w:r>
        <w:t xml:space="preserve"> with </w:t>
      </w:r>
      <w:r>
        <w:rPr>
          <w:rFonts w:ascii="Consolas" w:hAnsi="Consolas"/>
          <w:sz w:val="19"/>
        </w:rPr>
        <w:t>Audit Retention – Legal Evidence – LongTerm</w:t>
      </w:r>
      <w:r>
        <w:t xml:space="preserve"> retaining evidence; eDiscovery hold coverage </w:t>
      </w:r>
      <w:r>
        <w:rPr>
          <w:b/>
        </w:rPr>
        <w:t>visible</w:t>
      </w:r>
      <w:r>
        <w:t xml:space="preserve"> (read-only) for legal.</w:t>
      </w:r>
    </w:p>
    <w:p>
      <w:pPr>
        <w:pStyle w:val="ListBullet"/>
      </w:pPr>
      <w:r>
        <w:t xml:space="preserve">The </w:t>
      </w:r>
      <w:r>
        <w:rPr>
          <w:rFonts w:ascii="Consolas" w:hAnsi="Consolas"/>
          <w:sz w:val="19"/>
        </w:rPr>
        <w:t>Control Map – Legal – Purview</w:t>
      </w:r>
      <w:r>
        <w:t xml:space="preserve"> register complete and the </w:t>
      </w:r>
      <w:r>
        <w:rPr>
          <w:rFonts w:ascii="Consolas" w:hAnsi="Consolas"/>
          <w:sz w:val="19"/>
        </w:rPr>
        <w:t>Evidence – Legal Controls – Binder</w:t>
      </w:r>
      <w:r>
        <w:t xml:space="preserve"> generated; the </w:t>
      </w:r>
      <w:r>
        <w:rPr>
          <w:b/>
        </w:rPr>
        <w:t>validation scorecard green</w:t>
      </w:r>
      <w:r>
        <w:t xml:space="preserve"> for the pilot — then expanded to enforcement with a monitoring cadence and disposition review scheduled.</w:t>
      </w:r>
    </w:p>
    <w:p>
      <w:pPr>
        <w:ind w:left="432"/>
      </w:pPr>
      <w:r>
        <w:rPr>
          <w:i/>
          <w:color w:val="2E86C1"/>
        </w:rPr>
        <w:t>Boundary: this solution delivers the technical control configuration and the evidence. Privilege determination, matter mapping, retention adequacy, disposition triggers, and legal-hold scope are deferred to your legal, records, and compliance functions; legal holds and eDiscovery actions remain legal's. Feature availability is licensing-/tenant-dependent and evolving — verify against your entitlements and current Microsoft documentation.</w:t>
      </w:r>
    </w:p>
    <w:p>
      <w:r>
        <w:br w:type="page"/>
      </w:r>
    </w:p>
    <w:p>
      <w:pPr>
        <w:pStyle w:val="Heading1"/>
      </w:pPr>
      <w:r>
        <w:t>Appendix A — PowerShell Scripts</w:t>
      </w:r>
    </w:p>
    <w:p>
      <w:r>
        <w:t>The following scripts are included in the accompanying ZIP. Each script's own header documents its full usage and expected results.</w:t>
      </w:r>
    </w:p>
    <w:p>
      <w:pPr>
        <w:pStyle w:val="Heading2"/>
      </w:pPr>
      <w:r>
        <w:t>INDLEGAL-Configure.ps1</w:t>
      </w:r>
    </w:p>
    <w:p>
      <w:r>
        <w:rPr>
          <w:b/>
        </w:rPr>
        <w:t>Purpose:</w:t>
      </w:r>
      <w:r>
        <w:t xml:space="preserve"> Configures one Legal control domain at a time (-Control Labels|DLP|Retention|Audit) using Security &amp; Compliance PowerShell. SAFE BY DEFAULT: prints the exact cmdlet it WOULD run and makes NO change unless -Commit is passed. Labels: creates the privileged (ENCRYPTED) and matter-confidential labels plus a pilot label policy. DLP: ALWAYS created in SIMULATION/TEST mode (blocks nothing) scoped to the pilot. Retention: defaults to a NON-regulatory pilot matter-records label + publish policy; the irreversible regulatory-records label requires the explicit -Regulatory switch and sign-off. Audit: creates an evidence-retention policy. This script NEVER creates, changes, or releases a legal hold — holds are the legal function's action in eDiscovery. No secrets in code. HOW TO RUN 1) Sensitivity labels (privileged encrypted + matter-confidential) + pilot policy — preview then commit: .\INDLEGAL-Configure.ps1 -Control Labels -WhatIf .\INDLEGAL-Configure.ps1 -Control Labels -Commit 2) DLP policy IN SIMULATION (never Enable from this script): .\INDLEGAL-Configure.ps1 -Control DLP -Mode TestWithNotifications -WhatIf .\INDLEGAL-Configure.ps1 -Control DLP -Mode TestWithNotifications -Commit 3) Matter-records retention (non-regulatory pilot label first): .\INDLEGAL-Configure.ps1 -Control Retention -RecordsDuration SevenYears -WhatIf 4) Audit evidence retention: .\INDLEGAL-Configure.ps1 -Control Audit -PolicyName "Audit Retention – Legal Evidence – LongTerm" -RecordTypes AzureActiveDirectory -Duration TenYears -Priority 150 -WhatIf Requires ExchangeOnlineManagement (Connect-IPPSSession). Interactive modern-auth / MFA admin. EXPECTED RESULTS -WhatIf prints each intended create/remove with no change. -Commit performs it and re-reads the object. DLP is created only in SIMULATION/TEST — switch to Enable IN-PORTAL after match review + legal sign-off, never from this script. A -Regulatory retention label is IRREVERSIBLE — only under sign-off. Remove non-regulatory objects with -Remove. This script performs NO legal-hold action. .NOTES Purview category — Microsoft Purview for Legal (industry bundle). High-impact: encryption labels, DLP, and records retention are piloted in simulation/test/disabled mode first. Privilege determination, matter mapping, retention durations, DLP match criteria, and legal-hold scope are legal/records determinations — supplied by you, not invented here. Legal holds/eDiscovery actions are legal's. Verify cmdlet/plan availability for your tenant. &gt; [CmdletBinding(DefaultParameterSetName='Labels')] param( [Parameter(Mandatory)][ValidateSet('Labels','DLP','Retention','Audit')][string]$Control,</w:t>
      </w:r>
    </w:p>
    <w:p>
      <w:r>
        <w:rPr>
          <w:b/>
        </w:rPr>
        <w:t>How to run:</w:t>
      </w:r>
      <w:r>
        <w:t xml:space="preserve"> 1) Sensitivity labels (privileged encrypted + matter-confidential) + pilot policy — preview then commit: .\INDLEGAL-Configure.ps1 -Control Labels -WhatIf .\INDLEGAL-Configure.ps1 -Control Labels -Commit 2) DLP policy IN SIMULATION (never Enable from this script): .\INDLEGAL-Configure.ps1 -Control DLP -Mode TestWithNotifications -WhatIf .\INDLEGAL-Configure.ps1 -Control DLP -Mode TestWithNotifications -Commit 3) Matter-records retention (non-regulatory pilot label first): .\INDLEGAL-Configure.ps1 -Control Retention -RecordsDuration SevenYears -WhatIf 4) Audit evidence retention: .\INDLEGAL-Configure.ps1 -Control Audit -PolicyName "Audit Retention – Legal Evidence – LongTerm" -RecordTypes AzureActiveDirectory -Duration TenYears -Priority 150 -WhatIf Requires ExchangeOnlineManagement (Connect-IPPSSession). Interactive modern-auth / MFA admin. EXPECTED RESULTS -WhatIf prints each intended create/remove with no change. -Commit performs it and re-reads the object. DLP is created only in SIMULATION/TEST — switch to Enable IN-PORTAL after match review + legal sign-off, never from this script. A -Regulatory retention label is IRREVERSIBLE — only under sign-off. Remove non-regulatory objects with -Remove. This script performs NO legal-hold action. .NOTES Purview category — Microsoft Purview for Legal (industry bundle). High-impact: encryption labels, DLP, and records retention are piloted in simulation/test/disabled mode first. Privilege determination, matter mapping, retention durations, DLP match criteria, and legal-hold scope are legal/records determinations — supplied by you, not invented here. Legal holds/eDiscovery actions are legal's. Verify cmdlet/plan availability for your tenant. &gt; [CmdletBinding(DefaultParameterSetName='Labels')] param( [Parameter(Mandatory)][ValidateSet('Labels','DLP','Retention','Audit')][string]$Control,</w:t>
      </w:r>
    </w:p>
    <w:p>
      <w:pPr>
        <w:pStyle w:val="Heading2"/>
      </w:pPr>
      <w:r>
        <w:t>INDLEGAL-Discovery.ps1</w:t>
      </w:r>
    </w:p>
    <w:p>
      <w:r>
        <w:rPr>
          <w:b/>
        </w:rPr>
        <w:t>Purpose:</w:t>
      </w:r>
      <w:r>
        <w:t xml:space="preserve"> Reports the current Purview control posture for a legal organization with no changes: compliance licensing present (information-protection / DLP-endpoint / records / Audit Premium-bearing plans), existing sensitivity labels and label policies (flagging encryption), DLP policies (flagging mode: Enable vs Test/simulation), retention labels and policies (flagging records / regulatory records), unified audit ingestion state, existing audit log retention policies, and — read-only reference only — existing eDiscovery case holds so legal-hold coverage is visible. Read-only. HOW TO RUN powershell -ExecutionPolicy Bypass -File .\INDLEGAL-Discovery.ps1 Requires the ExchangeOnlineManagement module (Connect-IPPSSession) and, for the licensing section, Microsoft.Graph with delegated Organization.Read.All / Directory.Read.All. Uses an interactive modern-auth / MFA admin sign-in; no secrets in code. EXPECTED RESULTS A posture summary per control domain. Any capability whose plan/behavior must be confirmed is flagged "verify your licensing/tenant", not asserted. PASS = each in-scope control is present and correctly typed (DLP in simulation until validated); FAIL = a control is missing or mis-typed (drives the Implementation Guide). The eDiscovery-hold section is REFERENCE ONLY — it never changes a hold. .NOTES Purview category — Microsoft Purview for Legal (industry bundle). Read-only. Feature availability is licensing-/tenant-dependent and evolving; privilege/matter/retention/legal-hold determinations are deferred to your legal, records, and compliance functions. Legal holds and eDiscovery actions are the legal function's — this script only references them. Confirm cmdlet/plan names against your entitlements and current Microsoft documentation. &gt; [CmdletBinding()] param( [string]$UserPrincipalName,          # optional: admin UPN to pass to Connect-* prompts [switch]$SkipGraphLicensing          # skip the Graph licensing section if Graph is unavailable )</w:t>
      </w:r>
    </w:p>
    <w:p>
      <w:r>
        <w:rPr>
          <w:b/>
        </w:rPr>
        <w:t>How to run:</w:t>
      </w:r>
      <w:r>
        <w:t xml:space="preserve"> powershell -ExecutionPolicy Bypass -File .\INDLEGAL-Discovery.ps1 Requires the ExchangeOnlineManagement module (Connect-IPPSSession) and, for the licensing section, Microsoft.Graph with delegated Organization.Read.All / Directory.Read.All. Uses an interactive modern-auth / MFA admin sign-in; no secrets in code. EXPECTED RESULTS A posture summary per control domain. Any capability whose plan/behavior must be confirmed is flagged "verify your licensing/tenant", not asserted. PASS = each in-scope control is present and correctly typed (DLP in simulation until validated); FAIL = a control is missing or mis-typed (drives the Implementation Guide). The eDiscovery-hold section is REFERENCE ONLY — it never changes a hold. .NOTES Purview category — Microsoft Purview for Legal (industry bundle). Read-only. Feature availability is licensing-/tenant-dependent and evolving; privilege/matter/retention/legal-hold determinations are deferred to your legal, records, and compliance functions. Legal holds and eDiscovery actions are the legal function's — this script only references them. Confirm cmdlet/plan names against your entitlements and current Microsoft documentation. &gt; [CmdletBinding()] param( [string]$UserPrincipalName,          # optional: admin UPN to pass to Connect-* prompts [switch]$SkipGraphLicensing          # skip the Graph licensing section if Graph is unavailable )</w:t>
      </w:r>
    </w:p>
    <w:p>
      <w:pPr>
        <w:pStyle w:val="Heading2"/>
      </w:pPr>
      <w:r>
        <w:t>INDLEGAL-Report.ps1</w:t>
      </w:r>
    </w:p>
    <w:p>
      <w:r>
        <w:rPr>
          <w:b/>
        </w:rPr>
        <w:t>Purpose:</w:t>
      </w:r>
      <w:r>
        <w:t xml:space="preserve"> Produces the 'Evidence – Legal Controls – Binder' — a control -&gt; Purview object -&gt; configuration -&gt; proof export (CSV + JSON) cross-referenced to the 'Control Map – Legal – Purview' register — with no changes. It reads the configured objects (sensitivity labels + encryption, DLP policy + mode, matter-records retention label/policy, audit ingestion + retention policy) and, read-only reference only, existing eDiscovery holds, and records each control's presence, key configuration, and a proof pointer for the legal/compliance/audit file. Read-only. HOW TO RUN powershell -ExecutionPolicy Bypass -File .\INDLEGAL-Report.ps1 -OutputDir .\evidence Requires ExchangeOnlineManagement (Connect-IPPSSession). Interactive modern-auth / MFA admin; no secrets. Writes only the export files under -OutputDir; it changes NO Purview object and performs NO legal-hold action. EXPECTED RESULTS Two files in -OutputDir: 'Evidence – Legal Controls – Binder.csv' and '...json', one row per control with Status/Configuration/Proof. PASS = every in-scope obligation maps to a present Purview object with a proof reference; gaps are listed as MISSING for follow-up. Whether the evidenced controls are legally sufficient is legal/records' determination, not this report. .NOTES Purview category — Microsoft Purview for Legal (industry bundle). Read-only (writes only the export files you request). Evidence, not a determination: privilege/matter/retention/legal-hold adequacy are legal/records'. Legal holds/eDiscovery are legal's — referenced read-only only. Verify cmdlet/plan names for your tenant. &gt; [CmdletBinding()] param( [string]$OutputDir = '.', [string]$PrivilegedLabel = 'Protect – Legal Privileged – Restricted', [string]$MatterLabel     = 'Protect – Legal Matter Confidential – Confidential', [string]$DlpPolicy       = 'DLP – Legal Privileged – Simulate', [string]$RetentionPolicy = 'Retention – Legal Matter Records – Publish', [string]$AuditPolicy     = 'Audit Retention – Legal Evidence – LongTerm' )</w:t>
      </w:r>
    </w:p>
    <w:p>
      <w:r>
        <w:rPr>
          <w:b/>
        </w:rPr>
        <w:t>How to run:</w:t>
      </w:r>
      <w:r>
        <w:t xml:space="preserve"> powershell -ExecutionPolicy Bypass -File .\INDLEGAL-Report.ps1 -OutputDir .\evidence Requires ExchangeOnlineManagement (Connect-IPPSSession). Interactive modern-auth / MFA admin; no secrets. Writes only the export files under -OutputDir; it changes NO Purview object and performs NO legal-hold action. EXPECTED RESULTS Two files in -OutputDir: 'Evidence – Legal Controls – Binder.csv' and '...json', one row per control with Status/Configuration/Proof. PASS = every in-scope obligation maps to a present Purview object with a proof reference; gaps are listed as MISSING for follow-up. Whether the evidenced controls are legally sufficient is legal/records' determination, not this report. .NOTES Purview category — Microsoft Purview for Legal (industry bundle). Read-only (writes only the export files you request). Evidence, not a determination: privilege/matter/retention/legal-hold adequacy are legal/records'. Legal holds/eDiscovery are legal's — referenced read-only only. Verify cmdlet/plan names for your tenant. &gt; [CmdletBinding()] param( [string]$OutputDir = '.', [string]$PrivilegedLabel = 'Protect – Legal Privileged – Restricted', [string]$MatterLabel     = 'Protect – Legal Matter Confidential – Confidential', [string]$DlpPolicy       = 'DLP – Legal Privileged – Simulate', [string]$RetentionPolicy = 'Retention – Legal Matter Records – Publish', [string]$AuditPolicy     = 'Audit Retention – Legal Evidence – LongTerm' )</w:t>
      </w:r>
    </w:p>
    <w:p>
      <w:pPr>
        <w:pStyle w:val="Heading2"/>
      </w:pPr>
      <w:r>
        <w:t>INDLEGAL-Scope.ps1</w:t>
      </w:r>
    </w:p>
    <w:p>
      <w:r>
        <w:rPr>
          <w:b/>
        </w:rPr>
        <w:t>Purpose:</w:t>
      </w:r>
      <w:r>
        <w:t xml:space="preserve"> Enumerates the intended in-scope legal population and confirms toolchain health with no changes: members of the legal-population group, the mailboxes/matter sites in scope, the compliance role groups it can see (for least-privilege review, keeping eDiscovery/hold roles with legal), and which endpoints (S&amp;C PowerShell / Graph) are reachable. Use before configuring so the pilot scope is grounded in real objects. Read-only. HOW TO RUN powershell -ExecutionPolicy Bypass -File .\INDLEGAL-Scope.ps1 -LegalGroup "Legal Department" Requires ExchangeOnlineManagement (Connect-IPPSSession) and, for group membership, Microsoft.Graph with delegated Group.Read.All / User.Read.All. Interactive modern-auth / MFA admin; no secrets. EXPECTED RESULTS A scope summary: group member count, sample in-scope mailboxes, visible role groups, and endpoint reachability. PASS = the legal-population group resolves and both endpoints are reachable; FAIL = group not found or an endpoint unreachable (resolve before configuring). .NOTES Purview category — Microsoft Purview for Legal (industry bundle). Read-only. In-scope population and matter mapping are legal determinations; this only enumerates what you name. Keep eDiscovery/legal-hold roles with the legal function. Confirm cmdlet/role names against your tenant. &gt; [CmdletBinding()] param( [string]$LegalGroup,                 # display name of the legal-population group (optional) [string]$UserPrincipalName, [switch]$SkipGraph )</w:t>
      </w:r>
    </w:p>
    <w:p>
      <w:r>
        <w:rPr>
          <w:b/>
        </w:rPr>
        <w:t>How to run:</w:t>
      </w:r>
      <w:r>
        <w:t xml:space="preserve"> powershell -ExecutionPolicy Bypass -File .\INDLEGAL-Scope.ps1 -LegalGroup "Legal Department" Requires ExchangeOnlineManagement (Connect-IPPSSession) and, for group membership, Microsoft.Graph with delegated Group.Read.All / User.Read.All. Interactive modern-auth / MFA admin; no secrets. EXPECTED RESULTS A scope summary: group member count, sample in-scope mailboxes, visible role groups, and endpoint reachability. PASS = the legal-population group resolves and both endpoints are reachable; FAIL = group not found or an endpoint unreachable (resolve before configuring). .NOTES Purview category — Microsoft Purview for Legal (industry bundle). Read-only. In-scope population and matter mapping are legal determinations; this only enumerates what you name. Keep eDiscovery/legal-hold roles with the legal function. Confirm cmdlet/role names against your tenant. &gt; [CmdletBinding()] param( [string]$LegalGroup,                 # display name of the legal-population group (optional) [string]$UserPrincipalName, [switch]$SkipGraph )</w:t>
      </w:r>
    </w:p>
    <w:p>
      <w:pPr>
        <w:pStyle w:val="Heading2"/>
      </w:pPr>
      <w:r>
        <w:t>INDLEGAL-Validate.ps1</w:t>
      </w:r>
    </w:p>
    <w:p>
      <w:r>
        <w:rPr>
          <w:b/>
        </w:rPr>
        <w:t>Purpose:</w:t>
      </w:r>
      <w:r>
        <w:t xml:space="preserve"> Scores the Legal-tailored program across the four control domains with no changes: sensitivity labels present (privileged label encrypted), DLP policy present and IN SIMULATION/TEST (blocks nothing until validated), matter-records retention present and scoped, and unified audit on with the evidence-retention policy present. Emits a PASS/FAIL per gate mirroring the Testing Guide. Read-only. HOW TO RUN powershell -ExecutionPolicy Bypass -File .\INDLEGAL-Validate.ps1 Requires ExchangeOnlineManagement (Connect-IPPSSession). Interactive modern-auth / MFA admin; no secrets. For audit ingestion state it also uses Connect-ExchangeOnline where available. EXPECTED RESULTS A scorecard: each gate GREEN (pass) or RED (fail) with the remediation pointer. PASS overall = every in-scope gate green for the pilot scope (DLP GREEN while still in simulation is expected pre-enforcement). Determination-level adequacy (privilege, matter mapping, retention fit, legal hold) is NOT scored here — that is legal/records'. .NOTES Purview category — Microsoft Purview for Legal (industry bundle). Read-only. Proves the technical control works and is present; does not certify legal adequacy. Legal holds/eDiscovery are legal's and are not scored here. Verify cmdlet/plan names for your tenant. &gt; [CmdletBinding()] param( [string]$PrivilegedLabel = 'Protect – Legal Privileged – Restricted', [string]$MatterLabel     = 'Protect – Legal Matter Confidential – Confidential', [string]$DlpPolicy       = 'DLP – Legal Privileged – Simulate', [string]$RetentionPolicy = 'Retention – Legal Matter Records – Publish', [string]$AuditPolicy     = 'Audit Retention – Legal Evidence – LongTerm', [switch]$RequireEnforced # if set, DLP must be in Enable (post-expand) to pass; default accepts simulation/test )</w:t>
      </w:r>
    </w:p>
    <w:p>
      <w:r>
        <w:rPr>
          <w:b/>
        </w:rPr>
        <w:t>How to run:</w:t>
      </w:r>
      <w:r>
        <w:t xml:space="preserve"> powershell -ExecutionPolicy Bypass -File .\INDLEGAL-Validate.ps1 Requires ExchangeOnlineManagement (Connect-IPPSSession). Interactive modern-auth / MFA admin; no secrets. For audit ingestion state it also uses Connect-ExchangeOnline where available. EXPECTED RESULTS A scorecard: each gate GREEN (pass) or RED (fail) with the remediation pointer. PASS overall = every in-scope gate green for the pilot scope (DLP GREEN while still in simulation is expected pre-enforcement). Determination-level adequacy (privilege, matter mapping, retention fit, legal hold) is NOT scored here — that is legal/records'. .NOTES Purview category — Microsoft Purview for Legal (industry bundle). Read-only. Proves the technical control works and is present; does not certify legal adequacy. Legal holds/eDiscovery are legal's and are not scored here. Verify cmdlet/plan names for your tenant. &gt; [CmdletBinding()] param( [string]$PrivilegedLabel = 'Protect – Legal Privileged – Restricted', [string]$MatterLabel     = 'Protect – Legal Matter Confidential – Confidential', [string]$DlpPolicy       = 'DLP – Legal Privileged – Simulate', [string]$RetentionPolicy = 'Retention – Legal Matter Records – Publish', [string]$AuditPolicy     = 'Audit Retention – Legal Evidence – LongTerm', [switch]$RequireEnforced # if set, DLP must be in Enable (post-expand) to pass; default accepts simulation/test )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