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ITAR Compliance Program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ITAR Compliance Program</w:t>
      </w:r>
    </w:p>
    <w:p>
      <w:r>
        <w:rPr>
          <w:b/>
        </w:rPr>
        <w:t>White-label · Purview Solutions</w:t>
      </w:r>
    </w:p>
    <w:p>
      <w:r>
        <w:t>The International Traffic in Arms Regulations (</w:t>
      </w:r>
      <w:r>
        <w:rPr>
          <w:b/>
        </w:rPr>
        <w:t>ITAR</w:t>
      </w:r>
      <w:r>
        <w:t xml:space="preserve">) govern </w:t>
      </w:r>
      <w:r>
        <w:rPr>
          <w:b/>
        </w:rPr>
        <w:t>defense articles and technical data</w:t>
      </w:r>
      <w:r>
        <w:t xml:space="preserve"> on the U.S. Munitions List. For a data-security program the obligation is sharp: </w:t>
      </w:r>
      <w:r>
        <w:rPr>
          <w:b/>
        </w:rPr>
        <w:t>export-controlled technical data must not reach unauthorized persons</w:t>
      </w:r>
      <w:r>
        <w:t xml:space="preserve"> — and under ITAR, giving a </w:t>
      </w:r>
      <w:r>
        <w:rPr>
          <w:b/>
        </w:rPr>
        <w:t>foreign person</w:t>
      </w:r>
      <w:r>
        <w:t xml:space="preserve"> access to technical data, even inside your own systems, is a </w:t>
      </w:r>
      <w:r>
        <w:rPr>
          <w:b/>
        </w:rPr>
        <w:t>"deemed export"</w:t>
      </w:r>
      <w:r>
        <w:t xml:space="preserve"> with serious legal consequence. Left to generic defaults, a USML drawing leaks through email, a USB drive, a browser upload, or simply a foreign colleague's access — and an audit or voluntary disclosure finds no evidence the controls existed.</w:t>
      </w:r>
    </w:p>
    <w:p>
      <w:r>
        <w:t xml:space="preserve">This is a complete, deploy-it-in-order package that stands up an </w:t>
      </w:r>
      <w:r>
        <w:rPr>
          <w:b/>
        </w:rPr>
        <w:t>ITAR-aligned export-control program in Microsoft Purview</w:t>
      </w:r>
      <w:r>
        <w:t xml:space="preserve">: a </w:t>
      </w:r>
      <w:r>
        <w:rPr>
          <w:b/>
        </w:rPr>
        <w:t>sensitivity label that encrypts and restricts technical data to authorized U.S. persons</w:t>
      </w:r>
      <w:r>
        <w:t xml:space="preserve">, a </w:t>
      </w:r>
      <w:r>
        <w:rPr>
          <w:b/>
        </w:rPr>
        <w:t>custom classifier for your USML/ITAR markings</w:t>
      </w:r>
      <w:r>
        <w:t xml:space="preserve">, </w:t>
      </w:r>
      <w:r>
        <w:rPr>
          <w:b/>
        </w:rPr>
        <w:t>DLP that hard-blocks</w:t>
      </w:r>
      <w:r>
        <w:t xml:space="preserve"> export-controlled data to unauthorized recipients (tuned in audit first, with endpoint coverage for USB/print/upload), defensible </w:t>
      </w:r>
      <w:r>
        <w:rPr>
          <w:b/>
        </w:rPr>
        <w:t>export-record retention</w:t>
      </w:r>
      <w:r>
        <w:t xml:space="preserve">, and </w:t>
      </w:r>
      <w:r>
        <w:rPr>
          <w:b/>
        </w:rPr>
        <w:t>export-control / NIST SP 800-171 evidence</w:t>
      </w:r>
      <w:r>
        <w:t xml:space="preserve"> tracked in Compliance Manager. It is written for an administrator with no prior Purview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export-control program and how the label, custom SIT, auto-</w:t>
      </w:r>
    </w:p>
    <w:p>
      <w:r>
        <w:t xml:space="preserve">  labeling, DLP, retention, and Compliance Manager work together.</w:t>
      </w:r>
    </w:p>
    <w:p>
      <w:pPr>
        <w:pStyle w:val="ListBullet"/>
      </w:pPr>
      <w:r>
        <w:t>A Requirements Guide with verify / implement-if-missing for every ITAR prerequisite — including the</w:t>
      </w:r>
    </w:p>
    <w:p>
      <w:r>
        <w:t xml:space="preserve">  </w:t>
      </w:r>
      <w:r>
        <w:rPr>
          <w:b/>
        </w:rPr>
        <w:t>sovereign-cloud (GCC High)</w:t>
      </w:r>
      <w:r>
        <w:t xml:space="preserve"> and authorized-U.S.-person inputs.</w:t>
      </w:r>
    </w:p>
    <w:p>
      <w:pPr>
        <w:pStyle w:val="ListBullet"/>
      </w:pPr>
      <w:r>
        <w:t>An Implementation Guide of precise, ordered steps in the Microsoft Purview portal.</w:t>
      </w:r>
    </w:p>
    <w:p>
      <w:pPr>
        <w:pStyle w:val="ListBullet"/>
      </w:pPr>
      <w:r>
        <w:t>Five PowerShell scripts for posture discovery, coverage validation, a cross-control evidence report,</w:t>
      </w:r>
    </w:p>
    <w:p>
      <w:r>
        <w:t xml:space="preserve">  safe remediation of gaps, and an authorized-person pilot-scope group builder.</w:t>
      </w:r>
    </w:p>
    <w:p>
      <w:pPr>
        <w:pStyle w:val="ListBullet"/>
      </w:pPr>
      <w:r>
        <w:t>Testing and Troubleshooting guides for a confident rollout.</w:t>
      </w:r>
    </w:p>
    <w:p>
      <w:pPr>
        <w:pStyle w:val="Heading2"/>
      </w:pPr>
      <w:r>
        <w:t>What this delivers</w:t>
      </w:r>
    </w:p>
    <w:p>
      <w:r>
        <w:t xml:space="preserve">A named, reusable set of objects — a control map, an </w:t>
      </w:r>
      <w:r>
        <w:rPr>
          <w:rFonts w:ascii="Consolas" w:hAnsi="Consolas"/>
          <w:sz w:val="19"/>
        </w:rPr>
        <w:t>ITAR Evidence – Register</w:t>
      </w:r>
      <w:r>
        <w:t xml:space="preserve">, a </w:t>
      </w:r>
      <w:r>
        <w:rPr>
          <w:rFonts w:ascii="Consolas" w:hAnsi="Consolas"/>
          <w:sz w:val="19"/>
        </w:rPr>
        <w:t>Sensitivity Label - ITAR Technical Data - Authorized US Persons</w:t>
      </w:r>
      <w:r>
        <w:t xml:space="preserve"> label, a </w:t>
      </w:r>
      <w:r>
        <w:rPr>
          <w:rFonts w:ascii="Consolas" w:hAnsi="Consolas"/>
          <w:sz w:val="19"/>
        </w:rPr>
        <w:t>SIT - ITAR/USML Markers</w:t>
      </w:r>
      <w:r>
        <w:t xml:space="preserve"> classifier, auto-labeling (simulated first), a </w:t>
      </w:r>
      <w:r>
        <w:rPr>
          <w:rFonts w:ascii="Consolas" w:hAnsi="Consolas"/>
          <w:sz w:val="19"/>
        </w:rPr>
        <w:t>DLP Policy - ITAR Export-Controlled</w:t>
      </w:r>
      <w:r>
        <w:t xml:space="preserve"> policy, and export-record retention — deployed on the assess-design-pilot model with a mandatory </w:t>
      </w:r>
      <w:r>
        <w:rPr>
          <w:b/>
        </w:rPr>
        <w:t>DLP audit gate</w:t>
      </w:r>
      <w:r>
        <w:t xml:space="preserve"> before any policy enforces, a recipient </w:t>
      </w:r>
      <w:r>
        <w:rPr>
          <w:b/>
        </w:rPr>
        <w:t>hard-block</w:t>
      </w:r>
      <w:r>
        <w:t>, and a documented rollback.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Design → Configure → Pilot (simulate/test) → Validate → Expand (enforce).</w:t>
      </w:r>
    </w:p>
    <w:p>
      <w:pPr>
        <w:pStyle w:val="Heading2"/>
      </w:pPr>
      <w:r>
        <w:t>Scope boundary</w:t>
      </w:r>
    </w:p>
    <w:p>
      <w:r>
        <w:t xml:space="preserve">The solution provides the </w:t>
      </w:r>
      <w:r>
        <w:rPr>
          <w:b/>
        </w:rPr>
        <w:t>technical configuration and evidence</w:t>
      </w:r>
      <w:r>
        <w:t xml:space="preserve">. </w:t>
      </w:r>
      <w:r>
        <w:rPr>
          <w:b/>
        </w:rPr>
        <w:t>ITAR applicability, USML classification, the U.S.-person determination, licenses and agreements (TAA, DSP-5, etc.), the sovereign- cloud decision, retention schedules, and any voluntary-disclosure decision are export-control and legal determinations</w:t>
      </w:r>
      <w:r>
        <w:t xml:space="preserve"> deferred to those functions.</w:t>
      </w:r>
    </w:p>
    <w:p>
      <w:pPr>
        <w:pStyle w:val="Heading2"/>
      </w:pPr>
      <w:r>
        <w:t>Outcome</w:t>
      </w:r>
    </w:p>
    <w:p>
      <w:r>
        <w:t>Export-controlled technical data classified, encrypted to authorized U.S. persons, protected against unauthorized recipients, retained, and evidenced with Microsoft Purview — DLP tuned in audit before it hard-blocks, endpoint leak paths covered, and export-control / NIST 800-171 readiness — proven on a pilot before you scale, and never widened beyond authorized persons.</w:t>
      </w:r>
    </w:p>
    <w:p>
      <w:pPr>
        <w:pStyle w:val="Heading1"/>
      </w:pPr>
      <w:r>
        <w:t>1. Solution Overview — Microsoft Purview ITAR Compliance Program</w:t>
      </w:r>
    </w:p>
    <w:p>
      <w:pPr>
        <w:pStyle w:val="Heading2"/>
      </w:pPr>
      <w:r>
        <w:t>What this delivers</w:t>
      </w:r>
    </w:p>
    <w:p>
      <w:r>
        <w:t xml:space="preserve">This solution stands up an </w:t>
      </w:r>
      <w:r>
        <w:rPr>
          <w:b/>
        </w:rPr>
        <w:t>ITAR-aligned export-control program in Microsoft Purview</w:t>
      </w:r>
      <w:r>
        <w:t>. The International Traffic in Arms Regulations (</w:t>
      </w:r>
      <w:r>
        <w:rPr>
          <w:b/>
        </w:rPr>
        <w:t>ITAR</w:t>
      </w:r>
      <w:r>
        <w:t xml:space="preserve">, 22 CFR 120–130, administered by the U.S. State Department's </w:t>
      </w:r>
      <w:r>
        <w:rPr>
          <w:b/>
        </w:rPr>
        <w:t>DDTC</w:t>
      </w:r>
      <w:r>
        <w:t xml:space="preserve">) govern </w:t>
      </w:r>
      <w:r>
        <w:rPr>
          <w:b/>
        </w:rPr>
        <w:t>defense articles and technical data</w:t>
      </w:r>
      <w:r>
        <w:t xml:space="preserve"> on the </w:t>
      </w:r>
      <w:r>
        <w:rPr>
          <w:b/>
        </w:rPr>
        <w:t>U.S. Munitions List (USML)</w:t>
      </w:r>
      <w:r>
        <w:t xml:space="preserve">. The core data-security obligation: </w:t>
      </w:r>
      <w:r>
        <w:rPr>
          <w:b/>
        </w:rPr>
        <w:t>export-controlled technical data must not reach unauthorized persons</w:t>
      </w:r>
      <w:r>
        <w:t xml:space="preserve"> — and under ITAR, granting a </w:t>
      </w:r>
      <w:r>
        <w:rPr>
          <w:b/>
        </w:rPr>
        <w:t>foreign person</w:t>
      </w:r>
      <w:r>
        <w:t xml:space="preserve"> access to technical data (even inside your own tenant) is a </w:t>
      </w:r>
      <w:r>
        <w:rPr>
          <w:b/>
        </w:rPr>
        <w:t>"deemed export."</w:t>
      </w:r>
      <w:r>
        <w:t xml:space="preserve"> This program maps that obligation to the Microsoft Purview controls that </w:t>
      </w:r>
      <w:r>
        <w:rPr>
          <w:b/>
        </w:rPr>
        <w:t>protect and evidence</w:t>
      </w:r>
      <w:r>
        <w:t xml:space="preserve"> it — sensitivity labels that encrypt and restrict to </w:t>
      </w:r>
      <w:r>
        <w:rPr>
          <w:b/>
        </w:rPr>
        <w:t>authorized U.S. persons</w:t>
      </w:r>
      <w:r>
        <w:t xml:space="preserve">, DLP that blocks export-controlled data to unauthorized recipients, retention for export records, and </w:t>
      </w:r>
      <w:r>
        <w:rPr>
          <w:b/>
        </w:rPr>
        <w:t>Compliance Manager</w:t>
      </w:r>
      <w:r>
        <w:t xml:space="preserve"> evidence — configured, </w:t>
      </w:r>
      <w:r>
        <w:rPr>
          <w:b/>
        </w:rPr>
        <w:t>piloted in simulation/test</w:t>
      </w:r>
      <w:r>
        <w:t>, validated, and operable.</w:t>
      </w:r>
    </w:p>
    <w:p>
      <w:pPr>
        <w:pStyle w:val="Heading2"/>
      </w:pPr>
      <w:r>
        <w:t>Why ITAR needs Purview</w:t>
      </w:r>
    </w:p>
    <w:p>
      <w:pPr>
        <w:pStyle w:val="ListBullet"/>
      </w:pPr>
      <w:r>
        <w:rPr>
          <w:b/>
        </w:rPr>
        <w:t>Protection must travel with the data.</w:t>
      </w:r>
      <w:r>
        <w:t xml:space="preserve"> A USML technical-data document shared to a foreign person is</w:t>
      </w:r>
    </w:p>
    <w:p>
      <w:r>
        <w:t xml:space="preserve">  an unauthorized export; a </w:t>
      </w:r>
      <w:r>
        <w:rPr>
          <w:b/>
        </w:rPr>
        <w:t>label that encrypts and restricts to authorized U.S. persons</w:t>
      </w:r>
      <w:r>
        <w:t xml:space="preserve"> keeps the   protection with the file, not at the network boundary.</w:t>
      </w:r>
    </w:p>
    <w:p>
      <w:pPr>
        <w:pStyle w:val="ListBullet"/>
      </w:pPr>
      <w:r>
        <w:rPr>
          <w:b/>
        </w:rPr>
        <w:t>Deemed exports are an access problem.</w:t>
      </w:r>
      <w:r>
        <w:t xml:space="preserve"> ITAR treats access-by-a-foreign-person as an export —</w:t>
      </w:r>
    </w:p>
    <w:p>
      <w:r>
        <w:t xml:space="preserve">  access controls, labeling, and DLP recipient conditions are the technical mitigations.</w:t>
      </w:r>
    </w:p>
    <w:p>
      <w:pPr>
        <w:pStyle w:val="ListBullet"/>
      </w:pPr>
      <w:r>
        <w:rPr>
          <w:b/>
        </w:rPr>
        <w:t>Evidence matters.</w:t>
      </w:r>
      <w:r>
        <w:t xml:space="preserve"> A voluntary disclosure or an audit expects demonstrable controls and records —</w:t>
      </w:r>
    </w:p>
    <w:p>
      <w:r>
        <w:t xml:space="preserve">  Purview supplies labels, DLP, audit, and a control-evidence register.</w:t>
      </w:r>
    </w:p>
    <w:p>
      <w:pPr>
        <w:pStyle w:val="ListBullet"/>
      </w:pPr>
      <w:r>
        <w:rPr>
          <w:b/>
        </w:rPr>
        <w:t>Sovereign cloud.</w:t>
      </w:r>
      <w:r>
        <w:t xml:space="preserve"> ITAR data generally requires a </w:t>
      </w:r>
      <w:r>
        <w:rPr>
          <w:b/>
        </w:rPr>
        <w:t>U.S. sovereign cloud (GCC High)</w:t>
      </w:r>
      <w:r>
        <w:t>; this is a</w:t>
      </w:r>
    </w:p>
    <w:p>
      <w:r>
        <w:t xml:space="preserve">  licensing/tenant determination the program flags, not a technical default.</w:t>
      </w:r>
    </w:p>
    <w:p>
      <w:pPr>
        <w:pStyle w:val="Heading2"/>
      </w:pPr>
      <w:r>
        <w:t>How it works in Purview</w:t>
      </w:r>
    </w:p>
    <w:p>
      <w:pPr>
        <w:pStyle w:val="ListNumber"/>
      </w:pPr>
      <w:r>
        <w:t xml:space="preserve">A </w:t>
      </w:r>
      <w:r>
        <w:rPr>
          <w:b/>
        </w:rPr>
        <w:t>sensitivity label</w:t>
      </w:r>
      <w:r>
        <w:t xml:space="preserve"> — </w:t>
      </w:r>
      <w:r>
        <w:rPr>
          <w:rFonts w:ascii="Consolas" w:hAnsi="Consolas"/>
          <w:sz w:val="19"/>
        </w:rPr>
        <w:t>Sensitivity Label - ITAR Technical Data - Authorized US Persons</w:t>
      </w:r>
      <w:r>
        <w:t xml:space="preserve"> —</w:t>
      </w:r>
    </w:p>
    <w:p>
      <w:r>
        <w:t xml:space="preserve">   </w:t>
      </w:r>
      <w:r>
        <w:rPr>
          <w:b/>
        </w:rPr>
        <w:t>encrypts</w:t>
      </w:r>
      <w:r>
        <w:t xml:space="preserve"> and restricts technical data to </w:t>
      </w:r>
      <w:r>
        <w:rPr>
          <w:b/>
        </w:rPr>
        <w:t>authorized U.S. persons / named recipients only</w:t>
      </w:r>
      <w:r>
        <w:t>, with    export-control marking.</w:t>
      </w:r>
    </w:p>
    <w:p>
      <w:pPr>
        <w:pStyle w:val="ListNumber"/>
      </w:pPr>
      <w:r>
        <w:t xml:space="preserve">A </w:t>
      </w:r>
      <w:r>
        <w:rPr>
          <w:b/>
        </w:rPr>
        <w:t>custom sensitive-information type</w:t>
      </w:r>
      <w:r>
        <w:t xml:space="preserve"> (USML/ITAR markers) and/or the export-control SITs help detect</w:t>
      </w:r>
    </w:p>
    <w:p>
      <w:r>
        <w:t xml:space="preserve">   technical data at scale, run first in </w:t>
      </w:r>
      <w:r>
        <w:rPr>
          <w:b/>
        </w:rPr>
        <w:t>simulation</w:t>
      </w:r>
      <w:r>
        <w:t>.</w:t>
      </w:r>
    </w:p>
    <w:p>
      <w:pPr>
        <w:pStyle w:val="ListNumber"/>
      </w:pPr>
      <w:r>
        <w:rPr>
          <w:b/>
        </w:rPr>
        <w:t>DLP</w:t>
      </w:r>
      <w:r>
        <w:t xml:space="preserve"> detects export-controlled data and </w:t>
      </w:r>
      <w:r>
        <w:rPr>
          <w:b/>
        </w:rPr>
        <w:t>hard-blocks</w:t>
      </w:r>
      <w:r>
        <w:t xml:space="preserve"> sends to unauthorized (foreign/unlisted)</w:t>
      </w:r>
    </w:p>
    <w:p>
      <w:r>
        <w:t xml:space="preserve">   recipients across Exchange, SharePoint, OneDrive, Teams, and managed endpoints — deployed </w:t>
      </w:r>
      <w:r>
        <w:rPr>
          <w:b/>
        </w:rPr>
        <w:t>audit-    first</w:t>
      </w:r>
      <w:r>
        <w:t>, tuned, then enforced.</w:t>
      </w:r>
    </w:p>
    <w:p>
      <w:pPr>
        <w:pStyle w:val="ListNumber"/>
      </w:pPr>
      <w:r>
        <w:rPr>
          <w:b/>
        </w:rPr>
        <w:t>Retention</w:t>
      </w:r>
      <w:r>
        <w:t xml:space="preserve"> keeps </w:t>
      </w:r>
      <w:r>
        <w:rPr>
          <w:b/>
        </w:rPr>
        <w:t>export records</w:t>
      </w:r>
      <w:r>
        <w:t xml:space="preserve"> for the required period with defensible disposal.</w:t>
      </w:r>
    </w:p>
    <w:p>
      <w:pPr>
        <w:pStyle w:val="ListNumber"/>
      </w:pPr>
      <w:r>
        <w:rPr>
          <w:b/>
        </w:rPr>
        <w:t>Compliance Manager</w:t>
      </w:r>
      <w:r>
        <w:t xml:space="preserve"> tracks the export-control / NIST SP 800-171 improvement actions so the program</w:t>
      </w:r>
    </w:p>
    <w:p>
      <w:r>
        <w:t xml:space="preserve">   is </w:t>
      </w:r>
      <w:r>
        <w:rPr>
          <w:b/>
        </w:rPr>
        <w:t>evidenced</w:t>
      </w:r>
      <w:r>
        <w:t>, not just configured.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The label's encryption/permissions (authorized U.S. persons only) and export-control marking.</w:t>
      </w:r>
    </w:p>
    <w:p>
      <w:pPr>
        <w:pStyle w:val="ListBullet"/>
      </w:pPr>
      <w:r>
        <w:t>Detection (custom USML/ITAR SIT, export-control SITs) and whether auto-labeling applies it.</w:t>
      </w:r>
    </w:p>
    <w:p>
      <w:pPr>
        <w:pStyle w:val="ListBullet"/>
      </w:pPr>
      <w:r>
        <w:t>DLP scope, the recipient conditions (hard-block to unauthorized/foreign persons), and endpoint actions</w:t>
      </w:r>
    </w:p>
    <w:p>
      <w:r>
        <w:t xml:space="preserve">  (USB, print, upload).</w:t>
      </w:r>
    </w:p>
    <w:p>
      <w:pPr>
        <w:pStyle w:val="ListBullet"/>
      </w:pPr>
      <w:r>
        <w:t>Export-record retention duration and disposition.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Deemed-export risk reduced</w:t>
      </w:r>
      <w:r>
        <w:t xml:space="preserve"> — technical data encrypted and restricted to authorized U.S. persons,</w:t>
      </w:r>
    </w:p>
    <w:p>
      <w:r>
        <w:t xml:space="preserve">  protection travelling with the file.</w:t>
      </w:r>
    </w:p>
    <w:p>
      <w:pPr>
        <w:pStyle w:val="ListBullet"/>
      </w:pPr>
      <w:r>
        <w:rPr>
          <w:b/>
        </w:rPr>
        <w:t>Unauthorized sends hard-blocked</w:t>
      </w:r>
      <w:r>
        <w:t xml:space="preserve"> — DLP prevents export-controlled data reaching unauthorized</w:t>
      </w:r>
    </w:p>
    <w:p>
      <w:r>
        <w:t xml:space="preserve">  recipients, tuned in audit first.</w:t>
      </w:r>
    </w:p>
    <w:p>
      <w:pPr>
        <w:pStyle w:val="ListBullet"/>
      </w:pPr>
      <w:r>
        <w:rPr>
          <w:b/>
        </w:rPr>
        <w:t>Endpoint leak paths covered</w:t>
      </w:r>
      <w:r>
        <w:t xml:space="preserve"> — USB, print, and browser-upload of technical data governed.</w:t>
      </w:r>
    </w:p>
    <w:p>
      <w:pPr>
        <w:pStyle w:val="ListBullet"/>
      </w:pPr>
      <w:r>
        <w:rPr>
          <w:b/>
        </w:rPr>
        <w:t>Audit-ready evidence</w:t>
      </w:r>
      <w:r>
        <w:t xml:space="preserve"> — controls mapped and evidenced in Compliance Manager.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>Auto-labeling at rest, endpoint DLP, trainable classifiers, advanced records, and premium Compliance</w:t>
      </w:r>
    </w:p>
    <w:p>
      <w:r>
        <w:t xml:space="preserve">  Manager assessments require </w:t>
      </w:r>
      <w:r>
        <w:rPr>
          <w:b/>
        </w:rPr>
        <w:t>Microsoft 365 E5 / E5 Compliance</w:t>
      </w:r>
      <w:r>
        <w:t xml:space="preserve">; ITAR data generally requires </w:t>
      </w:r>
      <w:r>
        <w:rPr>
          <w:b/>
        </w:rPr>
        <w:t>GCC   High</w:t>
      </w:r>
      <w:r>
        <w:t xml:space="preserve"> — the Requirements Guide names the licensing/cloud; </w:t>
      </w:r>
      <w:r>
        <w:rPr>
          <w:b/>
        </w:rPr>
        <w:t>verify your licensing/tenant.</w:t>
      </w:r>
    </w:p>
    <w:p>
      <w:pPr>
        <w:pStyle w:val="ListBullet"/>
      </w:pPr>
      <w:r>
        <w:t>**ITAR applicability, USML classification (what is a defense article / technical data), U.S.-person</w:t>
      </w:r>
    </w:p>
    <w:p>
      <w:r>
        <w:t xml:space="preserve">  determination, licensing/agreements (e.g. TAA, DSP-5), and any voluntary-disclosure decision are   export-control/legal determinations.</w:t>
      </w:r>
      <w:r>
        <w:rPr>
          <w:b/>
        </w:rPr>
        <w:t xml:space="preserve"> This solution provides the technical method and evidence, </w:t>
      </w:r>
      <w:r>
        <w:t>not**   the determination.</w:t>
      </w:r>
    </w:p>
    <w:p>
      <w:pPr>
        <w:pStyle w:val="ListBullet"/>
      </w:pPr>
      <w:r>
        <w:t xml:space="preserve">A Compliance Manager template specific to </w:t>
      </w:r>
      <w:r>
        <w:rPr>
          <w:b/>
        </w:rPr>
        <w:t>ITAR</w:t>
      </w:r>
      <w:r>
        <w:t xml:space="preserve"> may not exist in your plan/cloud — where absent,</w:t>
      </w:r>
    </w:p>
    <w:p>
      <w:r>
        <w:t xml:space="preserve">  evidence the controls against </w:t>
      </w:r>
      <w:r>
        <w:rPr>
          <w:b/>
        </w:rPr>
        <w:t>NIST SP 800-171</w:t>
      </w:r>
      <w:r>
        <w:t xml:space="preserve"> / a custom assessment and record the mapping;   </w:t>
      </w:r>
      <w:r>
        <w:rPr>
          <w:b/>
        </w:rPr>
        <w:t>verify your tenant.</w:t>
      </w:r>
    </w:p>
    <w:p>
      <w:pPr>
        <w:pStyle w:val="ListBullet"/>
      </w:pPr>
      <w:r>
        <w:t xml:space="preserve">Purview protects data </w:t>
      </w:r>
      <w:r>
        <w:rPr>
          <w:b/>
        </w:rPr>
        <w:t>in Microsoft 365</w:t>
      </w:r>
      <w:r>
        <w:t>; engineering/PLM systems, file shares, and physical media</w:t>
      </w:r>
    </w:p>
    <w:p>
      <w:r>
        <w:t xml:space="preserve">  outside M365 are out of scope unless their data lands in M365 workloads.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→ Design → Configure → Pilot (simulate/test) → Validate → Expand (enforce), with a DLP audit gate before any policy enforces, simulation for auto-labeling, and a documented rollback.</w:t>
      </w:r>
    </w:p>
    <w:p>
      <w:pPr>
        <w:pStyle w:val="Heading1"/>
      </w:pPr>
      <w:r>
        <w:t>2. Requirements Guide — Microsoft Purview ITAR Compliance Program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global-requirements-purview.md</w:t>
      </w:r>
      <w:r>
        <w:t xml:space="preserve"> (licensing, least-privilege roles, S&amp;C PowerShell/Graph toolchain, in-scope data, compliance/records/legal stakeholders, and a pilot scope with change control) — this guide adds the </w:t>
      </w:r>
      <w:r>
        <w:rPr>
          <w:b/>
        </w:rPr>
        <w:t>ITAR-specific</w:t>
      </w:r>
      <w:r>
        <w:t xml:space="preserve"> prerequisites and does not repeat the six.</w:t>
      </w:r>
    </w:p>
    <w:p>
      <w:pPr>
        <w:pStyle w:val="Heading2"/>
      </w:pPr>
      <w:r>
        <w:t>2.1 Microsoft 365 + Purview licensing and a U.S. sovereign cloud (GCC High)</w:t>
      </w:r>
    </w:p>
    <w:p>
      <w:r>
        <w:rPr>
          <w:b/>
        </w:rPr>
        <w:t>Description:</w:t>
      </w:r>
      <w:r>
        <w:t xml:space="preserve"> Licensing that includes the capabilities the program uses — labels + baseline DLP in </w:t>
      </w:r>
      <w:r>
        <w:rPr>
          <w:b/>
        </w:rPr>
        <w:t>E3 / Business Premium</w:t>
      </w:r>
      <w:r>
        <w:t xml:space="preserve">; </w:t>
      </w:r>
      <w:r>
        <w:rPr>
          <w:b/>
        </w:rPr>
        <w:t>auto-labeling at rest, endpoint DLP, trainable classifiers, advanced records, premium Compliance Manager</w:t>
      </w:r>
      <w:r>
        <w:t xml:space="preserve"> in </w:t>
      </w:r>
      <w:r>
        <w:rPr>
          <w:b/>
        </w:rPr>
        <w:t>E5 / E5 Compliance</w:t>
      </w:r>
      <w:r>
        <w:t xml:space="preserve"> — </w:t>
      </w:r>
      <w:r>
        <w:rPr>
          <w:b/>
        </w:rPr>
        <w:t>and</w:t>
      </w:r>
      <w:r>
        <w:t xml:space="preserve"> the appropriate </w:t>
      </w:r>
      <w:r>
        <w:rPr>
          <w:b/>
        </w:rPr>
        <w:t>U.S. sovereign cloud (typically GCC High)</w:t>
      </w:r>
      <w:r>
        <w:t xml:space="preserve"> for ITAR technical data. </w:t>
      </w:r>
      <w:r>
        <w:rPr>
          <w:b/>
        </w:rPr>
        <w:t>Why:</w:t>
      </w:r>
      <w:r>
        <w:t xml:space="preserve"> The advanced controls are plan-gated; ITAR data generally must reside in a U.S.-person-operated sovereign cloud (GCC High), a legal/tenant determination.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; confirm the cloud/tenant (GCC High) with export-control/legal; run </w:t>
      </w:r>
      <w:r>
        <w:rPr>
          <w:rFonts w:ascii="Consolas" w:hAnsi="Consolas"/>
          <w:sz w:val="19"/>
        </w:rPr>
        <w:t>ITAR-Discovery.ps1</w:t>
      </w:r>
      <w:r>
        <w:t xml:space="preserve">. </w:t>
      </w:r>
      <w:r>
        <w:rPr>
          <w:b/>
        </w:rPr>
        <w:t>Verify your licensing/tenant</w:t>
      </w:r>
      <w:r>
        <w:t xml:space="preserve"> — availability and cloud are determinative. </w:t>
      </w:r>
      <w:r>
        <w:rPr>
          <w:b/>
        </w:rPr>
        <w:t>Implement:</w:t>
      </w:r>
      <w:r>
        <w:t xml:space="preserve"> Assign the required plan; confirm the correct sovereign cloud with export-control/legal </w:t>
      </w:r>
      <w:r>
        <w:rPr>
          <w:b/>
        </w:rPr>
        <w:t>before</w:t>
      </w:r>
      <w:r>
        <w:t xml:space="preserve"> placing ITAR data. </w:t>
      </w:r>
      <w:r>
        <w:rPr>
          <w:b/>
        </w:rPr>
        <w:t>The cloud/tenant determination is deferred</w:t>
      </w:r>
      <w:r>
        <w:t xml:space="preserve"> to those functions.</w:t>
      </w:r>
    </w:p>
    <w:p>
      <w:pPr>
        <w:pStyle w:val="Heading2"/>
      </w:pPr>
      <w:r>
        <w:t>2.2 Least-privilege Purview roles with export-control role separation</w:t>
      </w:r>
    </w:p>
    <w:p>
      <w:r>
        <w:rPr>
          <w:b/>
        </w:rPr>
        <w:t>Description:</w:t>
      </w:r>
      <w:r>
        <w:t xml:space="preserve"> Least-privilege roles to create labels, DLP, retention, and read posture — e.g. </w:t>
      </w:r>
      <w:r>
        <w:rPr>
          <w:b/>
        </w:rPr>
        <w:t>Compliance Administrator</w:t>
      </w:r>
      <w:r>
        <w:t xml:space="preserve"> (or </w:t>
      </w:r>
      <w:r>
        <w:rPr>
          <w:b/>
        </w:rPr>
        <w:t>Information Protection Admin</w:t>
      </w:r>
      <w:r>
        <w:t xml:space="preserve"> + </w:t>
      </w:r>
      <w:r>
        <w:rPr>
          <w:b/>
        </w:rPr>
        <w:t>Data Loss Prevention</w:t>
      </w:r>
      <w:r>
        <w:t xml:space="preserve">), </w:t>
      </w:r>
      <w:r>
        <w:rPr>
          <w:b/>
        </w:rPr>
        <w:t>Records Management</w:t>
      </w:r>
      <w:r>
        <w:t xml:space="preserve">, and </w:t>
      </w:r>
      <w:r>
        <w:rPr>
          <w:b/>
        </w:rPr>
        <w:t>Compliance Manager</w:t>
      </w:r>
      <w:r>
        <w:t xml:space="preserve"> roles — held by </w:t>
      </w:r>
      <w:r>
        <w:rPr>
          <w:b/>
        </w:rPr>
        <w:t>authorized U.S. persons</w:t>
      </w:r>
      <w:r>
        <w:t xml:space="preserve"> where they can access technical data, with HR/privacy-sensitive roles separated. </w:t>
      </w:r>
      <w:r>
        <w:rPr>
          <w:b/>
        </w:rPr>
        <w:t>Why:</w:t>
      </w:r>
      <w:r>
        <w:t xml:space="preserve"> Purview uses fine-grained role groups; ITAR expects least privilege and that persons with access to technical data are authorized U.S. persons.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https://purview.microsoft.com</w:t>
      </w:r>
      <w:r>
        <w:t xml:space="preserve"> → </w:t>
      </w:r>
      <w:r>
        <w:rPr>
          <w:b/>
        </w:rPr>
        <w:t>Settings → Roles and scopes → Role groups</w:t>
      </w:r>
      <w:r>
        <w:t xml:space="preserve">; confirm membership and that access-bearing roles are held by authorized U.S. persons; capture as </w:t>
      </w:r>
      <w:r>
        <w:rPr>
          <w:rFonts w:ascii="Consolas" w:hAnsi="Consolas"/>
          <w:sz w:val="19"/>
        </w:rPr>
        <w:t>ITAR Roles – Separation Evidence</w:t>
      </w:r>
      <w:r>
        <w:t xml:space="preserve">. </w:t>
      </w:r>
      <w:r>
        <w:rPr>
          <w:b/>
        </w:rPr>
        <w:t>Implement:</w:t>
      </w:r>
      <w:r>
        <w:t xml:space="preserve"> Assign least-privilege role groups under change control; the </w:t>
      </w:r>
      <w:r>
        <w:rPr>
          <w:b/>
        </w:rPr>
        <w:t>U.S.-person determination for role holders is an export-control/HR determination</w:t>
      </w:r>
      <w:r>
        <w:t>, deferred.</w:t>
      </w:r>
    </w:p>
    <w:p>
      <w:pPr>
        <w:pStyle w:val="Heading2"/>
      </w:pPr>
      <w:r>
        <w:t>2.3 ITAR/USML scope and authorized-U.S.-person list decided</w:t>
      </w:r>
    </w:p>
    <w:p>
      <w:r>
        <w:rPr>
          <w:b/>
        </w:rPr>
        <w:t>Description:</w:t>
      </w:r>
      <w:r>
        <w:t xml:space="preserve"> A determination of </w:t>
      </w:r>
      <w:r>
        <w:rPr>
          <w:b/>
        </w:rPr>
        <w:t>what technical data is ITAR/USML-controlled</w:t>
      </w:r>
      <w:r>
        <w:t xml:space="preserve"> (which categories, programs, documents) and </w:t>
      </w:r>
      <w:r>
        <w:rPr>
          <w:b/>
        </w:rPr>
        <w:t>who the authorized U.S. persons</w:t>
      </w:r>
      <w:r>
        <w:t xml:space="preserve"> are — the two inputs that drive the label's permissions and the DLP recipient conditions. </w:t>
      </w:r>
      <w:r>
        <w:rPr>
          <w:b/>
        </w:rPr>
        <w:t>Why:</w:t>
      </w:r>
      <w:r>
        <w:t xml:space="preserve"> The label encryption (restrict to authorized U.S. persons) and DLP hard-block depend on knowing what is controlled and who may access it; both are export-control determinations, not IT defaults. </w:t>
      </w:r>
      <w:r>
        <w:rPr>
          <w:b/>
        </w:rPr>
        <w:t>Verify:</w:t>
      </w:r>
      <w:r>
        <w:t xml:space="preserve"> A scope statement (controlled data categories) and an authorized-U.S.-person list exist, recorded as </w:t>
      </w:r>
      <w:r>
        <w:rPr>
          <w:rFonts w:ascii="Consolas" w:hAnsi="Consolas"/>
          <w:sz w:val="19"/>
        </w:rPr>
        <w:t>ITAR Scope – Record</w:t>
      </w:r>
      <w:r>
        <w:t xml:space="preserve">, signed off by export-control/legal. </w:t>
      </w:r>
      <w:r>
        <w:rPr>
          <w:b/>
        </w:rPr>
        <w:t>Implement:</w:t>
      </w:r>
      <w:r>
        <w:t xml:space="preserve"> Convene export-control, legal, and program owners to set scope and the authorized-person list </w:t>
      </w:r>
      <w:r>
        <w:rPr>
          <w:b/>
        </w:rPr>
        <w:t>before</w:t>
      </w:r>
      <w:r>
        <w:t xml:space="preserve"> authoring policies (Implementation Step 2). </w:t>
      </w:r>
      <w:r>
        <w:rPr>
          <w:b/>
        </w:rPr>
        <w:t>The determinations are deferred.</w:t>
      </w:r>
    </w:p>
    <w:p>
      <w:pPr>
        <w:pStyle w:val="Heading2"/>
      </w:pPr>
      <w:r>
        <w:t>2.4 Detection building blocks (USML/ITAR markers, export-control SITs)</w:t>
      </w:r>
    </w:p>
    <w:p>
      <w:r>
        <w:rPr>
          <w:b/>
        </w:rPr>
        <w:t>Description:</w:t>
      </w:r>
      <w:r>
        <w:t xml:space="preserve"> The identifiers that flag ITAR technical data — </w:t>
      </w:r>
      <w:r>
        <w:rPr>
          <w:b/>
        </w:rPr>
        <w:t>USML category / program markings, export-control banners, part/drawing patterns</w:t>
      </w:r>
      <w:r>
        <w:t xml:space="preserve"> — captured so a </w:t>
      </w:r>
      <w:r>
        <w:rPr>
          <w:b/>
        </w:rPr>
        <w:t>custom sensitive-information type (SIT)</w:t>
      </w:r>
      <w:r>
        <w:t xml:space="preserve"> can detect them, plus a decision on using any available </w:t>
      </w:r>
      <w:r>
        <w:rPr>
          <w:b/>
        </w:rPr>
        <w:t>export-control SITs</w:t>
      </w:r>
      <w:r>
        <w:t xml:space="preserve">. </w:t>
      </w:r>
      <w:r>
        <w:rPr>
          <w:b/>
        </w:rPr>
        <w:t>Why:</w:t>
      </w:r>
      <w:r>
        <w:t xml:space="preserve"> Generic PII/financial detectors miss export-controlled technical data; a custom SIT keyed to your markings materially improves DLP and auto-labeling accuracy. </w:t>
      </w:r>
      <w:r>
        <w:rPr>
          <w:b/>
        </w:rPr>
        <w:t>Verify:</w:t>
      </w:r>
      <w:r>
        <w:t xml:space="preserve"> A sample of real ITAR markings/patterns exists (regex-able); confirm export-control SIT availability in the Purview portal. </w:t>
      </w:r>
      <w:r>
        <w:rPr>
          <w:b/>
        </w:rPr>
        <w:t>Implement:</w:t>
      </w:r>
      <w:r>
        <w:t xml:space="preserve"> Provide sample markers so </w:t>
      </w:r>
      <w:r>
        <w:rPr>
          <w:rFonts w:ascii="Consolas" w:hAnsi="Consolas"/>
          <w:sz w:val="19"/>
        </w:rPr>
        <w:t>SIT - ITAR/USML Markers</w:t>
      </w:r>
      <w:r>
        <w:t xml:space="preserve"> can be built (Implementation Step 5); confirm SIT availability before relying on it.</w:t>
      </w:r>
    </w:p>
    <w:p>
      <w:pPr>
        <w:pStyle w:val="Heading2"/>
      </w:pPr>
      <w:r>
        <w:t>2.5 External-sharing / recipient model agreed (authorized recipients only)</w:t>
      </w:r>
    </w:p>
    <w:p>
      <w:r>
        <w:rPr>
          <w:b/>
        </w:rPr>
        <w:t>Description:</w:t>
      </w:r>
      <w:r>
        <w:t xml:space="preserve"> How technical data may (and may not) be shared — the </w:t>
      </w:r>
      <w:r>
        <w:rPr>
          <w:b/>
        </w:rPr>
        <w:t>authorized recipients</w:t>
      </w:r>
      <w:r>
        <w:t xml:space="preserve"> (named U.S. persons/domains under an approved agreement) and the rule that </w:t>
      </w:r>
      <w:r>
        <w:rPr>
          <w:b/>
        </w:rPr>
        <w:t>unauthorized/foreign recipients are hard-blocked</w:t>
      </w:r>
      <w:r>
        <w:t xml:space="preserve">. </w:t>
      </w:r>
      <w:r>
        <w:rPr>
          <w:b/>
        </w:rPr>
        <w:t>Why:</w:t>
      </w:r>
      <w:r>
        <w:t xml:space="preserve"> ITAR lives on strict recipient control; the label permissions and DLP recipient conditions enforce it. Getting this wrong is an unauthorized export. </w:t>
      </w:r>
      <w:r>
        <w:rPr>
          <w:b/>
        </w:rPr>
        <w:t>Verify:</w:t>
      </w:r>
      <w:r>
        <w:t xml:space="preserve"> An authorized-recipient list and the per-label/DLP sharing rule exist, tied to any approved licenses/agreements (a legal input). </w:t>
      </w:r>
      <w:r>
        <w:rPr>
          <w:b/>
        </w:rPr>
        <w:t>Implement:</w:t>
      </w:r>
      <w:r>
        <w:t xml:space="preserve"> Capture authorized recipients and the hard-block rule with export-control/legal before configuring label encryption and DLP recipient conditions.</w:t>
      </w:r>
    </w:p>
    <w:p>
      <w:pPr>
        <w:pStyle w:val="Heading2"/>
      </w:pPr>
      <w:r>
        <w:t>2.6 Export-records retention captured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retention schedule</w:t>
      </w:r>
      <w:r>
        <w:t xml:space="preserve"> for </w:t>
      </w:r>
      <w:r>
        <w:rPr>
          <w:b/>
        </w:rPr>
        <w:t>export records</w:t>
      </w:r>
      <w:r>
        <w:t xml:space="preserve"> (the records ITAR/recordkeeping rules require be kept, and for how long) — sourced from records/compliance/legal, not guessed. </w:t>
      </w:r>
      <w:r>
        <w:rPr>
          <w:b/>
        </w:rPr>
        <w:t>Why:</w:t>
      </w:r>
      <w:r>
        <w:t xml:space="preserve"> ITAR recordkeeping obligations require export records be retained; durations are records/legal determinations. </w:t>
      </w:r>
      <w:r>
        <w:rPr>
          <w:b/>
        </w:rPr>
        <w:t>Verify:</w:t>
      </w:r>
      <w:r>
        <w:t xml:space="preserve"> A retention schedule source for export records exists with named approvers. </w:t>
      </w:r>
      <w:r>
        <w:rPr>
          <w:b/>
        </w:rPr>
        <w:t>Implement:</w:t>
      </w:r>
      <w:r>
        <w:t xml:space="preserve"> Obtain the schedule; configure </w:t>
      </w:r>
      <w:r>
        <w:rPr>
          <w:rFonts w:ascii="Consolas" w:hAnsi="Consolas"/>
          <w:sz w:val="19"/>
        </w:rPr>
        <w:t>Retention Label - Export Records - Retention</w:t>
      </w:r>
      <w:r>
        <w:t xml:space="preserve"> accordingly (Implementation Step 5). </w:t>
      </w:r>
      <w:r>
        <w:rPr>
          <w:b/>
        </w:rPr>
        <w:t>Retention determinations are deferred.</w:t>
      </w:r>
    </w:p>
    <w:p>
      <w:pPr>
        <w:pStyle w:val="Heading2"/>
      </w:pPr>
      <w:r>
        <w:t>2.7 Audit logging enabled</w:t>
      </w:r>
    </w:p>
    <w:p>
      <w:r>
        <w:rPr>
          <w:b/>
        </w:rPr>
        <w:t>Description:</w:t>
      </w:r>
      <w:r>
        <w:t xml:space="preserve"> Microsoft Purview </w:t>
      </w:r>
      <w:r>
        <w:rPr>
          <w:b/>
        </w:rPr>
        <w:t>audit</w:t>
      </w:r>
      <w:r>
        <w:t xml:space="preserve"> (unified audit log) is on — the evidence source for DLP tuning, technical-data access, and export-control audit evidence. </w:t>
      </w:r>
      <w:r>
        <w:rPr>
          <w:b/>
        </w:rPr>
        <w:t>Why:</w:t>
      </w:r>
      <w:r>
        <w:t xml:space="preserve"> DLP tuning, coverage reporting, and export-control/NIST evidence read audit/activity data. </w:t>
      </w:r>
      <w:r>
        <w:rPr>
          <w:b/>
        </w:rPr>
        <w:t>Verify:</w:t>
      </w:r>
      <w:r>
        <w:t xml:space="preserve"> Purview → </w:t>
      </w:r>
      <w:r>
        <w:rPr>
          <w:b/>
        </w:rPr>
        <w:t>Audit</w:t>
      </w:r>
      <w:r>
        <w:t xml:space="preserve"> returns results; run </w:t>
      </w:r>
      <w:r>
        <w:rPr>
          <w:rFonts w:ascii="Consolas" w:hAnsi="Consolas"/>
          <w:sz w:val="19"/>
        </w:rPr>
        <w:t>ITAR-EvidenceReport.ps1</w:t>
      </w:r>
      <w:r>
        <w:t xml:space="preserve">. </w:t>
      </w:r>
      <w:r>
        <w:rPr>
          <w:b/>
        </w:rPr>
        <w:t>Implement:</w:t>
      </w:r>
      <w:r>
        <w:t xml:space="preserve"> Turn on auditing in the Purview </w:t>
      </w:r>
      <w:r>
        <w:rPr>
          <w:b/>
        </w:rPr>
        <w:t>Audit</w:t>
      </w:r>
      <w:r>
        <w:t xml:space="preserve"> solution; allow time to populate.</w:t>
      </w:r>
    </w:p>
    <w:p>
      <w:pPr>
        <w:pStyle w:val="Heading2"/>
      </w:pPr>
      <w:r>
        <w:t>2.8 Export-control / NIST 800-171 control baseline captured</w:t>
      </w:r>
    </w:p>
    <w:p>
      <w:r>
        <w:rPr>
          <w:b/>
        </w:rPr>
        <w:t>Description:</w:t>
      </w:r>
      <w:r>
        <w:t xml:space="preserve"> The control set the program must evidence — an </w:t>
      </w:r>
      <w:r>
        <w:rPr>
          <w:b/>
        </w:rPr>
        <w:t>ITAR/export-control</w:t>
      </w:r>
      <w:r>
        <w:t xml:space="preserve"> template where available, or </w:t>
      </w:r>
      <w:r>
        <w:rPr>
          <w:b/>
        </w:rPr>
        <w:t>NIST SP 800-171</w:t>
      </w:r>
      <w:r>
        <w:t xml:space="preserve"> / a custom assessment where an ITAR-specific template is absent — sourced from export-control/compliance. </w:t>
      </w:r>
      <w:r>
        <w:rPr>
          <w:b/>
        </w:rPr>
        <w:t>Why:</w:t>
      </w:r>
      <w:r>
        <w:t xml:space="preserve"> The control baseline drives which Purview controls you evidence in Compliance Manager; template availability varies by plan/cloud. </w:t>
      </w:r>
      <w:r>
        <w:rPr>
          <w:b/>
        </w:rPr>
        <w:t>Verify:</w:t>
      </w:r>
      <w:r>
        <w:t xml:space="preserve"> The applicable control baseline is documented with named approvers; confirm template availability in </w:t>
      </w:r>
      <w:r>
        <w:rPr>
          <w:b/>
        </w:rPr>
        <w:t>Compliance Manager</w:t>
      </w:r>
      <w:r>
        <w:t xml:space="preserve">. </w:t>
      </w:r>
      <w:r>
        <w:rPr>
          <w:b/>
        </w:rPr>
        <w:t>Implement:</w:t>
      </w:r>
      <w:r>
        <w:t xml:space="preserve"> Load the available template (Implementation Step 3); where an ITAR template is absent, evidence against </w:t>
      </w:r>
      <w:r>
        <w:rPr>
          <w:b/>
        </w:rPr>
        <w:t>NIST SP 800-171</w:t>
      </w:r>
      <w:r>
        <w:t xml:space="preserve"> / a custom assessment. </w:t>
      </w:r>
      <w:r>
        <w:rPr>
          <w:b/>
        </w:rPr>
        <w:t>Applicability is an export-control determination</w:t>
      </w:r>
      <w:r>
        <w:t>, deferred.</w:t>
      </w:r>
    </w:p>
    <w:p>
      <w:pPr>
        <w:pStyle w:val="Heading2"/>
      </w:pPr>
      <w:r>
        <w:t>2.9 Change control for enforce-mode changes</w:t>
      </w:r>
    </w:p>
    <w:p>
      <w:r>
        <w:rPr>
          <w:b/>
        </w:rPr>
        <w:t>Description:</w:t>
      </w:r>
      <w:r>
        <w:t xml:space="preserve"> A documented change-control / rollback process for switching DLP from audit to enforce, turning auto-labeling out of simulation, or activating a retention policy that deletes export records. </w:t>
      </w:r>
      <w:r>
        <w:rPr>
          <w:b/>
        </w:rPr>
        <w:t>Why:</w:t>
      </w:r>
      <w:r>
        <w:t xml:space="preserve"> Enforce-mode DLP can block legitimate program work; auto-labeling mistakes are user-visible; retention deletion is irreversible — but under-blocking export-controlled data is an unauthorized export. </w:t>
      </w:r>
      <w:r>
        <w:rPr>
          <w:b/>
        </w:rPr>
        <w:t>Verify:</w:t>
      </w:r>
      <w:r>
        <w:t xml:space="preserve"> A change ticket exists with an approver, </w:t>
      </w:r>
      <w:r>
        <w:rPr>
          <w:rFonts w:ascii="Consolas" w:hAnsi="Consolas"/>
          <w:sz w:val="19"/>
        </w:rPr>
        <w:t>ITAR - Authorized Persons Pilot</w:t>
      </w:r>
      <w:r>
        <w:t xml:space="preserve"> scope, and a documented rollback. </w:t>
      </w:r>
      <w:r>
        <w:rPr>
          <w:b/>
        </w:rPr>
        <w:t>Implement:</w:t>
      </w:r>
      <w:r>
        <w:t xml:space="preserve"> Record the change, name the pilot scope, define the rollback, and get approval before enforcing.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M365 + Purview licensing (E3/Business Premium for labels + basic DLP; </w:t>
      </w:r>
      <w:r>
        <w:rPr>
          <w:b/>
        </w:rPr>
        <w:t>E5 / E5 Compliance</w:t>
      </w:r>
      <w:r>
        <w:t xml:space="preserve"> for advanced controls) </w:t>
      </w:r>
      <w:r>
        <w:rPr>
          <w:b/>
        </w:rPr>
        <w:t>and GCC High</w:t>
      </w:r>
      <w:r>
        <w:t xml:space="preserve"> for ITAR data — </w:t>
      </w:r>
      <w:r>
        <w:rPr>
          <w:rFonts w:ascii="Consolas" w:hAnsi="Consolas"/>
          <w:sz w:val="19"/>
        </w:rPr>
        <w:t>ITAR-Discovery.ps1</w:t>
      </w:r>
    </w:p>
    <w:p>
      <w:pPr>
        <w:pStyle w:val="ListBullet"/>
      </w:pPr>
      <w:r>
        <w:t xml:space="preserve">Least-privilege Purview roles; access-bearing roles held by authorized U.S. persons — </w:t>
      </w:r>
      <w:r>
        <w:rPr>
          <w:rFonts w:ascii="Consolas" w:hAnsi="Consolas"/>
          <w:sz w:val="19"/>
        </w:rPr>
        <w:t>ITAR Roles – Separation Evidence</w:t>
      </w:r>
    </w:p>
    <w:p>
      <w:pPr>
        <w:pStyle w:val="ListBullet"/>
      </w:pPr>
      <w:r>
        <w:t xml:space="preserve">ITAR/USML scope + authorized-U.S.-person list decided (determinations deferred) — </w:t>
      </w:r>
      <w:r>
        <w:rPr>
          <w:rFonts w:ascii="Consolas" w:hAnsi="Consolas"/>
          <w:sz w:val="19"/>
        </w:rPr>
        <w:t>ITAR Scope – Record</w:t>
      </w:r>
    </w:p>
    <w:p>
      <w:pPr>
        <w:pStyle w:val="ListBullet"/>
      </w:pPr>
      <w:r>
        <w:t>Detection building blocks (USML/ITAR markers) supplied; export-control SIT availability confirmed</w:t>
      </w:r>
    </w:p>
    <w:p>
      <w:pPr>
        <w:pStyle w:val="ListBullet"/>
      </w:pPr>
      <w:r>
        <w:t>Authorized-recipient model + hard-block-to-unauthorized rule agreed (legal/agreements)</w:t>
      </w:r>
    </w:p>
    <w:p>
      <w:pPr>
        <w:pStyle w:val="ListBullet"/>
      </w:pPr>
      <w:r>
        <w:t>Export-records retention schedule captured (records/compliance/legal)</w:t>
      </w:r>
    </w:p>
    <w:p>
      <w:pPr>
        <w:pStyle w:val="ListBullet"/>
      </w:pPr>
      <w:r>
        <w:t xml:space="preserve">Purview audit logging enabled — </w:t>
      </w:r>
      <w:r>
        <w:rPr>
          <w:rFonts w:ascii="Consolas" w:hAnsi="Consolas"/>
          <w:sz w:val="19"/>
        </w:rPr>
        <w:t>ITAR-EvidenceReport.ps1</w:t>
      </w:r>
    </w:p>
    <w:p>
      <w:pPr>
        <w:pStyle w:val="ListBullet"/>
      </w:pPr>
      <w:r>
        <w:t>Export-control / NIST 800-171 control baseline captured; Compliance Manager template confirmed</w:t>
      </w:r>
    </w:p>
    <w:p>
      <w:pPr>
        <w:pStyle w:val="ListBullet"/>
      </w:pPr>
      <w:r>
        <w:t>Change control + rollback for enforce-mode / auto-labeling / retention deletion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ITAR Compliance Program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). Portal paths and cmdlets are current at authoring; Purview evolves and features are licensing-/cloud- dependent — </w:t>
      </w:r>
      <w:r>
        <w:rPr>
          <w:b/>
        </w:rPr>
        <w:t>verify your licensing/tenant</w:t>
      </w:r>
      <w:r>
        <w:t xml:space="preserve"> and treat any absent feature as a plan/cloud gap (Requirement 2.1), not a step error. </w:t>
      </w:r>
      <w:r>
        <w:rPr>
          <w:b/>
        </w:rPr>
        <w:t>ITAR technical data generally requires GCC High</w:t>
      </w:r>
      <w:r>
        <w:t xml:space="preserve"> — confirm the cloud with export-control/legal before placing any controlled data.</w:t>
      </w:r>
    </w:p>
    <w:p>
      <w:pPr>
        <w:ind w:left="432"/>
      </w:pPr>
      <w:r>
        <w:rPr>
          <w:i/>
          <w:color w:val="2E86C1"/>
        </w:rPr>
        <w:t>Model: Baseline the posture and roles, design the export-control map and authorized-person model with export-control/legal, create the assessment and evidence register, add detection, and pilot every high-impact control in simulation/test before enforcing — validating each on ITAR - Authorized Persons Pilot before you expand. Pattern: Assess → Design → Configure → Pilot (simulate) → Validate → Expand.</w:t>
      </w:r>
    </w:p>
    <w:p>
      <w:pPr>
        <w:ind w:left="432"/>
      </w:pPr>
      <w:r>
        <w:rPr>
          <w:i/>
          <w:color w:val="2E86C1"/>
        </w:rPr>
        <w:t>Determinations stay with export-control/legal. ITAR applicability, USML classification, the U.S.-person determination, licenses/agreements (TAA, DSP-5, etc.), retention schedules, and any voluntary-disclosure decision are export-control/legal calls. This guide configures the method and collects evidence; it does not make the ruling.</w:t>
      </w:r>
    </w:p>
    <w:p>
      <w:r>
        <w:t>The named objects created below are reused verbatim in Testing, Troubleshooting, and the scripts: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Export-control assessment (pilot → production)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ITAR Assessment – Export Control – Pilot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ITAR Assessment – Export Control – Production</w:t>
            </w:r>
          </w:p>
        </w:tc>
      </w:tr>
      <w:tr>
        <w:tc>
          <w:tcPr>
            <w:tcW w:type="dxa" w:w="4320"/>
          </w:tcPr>
          <w:p>
            <w:r>
              <w:t>Control map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ITAR Control Map – Export Controls</w:t>
            </w:r>
          </w:p>
        </w:tc>
      </w:tr>
      <w:tr>
        <w:tc>
          <w:tcPr>
            <w:tcW w:type="dxa" w:w="4320"/>
          </w:tcPr>
          <w:p>
            <w:r>
              <w:t>Action plan / evidence register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ITAR Action Plan – Pilot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ITAR Evidence – Register</w:t>
            </w:r>
          </w:p>
        </w:tc>
      </w:tr>
      <w:tr>
        <w:tc>
          <w:tcPr>
            <w:tcW w:type="dxa" w:w="4320"/>
          </w:tcPr>
          <w:p>
            <w:r>
              <w:t>Scope / authorized-person 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ITAR Scope – Record</w:t>
            </w:r>
          </w:p>
        </w:tc>
      </w:tr>
      <w:tr>
        <w:tc>
          <w:tcPr>
            <w:tcW w:type="dxa" w:w="4320"/>
          </w:tcPr>
          <w:p>
            <w:r>
              <w:t>Role-separation evidence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ITAR Roles – Separation Evidence</w:t>
            </w:r>
          </w:p>
        </w:tc>
      </w:tr>
      <w:tr>
        <w:tc>
          <w:tcPr>
            <w:tcW w:type="dxa" w:w="4320"/>
          </w:tcPr>
          <w:p>
            <w:r>
              <w:t>Sensitivity label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Sensitivity Label - ITAR Technical Data - Authorized US Persons</w:t>
            </w:r>
          </w:p>
        </w:tc>
      </w:tr>
      <w:tr>
        <w:tc>
          <w:tcPr>
            <w:tcW w:type="dxa" w:w="4320"/>
          </w:tcPr>
          <w:p>
            <w:r>
              <w:t>Custom SIT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SIT - ITAR/USML Markers</w:t>
            </w:r>
          </w:p>
        </w:tc>
      </w:tr>
      <w:tr>
        <w:tc>
          <w:tcPr>
            <w:tcW w:type="dxa" w:w="4320"/>
          </w:tcPr>
          <w:p>
            <w:r>
              <w:t>Auto-labeling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Auto-Label - ITAR Technical Data - Pilot</w:t>
            </w:r>
          </w:p>
        </w:tc>
      </w:tr>
      <w:tr>
        <w:tc>
          <w:tcPr>
            <w:tcW w:type="dxa" w:w="4320"/>
          </w:tcPr>
          <w:p>
            <w:r>
              <w:t>DLP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Policy - ITAR Export-Controlled - Audit</w:t>
            </w:r>
            <w:r>
              <w:t xml:space="preserve"> (renamed </w:t>
            </w:r>
            <w:r>
              <w:rPr>
                <w:rFonts w:ascii="Consolas" w:hAnsi="Consolas"/>
                <w:sz w:val="19"/>
              </w:rPr>
              <w:t>... - Enforce</w:t>
            </w:r>
            <w:r>
              <w:t xml:space="preserve"> at the gate)</w:t>
            </w:r>
          </w:p>
        </w:tc>
      </w:tr>
      <w:tr>
        <w:tc>
          <w:tcPr>
            <w:tcW w:type="dxa" w:w="4320"/>
          </w:tcPr>
          <w:p>
            <w:r>
              <w:t>Retention label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Retention Label - Export Records - Retention</w:t>
            </w:r>
          </w:p>
        </w:tc>
      </w:tr>
      <w:tr>
        <w:tc>
          <w:tcPr>
            <w:tcW w:type="dxa" w:w="4320"/>
          </w:tcPr>
          <w:p>
            <w:r>
              <w:t>Posture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ITAR Posture – Report</w:t>
            </w:r>
          </w:p>
        </w:tc>
      </w:tr>
    </w:tbl>
    <w:p>
      <w:pPr>
        <w:pStyle w:val="Heading2"/>
      </w:pPr>
      <w:r>
        <w:t>Step 1 — Baseline the posture and roles (Assess)</w:t>
      </w:r>
    </w:p>
    <w:p>
      <w:pPr>
        <w:pStyle w:val="ListNumber"/>
      </w:pPr>
      <w:r>
        <w:t xml:space="preserve">Confirm licensing </w:t>
      </w:r>
      <w:r>
        <w:rPr>
          <w:b/>
        </w:rPr>
        <w:t>and the sovereign cloud (GCC High)</w:t>
      </w:r>
      <w:r>
        <w:t xml:space="preserve"> (Requirement 2.1) and whether an</w:t>
      </w:r>
    </w:p>
    <w:p>
      <w:r>
        <w:t xml:space="preserve">   </w:t>
      </w:r>
      <w:r>
        <w:rPr>
          <w:b/>
        </w:rPr>
        <w:t>export-control / NIST SP 800-171</w:t>
      </w:r>
      <w:r>
        <w:t xml:space="preserve"> assessment template is available in Purview → </w:t>
      </w:r>
      <w:r>
        <w:rPr>
          <w:b/>
        </w:rPr>
        <w:t>Compliance    Manager → Assessment templates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ITAR-Discovery.ps1</w:t>
      </w:r>
      <w:r>
        <w:t xml:space="preserve"> to capture the current state: existing labels, DLP policies (and mode),</w:t>
      </w:r>
    </w:p>
    <w:p>
      <w:r>
        <w:t xml:space="preserve">   retention policies, the custom SIT, export-control SITs, and the Purview </w:t>
      </w:r>
      <w:r>
        <w:rPr>
          <w:b/>
        </w:rPr>
        <w:t>role groups</w:t>
      </w:r>
      <w:r>
        <w:t xml:space="preserve"> and members.</w:t>
      </w:r>
    </w:p>
    <w:p>
      <w:pPr>
        <w:pStyle w:val="ListNumber"/>
      </w:pPr>
      <w:r>
        <w:t xml:space="preserve">Confirm least-privilege </w:t>
      </w:r>
      <w:r>
        <w:rPr>
          <w:b/>
        </w:rPr>
        <w:t>role separation</w:t>
      </w:r>
      <w:r>
        <w:t xml:space="preserve"> and that access-bearing roles are held by **authorized</w:t>
      </w:r>
    </w:p>
    <w:p>
      <w:r>
        <w:t xml:space="preserve">   U.S. persons** (Requirement 2.2); save the role snapshot as </w:t>
      </w:r>
      <w:r>
        <w:rPr>
          <w:rFonts w:ascii="Consolas" w:hAnsi="Consolas"/>
          <w:sz w:val="19"/>
        </w:rPr>
        <w:t>ITAR Roles – Separation Evidence</w:t>
      </w:r>
      <w:r>
        <w:t>.</w:t>
      </w:r>
    </w:p>
    <w:p>
      <w:pPr>
        <w:pStyle w:val="ListNumber"/>
      </w:pPr>
      <w:r>
        <w:rPr>
          <w:b/>
        </w:rPr>
        <w:t>Gate:</w:t>
      </w:r>
      <w:r>
        <w:t xml:space="preserve"> licensing + cloud confirmed, a usable assessment template visible, roles separated. If the</w:t>
      </w:r>
    </w:p>
    <w:p>
      <w:r>
        <w:t xml:space="preserve">   template is missing, plan to evidence against </w:t>
      </w:r>
      <w:r>
        <w:rPr>
          <w:b/>
        </w:rPr>
        <w:t>NIST SP 800-171</w:t>
      </w:r>
      <w:r>
        <w:t xml:space="preserve"> / a custom assessment.</w:t>
      </w:r>
    </w:p>
    <w:p>
      <w:pPr>
        <w:pStyle w:val="Heading2"/>
      </w:pPr>
      <w:r>
        <w:t>Step 2 — Design the scope, authorized persons, and the control map (Design)</w:t>
      </w:r>
    </w:p>
    <w:p>
      <w:pPr>
        <w:pStyle w:val="ListNumber"/>
      </w:pPr>
      <w:r>
        <w:t xml:space="preserve">With export-control, legal, and program owners, confirm </w:t>
      </w:r>
      <w:r>
        <w:rPr>
          <w:b/>
        </w:rPr>
        <w:t>what technical data is ITAR/USML-controlled</w:t>
      </w:r>
    </w:p>
    <w:p>
      <w:r>
        <w:t xml:space="preserve">   and the </w:t>
      </w:r>
      <w:r>
        <w:rPr>
          <w:b/>
        </w:rPr>
        <w:t>authorized-U.S.-person list</w:t>
      </w:r>
      <w:r>
        <w:t xml:space="preserve">; record both as </w:t>
      </w:r>
      <w:r>
        <w:rPr>
          <w:rFonts w:ascii="Consolas" w:hAnsi="Consolas"/>
          <w:sz w:val="19"/>
        </w:rPr>
        <w:t>ITAR Scope – Record</w:t>
      </w:r>
      <w:r>
        <w:t>.</w:t>
      </w:r>
    </w:p>
    <w:p>
      <w:pPr>
        <w:pStyle w:val="ListNumber"/>
      </w:pPr>
      <w:r>
        <w:t xml:space="preserve">Build </w:t>
      </w:r>
      <w:r>
        <w:rPr>
          <w:rFonts w:ascii="Consolas" w:hAnsi="Consolas"/>
          <w:sz w:val="19"/>
        </w:rPr>
        <w:t>ITAR Control Map – Export Controls</w:t>
      </w:r>
      <w:r>
        <w:t xml:space="preserve"> — map each in-scope obligation to the Purview control that</w:t>
      </w:r>
    </w:p>
    <w:p>
      <w:r>
        <w:t xml:space="preserve">   evidences it. A common baseline: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Export-control obligation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Purview control (evidence)</w:t>
            </w:r>
          </w:p>
        </w:tc>
      </w:tr>
      <w:tr>
        <w:tc>
          <w:tcPr>
            <w:tcW w:type="dxa" w:w="4320"/>
          </w:tcPr>
          <w:p>
            <w:r>
              <w:t>Protect technical data; prevent unauthorized/deemed export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Sensitivity label</w:t>
            </w:r>
            <w:r>
              <w:t xml:space="preserve"> (encrypt + restrict to authorized U.S. persons), access controls</w:t>
            </w:r>
          </w:p>
        </w:tc>
      </w:tr>
      <w:tr>
        <w:tc>
          <w:tcPr>
            <w:tcW w:type="dxa" w:w="4320"/>
          </w:tcPr>
          <w:p>
            <w:r>
              <w:t>Prevent export-controlled data reaching unauthorized recipients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DLP</w:t>
            </w:r>
            <w:r>
              <w:t xml:space="preserve"> hard-block on recipient conditions; endpoint DLP (USB/print/upload)</w:t>
            </w:r>
          </w:p>
        </w:tc>
      </w:tr>
      <w:tr>
        <w:tc>
          <w:tcPr>
            <w:tcW w:type="dxa" w:w="4320"/>
          </w:tcPr>
          <w:p>
            <w:r>
              <w:t>Detect technical data at scale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Custom SIT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SIT - ITAR/USML Markers</w:t>
            </w:r>
            <w:r>
              <w:t>) + auto-labeling (simulation first)</w:t>
            </w:r>
          </w:p>
        </w:tc>
      </w:tr>
      <w:tr>
        <w:tc>
          <w:tcPr>
            <w:tcW w:type="dxa" w:w="4320"/>
          </w:tcPr>
          <w:p>
            <w:r>
              <w:t>Retain export records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Data lifecycle / retention</w:t>
            </w:r>
            <w:r>
              <w:t xml:space="preserve"> labels; disposition review</w:t>
            </w:r>
          </w:p>
        </w:tc>
      </w:tr>
      <w:tr>
        <w:tc>
          <w:tcPr>
            <w:tcW w:type="dxa" w:w="4320"/>
          </w:tcPr>
          <w:p>
            <w:r>
              <w:t>Accountability / audit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Audit</w:t>
            </w:r>
            <w:r>
              <w:t xml:space="preserve"> (unified audit log); Compliance Manager evidence register</w:t>
            </w:r>
          </w:p>
        </w:tc>
      </w:tr>
      <w:tr>
        <w:tc>
          <w:tcPr>
            <w:tcW w:type="dxa" w:w="4320"/>
          </w:tcPr>
          <w:p>
            <w:r>
              <w:t>Control baseline (where no ITAR template)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NIST SP 800-171</w:t>
            </w:r>
            <w:r>
              <w:t xml:space="preserve"> assessment / custom assessment</w:t>
            </w:r>
          </w:p>
        </w:tc>
      </w:tr>
    </w:tbl>
    <w:p>
      <w:pPr>
        <w:pStyle w:val="ListNumber"/>
      </w:pPr>
      <w:r>
        <w:t>USML classification, the U.S.-person determination, and licenses/agreements are export-control/legal</w:t>
      </w:r>
    </w:p>
    <w:p>
      <w:r>
        <w:t xml:space="preserve">   determinations — capture the decisions, not assumptions.</w:t>
      </w:r>
    </w:p>
    <w:p>
      <w:pPr>
        <w:pStyle w:val="Heading2"/>
      </w:pPr>
      <w:r>
        <w:t>Step 3 — Create the pilot assessment (Configure)</w:t>
      </w:r>
    </w:p>
    <w:p>
      <w:pPr>
        <w:pStyle w:val="ListNumber"/>
      </w:pPr>
      <w:r>
        <w:t xml:space="preserve">Purview → </w:t>
      </w:r>
      <w:r>
        <w:rPr>
          <w:b/>
        </w:rPr>
        <w:t>Compliance Manager → Assessments → Add assessment</w:t>
      </w:r>
      <w:r>
        <w:t>.</w:t>
      </w:r>
    </w:p>
    <w:p>
      <w:pPr>
        <w:pStyle w:val="ListNumber"/>
      </w:pPr>
      <w:r>
        <w:t xml:space="preserve">Choose an </w:t>
      </w:r>
      <w:r>
        <w:rPr>
          <w:b/>
        </w:rPr>
        <w:t>ITAR / export-control</w:t>
      </w:r>
      <w:r>
        <w:t xml:space="preserve"> template where available, otherwise </w:t>
      </w:r>
      <w:r>
        <w:rPr>
          <w:b/>
        </w:rPr>
        <w:t>NIST SP 800-171</w:t>
      </w:r>
      <w:r>
        <w:t xml:space="preserve"> (or a</w:t>
      </w:r>
    </w:p>
    <w:p>
      <w:r>
        <w:t xml:space="preserve">   custom assessment) as the evidence baseline (</w:t>
      </w:r>
      <w:r>
        <w:rPr>
          <w:b/>
        </w:rPr>
        <w:t>verify your tenant</w:t>
      </w:r>
      <w:r>
        <w:t>).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ITAR Assessment – Export Control – Pilot</w:t>
      </w:r>
      <w:r>
        <w:t xml:space="preserve">. Assign the </w:t>
      </w:r>
      <w:r>
        <w:rPr>
          <w:b/>
        </w:rPr>
        <w:t>group/scope</w:t>
      </w:r>
      <w:r>
        <w:t xml:space="preserve"> and create it.</w:t>
      </w:r>
    </w:p>
    <w:p>
      <w:pPr>
        <w:pStyle w:val="ListNumber"/>
      </w:pPr>
      <w:r>
        <w:t xml:space="preserve">The assessment now lists </w:t>
      </w:r>
      <w:r>
        <w:rPr>
          <w:b/>
        </w:rPr>
        <w:t>improvement actions</w:t>
      </w:r>
      <w:r>
        <w:t>, each with a score impact, an owner field, an</w:t>
      </w:r>
    </w:p>
    <w:p>
      <w:r>
        <w:t xml:space="preserve">   implementation status, a test status, and an evidence slot.</w:t>
      </w:r>
    </w:p>
    <w:p>
      <w:pPr>
        <w:pStyle w:val="Heading2"/>
      </w:pPr>
      <w:r>
        <w:t>Step 4 — Build the action plan and evidence register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ITAR Assessment – Export Control – Pilot</w:t>
      </w:r>
      <w:r>
        <w:t xml:space="preserve">, assign each improvement action an </w:t>
      </w:r>
      <w:r>
        <w:rPr>
          <w:b/>
        </w:rPr>
        <w:t>owner</w:t>
      </w:r>
      <w:r>
        <w:t xml:space="preserve"> and a target</w:t>
      </w:r>
    </w:p>
    <w:p>
      <w:r>
        <w:t xml:space="preserve">   date — this is </w:t>
      </w:r>
      <w:r>
        <w:rPr>
          <w:rFonts w:ascii="Consolas" w:hAnsi="Consolas"/>
          <w:sz w:val="19"/>
        </w:rPr>
        <w:t>ITAR Action Plan – Pilot</w:t>
      </w:r>
      <w:r>
        <w:t>.</w:t>
      </w:r>
    </w:p>
    <w:p>
      <w:pPr>
        <w:pStyle w:val="ListNumber"/>
      </w:pPr>
      <w:r>
        <w:t xml:space="preserve">Create the </w:t>
      </w:r>
      <w:r>
        <w:rPr>
          <w:b/>
        </w:rPr>
        <w:t>evidence register</w:t>
      </w:r>
      <w:r>
        <w:t xml:space="preserve"> </w:t>
      </w:r>
      <w:r>
        <w:rPr>
          <w:rFonts w:ascii="Consolas" w:hAnsi="Consolas"/>
          <w:sz w:val="19"/>
        </w:rPr>
        <w:t>ITAR Evidence – Register</w:t>
      </w:r>
      <w:r>
        <w:t xml:space="preserve"> — for each mapped control, record the owner,</w:t>
      </w:r>
    </w:p>
    <w:p>
      <w:r>
        <w:t xml:space="preserve">   implementation status, test status, and the proof location (policy name, audit export, screenshot, or    </w:t>
      </w:r>
      <w:r>
        <w:rPr>
          <w:rFonts w:ascii="Consolas" w:hAnsi="Consolas"/>
          <w:sz w:val="19"/>
        </w:rPr>
        <w:t>ITAR-EvidenceReport.ps1</w:t>
      </w:r>
      <w:r>
        <w:t xml:space="preserve"> CSV).</w:t>
      </w:r>
    </w:p>
    <w:p>
      <w:pPr>
        <w:pStyle w:val="ListNumber"/>
      </w:pPr>
      <w:r>
        <w:t xml:space="preserve">Enable </w:t>
      </w:r>
      <w:r>
        <w:rPr>
          <w:b/>
        </w:rPr>
        <w:t>automatic testing</w:t>
      </w:r>
      <w:r>
        <w:t xml:space="preserve"> where eligible (Purview → </w:t>
      </w:r>
      <w:r>
        <w:rPr>
          <w:b/>
        </w:rPr>
        <w:t>Compliance Manager → Settings</w:t>
      </w:r>
      <w:r>
        <w:t>). Only</w:t>
      </w:r>
    </w:p>
    <w:p>
      <w:r>
        <w:t xml:space="preserve">   eligible actions auto-test; the rest are manual — verify availability.</w:t>
      </w:r>
    </w:p>
    <w:p>
      <w:pPr>
        <w:pStyle w:val="Heading2"/>
      </w:pPr>
      <w:r>
        <w:t>Step 5 — Configure the technical-data controls (pilot in simulation/test)</w:t>
      </w:r>
    </w:p>
    <w:p>
      <w:pPr>
        <w:ind w:left="432"/>
      </w:pPr>
      <w:r>
        <w:rPr>
          <w:i/>
          <w:color w:val="2E86C1"/>
        </w:rPr>
        <w:t>Each high-impact control below is piloted in simulation/test on ITAR - Authorized Persons Pilot before enforcement. Where the organization already runs an export-control label/DLP pack, reuse and evidence it rather than re-creating it.</w:t>
      </w:r>
    </w:p>
    <w:p>
      <w:pPr>
        <w:pStyle w:val="ListNumber"/>
      </w:pPr>
      <w:r>
        <w:rPr>
          <w:b/>
        </w:rPr>
        <w:t>Sensitivity label.</w:t>
      </w:r>
      <w:r>
        <w:t xml:space="preserve"> Purview → </w:t>
      </w:r>
      <w:r>
        <w:rPr>
          <w:b/>
        </w:rPr>
        <w:t>Information Protection → Sensitivity labels → Create a label</w:t>
      </w:r>
      <w:r>
        <w:t xml:space="preserve"> →</w:t>
      </w:r>
    </w:p>
    <w:p>
      <w:r>
        <w:t xml:space="preserve">   </w:t>
      </w:r>
      <w:r>
        <w:rPr>
          <w:rFonts w:ascii="Consolas" w:hAnsi="Consolas"/>
          <w:sz w:val="19"/>
        </w:rPr>
        <w:t>Sensitivity Label - ITAR Technical Data - Authorized US Persons</w:t>
      </w:r>
      <w:r>
        <w:t xml:space="preserve"> (scope </w:t>
      </w:r>
      <w:r>
        <w:rPr>
          <w:b/>
        </w:rPr>
        <w:t>Items</w:t>
      </w:r>
      <w:r>
        <w:t xml:space="preserve">; </w:t>
      </w:r>
      <w:r>
        <w:rPr>
          <w:b/>
        </w:rPr>
        <w:t>configure    encryption</w:t>
      </w:r>
      <w:r>
        <w:t xml:space="preserve"> restricting to </w:t>
      </w:r>
      <w:r>
        <w:rPr>
          <w:b/>
        </w:rPr>
        <w:t>authorized U.S. persons / named recipients only</w:t>
      </w:r>
      <w:r>
        <w:t xml:space="preserve">; add an    </w:t>
      </w:r>
      <w:r>
        <w:rPr>
          <w:b/>
        </w:rPr>
        <w:t>export-control header/footer marking</w:t>
      </w:r>
      <w:r>
        <w:t xml:space="preserve">). Publish it to </w:t>
      </w:r>
      <w:r>
        <w:rPr>
          <w:rFonts w:ascii="Consolas" w:hAnsi="Consolas"/>
          <w:sz w:val="19"/>
        </w:rPr>
        <w:t>ITAR - Authorized Persons Pilot</w:t>
      </w:r>
      <w:r>
        <w:t xml:space="preserve"> via a label    policy.</w:t>
      </w:r>
    </w:p>
    <w:p>
      <w:pPr>
        <w:pStyle w:val="ListNumber"/>
      </w:pPr>
      <w:r>
        <w:rPr>
          <w:b/>
        </w:rPr>
        <w:t>Custom SIT.</w:t>
      </w:r>
      <w:r>
        <w:t xml:space="preserve"> </w:t>
      </w:r>
      <w:r>
        <w:rPr>
          <w:b/>
        </w:rPr>
        <w:t>Data classification → Classifiers → Sensitive info types → Create</w:t>
      </w:r>
      <w:r>
        <w:t xml:space="preserve"> →</w:t>
      </w:r>
    </w:p>
    <w:p>
      <w:r>
        <w:t xml:space="preserve">   </w:t>
      </w:r>
      <w:r>
        <w:rPr>
          <w:rFonts w:ascii="Consolas" w:hAnsi="Consolas"/>
          <w:sz w:val="19"/>
        </w:rPr>
        <w:t>SIT - ITAR/USML Markers</w:t>
      </w:r>
      <w:r>
        <w:t xml:space="preserve"> (regex for your USML/export-control markings + supporting keywords; set    confidence/proximity). </w:t>
      </w:r>
      <w:r>
        <w:rPr>
          <w:b/>
        </w:rPr>
        <w:t>Test</w:t>
      </w:r>
      <w:r>
        <w:t xml:space="preserve"> with real and decoy samples.</w:t>
      </w:r>
    </w:p>
    <w:p>
      <w:pPr>
        <w:pStyle w:val="ListNumber"/>
      </w:pPr>
      <w:r>
        <w:rPr>
          <w:b/>
        </w:rPr>
        <w:t>Auto-labeling (simulation).</w:t>
      </w:r>
      <w:r>
        <w:t xml:space="preserve"> </w:t>
      </w:r>
      <w:r>
        <w:rPr>
          <w:b/>
        </w:rPr>
        <w:t>Information Protection → Auto-labeling → Create</w:t>
      </w:r>
      <w:r>
        <w:t xml:space="preserve"> →</w:t>
      </w:r>
    </w:p>
    <w:p>
      <w:r>
        <w:t xml:space="preserve">   </w:t>
      </w:r>
      <w:r>
        <w:rPr>
          <w:rFonts w:ascii="Consolas" w:hAnsi="Consolas"/>
          <w:sz w:val="19"/>
        </w:rPr>
        <w:t>Auto-Label - ITAR Technical Data - Pilot</w:t>
      </w:r>
      <w:r>
        <w:t xml:space="preserve">; condition = </w:t>
      </w:r>
      <w:r>
        <w:rPr>
          <w:rFonts w:ascii="Consolas" w:hAnsi="Consolas"/>
          <w:sz w:val="19"/>
        </w:rPr>
        <w:t>SIT - ITAR/USML Markers</w:t>
      </w:r>
      <w:r>
        <w:t xml:space="preserve"> (and/or export-control    SITs); apply the label above; choose </w:t>
      </w:r>
      <w:r>
        <w:rPr>
          <w:b/>
        </w:rPr>
        <w:t>Run policy in simulation mode</w:t>
      </w:r>
      <w:r>
        <w:t xml:space="preserve"> — do </w:t>
      </w:r>
      <w:r>
        <w:rPr>
          <w:b/>
        </w:rPr>
        <w:t>not</w:t>
      </w:r>
      <w:r>
        <w:t xml:space="preserve"> turn it on.</w:t>
      </w:r>
    </w:p>
    <w:p>
      <w:pPr>
        <w:pStyle w:val="ListNumber"/>
      </w:pPr>
      <w:r>
        <w:rPr>
          <w:b/>
        </w:rPr>
        <w:t>DLP in audit.</w:t>
      </w:r>
      <w:r>
        <w:t xml:space="preserve"> </w:t>
      </w:r>
      <w:r>
        <w:rPr>
          <w:b/>
        </w:rPr>
        <w:t>Data Loss Prevention → Policies → Create</w:t>
      </w:r>
      <w:r>
        <w:t xml:space="preserve"> → `DLP Policy - ITAR Export-Controlled -</w:t>
      </w:r>
    </w:p>
    <w:p>
      <w:r>
        <w:t xml:space="preserve">   Audit</w:t>
      </w:r>
      <w:r>
        <w:rPr>
          <w:rFonts w:ascii="Consolas" w:hAnsi="Consolas"/>
          <w:sz w:val="19"/>
        </w:rPr>
        <w:t xml:space="preserve">; locations = Exchange, SharePoint, OneDrive, Teams, Devices (as licensed), scoped to    </w:t>
      </w:r>
      <w:r>
        <w:t>ITAR - Authorized Persons Pilot</w:t>
      </w:r>
      <w:r>
        <w:rPr>
          <w:rFonts w:ascii="Consolas" w:hAnsi="Consolas"/>
          <w:sz w:val="19"/>
        </w:rPr>
        <w:t xml:space="preserve">; rules match the label and/or </w:t>
      </w:r>
      <w:r>
        <w:t xml:space="preserve">SIT - ITAR/USML Markers`, with a    </w:t>
      </w:r>
      <w:r>
        <w:rPr>
          <w:b/>
        </w:rPr>
        <w:t>recipient condition</w:t>
      </w:r>
      <w:r>
        <w:t xml:space="preserve"> flagging sends to </w:t>
      </w:r>
      <w:r>
        <w:rPr>
          <w:b/>
        </w:rPr>
        <w:t>unauthorized/foreign recipients</w:t>
      </w:r>
      <w:r>
        <w:t xml:space="preserve"> (Requirement 2.5); action    = </w:t>
      </w:r>
      <w:r>
        <w:rPr>
          <w:b/>
        </w:rPr>
        <w:t>audit only</w:t>
      </w:r>
      <w:r>
        <w:t xml:space="preserve"> (policy tips on, no block); </w:t>
      </w:r>
      <w:r>
        <w:rPr>
          <w:b/>
        </w:rPr>
        <w:t>Run the policy in test mode</w:t>
      </w:r>
      <w:r>
        <w:t>. Audit endpoint actions    (copy to USB, print, browser upload).</w:t>
      </w:r>
    </w:p>
    <w:p>
      <w:pPr>
        <w:pStyle w:val="ListNumber"/>
      </w:pPr>
      <w:r>
        <w:rPr>
          <w:b/>
        </w:rPr>
        <w:t>Retention (export records).</w:t>
      </w:r>
      <w:r>
        <w:t xml:space="preserve"> </w:t>
      </w:r>
      <w:r>
        <w:rPr>
          <w:b/>
        </w:rPr>
        <w:t>Data Lifecycle Management → Retention labels → Create</w:t>
      </w:r>
      <w:r>
        <w:t xml:space="preserve"> →</w:t>
      </w:r>
    </w:p>
    <w:p>
      <w:r>
        <w:t xml:space="preserve">   </w:t>
      </w:r>
      <w:r>
        <w:rPr>
          <w:rFonts w:ascii="Consolas" w:hAnsi="Consolas"/>
          <w:sz w:val="19"/>
        </w:rPr>
        <w:t>Retention Label - Export Records - Retention</w:t>
      </w:r>
      <w:r>
        <w:t xml:space="preserve"> (duration/end action </w:t>
      </w:r>
      <w:r>
        <w:rPr>
          <w:b/>
        </w:rPr>
        <w:t>from the retention schedule</w:t>
      </w:r>
      <w:r>
        <w:t xml:space="preserve"> —    Requirement 2.6); use </w:t>
      </w:r>
      <w:r>
        <w:rPr>
          <w:b/>
        </w:rPr>
        <w:t>disposition review</w:t>
      </w:r>
      <w:r>
        <w:t>. Publish/auto-apply to the pilot scope.</w:t>
      </w:r>
    </w:p>
    <w:p>
      <w:pPr>
        <w:pStyle w:val="Heading2"/>
      </w:pPr>
      <w:r>
        <w:t>Step 6 — Pilot and tune (the audit gate)</w:t>
      </w:r>
    </w:p>
    <w:p>
      <w:pPr>
        <w:pStyle w:val="ListNumber"/>
      </w:pPr>
      <w:r>
        <w:t xml:space="preserve">Let the audit-mode DLP and simulation auto-labeling run against </w:t>
      </w:r>
      <w:r>
        <w:rPr>
          <w:rFonts w:ascii="Consolas" w:hAnsi="Consolas"/>
          <w:sz w:val="19"/>
        </w:rPr>
        <w:t>ITAR - Authorized Persons Pilot</w:t>
      </w:r>
      <w:r>
        <w:t xml:space="preserve"> for</w:t>
      </w:r>
    </w:p>
    <w:p>
      <w:r>
        <w:t xml:space="preserve">   the agreed window.</w:t>
      </w:r>
    </w:p>
    <w:p>
      <w:pPr>
        <w:pStyle w:val="ListNumber"/>
      </w:pPr>
      <w:r>
        <w:t xml:space="preserve">Review matches in Purview → </w:t>
      </w:r>
      <w:r>
        <w:rPr>
          <w:b/>
        </w:rPr>
        <w:t>Data Loss Prevention → Alerts</w:t>
      </w:r>
      <w:r>
        <w:t xml:space="preserve"> / </w:t>
      </w:r>
      <w:r>
        <w:rPr>
          <w:b/>
        </w:rPr>
        <w:t>Activity explorer</w:t>
      </w:r>
      <w:r>
        <w:t xml:space="preserve"> and the</w:t>
      </w:r>
    </w:p>
    <w:p>
      <w:r>
        <w:t xml:space="preserve">   auto-labeling </w:t>
      </w:r>
      <w:r>
        <w:rPr>
          <w:b/>
        </w:rPr>
        <w:t>Simulation</w:t>
      </w:r>
      <w:r>
        <w:t xml:space="preserve">; run </w:t>
      </w:r>
      <w:r>
        <w:rPr>
          <w:rFonts w:ascii="Consolas" w:hAnsi="Consolas"/>
          <w:sz w:val="19"/>
        </w:rPr>
        <w:t>ITAR-EvidenceReport.ps1</w:t>
      </w:r>
      <w:r>
        <w:t xml:space="preserve"> for a coverage + DLP-event summary.</w:t>
      </w:r>
    </w:p>
    <w:p>
      <w:pPr>
        <w:pStyle w:val="ListNumber"/>
      </w:pPr>
      <w:r>
        <w:t>Tune out false positives (SIT confidence/proximity, instance counts, authorized-recipient exceptions).</w:t>
      </w:r>
    </w:p>
    <w:p>
      <w:pPr>
        <w:pStyle w:val="ListNumber"/>
      </w:pPr>
      <w:r>
        <w:rPr>
          <w:b/>
        </w:rPr>
        <w:t>Gate:</w:t>
      </w:r>
      <w:r>
        <w:t xml:space="preserve"> only when the audit shows the controls match real technical data and correctly flag</w:t>
      </w:r>
    </w:p>
    <w:p>
      <w:r>
        <w:t xml:space="preserve">   unauthorized recipients — without blocking authorized program work — do you promote to enforce    (Step 7). If still noisy, keep tuning — do not enforce.</w:t>
      </w:r>
    </w:p>
    <w:p>
      <w:pPr>
        <w:pStyle w:val="Heading2"/>
      </w:pPr>
      <w:r>
        <w:t>Step 7 — Promote to enforce (after the gate)</w:t>
      </w:r>
    </w:p>
    <w:p>
      <w:pPr>
        <w:pStyle w:val="ListNumber"/>
      </w:pPr>
      <w:r>
        <w:rPr>
          <w:b/>
        </w:rPr>
        <w:t>DLP → enforce.</w:t>
      </w:r>
      <w:r>
        <w:t xml:space="preserve"> Open </w:t>
      </w:r>
      <w:r>
        <w:rPr>
          <w:rFonts w:ascii="Consolas" w:hAnsi="Consolas"/>
          <w:sz w:val="19"/>
        </w:rPr>
        <w:t>DLP Policy - ITAR Export-Controlled - Audit</w:t>
      </w:r>
      <w:r>
        <w:t xml:space="preserve"> → </w:t>
      </w:r>
      <w:r>
        <w:rPr>
          <w:b/>
        </w:rPr>
        <w:t>Edit</w:t>
      </w:r>
      <w:r>
        <w:t>; rename to</w:t>
      </w:r>
    </w:p>
    <w:p>
      <w:r>
        <w:t xml:space="preserve">   </w:t>
      </w:r>
      <w:r>
        <w:rPr>
          <w:rFonts w:ascii="Consolas" w:hAnsi="Consolas"/>
          <w:sz w:val="19"/>
        </w:rPr>
        <w:t>DLP Policy - ITAR Export-Controlled - Enforce</w:t>
      </w:r>
      <w:r>
        <w:t xml:space="preserve">; set the recipient rule to </w:t>
      </w:r>
      <w:r>
        <w:rPr>
          <w:b/>
        </w:rPr>
        <w:t>hard-block</w:t>
      </w:r>
      <w:r>
        <w:t xml:space="preserve"> sends to    unauthorized/foreign recipients (keep authorized recipients as exceptions); enforce endpoint actions as    the business requires; </w:t>
      </w:r>
      <w:r>
        <w:rPr>
          <w:b/>
        </w:rPr>
        <w:t>Turn the policy on</w:t>
      </w:r>
      <w:r>
        <w:t xml:space="preserve"> for the pilot scope first.</w:t>
      </w:r>
    </w:p>
    <w:p>
      <w:pPr>
        <w:pStyle w:val="ListNumber"/>
      </w:pPr>
      <w:r>
        <w:rPr>
          <w:b/>
        </w:rPr>
        <w:t>Auto-labeling → on.</w:t>
      </w:r>
      <w:r>
        <w:t xml:space="preserve"> After the simulation is clean, turn </w:t>
      </w:r>
      <w:r>
        <w:rPr>
          <w:rFonts w:ascii="Consolas" w:hAnsi="Consolas"/>
          <w:sz w:val="19"/>
        </w:rPr>
        <w:t>Auto-Label - ITAR Technical Data - Pilot</w:t>
      </w:r>
    </w:p>
    <w:p>
      <w:r>
        <w:t xml:space="preserve">   on (out of simulation).</w:t>
      </w:r>
    </w:p>
    <w:p>
      <w:pPr>
        <w:pStyle w:val="ListNumber"/>
      </w:pPr>
      <w:r>
        <w:rPr>
          <w:b/>
        </w:rPr>
        <w:t>Rollback (if needed):</w:t>
      </w:r>
      <w:r>
        <w:t xml:space="preserve"> set the DLP policy back to </w:t>
      </w:r>
      <w:r>
        <w:rPr>
          <w:b/>
        </w:rPr>
        <w:t>Test mode</w:t>
      </w:r>
      <w:r>
        <w:t>, turn auto-labeling back to</w:t>
      </w:r>
    </w:p>
    <w:p>
      <w:r>
        <w:t xml:space="preserve">   simulation, or disable the retention policy. </w:t>
      </w:r>
      <w:r>
        <w:rPr>
          <w:b/>
        </w:rPr>
        <w:t>Note:</w:t>
      </w:r>
      <w:r>
        <w:t xml:space="preserve"> for ITAR, under-blocking is an unauthorized-    export risk — prefer keeping the recipient hard-block on and tuning exceptions, not disabling.</w:t>
      </w:r>
    </w:p>
    <w:p>
      <w:pPr>
        <w:pStyle w:val="Heading2"/>
      </w:pPr>
      <w:r>
        <w:t>Step 8 — Validate</w:t>
      </w:r>
    </w:p>
    <w:p>
      <w:pPr>
        <w:pStyle w:val="ListNumber"/>
      </w:pPr>
      <w:r>
        <w:t xml:space="preserve">Complete the Testing Guide against </w:t>
      </w:r>
      <w:r>
        <w:rPr>
          <w:rFonts w:ascii="Consolas" w:hAnsi="Consolas"/>
          <w:sz w:val="19"/>
        </w:rPr>
        <w:t>ITAR - Authorized Persons Pilot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ITAR-Validation.ps1</w:t>
      </w:r>
      <w:r>
        <w:t xml:space="preserve"> (label published, DLP present + mode, retention present, audit on) and</w:t>
      </w:r>
    </w:p>
    <w:p>
      <w:r>
        <w:t xml:space="preserve">   </w:t>
      </w:r>
      <w:r>
        <w:rPr>
          <w:rFonts w:ascii="Consolas" w:hAnsi="Consolas"/>
          <w:sz w:val="19"/>
        </w:rPr>
        <w:t>ITAR-EvidenceReport.ps1</w:t>
      </w:r>
      <w:r>
        <w:t xml:space="preserve"> (classification + DLP-event coverage; audit sample).</w:t>
      </w:r>
    </w:p>
    <w:p>
      <w:pPr>
        <w:pStyle w:val="ListNumber"/>
      </w:pPr>
      <w:r>
        <w:rPr>
          <w:b/>
        </w:rPr>
        <w:t>Gate:</w:t>
      </w:r>
      <w:r>
        <w:t xml:space="preserve"> all pass/fail gates in the Testing Guide met; evidence recorded for each mapped control.</w:t>
      </w:r>
    </w:p>
    <w:p>
      <w:pPr>
        <w:pStyle w:val="Heading2"/>
      </w:pPr>
      <w:r>
        <w:t>Step 9 — Report and expand</w:t>
      </w:r>
    </w:p>
    <w:p>
      <w:pPr>
        <w:pStyle w:val="ListNumber"/>
      </w:pPr>
      <w:r>
        <w:t xml:space="preserve">Produce </w:t>
      </w:r>
      <w:r>
        <w:rPr>
          <w:rFonts w:ascii="Consolas" w:hAnsi="Consolas"/>
          <w:sz w:val="19"/>
        </w:rPr>
        <w:t>ITAR Posture – Report</w:t>
      </w:r>
      <w:r>
        <w:t xml:space="preserve"> from Compliance Manager (score, per-action status, evidence) plus the</w:t>
      </w:r>
    </w:p>
    <w:p>
      <w:r>
        <w:t xml:space="preserve">   </w:t>
      </w:r>
      <w:r>
        <w:rPr>
          <w:rFonts w:ascii="Consolas" w:hAnsi="Consolas"/>
          <w:sz w:val="19"/>
        </w:rPr>
        <w:t>ITAR-EvidenceReport.ps1</w:t>
      </w:r>
      <w:r>
        <w:t xml:space="preserve"> coverage output.</w:t>
      </w:r>
    </w:p>
    <w:p>
      <w:pPr>
        <w:pStyle w:val="ListNumber"/>
      </w:pPr>
      <w:r>
        <w:t xml:space="preserve">Promote the assessment to </w:t>
      </w:r>
      <w:r>
        <w:rPr>
          <w:rFonts w:ascii="Consolas" w:hAnsi="Consolas"/>
          <w:sz w:val="19"/>
        </w:rPr>
        <w:t>ITAR Assessment – Export Control – Production</w:t>
      </w:r>
      <w:r>
        <w:t>; widen the label policy, the</w:t>
      </w:r>
    </w:p>
    <w:p>
      <w:r>
        <w:t xml:space="preserve">   DLP enforce policy, and the retention policy from the pilot to the full authorized-person scope once    the pilot passes. </w:t>
      </w:r>
      <w:r>
        <w:rPr>
          <w:b/>
        </w:rPr>
        <w:t>Never widen beyond authorized U.S. persons</w:t>
      </w:r>
      <w:r>
        <w:t xml:space="preserve"> — that is the whole point.</w:t>
      </w:r>
    </w:p>
    <w:p>
      <w:pPr>
        <w:pStyle w:val="ListNumber"/>
      </w:pPr>
      <w:r>
        <w:t xml:space="preserve">Re-validate each expansion with </w:t>
      </w:r>
      <w:r>
        <w:rPr>
          <w:rFonts w:ascii="Consolas" w:hAnsi="Consolas"/>
          <w:sz w:val="19"/>
        </w:rPr>
        <w:t>ITAR-Validation.ps1</w:t>
      </w:r>
      <w:r>
        <w:t xml:space="preserve"> and </w:t>
      </w:r>
      <w:r>
        <w:rPr>
          <w:rFonts w:ascii="Consolas" w:hAnsi="Consolas"/>
          <w:sz w:val="19"/>
        </w:rPr>
        <w:t>ITAR-EvidenceReport.ps1</w:t>
      </w:r>
      <w:r>
        <w:t>; run the</w:t>
      </w:r>
    </w:p>
    <w:p>
      <w:r>
        <w:t xml:space="preserve">   maintenance cadence (re-score, re-test, refresh evidence) on a defined schedule. </w:t>
      </w:r>
      <w:r>
        <w:rPr>
          <w:b/>
        </w:rPr>
        <w:t>Applicability, USML    classification, and any disclosure decision remain export-control/legal determinations.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Baseline + roles + cloud → scope + authorized persons + control map → assessment (pilot) → action plan + evidence register → technical-data controls (custom SIT, simulation/audit) → audit gate → enforce (hard-block unauthorized) → validate → report + expand (authorized persons only)</w:t>
      </w:r>
    </w:p>
    <w:p>
      <w:pPr>
        <w:pStyle w:val="Heading1"/>
      </w:pPr>
      <w:r>
        <w:t>5. Testing Guide — Microsoft Purview ITAR Compliance Program</w:t>
      </w:r>
    </w:p>
    <w:p>
      <w:r>
        <w:t xml:space="preserve">Run after the pilot assessment and controls are configured on </w:t>
      </w:r>
      <w:r>
        <w:rPr>
          <w:rFonts w:ascii="Consolas" w:hAnsi="Consolas"/>
          <w:sz w:val="19"/>
        </w:rPr>
        <w:t>ITAR - Authorized Persons Pilot</w:t>
      </w:r>
      <w:r>
        <w:t xml:space="preserve"> (Implementation Steps 3–5), </w:t>
      </w:r>
      <w:r>
        <w:rPr>
          <w:b/>
        </w:rPr>
        <w:t>before</w:t>
      </w:r>
      <w:r>
        <w:t xml:space="preserve"> the audit gate (Step 6), and again after each expansion. Each test states what to </w:t>
      </w:r>
      <w:r>
        <w:rPr>
          <w:b/>
        </w:rPr>
        <w:t>do</w:t>
      </w:r>
      <w:r>
        <w:t xml:space="preserve"> and the </w:t>
      </w:r>
      <w:r>
        <w:rPr>
          <w:b/>
        </w:rPr>
        <w:t>expected</w:t>
      </w:r>
      <w:r>
        <w:t xml:space="preserve"> result; the pass/fail gate is at the end. Use synthetic test markings — </w:t>
      </w:r>
      <w:r>
        <w:rPr>
          <w:b/>
        </w:rPr>
        <w:t>never</w:t>
      </w:r>
      <w:r>
        <w:t xml:space="preserve"> real USML technical data in a test that could reach an unauthorized person.</w:t>
      </w:r>
    </w:p>
    <w:p>
      <w:pPr>
        <w:pStyle w:val="Heading2"/>
      </w:pPr>
      <w:r>
        <w:t>Test 1 — Export-control assessment created and scored</w:t>
      </w:r>
    </w:p>
    <w:p>
      <w:r>
        <w:rPr>
          <w:b/>
        </w:rPr>
        <w:t>Do:</w:t>
      </w:r>
      <w:r>
        <w:t xml:space="preserve"> Purview → </w:t>
      </w:r>
      <w:r>
        <w:rPr>
          <w:b/>
        </w:rPr>
        <w:t>Compliance Manager → Assessments →</w:t>
      </w:r>
      <w:r>
        <w:t xml:space="preserve"> open </w:t>
      </w:r>
      <w:r>
        <w:rPr>
          <w:rFonts w:ascii="Consolas" w:hAnsi="Consolas"/>
          <w:sz w:val="19"/>
        </w:rPr>
        <w:t>ITAR Assessment – Export Control – Pilot</w:t>
      </w:r>
      <w:r>
        <w:t xml:space="preserve">. </w:t>
      </w:r>
      <w:r>
        <w:rPr>
          <w:b/>
        </w:rPr>
        <w:t>Expected:</w:t>
      </w:r>
      <w:r>
        <w:t xml:space="preserve"> The assessment exists against the export-control / NIST SP 800-171 template, shows a </w:t>
      </w:r>
      <w:r>
        <w:rPr>
          <w:b/>
        </w:rPr>
        <w:t>Compliance Score</w:t>
      </w:r>
      <w:r>
        <w:t>, and lists improvement actions with owner / implementation status / test status / evidence slots.</w:t>
      </w:r>
    </w:p>
    <w:p>
      <w:pPr>
        <w:pStyle w:val="Heading2"/>
      </w:pPr>
      <w:r>
        <w:t>Test 2 — Roles separated; access held by authorized U.S. persons</w:t>
      </w:r>
    </w:p>
    <w:p>
      <w:r>
        <w:rPr>
          <w:b/>
        </w:rPr>
        <w:t>Do:</w:t>
      </w:r>
      <w:r>
        <w:t xml:space="preserve"> Purview → </w:t>
      </w:r>
      <w:r>
        <w:rPr>
          <w:b/>
        </w:rPr>
        <w:t>Settings → Roles and scopes → Role groups</w:t>
      </w:r>
      <w:r>
        <w:t xml:space="preserve">, or run </w:t>
      </w:r>
      <w:r>
        <w:rPr>
          <w:rFonts w:ascii="Consolas" w:hAnsi="Consolas"/>
          <w:sz w:val="19"/>
        </w:rPr>
        <w:t>ITAR-Discovery.ps1</w:t>
      </w:r>
      <w:r>
        <w:t xml:space="preserve"> (role report). </w:t>
      </w:r>
      <w:r>
        <w:rPr>
          <w:b/>
        </w:rPr>
        <w:t>Expected:</w:t>
      </w:r>
      <w:r>
        <w:t xml:space="preserve"> Roles are least-privilege; roles that can access technical data are held by </w:t>
      </w:r>
      <w:r>
        <w:rPr>
          <w:b/>
        </w:rPr>
        <w:t>authorized U.S. persons</w:t>
      </w:r>
      <w:r>
        <w:t xml:space="preserve">; HR/privacy-sensitive roles are separated — captured as </w:t>
      </w:r>
      <w:r>
        <w:rPr>
          <w:rFonts w:ascii="Consolas" w:hAnsi="Consolas"/>
          <w:sz w:val="19"/>
        </w:rPr>
        <w:t>ITAR Roles – Separation Evidence</w:t>
      </w:r>
      <w:r>
        <w:t>. (The U.S.-person determination itself is export-control/HR's.)</w:t>
      </w:r>
    </w:p>
    <w:p>
      <w:pPr>
        <w:pStyle w:val="Heading2"/>
      </w:pPr>
      <w:r>
        <w:t>Test 3 — Scope, authorized-person list, and control map complete</w:t>
      </w:r>
    </w:p>
    <w:p>
      <w:r>
        <w:rPr>
          <w:b/>
        </w:rPr>
        <w:t>Do:</w:t>
      </w:r>
      <w:r>
        <w:t xml:space="preserve"> Review </w:t>
      </w:r>
      <w:r>
        <w:rPr>
          <w:rFonts w:ascii="Consolas" w:hAnsi="Consolas"/>
          <w:sz w:val="19"/>
        </w:rPr>
        <w:t>ITAR Scope – Record</w:t>
      </w:r>
      <w:r>
        <w:t xml:space="preserve">, </w:t>
      </w:r>
      <w:r>
        <w:rPr>
          <w:rFonts w:ascii="Consolas" w:hAnsi="Consolas"/>
          <w:sz w:val="19"/>
        </w:rPr>
        <w:t>ITAR Control Map – Export Controls</w:t>
      </w:r>
      <w:r>
        <w:t xml:space="preserve">, and </w:t>
      </w:r>
      <w:r>
        <w:rPr>
          <w:rFonts w:ascii="Consolas" w:hAnsi="Consolas"/>
          <w:sz w:val="19"/>
        </w:rPr>
        <w:t>ITAR Evidence – Register</w:t>
      </w:r>
      <w:r>
        <w:t xml:space="preserve">. </w:t>
      </w:r>
      <w:r>
        <w:rPr>
          <w:b/>
        </w:rPr>
        <w:t>Expected:</w:t>
      </w:r>
      <w:r>
        <w:t xml:space="preserve"> The controlled-data scope and authorized-U.S.-person list are recorded; every in-scope obligation maps to a named Purview control with an owner and evidence location; no in-scope obligation is unmapped.</w:t>
      </w:r>
    </w:p>
    <w:p>
      <w:pPr>
        <w:pStyle w:val="Heading2"/>
      </w:pPr>
      <w:r>
        <w:t>Test 4 — Label encrypts and restricts to authorized U.S. persons</w:t>
      </w:r>
    </w:p>
    <w:p>
      <w:r>
        <w:rPr>
          <w:b/>
        </w:rPr>
        <w:t>Do:</w:t>
      </w:r>
      <w:r>
        <w:t xml:space="preserve"> Apply </w:t>
      </w:r>
      <w:r>
        <w:rPr>
          <w:rFonts w:ascii="Consolas" w:hAnsi="Consolas"/>
          <w:sz w:val="19"/>
        </w:rPr>
        <w:t>Sensitivity Label - ITAR Technical Data - Authorized US Persons</w:t>
      </w:r>
      <w:r>
        <w:t xml:space="preserve"> to a test document, then attempt to open it as (a) an authorized pilot user and (b) an out-of-scope/unauthorized user. Or run </w:t>
      </w:r>
      <w:r>
        <w:rPr>
          <w:rFonts w:ascii="Consolas" w:hAnsi="Consolas"/>
          <w:sz w:val="19"/>
        </w:rPr>
        <w:t>ITAR-Validation.ps1</w:t>
      </w:r>
      <w:r>
        <w:t xml:space="preserve">. </w:t>
      </w:r>
      <w:r>
        <w:rPr>
          <w:b/>
        </w:rPr>
        <w:t>Expected:</w:t>
      </w:r>
      <w:r>
        <w:t xml:space="preserve"> The item is encrypted and shows the export-control marking; the authorized user opens it per the label's permissions; the unauthorized user is </w:t>
      </w:r>
      <w:r>
        <w:rPr>
          <w:b/>
        </w:rPr>
        <w:t>denied</w:t>
      </w:r>
      <w:r>
        <w:t>.</w:t>
      </w:r>
    </w:p>
    <w:p>
      <w:pPr>
        <w:pStyle w:val="Heading2"/>
      </w:pPr>
      <w:r>
        <w:t>Test 5 — Custom SIT detects an ITAR/USML marking</w:t>
      </w:r>
    </w:p>
    <w:p>
      <w:r>
        <w:rPr>
          <w:b/>
        </w:rPr>
        <w:t>Do:</w:t>
      </w:r>
      <w:r>
        <w:t xml:space="preserve"> Purview → </w:t>
      </w:r>
      <w:r>
        <w:rPr>
          <w:b/>
        </w:rPr>
        <w:t>Data classification → Sensitive info types →</w:t>
      </w:r>
      <w:r>
        <w:t xml:space="preserve"> open </w:t>
      </w:r>
      <w:r>
        <w:rPr>
          <w:rFonts w:ascii="Consolas" w:hAnsi="Consolas"/>
          <w:sz w:val="19"/>
        </w:rPr>
        <w:t>SIT - ITAR/USML Markers</w:t>
      </w:r>
      <w:r>
        <w:t xml:space="preserve"> → </w:t>
      </w:r>
      <w:r>
        <w:rPr>
          <w:b/>
        </w:rPr>
        <w:t>Test</w:t>
      </w:r>
      <w:r>
        <w:t xml:space="preserve">, using sample content with a real-format marking and decoy text. </w:t>
      </w:r>
      <w:r>
        <w:rPr>
          <w:b/>
        </w:rPr>
        <w:t>Expected:</w:t>
      </w:r>
      <w:r>
        <w:t xml:space="preserve"> The SIT matches the marking at the configured confidence and does </w:t>
      </w:r>
      <w:r>
        <w:rPr>
          <w:b/>
        </w:rPr>
        <w:t>not</w:t>
      </w:r>
      <w:r>
        <w:t xml:space="preserve"> match the decoys.</w:t>
      </w:r>
    </w:p>
    <w:p>
      <w:pPr>
        <w:pStyle w:val="Heading2"/>
      </w:pPr>
      <w:r>
        <w:t>Test 6 — Auto-labeling simulation matches technical data</w:t>
      </w:r>
    </w:p>
    <w:p>
      <w:r>
        <w:rPr>
          <w:b/>
        </w:rPr>
        <w:t>Do:</w:t>
      </w:r>
      <w:r>
        <w:t xml:space="preserve"> Purview → </w:t>
      </w:r>
      <w:r>
        <w:rPr>
          <w:b/>
        </w:rPr>
        <w:t>Information Protection → Auto-labeling →</w:t>
      </w:r>
      <w:r>
        <w:t xml:space="preserve"> open </w:t>
      </w:r>
      <w:r>
        <w:rPr>
          <w:rFonts w:ascii="Consolas" w:hAnsi="Consolas"/>
          <w:sz w:val="19"/>
        </w:rPr>
        <w:t>Auto-Label - ITAR Technical Data - Pilot</w:t>
      </w:r>
      <w:r>
        <w:t xml:space="preserve"> → </w:t>
      </w:r>
      <w:r>
        <w:rPr>
          <w:b/>
        </w:rPr>
        <w:t>Simulation</w:t>
      </w:r>
      <w:r>
        <w:t xml:space="preserve">. </w:t>
      </w:r>
      <w:r>
        <w:rPr>
          <w:b/>
        </w:rPr>
        <w:t>Expected:</w:t>
      </w:r>
      <w:r>
        <w:t xml:space="preserve"> The simulation lists items containing ITAR/USML markings and proposes the label — and does not flag routine, non-controlled content.</w:t>
      </w:r>
    </w:p>
    <w:p>
      <w:pPr>
        <w:pStyle w:val="Heading2"/>
      </w:pPr>
      <w:r>
        <w:t>Test 7 — DLP is auditing (before the gate)</w:t>
      </w:r>
    </w:p>
    <w:p>
      <w:r>
        <w:rPr>
          <w:b/>
        </w:rPr>
        <w:t>Do:</w:t>
      </w:r>
      <w:r>
        <w:t xml:space="preserve"> As a pilot user, email a test message containing a labelled/marked test item to an </w:t>
      </w:r>
      <w:r>
        <w:rPr>
          <w:b/>
        </w:rPr>
        <w:t>unauthorized/ external</w:t>
      </w:r>
      <w:r>
        <w:t xml:space="preserve"> address; check Purview → </w:t>
      </w:r>
      <w:r>
        <w:rPr>
          <w:b/>
        </w:rPr>
        <w:t>Data Loss Prevention → Alerts</w:t>
      </w:r>
      <w:r>
        <w:t xml:space="preserve"> / </w:t>
      </w:r>
      <w:r>
        <w:rPr>
          <w:b/>
        </w:rPr>
        <w:t>Activity explorer</w:t>
      </w:r>
      <w:r>
        <w:t xml:space="preserve">. Or run </w:t>
      </w:r>
      <w:r>
        <w:rPr>
          <w:rFonts w:ascii="Consolas" w:hAnsi="Consolas"/>
          <w:sz w:val="19"/>
        </w:rPr>
        <w:t>ITAR-EvidenceReport.ps1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DLP Policy - ITAR Export-Controlled - Audit</w:t>
      </w:r>
      <w:r>
        <w:t xml:space="preserve"> records the match (policy tip shown, no block) — the audit gate has data to review.</w:t>
      </w:r>
    </w:p>
    <w:p>
      <w:pPr>
        <w:pStyle w:val="Heading2"/>
      </w:pPr>
      <w:r>
        <w:t>Test 8 — DLP hard-blocks unauthorized recipients (after the gate)</w:t>
      </w:r>
    </w:p>
    <w:p>
      <w:r>
        <w:rPr>
          <w:b/>
        </w:rPr>
        <w:t>Do:</w:t>
      </w:r>
      <w:r>
        <w:t xml:space="preserve"> After Implementation Step 7, repeat Test 7 against </w:t>
      </w:r>
      <w:r>
        <w:rPr>
          <w:rFonts w:ascii="Consolas" w:hAnsi="Consolas"/>
          <w:sz w:val="19"/>
        </w:rPr>
        <w:t>DLP Policy - ITAR Export-Controlled - Enforce</w:t>
      </w:r>
      <w:r>
        <w:t xml:space="preserve">; also (endpoint) attempt to copy a labelled item to a USB drive. </w:t>
      </w:r>
      <w:r>
        <w:rPr>
          <w:b/>
        </w:rPr>
        <w:t>Expected:</w:t>
      </w:r>
      <w:r>
        <w:t xml:space="preserve"> The send to the unauthorized recipient is </w:t>
      </w:r>
      <w:r>
        <w:rPr>
          <w:b/>
        </w:rPr>
        <w:t>hard-blocked</w:t>
      </w:r>
      <w:r>
        <w:t xml:space="preserve">; the USB copy is blocked/audited per the endpoint rule; each event is logged. Sends to </w:t>
      </w:r>
      <w:r>
        <w:rPr>
          <w:b/>
        </w:rPr>
        <w:t>authorized</w:t>
      </w:r>
      <w:r>
        <w:t xml:space="preserve"> recipients still succeed.</w:t>
      </w:r>
    </w:p>
    <w:p>
      <w:pPr>
        <w:pStyle w:val="Heading2"/>
      </w:pPr>
      <w:r>
        <w:t>Test 9 — Export-record retention applied</w:t>
      </w:r>
    </w:p>
    <w:p>
      <w:r>
        <w:rPr>
          <w:b/>
        </w:rPr>
        <w:t>Do:</w:t>
      </w:r>
      <w:r>
        <w:t xml:space="preserve"> Apply </w:t>
      </w:r>
      <w:r>
        <w:rPr>
          <w:rFonts w:ascii="Consolas" w:hAnsi="Consolas"/>
          <w:sz w:val="19"/>
        </w:rPr>
        <w:t>Retention Label - Export Records - Retention</w:t>
      </w:r>
      <w:r>
        <w:t xml:space="preserve"> to a test item and attempt to delete it before the period. Or run </w:t>
      </w:r>
      <w:r>
        <w:rPr>
          <w:rFonts w:ascii="Consolas" w:hAnsi="Consolas"/>
          <w:sz w:val="19"/>
        </w:rPr>
        <w:t>ITAR-Validation.ps1</w:t>
      </w:r>
      <w:r>
        <w:t xml:space="preserve">. </w:t>
      </w:r>
      <w:r>
        <w:rPr>
          <w:b/>
        </w:rPr>
        <w:t>Expected:</w:t>
      </w:r>
      <w:r>
        <w:t xml:space="preserve"> The item is retained/dispositioned per the schedule; disposition review holds deletion for review rather than auto-deleting.</w:t>
      </w:r>
    </w:p>
    <w:p>
      <w:pPr>
        <w:pStyle w:val="Heading2"/>
      </w:pPr>
      <w:r>
        <w:t>Test 10 — Audit and coverage evidence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ITAR-EvidenceReport.ps1</w:t>
      </w:r>
      <w:r>
        <w:t xml:space="preserve">. </w:t>
      </w:r>
      <w:r>
        <w:rPr>
          <w:b/>
        </w:rPr>
        <w:t>Expected:</w:t>
      </w:r>
      <w:r>
        <w:t xml:space="preserve"> A label inventory, a DLP service/mode matrix, a per-workload DLP-event count, and an audit-log sample — the cross-control evidence for the register.</w:t>
      </w:r>
    </w:p>
    <w:p>
      <w:pPr>
        <w:pStyle w:val="Heading2"/>
      </w:pPr>
      <w:r>
        <w:t>Test 11 — Posture report produced</w:t>
      </w:r>
    </w:p>
    <w:p>
      <w:r>
        <w:rPr>
          <w:b/>
        </w:rPr>
        <w:t>Do:</w:t>
      </w:r>
      <w:r>
        <w:t xml:space="preserve"> Produce </w:t>
      </w:r>
      <w:r>
        <w:rPr>
          <w:rFonts w:ascii="Consolas" w:hAnsi="Consolas"/>
          <w:sz w:val="19"/>
        </w:rPr>
        <w:t>ITAR Posture – Report</w:t>
      </w:r>
      <w:r>
        <w:t xml:space="preserve"> (Compliance Manager score + </w:t>
      </w:r>
      <w:r>
        <w:rPr>
          <w:rFonts w:ascii="Consolas" w:hAnsi="Consolas"/>
          <w:sz w:val="19"/>
        </w:rPr>
        <w:t>ITAR-EvidenceReport.ps1</w:t>
      </w:r>
      <w:r>
        <w:t xml:space="preserve"> output). </w:t>
      </w:r>
      <w:r>
        <w:rPr>
          <w:b/>
        </w:rPr>
        <w:t>Expected:</w:t>
      </w:r>
      <w:r>
        <w:t xml:space="preserve"> A score, per-action status, and evidence summary suitable for export-control/compliance review.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Design pass</w:t>
            </w:r>
          </w:p>
        </w:tc>
        <w:tc>
          <w:tcPr>
            <w:tcW w:type="dxa" w:w="4320"/>
          </w:tcPr>
          <w:p>
            <w:r>
              <w:t>Tests 1–3 pass — assessment scored, roles separated with authorized U.S. persons, scope/authorized-person list and control map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4–7, 9 pass on the pilot; DLP audit correctly flags unauthorized recipients without blocking authorized 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 gate</w:t>
            </w:r>
          </w:p>
        </w:tc>
        <w:tc>
          <w:tcPr>
            <w:tcW w:type="dxa" w:w="4320"/>
          </w:tcPr>
          <w:p>
            <w:r>
              <w:t>DLP audit reviewed and tuned; only then is Test 8 (enforce/hard-block) run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Expand pass</w:t>
            </w:r>
          </w:p>
        </w:tc>
        <w:tc>
          <w:tcPr>
            <w:tcW w:type="dxa" w:w="4320"/>
          </w:tcPr>
          <w:p>
            <w:r>
              <w:t xml:space="preserve">Tests 4, 7/8, 9, 10, 11 pass after widening to the full authorized-person scope; evidence refreshed in </w:t>
            </w:r>
            <w:r>
              <w:rPr>
                <w:rFonts w:ascii="Consolas" w:hAnsi="Consolas"/>
                <w:sz w:val="19"/>
              </w:rPr>
              <w:t>ITAR Evidence – Register</w:t>
            </w:r>
            <w:r>
              <w:t>; scope never widened beyond authorized U.S. persons</w:t>
            </w:r>
          </w:p>
        </w:tc>
      </w:tr>
    </w:tbl>
    <w:p>
      <w:pPr>
        <w:pStyle w:val="Heading1"/>
      </w:pPr>
      <w:r>
        <w:t>6. Troubleshooting Guide — Microsoft Purview ITAR Compliance Program</w:t>
      </w:r>
    </w:p>
    <w:p>
      <w:r>
        <w:t xml:space="preserve">Common field issues for the ITAR export-control program and how to resolve them. Objects are named verbatim from the Implementation Guide. Most problems are </w:t>
      </w:r>
      <w:r>
        <w:rPr>
          <w:b/>
        </w:rPr>
        <w:t>licensing/cloud gaps</w:t>
      </w:r>
      <w:r>
        <w:t xml:space="preserve">, </w:t>
      </w:r>
      <w:r>
        <w:rPr>
          <w:b/>
        </w:rPr>
        <w:t>replication delay</w:t>
      </w:r>
      <w:r>
        <w:t xml:space="preserve">, or </w:t>
      </w:r>
      <w:r>
        <w:rPr>
          <w:b/>
        </w:rPr>
        <w:t>audit not-yet-tuned</w:t>
      </w:r>
      <w:r>
        <w:t xml:space="preserve"> — not step mistakes. When a feature is simply absent, treat it as a plan/cloud gap (Requirement 2.1) and </w:t>
      </w:r>
      <w:r>
        <w:rPr>
          <w:b/>
        </w:rPr>
        <w:t>verify your licensing/tenant</w:t>
      </w:r>
      <w:r>
        <w:t xml:space="preserve"> first. Remember the boundary: </w:t>
      </w:r>
      <w:r>
        <w:rPr>
          <w:b/>
        </w:rPr>
        <w:t>ITAR applicability, USML classification, the U.S.-person determination, licenses/agreements, the sovereign- cloud decision, retention schedules, and any voluntary-disclosure decision are export-control/legal determinations</w:t>
      </w:r>
      <w:r>
        <w:t xml:space="preserve"> — the tooling configures and evidences, it does not decide. And for ITAR, </w:t>
      </w:r>
      <w:r>
        <w:rPr>
          <w:b/>
        </w:rPr>
        <w:t>under-blocking is an unauthorized-export risk</w:t>
      </w:r>
      <w:r>
        <w:t xml:space="preserve"> — prefer keeping the recipient hard-block on and tuning exceptions.</w:t>
      </w:r>
    </w:p>
    <w:p>
      <w:pPr>
        <w:pStyle w:val="Heading2"/>
      </w:pPr>
      <w:r>
        <w:t>ITAR data is in the wrong cloud</w:t>
      </w:r>
    </w:p>
    <w:p>
      <w:pPr>
        <w:pStyle w:val="ListBullet"/>
      </w:pPr>
      <w:r>
        <w:rPr>
          <w:b/>
        </w:rPr>
        <w:t>Symptom:</w:t>
      </w:r>
      <w:r>
        <w:t xml:space="preserve"> Uncertainty whether the tenant/cloud is appropriate for ITAR technical data.</w:t>
      </w:r>
    </w:p>
    <w:p>
      <w:pPr>
        <w:pStyle w:val="ListBullet"/>
      </w:pPr>
      <w:r>
        <w:rPr>
          <w:b/>
        </w:rPr>
        <w:t>Likely cause:</w:t>
      </w:r>
      <w:r>
        <w:t xml:space="preserve"> ITAR data generally requires a </w:t>
      </w:r>
      <w:r>
        <w:rPr>
          <w:b/>
        </w:rPr>
        <w:t>U.S. sovereign cloud (GCC High)</w:t>
      </w:r>
      <w:r>
        <w:t xml:space="preserve"> (Requirement 2.1).</w:t>
      </w:r>
    </w:p>
    <w:p>
      <w:pPr>
        <w:pStyle w:val="ListBullet"/>
      </w:pPr>
      <w:r>
        <w:rPr>
          <w:b/>
        </w:rPr>
        <w:t>Resolve:</w:t>
      </w:r>
      <w:r>
        <w:t xml:space="preserve"> Confirm the cloud/tenant with </w:t>
      </w:r>
      <w:r>
        <w:rPr>
          <w:b/>
        </w:rPr>
        <w:t>export-control/legal before placing any controlled data</w:t>
      </w:r>
      <w:r>
        <w:t>.</w:t>
      </w:r>
    </w:p>
    <w:p>
      <w:r>
        <w:t xml:space="preserve">  This is a legal/tenant determination, not a technical default — </w:t>
      </w:r>
      <w:r>
        <w:rPr>
          <w:b/>
        </w:rPr>
        <w:t>verify your licensing/tenant.</w:t>
      </w:r>
    </w:p>
    <w:p>
      <w:pPr>
        <w:pStyle w:val="Heading2"/>
      </w:pPr>
      <w:r>
        <w:t>The label doesn't restrict to authorized U.S. persons</w:t>
      </w:r>
    </w:p>
    <w:p>
      <w:pPr>
        <w:pStyle w:val="ListBullet"/>
      </w:pPr>
      <w:r>
        <w:rPr>
          <w:b/>
        </w:rPr>
        <w:t>Symptom:</w:t>
      </w:r>
      <w:r>
        <w:t xml:space="preserve"> An authorized user is blocked, or an unauthorized user can open a labelled item.</w:t>
      </w:r>
    </w:p>
    <w:p>
      <w:pPr>
        <w:pStyle w:val="ListBullet"/>
      </w:pPr>
      <w:r>
        <w:rPr>
          <w:b/>
        </w:rPr>
        <w:t>Likely cause:</w:t>
      </w:r>
      <w:r>
        <w:t xml:space="preserve"> The label's </w:t>
      </w:r>
      <w:r>
        <w:rPr>
          <w:b/>
        </w:rPr>
        <w:t>encryption permissions</w:t>
      </w:r>
      <w:r>
        <w:t xml:space="preserve"> don't match the authorized-U.S.-person list, or</w:t>
      </w:r>
    </w:p>
    <w:p>
      <w:r>
        <w:t xml:space="preserve">  replication delay.</w:t>
      </w:r>
    </w:p>
    <w:p>
      <w:pPr>
        <w:pStyle w:val="ListBullet"/>
      </w:pPr>
      <w:r>
        <w:rPr>
          <w:b/>
        </w:rPr>
        <w:t>Resolve:</w:t>
      </w:r>
      <w:r>
        <w:t xml:space="preserve"> Open </w:t>
      </w:r>
      <w:r>
        <w:rPr>
          <w:rFonts w:ascii="Consolas" w:hAnsi="Consolas"/>
          <w:sz w:val="19"/>
        </w:rPr>
        <w:t>Sensitivity Label - ITAR Technical Data - Authorized US Persons</w:t>
      </w:r>
      <w:r>
        <w:t xml:space="preserve"> and confirm the</w:t>
      </w:r>
    </w:p>
    <w:p>
      <w:r>
        <w:t xml:space="preserve">  encryption permissions restrict to the authorized list (Requirement 2.3); allow propagation; re-test.   </w:t>
      </w:r>
      <w:r>
        <w:rPr>
          <w:b/>
        </w:rPr>
        <w:t>The U.S.-person / authorized-recipient determination is export-control/legal's</w:t>
      </w:r>
      <w:r>
        <w:t xml:space="preserve"> — capture it, don't   invent it.</w:t>
      </w:r>
    </w:p>
    <w:p>
      <w:pPr>
        <w:pStyle w:val="Heading2"/>
      </w:pPr>
      <w:r>
        <w:t>The custom SIT matches too much or too little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SIT - ITAR/USML Markers</w:t>
      </w:r>
      <w:r>
        <w:t xml:space="preserve"> fires on ordinary text or misses real markings.</w:t>
      </w:r>
    </w:p>
    <w:p>
      <w:pPr>
        <w:pStyle w:val="ListBullet"/>
      </w:pPr>
      <w:r>
        <w:rPr>
          <w:b/>
        </w:rPr>
        <w:t>Likely cause:</w:t>
      </w:r>
      <w:r>
        <w:t xml:space="preserve"> Regex too broad/narrow, wrong </w:t>
      </w:r>
      <w:r>
        <w:rPr>
          <w:b/>
        </w:rPr>
        <w:t>confidence level</w:t>
      </w:r>
      <w:r>
        <w:t xml:space="preserve">, or too-wide </w:t>
      </w:r>
      <w:r>
        <w:rPr>
          <w:b/>
        </w:rPr>
        <w:t>proximity</w:t>
      </w:r>
      <w:r>
        <w:t>; missing</w:t>
      </w:r>
    </w:p>
    <w:p>
      <w:r>
        <w:t xml:space="preserve">  supporting keywords.</w:t>
      </w:r>
    </w:p>
    <w:p>
      <w:pPr>
        <w:pStyle w:val="ListBullet"/>
      </w:pPr>
      <w:r>
        <w:rPr>
          <w:b/>
        </w:rPr>
        <w:t>Resolve:</w:t>
      </w:r>
      <w:r>
        <w:t xml:space="preserve"> Open the SIT → </w:t>
      </w:r>
      <w:r>
        <w:rPr>
          <w:b/>
        </w:rPr>
        <w:t>Test</w:t>
      </w:r>
      <w:r>
        <w:t xml:space="preserve"> with real and decoy samples; tighten the regex, raise the</w:t>
      </w:r>
    </w:p>
    <w:p>
      <w:r>
        <w:t xml:space="preserve">  confidence, add supporting keywords, reduce proximity. Prefer available export-control SITs where   present.</w:t>
      </w:r>
    </w:p>
    <w:p>
      <w:pPr>
        <w:pStyle w:val="Heading2"/>
      </w:pPr>
      <w:r>
        <w:t>Auto-labeling simulation shows nothing (or the wrong items)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Auto-Label - ITAR Technical Data - Pilot</w:t>
      </w:r>
      <w:r>
        <w:t xml:space="preserve"> simulation is empty or mislabels.</w:t>
      </w:r>
    </w:p>
    <w:p>
      <w:pPr>
        <w:pStyle w:val="ListBullet"/>
      </w:pPr>
      <w:r>
        <w:rPr>
          <w:b/>
        </w:rPr>
        <w:t>Likely cause:</w:t>
      </w:r>
      <w:r>
        <w:t xml:space="preserve"> Simulation still crawling; the condition/label is wrong; no matching content in scope.</w:t>
      </w:r>
    </w:p>
    <w:p>
      <w:pPr>
        <w:pStyle w:val="ListBullet"/>
      </w:pPr>
      <w:r>
        <w:rPr>
          <w:b/>
        </w:rPr>
        <w:t>Resolve:</w:t>
      </w:r>
      <w:r>
        <w:t xml:space="preserve"> Let the simulation complete; confirm the condition uses </w:t>
      </w:r>
      <w:r>
        <w:rPr>
          <w:rFonts w:ascii="Consolas" w:hAnsi="Consolas"/>
          <w:sz w:val="19"/>
        </w:rPr>
        <w:t>SIT - ITAR/USML Markers</w:t>
      </w:r>
      <w:r>
        <w:t xml:space="preserve"> and</w:t>
      </w:r>
    </w:p>
    <w:p>
      <w:r>
        <w:t xml:space="preserve">  applies the correct label; seed a pilot site with sample marked content; re-run. Never turn the policy   on until the simulation is clean.</w:t>
      </w:r>
    </w:p>
    <w:p>
      <w:pPr>
        <w:pStyle w:val="Heading2"/>
      </w:pPr>
      <w:r>
        <w:t>DLP records nothing in audit</w:t>
      </w:r>
    </w:p>
    <w:p>
      <w:pPr>
        <w:pStyle w:val="ListBullet"/>
      </w:pPr>
      <w:r>
        <w:rPr>
          <w:b/>
        </w:rPr>
        <w:t>Symptom:</w:t>
      </w:r>
      <w:r>
        <w:t xml:space="preserve"> No policy tips or events from </w:t>
      </w:r>
      <w:r>
        <w:rPr>
          <w:rFonts w:ascii="Consolas" w:hAnsi="Consolas"/>
          <w:sz w:val="19"/>
        </w:rPr>
        <w:t>DLP Policy - ITAR Export-Controlled - Audit</w:t>
      </w:r>
      <w:r>
        <w:t>.</w:t>
      </w:r>
    </w:p>
    <w:p>
      <w:pPr>
        <w:pStyle w:val="ListBullet"/>
      </w:pPr>
      <w:r>
        <w:rPr>
          <w:b/>
        </w:rPr>
        <w:t>Likely cause:</w:t>
      </w:r>
      <w:r>
        <w:t xml:space="preserve"> Policy still deploying; </w:t>
      </w:r>
      <w:r>
        <w:rPr>
          <w:b/>
        </w:rPr>
        <w:t>audit off</w:t>
      </w:r>
      <w:r>
        <w:t xml:space="preserve"> (Requirement 2.7); location out of scope;</w:t>
      </w:r>
    </w:p>
    <w:p>
      <w:r>
        <w:t xml:space="preserve">  endpoint devices not onboarded.</w:t>
      </w:r>
    </w:p>
    <w:p>
      <w:pPr>
        <w:pStyle w:val="ListBullet"/>
      </w:pPr>
      <w:r>
        <w:rPr>
          <w:b/>
        </w:rPr>
        <w:t>Resolve:</w:t>
      </w:r>
      <w:r>
        <w:t xml:space="preserve"> Confirm auditing is on and returning results (</w:t>
      </w:r>
      <w:r>
        <w:rPr>
          <w:rFonts w:ascii="Consolas" w:hAnsi="Consolas"/>
          <w:sz w:val="19"/>
        </w:rPr>
        <w:t>ITAR-EvidenceReport.ps1</w:t>
      </w:r>
      <w:r>
        <w:t>); verify locations/</w:t>
      </w:r>
    </w:p>
    <w:p>
      <w:r>
        <w:t xml:space="preserve">  scope; for endpoint rules, confirm devices show under </w:t>
      </w:r>
      <w:r>
        <w:rPr>
          <w:b/>
        </w:rPr>
        <w:t>Settings → Device onboarding</w:t>
      </w:r>
      <w:r>
        <w:t>.</w:t>
      </w:r>
    </w:p>
    <w:p>
      <w:pPr>
        <w:pStyle w:val="Heading2"/>
      </w:pPr>
      <w:r>
        <w:t>DLP blocks authorized program work after enforce</w:t>
      </w:r>
    </w:p>
    <w:p>
      <w:pPr>
        <w:pStyle w:val="ListBullet"/>
      </w:pPr>
      <w:r>
        <w:rPr>
          <w:b/>
        </w:rPr>
        <w:t>Symptom:</w:t>
      </w:r>
      <w:r>
        <w:t xml:space="preserve"> After enforce, sends to </w:t>
      </w:r>
      <w:r>
        <w:rPr>
          <w:b/>
        </w:rPr>
        <w:t>authorized</w:t>
      </w:r>
      <w:r>
        <w:t xml:space="preserve"> recipients are blocked.</w:t>
      </w:r>
    </w:p>
    <w:p>
      <w:pPr>
        <w:pStyle w:val="ListBullet"/>
      </w:pPr>
      <w:r>
        <w:rPr>
          <w:b/>
        </w:rPr>
        <w:t>Likely cause:</w:t>
      </w:r>
      <w:r>
        <w:t xml:space="preserve"> The authorized recipients (Requirement 2.5) aren't in the DLP recipient exceptions, or</w:t>
      </w:r>
    </w:p>
    <w:p>
      <w:r>
        <w:t xml:space="preserve">  the policy was enforced before the audit gate was clean.</w:t>
      </w:r>
    </w:p>
    <w:p>
      <w:pPr>
        <w:pStyle w:val="ListBullet"/>
      </w:pPr>
      <w:r>
        <w:rPr>
          <w:b/>
        </w:rPr>
        <w:t>Resolve:</w:t>
      </w:r>
      <w:r>
        <w:t xml:space="preserve"> Add the authorized recipients as exceptions; **keep the hard-block to unauthorized/foreign</w:t>
      </w:r>
    </w:p>
    <w:p>
      <w:r>
        <w:t xml:space="preserve">  recipients on** and tune the exceptions rather than disabling the rule (under-blocking is an   unauthorized-export risk). Re-tune in audit if needed, then re-enforce.</w:t>
      </w:r>
    </w:p>
    <w:p>
      <w:pPr>
        <w:pStyle w:val="Heading2"/>
      </w:pPr>
      <w:r>
        <w:t>Unauthorized/foreign send is NOT blocked</w:t>
      </w:r>
    </w:p>
    <w:p>
      <w:pPr>
        <w:pStyle w:val="ListBullet"/>
      </w:pPr>
      <w:r>
        <w:rPr>
          <w:b/>
        </w:rPr>
        <w:t>Symptom:</w:t>
      </w:r>
      <w:r>
        <w:t xml:space="preserve"> A send of marked/labelled data to an unauthorized recipient goes through.</w:t>
      </w:r>
    </w:p>
    <w:p>
      <w:pPr>
        <w:pStyle w:val="ListBullet"/>
      </w:pPr>
      <w:r>
        <w:rPr>
          <w:b/>
        </w:rPr>
        <w:t>Likely cause:</w:t>
      </w:r>
      <w:r>
        <w:t xml:space="preserve"> The DLP recipient condition is mis-scoped, the policy is still in test mode, or the</w:t>
      </w:r>
    </w:p>
    <w:p>
      <w:r>
        <w:t xml:space="preserve">  content wasn't detected (SIT/label).</w:t>
      </w:r>
    </w:p>
    <w:p>
      <w:pPr>
        <w:pStyle w:val="ListBullet"/>
      </w:pPr>
      <w:r>
        <w:rPr>
          <w:b/>
        </w:rPr>
        <w:t>Resolve:</w:t>
      </w:r>
      <w:r>
        <w:t xml:space="preserve"> This is the highest-priority failure — confirm the DLP policy is in </w:t>
      </w:r>
      <w:r>
        <w:rPr>
          <w:b/>
        </w:rPr>
        <w:t>Enforce</w:t>
      </w:r>
      <w:r>
        <w:t xml:space="preserve"> with the</w:t>
      </w:r>
    </w:p>
    <w:p>
      <w:r>
        <w:t xml:space="preserve">  recipient </w:t>
      </w:r>
      <w:r>
        <w:rPr>
          <w:b/>
        </w:rPr>
        <w:t>hard-block</w:t>
      </w:r>
      <w:r>
        <w:t xml:space="preserve">, that the item is labelled/detected, and that the recipient condition covers   the domains. </w:t>
      </w:r>
      <w:r>
        <w:rPr>
          <w:b/>
        </w:rPr>
        <w:t>Deemed exports are an access/recipient problem</w:t>
      </w:r>
      <w:r>
        <w:t xml:space="preserve"> — fix detection and the recipient rule.</w:t>
      </w:r>
    </w:p>
    <w:p>
      <w:pPr>
        <w:pStyle w:val="Heading2"/>
      </w:pPr>
      <w:r>
        <w:t>Endpoint DLP rules don't fire (USB / print / upload)</w:t>
      </w:r>
    </w:p>
    <w:p>
      <w:pPr>
        <w:pStyle w:val="ListBullet"/>
      </w:pPr>
      <w:r>
        <w:rPr>
          <w:b/>
        </w:rPr>
        <w:t>Symptom:</w:t>
      </w:r>
      <w:r>
        <w:t xml:space="preserve"> Copy-to-USB, print, or upload of a marked item isn't audited/blocked.</w:t>
      </w:r>
    </w:p>
    <w:p>
      <w:pPr>
        <w:pStyle w:val="ListBullet"/>
      </w:pPr>
      <w:r>
        <w:rPr>
          <w:b/>
        </w:rPr>
        <w:t>Likely cause:</w:t>
      </w:r>
      <w:r>
        <w:t xml:space="preserve"> Workstations aren't </w:t>
      </w:r>
      <w:r>
        <w:rPr>
          <w:b/>
        </w:rPr>
        <w:t>onboarded</w:t>
      </w:r>
      <w:r>
        <w:t xml:space="preserve">, or </w:t>
      </w:r>
      <w:r>
        <w:rPr>
          <w:b/>
        </w:rPr>
        <w:t>Devices</w:t>
      </w:r>
      <w:r>
        <w:t xml:space="preserve"> isn't a location on the policy.</w:t>
      </w:r>
    </w:p>
    <w:p>
      <w:pPr>
        <w:pStyle w:val="ListBullet"/>
      </w:pPr>
      <w:r>
        <w:rPr>
          <w:b/>
        </w:rPr>
        <w:t>Resolve:</w:t>
      </w:r>
      <w:r>
        <w:t xml:space="preserve"> Onboard devices, confirm they appear under device onboarding, and ensure the DLP policy</w:t>
      </w:r>
    </w:p>
    <w:p>
      <w:r>
        <w:t xml:space="preserve">  includes </w:t>
      </w:r>
      <w:r>
        <w:rPr>
          <w:b/>
        </w:rPr>
        <w:t>Devices</w:t>
      </w:r>
      <w:r>
        <w:t xml:space="preserve"> with the endpoint actions.</w:t>
      </w:r>
    </w:p>
    <w:p>
      <w:pPr>
        <w:pStyle w:val="Heading2"/>
      </w:pPr>
      <w:r>
        <w:t>Label encryption breaks a legacy engineering app</w:t>
      </w:r>
    </w:p>
    <w:p>
      <w:pPr>
        <w:pStyle w:val="ListBullet"/>
      </w:pPr>
      <w:r>
        <w:rPr>
          <w:b/>
        </w:rPr>
        <w:t>Symptom:</w:t>
      </w:r>
      <w:r>
        <w:t xml:space="preserve"> An encrypted technical-data file won't open in a legacy app.</w:t>
      </w:r>
    </w:p>
    <w:p>
      <w:pPr>
        <w:pStyle w:val="ListBullet"/>
      </w:pPr>
      <w:r>
        <w:rPr>
          <w:b/>
        </w:rPr>
        <w:t>Likely cause:</w:t>
      </w:r>
      <w:r>
        <w:t xml:space="preserve"> The application doesn't understand Microsoft Purview encryption/rights.</w:t>
      </w:r>
    </w:p>
    <w:p>
      <w:pPr>
        <w:pStyle w:val="ListBullet"/>
      </w:pPr>
      <w:r>
        <w:rPr>
          <w:b/>
        </w:rPr>
        <w:t>Resolve:</w:t>
      </w:r>
      <w:r>
        <w:t xml:space="preserve"> Pilot encryption on a small scope; for apps that can't consume protection, adjust the</w:t>
      </w:r>
    </w:p>
    <w:p>
      <w:r>
        <w:t xml:space="preserve">  label's permissions or exclude those paths from auto-labeling; validate with data owners before broad   enforcement.</w:t>
      </w:r>
    </w:p>
    <w:p>
      <w:pPr>
        <w:pStyle w:val="Heading2"/>
      </w:pPr>
      <w:r>
        <w:t>Retention isn't applying (export records)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Retention Label - Export Records - Retention</w:t>
      </w:r>
      <w:r>
        <w:t xml:space="preserve"> doesn't behave as expected.</w:t>
      </w:r>
    </w:p>
    <w:p>
      <w:pPr>
        <w:pStyle w:val="ListBullet"/>
      </w:pPr>
      <w:r>
        <w:rPr>
          <w:b/>
        </w:rPr>
        <w:t>Likely cause:</w:t>
      </w:r>
      <w:r>
        <w:t xml:space="preserve"> Policy still propagating; wrong locations; duration/end-action from a </w:t>
      </w:r>
      <w:r>
        <w:rPr>
          <w:b/>
        </w:rPr>
        <w:t>guess</w:t>
      </w:r>
      <w:r>
        <w:t>.</w:t>
      </w:r>
    </w:p>
    <w:p>
      <w:pPr>
        <w:pStyle w:val="ListBullet"/>
      </w:pPr>
      <w:r>
        <w:rPr>
          <w:b/>
        </w:rPr>
        <w:t>Resolve:</w:t>
      </w:r>
      <w:r>
        <w:t xml:space="preserve"> Confirm the policy is </w:t>
      </w:r>
      <w:r>
        <w:rPr>
          <w:b/>
        </w:rPr>
        <w:t>On</w:t>
      </w:r>
      <w:r>
        <w:t xml:space="preserve"> and scoped (</w:t>
      </w:r>
      <w:r>
        <w:rPr>
          <w:rFonts w:ascii="Consolas" w:hAnsi="Consolas"/>
          <w:sz w:val="19"/>
        </w:rPr>
        <w:t>ITAR-Validation.ps1</w:t>
      </w:r>
      <w:r>
        <w:t>); use **disposition</w:t>
      </w:r>
    </w:p>
    <w:p>
      <w:r>
        <w:t xml:space="preserve">  review</w:t>
      </w:r>
      <w:r>
        <w:rPr>
          <w:b/>
        </w:rPr>
        <w:t xml:space="preserve">. </w:t>
      </w:r>
      <w:r>
        <w:t>Retention durations are a records/legal determination** — confirm the schedule.</w:t>
      </w:r>
    </w:p>
    <w:p>
      <w:pPr>
        <w:pStyle w:val="Heading2"/>
      </w:pPr>
      <w:r>
        <w:t>Export-control / ITAR assessment template not available</w:t>
      </w:r>
    </w:p>
    <w:p>
      <w:pPr>
        <w:pStyle w:val="ListBullet"/>
      </w:pPr>
      <w:r>
        <w:rPr>
          <w:b/>
        </w:rPr>
        <w:t>Symptom:</w:t>
      </w:r>
      <w:r>
        <w:t xml:space="preserve"> An ITAR-specific Compliance Manager template can't be found.</w:t>
      </w:r>
    </w:p>
    <w:p>
      <w:pPr>
        <w:pStyle w:val="ListBullet"/>
      </w:pPr>
      <w:r>
        <w:rPr>
          <w:b/>
        </w:rPr>
        <w:t>Likely cause:</w:t>
      </w:r>
      <w:r>
        <w:t xml:space="preserve"> No ITAR-specific template in your plan/cloud.</w:t>
      </w:r>
    </w:p>
    <w:p>
      <w:pPr>
        <w:pStyle w:val="ListBullet"/>
      </w:pPr>
      <w:r>
        <w:rPr>
          <w:b/>
        </w:rPr>
        <w:t>Resolve:</w:t>
      </w:r>
      <w:r>
        <w:t xml:space="preserve"> Evidence the controls against </w:t>
      </w:r>
      <w:r>
        <w:rPr>
          <w:b/>
        </w:rPr>
        <w:t>NIST SP 800-171</w:t>
      </w:r>
      <w:r>
        <w:t xml:space="preserve"> / a custom assessment and record the</w:t>
      </w:r>
    </w:p>
    <w:p>
      <w:r>
        <w:t xml:space="preserve">  mapping (Requirement 2.8); </w:t>
      </w:r>
      <w:r>
        <w:rPr>
          <w:b/>
        </w:rPr>
        <w:t>verify your tenant.</w:t>
      </w:r>
      <w:r>
        <w:t xml:space="preserve"> Applicability remains an export-control determination.</w:t>
      </w:r>
    </w:p>
    <w:p>
      <w:pPr>
        <w:pStyle w:val="Heading2"/>
      </w:pPr>
      <w:r>
        <w:t>PowerShell can't connect or a cmdlet is missing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 xml:space="preserve"> fails or a cmdlet is unavailable.</w:t>
      </w:r>
    </w:p>
    <w:p>
      <w:pPr>
        <w:pStyle w:val="ListBullet"/>
      </w:pPr>
      <w:r>
        <w:rPr>
          <w:b/>
        </w:rPr>
        <w:t>Likely cause:</w:t>
      </w:r>
      <w:r>
        <w:t xml:space="preserve"> Modules missing/old, MFA/modern-auth blocked, or (for GCC High) the wrong endpoint.</w:t>
      </w:r>
    </w:p>
    <w:p>
      <w:pPr>
        <w:pStyle w:val="ListBullet"/>
      </w:pPr>
      <w:r>
        <w:rPr>
          <w:b/>
        </w:rPr>
        <w:t>Resolve: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 (and Microsoft.Graph for the</w:t>
      </w:r>
    </w:p>
    <w:p>
      <w:r>
        <w:t xml:space="preserve">  scope script); for GCC High confirm the correct sovereign endpoints; sign in with an MFA-capable   authorized-U.S.-person Compliance Administrator; retry. A cmdlet still missing after a good connection is   a plan/cloud gap — </w:t>
      </w:r>
      <w:r>
        <w:rPr>
          <w:b/>
        </w:rPr>
        <w:t>verify your tenant.</w:t>
      </w:r>
    </w:p>
    <w:p>
      <w:r>
        <w:t>__________________________________________________</w:t>
      </w:r>
    </w:p>
    <w:p>
      <w:pPr>
        <w:pStyle w:val="Heading3"/>
      </w:pPr>
      <w:r>
        <w:t>Escalation &amp; rollback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DLP enforce blocks authorized work</w:t>
            </w:r>
          </w:p>
        </w:tc>
        <w:tc>
          <w:tcPr>
            <w:tcW w:type="dxa" w:w="4320"/>
          </w:tcPr>
          <w:p>
            <w:r>
              <w:t xml:space="preserve">Add authorized-recipient exceptions; </w:t>
            </w:r>
            <w:r>
              <w:rPr>
                <w:b/>
              </w:rPr>
              <w:t>keep the unauthorized hard-block on</w:t>
            </w:r>
            <w:r>
              <w:t>; re-tune in audit</w:t>
            </w:r>
          </w:p>
        </w:tc>
      </w:tr>
      <w:tr>
        <w:tc>
          <w:tcPr>
            <w:tcW w:type="dxa" w:w="4320"/>
          </w:tcPr>
          <w:p>
            <w:r>
              <w:t>Unauthorized send not blocked</w:t>
            </w:r>
          </w:p>
        </w:tc>
        <w:tc>
          <w:tcPr>
            <w:tcW w:type="dxa" w:w="4320"/>
          </w:tcPr>
          <w:p>
            <w:r>
              <w:t>Highest priority — fix detection + recipient hard-block; confirm Enforce mode</w:t>
            </w:r>
          </w:p>
        </w:tc>
      </w:tr>
      <w:tr>
        <w:tc>
          <w:tcPr>
            <w:tcW w:type="dxa" w:w="4320"/>
          </w:tcPr>
          <w:p>
            <w:r>
              <w:t>Auto-labeling mislabels</w:t>
            </w:r>
          </w:p>
        </w:tc>
        <w:tc>
          <w:tcPr>
            <w:tcW w:type="dxa" w:w="4320"/>
          </w:tcPr>
          <w:p>
            <w:r>
              <w:t xml:space="preserve">Return the policy to </w:t>
            </w:r>
            <w:r>
              <w:rPr>
                <w:b/>
              </w:rPr>
              <w:t>simulation</w:t>
            </w:r>
            <w:r>
              <w:t>; fix the rule; re-simulate</w:t>
            </w:r>
          </w:p>
        </w:tc>
      </w:tr>
      <w:tr>
        <w:tc>
          <w:tcPr>
            <w:tcW w:type="dxa" w:w="4320"/>
          </w:tcPr>
          <w:p>
            <w:r>
              <w:t>Retention deleting wrongly</w:t>
            </w:r>
          </w:p>
        </w:tc>
        <w:tc>
          <w:tcPr>
            <w:tcW w:type="dxa" w:w="4320"/>
          </w:tcPr>
          <w:p>
            <w:r>
              <w:t xml:space="preserve">Disable the retention policy; enable </w:t>
            </w:r>
            <w:r>
              <w:rPr>
                <w:b/>
              </w:rPr>
              <w:t>disposition review</w:t>
            </w:r>
            <w:r>
              <w:t>; confirm the schedule with records/legal</w:t>
            </w:r>
          </w:p>
        </w:tc>
      </w:tr>
      <w:tr>
        <w:tc>
          <w:tcPr>
            <w:tcW w:type="dxa" w:w="4320"/>
          </w:tcPr>
          <w:p>
            <w:r>
              <w:t>Feature genuinely absent</w:t>
            </w:r>
          </w:p>
        </w:tc>
        <w:tc>
          <w:tcPr>
            <w:tcW w:type="dxa" w:w="4320"/>
          </w:tcPr>
          <w:p>
            <w:r>
              <w:t xml:space="preserve">Treat as licensing/cloud gap (Req 2.1) — </w:t>
            </w:r>
            <w:r>
              <w:rPr>
                <w:b/>
              </w:rPr>
              <w:t>verify your licensing/tenant</w:t>
            </w:r>
          </w:p>
        </w:tc>
      </w:tr>
      <w:tr>
        <w:tc>
          <w:tcPr>
            <w:tcW w:type="dxa" w:w="4320"/>
          </w:tcPr>
          <w:p>
            <w:r>
              <w:t>Applicability / USML / U.S.-person / disclosure 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Determination deferred</w:t>
            </w:r>
            <w:r>
              <w:t xml:space="preserve"> to export-control/legal — capture, don't decide</w:t>
            </w:r>
          </w:p>
        </w:tc>
      </w:tr>
    </w:tbl>
    <w:p>
      <w:pPr>
        <w:pStyle w:val="Heading1"/>
      </w:pPr>
      <w:r>
        <w:t>7. Best Practices — Microsoft Purview ITAR Compliance Program</w:t>
      </w:r>
    </w:p>
    <w:p>
      <w:pPr>
        <w:pStyle w:val="ListBullet"/>
      </w:pPr>
      <w:r>
        <w:rPr>
          <w:b/>
        </w:rPr>
        <w:t>Restrict to authorized U.S. persons — and let export-control/legal draw the lines.</w:t>
      </w:r>
      <w:r>
        <w:t xml:space="preserve"> The whole</w:t>
      </w:r>
    </w:p>
    <w:p>
      <w:r>
        <w:t xml:space="preserve">  program hinges on two determinations: </w:t>
      </w:r>
      <w:r>
        <w:rPr>
          <w:b/>
        </w:rPr>
        <w:t>what is ITAR/USML-controlled</w:t>
      </w:r>
      <w:r>
        <w:t xml:space="preserve"> and </w:t>
      </w:r>
      <w:r>
        <w:rPr>
          <w:b/>
        </w:rPr>
        <w:t>who is an authorized U.S.   person</w:t>
      </w:r>
      <w:r>
        <w:t xml:space="preserve">. Both are export-control/legal calls — capture them in </w:t>
      </w:r>
      <w:r>
        <w:rPr>
          <w:rFonts w:ascii="Consolas" w:hAnsi="Consolas"/>
          <w:sz w:val="19"/>
        </w:rPr>
        <w:t>ITAR Scope – Record</w:t>
      </w:r>
      <w:r>
        <w:t>, never invent   them.</w:t>
      </w:r>
    </w:p>
    <w:p>
      <w:pPr>
        <w:pStyle w:val="ListBullet"/>
      </w:pPr>
      <w:r>
        <w:rPr>
          <w:b/>
        </w:rPr>
        <w:t>Confirm the sovereign cloud first.</w:t>
      </w:r>
      <w:r>
        <w:t xml:space="preserve"> ITAR technical data generally requires </w:t>
      </w:r>
      <w:r>
        <w:rPr>
          <w:b/>
        </w:rPr>
        <w:t>GCC High</w:t>
      </w:r>
      <w:r>
        <w:t>; verify the</w:t>
      </w:r>
    </w:p>
    <w:p>
      <w:r>
        <w:t xml:space="preserve">  cloud/tenant with export-control/legal </w:t>
      </w:r>
      <w:r>
        <w:rPr>
          <w:b/>
        </w:rPr>
        <w:t>before</w:t>
      </w:r>
      <w:r>
        <w:t xml:space="preserve"> any controlled data lands. This is a licensing/tenant   determination, not a technical default — </w:t>
      </w:r>
      <w:r>
        <w:rPr>
          <w:b/>
        </w:rPr>
        <w:t>verify your licensing/tenant.</w:t>
      </w:r>
    </w:p>
    <w:p>
      <w:pPr>
        <w:pStyle w:val="ListBullet"/>
      </w:pPr>
      <w:r>
        <w:rPr>
          <w:b/>
        </w:rPr>
        <w:t>Protect what travels.</w:t>
      </w:r>
      <w:r>
        <w:t xml:space="preserve"> Use label </w:t>
      </w:r>
      <w:r>
        <w:rPr>
          <w:b/>
        </w:rPr>
        <w:t>encryption restricted to authorized U.S. persons</w:t>
      </w:r>
      <w:r>
        <w:t xml:space="preserve"> so a technical-</w:t>
      </w:r>
    </w:p>
    <w:p>
      <w:r>
        <w:t xml:space="preserve">  data document stays protected wherever it goes — a network boundary doesn't prevent a deemed export; a   label that travels does.</w:t>
      </w:r>
    </w:p>
    <w:p>
      <w:pPr>
        <w:pStyle w:val="ListBullet"/>
      </w:pPr>
      <w:r>
        <w:rPr>
          <w:b/>
        </w:rPr>
        <w:t>Treat access as export.</w:t>
      </w:r>
      <w:r>
        <w:t xml:space="preserve"> Under ITAR, a foreign person's </w:t>
      </w:r>
      <w:r>
        <w:rPr>
          <w:b/>
        </w:rPr>
        <w:t>access</w:t>
      </w:r>
      <w:r>
        <w:t xml:space="preserve"> to technical data is a deemed</w:t>
      </w:r>
    </w:p>
    <w:p>
      <w:r>
        <w:t xml:space="preserve">  export — so least privilege, authorized-person scoping, and DLP recipient conditions are the core   mitigations, not afterthoughts.</w:t>
      </w:r>
    </w:p>
    <w:p>
      <w:pPr>
        <w:pStyle w:val="ListBullet"/>
      </w:pPr>
      <w:r>
        <w:rPr>
          <w:b/>
        </w:rPr>
        <w:t>Build a custom SIT for your markings.</w:t>
      </w:r>
      <w:r>
        <w:t xml:space="preserve"> Generic detectors miss export-controlled technical data; a</w:t>
      </w:r>
    </w:p>
    <w:p>
      <w:r>
        <w:t xml:space="preserve">  </w:t>
      </w:r>
      <w:r>
        <w:rPr>
          <w:rFonts w:ascii="Consolas" w:hAnsi="Consolas"/>
          <w:sz w:val="19"/>
        </w:rPr>
        <w:t>SIT - ITAR/USML Markers</w:t>
      </w:r>
      <w:r>
        <w:t xml:space="preserve"> keyed to your real markings is the single biggest accuracy win for DLP and   auto-labeling.</w:t>
      </w:r>
    </w:p>
    <w:p>
      <w:pPr>
        <w:pStyle w:val="ListBullet"/>
      </w:pPr>
      <w:r>
        <w:rPr>
          <w:b/>
        </w:rPr>
        <w:t>Simulate auto-labeling.</w:t>
      </w:r>
      <w:r>
        <w:t xml:space="preserve"> Always run </w:t>
      </w:r>
      <w:r>
        <w:rPr>
          <w:rFonts w:ascii="Consolas" w:hAnsi="Consolas"/>
          <w:sz w:val="19"/>
        </w:rPr>
        <w:t>Auto-Label - ITAR Technical Data - Pilot</w:t>
      </w:r>
      <w:r>
        <w:t xml:space="preserve"> in simulation and</w:t>
      </w:r>
    </w:p>
    <w:p>
      <w:r>
        <w:t xml:space="preserve">  review matches before turning it on — it labels controlled data at scale and mistakes are visible.</w:t>
      </w:r>
    </w:p>
    <w:p>
      <w:pPr>
        <w:pStyle w:val="ListBullet"/>
      </w:pPr>
      <w:r>
        <w:rPr>
          <w:b/>
        </w:rPr>
        <w:t>Audit DLP before you enforce — then hard-block unauthorized recipients.</w:t>
      </w:r>
      <w:r>
        <w:t xml:space="preserve"> Run</w:t>
      </w:r>
    </w:p>
    <w:p>
      <w:r>
        <w:t xml:space="preserve">  </w:t>
      </w:r>
      <w:r>
        <w:rPr>
          <w:rFonts w:ascii="Consolas" w:hAnsi="Consolas"/>
          <w:sz w:val="19"/>
        </w:rPr>
        <w:t>DLP Policy - ITAR Export-Controlled - Audit</w:t>
      </w:r>
      <w:r>
        <w:t xml:space="preserve"> in test mode, tune out false positives (authorized   recipients), and only then enforce. For ITAR, prefer keeping the recipient </w:t>
      </w:r>
      <w:r>
        <w:rPr>
          <w:b/>
        </w:rPr>
        <w:t>hard-block</w:t>
      </w:r>
      <w:r>
        <w:t xml:space="preserve"> on and tuning   exceptions over disabling — under-blocking is an unauthorized-export risk.</w:t>
      </w:r>
    </w:p>
    <w:p>
      <w:pPr>
        <w:pStyle w:val="ListBullet"/>
      </w:pPr>
      <w:r>
        <w:rPr>
          <w:b/>
        </w:rPr>
        <w:t>Cover the endpoint.</w:t>
      </w:r>
      <w:r>
        <w:t xml:space="preserve"> Onboard workstations so endpoint DLP governs **copy to USB, print, and browser</w:t>
      </w:r>
    </w:p>
    <w:p>
      <w:r>
        <w:t xml:space="preserve">  upload** of technical data — common real-world leak paths.</w:t>
      </w:r>
    </w:p>
    <w:p>
      <w:pPr>
        <w:pStyle w:val="ListBullet"/>
      </w:pPr>
      <w:r>
        <w:rPr>
          <w:b/>
        </w:rPr>
        <w:t>Retain export records, with disposition review.</w:t>
      </w:r>
      <w:r>
        <w:t xml:space="preserve"> Set export-record retention from the schedule (a</w:t>
      </w:r>
    </w:p>
    <w:p>
      <w:r>
        <w:t xml:space="preserve">  records/legal determination); use disposition review so nothing is auto-deleted unreviewed.</w:t>
      </w:r>
    </w:p>
    <w:p>
      <w:pPr>
        <w:pStyle w:val="ListBullet"/>
      </w:pPr>
      <w:r>
        <w:rPr>
          <w:b/>
        </w:rPr>
        <w:t>Evidence continuously.</w:t>
      </w:r>
      <w:r>
        <w:t xml:space="preserve"> Work the mapped improvement actions in Compliance Manager as you configure</w:t>
      </w:r>
    </w:p>
    <w:p>
      <w:r>
        <w:t xml:space="preserve">  (an export-control template where available, otherwise </w:t>
      </w:r>
      <w:r>
        <w:rPr>
          <w:b/>
        </w:rPr>
        <w:t>NIST SP 800-171</w:t>
      </w:r>
      <w:r>
        <w:t xml:space="preserve"> / a custom assessment) so the   program is audit-ready — configuration without evidence is not compliance.</w:t>
      </w:r>
    </w:p>
    <w:p>
      <w:pPr>
        <w:pStyle w:val="ListBullet"/>
      </w:pPr>
      <w:r>
        <w:rPr>
          <w:b/>
        </w:rPr>
        <w:t>Name every object by purpose and stage.</w:t>
      </w:r>
      <w:r>
        <w:t xml:space="preserve"> Use </w:t>
      </w:r>
      <w:r>
        <w:rPr>
          <w:rFonts w:ascii="Consolas" w:hAnsi="Consolas"/>
          <w:sz w:val="19"/>
        </w:rPr>
        <w:t>&lt;Purpose&gt; - &lt;Scope&gt; - &lt;Stage&gt;</w:t>
      </w:r>
      <w:r>
        <w:t xml:space="preserve"> (rename </w:t>
      </w:r>
      <w:r>
        <w:rPr>
          <w:rFonts w:ascii="Consolas" w:hAnsi="Consolas"/>
          <w:sz w:val="19"/>
        </w:rPr>
        <w:t>... - Audit</w:t>
      </w:r>
    </w:p>
    <w:p>
      <w:r>
        <w:t xml:space="preserve">  to </w:t>
      </w:r>
      <w:r>
        <w:rPr>
          <w:rFonts w:ascii="Consolas" w:hAnsi="Consolas"/>
          <w:sz w:val="19"/>
        </w:rPr>
        <w:t>... - Enforce</w:t>
      </w:r>
      <w:r>
        <w:t xml:space="preserve"> at the gate) so the portal shows exactly where each control sits.</w:t>
      </w:r>
    </w:p>
    <w:p>
      <w:pPr>
        <w:pStyle w:val="ListBullet"/>
      </w:pPr>
      <w:r>
        <w:rPr>
          <w:b/>
        </w:rPr>
        <w:t>Never widen beyond authorized persons.</w:t>
      </w:r>
      <w:r>
        <w:t xml:space="preserve"> When you expand from pilot to production, expand the scope</w:t>
      </w:r>
    </w:p>
    <w:p>
      <w:r>
        <w:t xml:space="preserve">  </w:t>
      </w:r>
      <w:r>
        <w:rPr>
          <w:b/>
        </w:rPr>
        <w:t>within</w:t>
      </w:r>
      <w:r>
        <w:t xml:space="preserve"> the authorized-U.S.-person population only — never to "All users."</w:t>
      </w:r>
    </w:p>
    <w:p>
      <w:pPr>
        <w:pStyle w:val="ListBullet"/>
      </w:pPr>
      <w:r>
        <w:rPr>
          <w:b/>
        </w:rPr>
        <w:t>Document the objects and the rollback.</w:t>
      </w:r>
      <w:r>
        <w:t xml:space="preserve"> Record the scope, authorized-person list, SIT, policy names,</w:t>
      </w:r>
    </w:p>
    <w:p>
      <w:r>
        <w:t xml:space="preserve">  authorized recipients, and the rollback (revert DLP to audit while keeping the hard-block; auto-labeling   to simulation; disable a retention policy) for repeatability and change control. </w:t>
      </w:r>
      <w:r>
        <w:rPr>
          <w:b/>
        </w:rPr>
        <w:t>Applicability, USML   classification, U.S.-person status, and any disclosure decision remain export-control/legal's.</w:t>
      </w:r>
    </w:p>
    <w:p>
      <w:pPr>
        <w:pStyle w:val="Heading1"/>
      </w:pPr>
      <w:r>
        <w:t>8. Deliverables Summary — Microsoft Purview ITAR Compliance Program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the ITAR export-control program is — label encryption to authorized U.S. persons, DLP hard-block, retention, and Compliance Manager evidence — benefits and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ITAR-specific prerequisite with Verify / Implement-if-missing (licensing + GCC High, roles, scope + authorized persons, detection, recipient model, retention, control baseline)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baseline + cloud, scope + authorized persons + control map, assessment, action plan &amp; evidence register, technical-data controls (custom SIT, simulation/audit), audit gate, enforce (hard-block), validate,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 and the DLP audit gate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for export-controlled technical data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ITAR-Discovery.ps1</w:t>
            </w:r>
          </w:p>
        </w:tc>
        <w:tc>
          <w:tcPr>
            <w:tcW w:type="dxa" w:w="4320"/>
          </w:tcPr>
          <w:p>
            <w:r>
              <w:t>Reports the tenant's export-control-relevant posture — labels, DLP policies (and mode), retention, the custom SIT, export-control SITs, audit signal, and Purview role groups (role-separation readiness);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ITAR-Validation.ps1</w:t>
            </w:r>
          </w:p>
        </w:tc>
        <w:tc>
          <w:tcPr>
            <w:tcW w:type="dxa" w:w="4320"/>
          </w:tcPr>
          <w:p>
            <w:r>
              <w:t>Confirms the named objects are in place — ITAR label published, DLP present (and its mode), retention present, audit on — pass/fail with exit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ITAR-EvidenceReport.ps1</w:t>
            </w:r>
          </w:p>
        </w:tc>
        <w:tc>
          <w:tcPr>
            <w:tcW w:type="dxa" w:w="4320"/>
          </w:tcPr>
          <w:p>
            <w:r>
              <w:t xml:space="preserve">Cross-control evidence: label inventory, DLP service/mode matrix, per-workload DLP-event counts, and an audit-log sample — optionally exported to CSV for </w:t>
            </w:r>
            <w:r>
              <w:rPr>
                <w:rFonts w:ascii="Consolas" w:hAnsi="Consolas"/>
                <w:sz w:val="19"/>
              </w:rPr>
              <w:t>ITAR Evidence – Register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ITAR-Remediation.ps1</w:t>
            </w:r>
          </w:p>
        </w:tc>
        <w:tc>
          <w:tcPr>
            <w:tcW w:type="dxa" w:w="4320"/>
          </w:tcPr>
          <w:p>
            <w:r>
              <w:t xml:space="preserve">Safe remediation of low-risk gaps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) — enables a disabled label/retention policy; </w:t>
            </w:r>
            <w:r>
              <w:rPr>
                <w:b/>
              </w:rPr>
              <w:t>never</w:t>
            </w:r>
            <w:r>
              <w:t xml:space="preserve"> auto-enforces DLP (the audit gate is a human decision)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ITAR-Set-Scope.ps1</w:t>
            </w:r>
          </w:p>
        </w:tc>
        <w:tc>
          <w:tcPr>
            <w:tcW w:type="dxa" w:w="4320"/>
          </w:tcPr>
          <w:p>
            <w:r>
              <w:t xml:space="preserve">Builds/updates the </w:t>
            </w:r>
            <w:r>
              <w:rPr>
                <w:rFonts w:ascii="Consolas" w:hAnsi="Consolas"/>
                <w:sz w:val="19"/>
              </w:rPr>
              <w:t>ITAR - Authorized Persons Pilot</w:t>
            </w:r>
            <w:r>
              <w:t xml:space="preserve"> Microsoft Entra security group for piloting and expansion within the authorized-U.S.-person population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program following the model: **Assess → Design → Configure → Pilot (simulate) →</w:t>
      </w:r>
    </w:p>
    <w:p>
      <w:r>
        <w:t xml:space="preserve">  Validate → Expand**, with a DLP audit gate before enforce, a recipient hard-block, and a documented   rollback.</w:t>
      </w:r>
    </w:p>
    <w:p>
      <w:pPr>
        <w:pStyle w:val="Heading2"/>
      </w:pPr>
      <w:r>
        <w:t>Outcome</w:t>
      </w:r>
    </w:p>
    <w:p>
      <w:r>
        <w:t xml:space="preserve">An ITAR-aligned export-control program in Microsoft Purview — technical data encrypted and restricted to authorized U.S. persons, DLP that hard-blocks unauthorized recipients (tuned in audit first, with endpoint coverage), defensible export-record retention, and export-control / NIST 800-171 evidence in Compliance Manager — proven on a pilot before you scale, and never widened beyond authorized persons. </w:t>
      </w:r>
      <w:r>
        <w:rPr>
          <w:b/>
        </w:rPr>
        <w:t>ITAR applicability, USML classification, the U.S.-person determination, licenses/agreements, retention schedules, and any voluntary-disclosure decision remain export-control and legal determinations.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ITAR-Discovery.ps1</w:t>
      </w:r>
    </w:p>
    <w:p>
      <w:r>
        <w:rPr>
          <w:b/>
        </w:rPr>
        <w:t>Purpose:</w:t>
      </w:r>
      <w:r>
        <w:t xml:space="preserve"> Connects to Security &amp; Compliance PowerShell and reports the "what exists today" baseline for the ITAR program: sensitivity labels and label policies, DLP policies (with mode: test/audit vs enforce), retention labels/policies, the custom ITAR/USML sensitive-info type and any export- control SITs, and the Purview role groups + members (role-separation readiness). Compliance Manager assessments (export-control / NIST 800-171) are portal-driven and NOT created here. HOW TO RUN Install-Module ExchangeOnlineManagement -Scope CurrentUser powershell -ExecutionPolicy Bypass -File .\ITAR-Discovery.ps1 Sign in as a least-privilege Compliance Administrator (an authorized U.S. person for ITAR data). EXPECTED RESULTS Lists of labels (name, priority, encryption), label policies, DLP policies (name + MODE — flags any already enforcing), retention labels/policies, the custom SIT 'SIT - ITAR/USML Markers' (present/absent), export-control SITs, and Purview role groups with member counts. Read-only. .NOTES White-label — Purview Solutions. Read-only. Verify licensing/tenant (advanced features need E5 / E5 Compliance; ITAR data generally needs GCC High). Uses Get-Label / Get-LabelPolicy / Get-DlpCompliancePolicy / Get-RetentionCompliancePolicy / Get-ComplianceTag / Get-DlpSensitiveInformationType / Get-RoleGroup / Get-RoleGroupMember. &gt; [CmdletBinding()] param( [string]$SitName = 'SIT - ITAR/USML Markers' )</w:t>
      </w:r>
    </w:p>
    <w:p>
      <w:r>
        <w:rPr>
          <w:b/>
        </w:rPr>
        <w:t>How to run:</w:t>
      </w:r>
      <w:r>
        <w:t xml:space="preserve"> Install-Module ExchangeOnlineManagement -Scope CurrentUser powershell -ExecutionPolicy Bypass -File .\ITAR-Discovery.ps1 Sign in as a least-privilege Compliance Administrator (an authorized U.S. person for ITAR data). EXPECTED RESULTS Lists of labels (name, priority, encryption), label policies, DLP policies (name + MODE — flags any already enforcing), retention labels/policies, the custom SIT 'SIT - ITAR/USML Markers' (present/absent), export-control SITs, and Purview role groups with member counts. Read-only. .NOTES White-label — Purview Solutions. Read-only. Verify licensing/tenant (advanced features need E5 / E5 Compliance; ITAR data generally needs GCC High). Uses Get-Label / Get-LabelPolicy / Get-DlpCompliancePolicy / Get-RetentionCompliancePolicy / Get-ComplianceTag / Get-DlpSensitiveInformationType / Get-RoleGroup / Get-RoleGroupMember. &gt; [CmdletBinding()] param( [string]$SitName = 'SIT - ITAR/USML Markers' )</w:t>
      </w:r>
    </w:p>
    <w:p>
      <w:pPr>
        <w:pStyle w:val="Heading2"/>
      </w:pPr>
      <w:r>
        <w:t>ITAR-EvidenceReport.ps1</w:t>
      </w:r>
    </w:p>
    <w:p>
      <w:r>
        <w:rPr>
          <w:b/>
        </w:rPr>
        <w:t>Purpose:</w:t>
      </w:r>
      <w:r>
        <w:t xml:space="preserve"> Produces the cross-control evidence the program records in </w:t>
      </w:r>
      <w:r>
        <w:rPr>
          <w:rFonts w:ascii="Consolas" w:hAnsi="Consolas"/>
          <w:sz w:val="19"/>
        </w:rPr>
        <w:t>ITAR Evidence – Register</w:t>
      </w:r>
      <w:r>
        <w:t>: (1) the sensitivity-label inventory (classification / protection evidence), (2) a DLP service/mode matrix over export-controlled data, (3) recent DLP events from the unified audit log grouped by workload (the audit-gate data), and (4) a small audit-log sample proving accountability logging is on. Optionally exports to CSV. Read-only. HOW TO RUN powershell -ExecutionPolicy Bypass -File .\ITAR-EvidenceReport.ps1 -Days 7 -CsvPath C:\Temp\itar-evidence.csv Sign in as a Compliance Administrator when prompted. Requires audit logging enabled (Requirement 2.7) for the event sections to return data. EXPECTED RESULTS A label inventory, a DLP location/mode matrix, a per-workload DLP-event count, and an audit-log sample for the window — optionally saved to CSV for the evidence register. .NOTES White-label — Purview Solutions. Read-only. Uses Get-Label / Get-DlpCompliancePolicy and Search-UnifiedAuditLog (DLP + sample records). &gt; [CmdletBinding()] param( [int]$Days = 7, [string]$CsvPath )</w:t>
      </w:r>
    </w:p>
    <w:p>
      <w:r>
        <w:rPr>
          <w:b/>
        </w:rPr>
        <w:t>How to run:</w:t>
      </w:r>
      <w:r>
        <w:t xml:space="preserve"> powershell -ExecutionPolicy Bypass -File .\ITAR-EvidenceReport.ps1 -Days 7 -CsvPath C:\Temp\itar-evidence.csv Sign in as a Compliance Administrator when prompted. Requires audit logging enabled (Requirement 2.7) for the event sections to return data. EXPECTED RESULTS A label inventory, a DLP location/mode matrix, a per-workload DLP-event count, and an audit-log sample for the window — optionally saved to CSV for the evidence register. .NOTES White-label — Purview Solutions. Read-only. Uses Get-Label / Get-DlpCompliancePolicy and Search-UnifiedAuditLog (DLP + sample records). &gt; [CmdletBinding()] param( [int]$Days = 7, [string]$CsvPath )</w:t>
      </w:r>
    </w:p>
    <w:p>
      <w:pPr>
        <w:pStyle w:val="Heading2"/>
      </w:pPr>
      <w:r>
        <w:t>ITAR-Remediation.ps1</w:t>
      </w:r>
    </w:p>
    <w:p>
      <w:r>
        <w:rPr>
          <w:b/>
        </w:rPr>
        <w:t>Purpose:</w:t>
      </w:r>
      <w:r>
        <w:t xml:space="preserve"> Remediates the low-risk gaps ITAR-Validation.ps1 finds — enabling a published-but-off label policy and enabling a disabled retention policy — WITHOUT ever switching a DLP policy to enforce (the audit gate is a human decision) and without deleting anything. Runs in -WhatIf by default; pass -Apply to make the two safe changes. It only REPORTS DLP policies still in test/audit for the operator to promote manually. For ITAR the recipient hard-block is a deliberate human decision. HOW TO RUN Preview (safe, default): powershell -ExecutionPolicy Bypass -File .\ITAR-Remediation.ps1 Apply changes:          powershell -ExecutionPolicy Bypass -File .\ITAR-Remediation.ps1 -Apply Sign in as a Compliance Administrator when prompted. EXAMPLE .\ITAR-Remediation.ps1 -WhatIf EXPECTED RESULTS A list of proposed actions (WhatIf) or the applied changes (-Apply). DLP enforce is never automated; retention is enabled but never created or deleted. .NOTES White-label — Purview Solutions. Default is a dry run. Uses Get-/Set-LabelPolicy and Get-/Set-RetentionCompliancePolicy; reads Get-DlpCompliancePolicy. &gt; [CmdletBinding()] param( [switch]$Apply, [string]$LabelPolicyName     = 'Label Policy - ITAR Technical Data - Authorized US Persons', [string]$RetentionPolicyName = 'Retention Policy - Export Records - Retention' ) $WhatIf = -not $Apply $mode = $(if($WhatIf){'WHATIF (preview only)'}else{'APPLY'})</w:t>
      </w:r>
    </w:p>
    <w:p>
      <w:r>
        <w:rPr>
          <w:b/>
        </w:rPr>
        <w:t>How to run:</w:t>
      </w:r>
      <w:r>
        <w:t xml:space="preserve"> Preview (safe, default): powershell -ExecutionPolicy Bypass -File .\ITAR-Remediation.ps1 Apply changes:          powershell -ExecutionPolicy Bypass -File .\ITAR-Remediation.ps1 -Apply Sign in as a Compliance Administrator when prompted. EXAMPLE .\ITAR-Remediation.ps1 -WhatIf EXPECTED RESULTS A list of proposed actions (WhatIf) or the applied changes (-Apply). DLP enforce is never automated; retention is enabled but never created or deleted. .NOTES White-label — Purview Solutions. Default is a dry run. Uses Get-/Set-LabelPolicy and Get-/Set-RetentionCompliancePolicy; reads Get-DlpCompliancePolicy. &gt; [CmdletBinding()] param( [switch]$Apply, [string]$LabelPolicyName     = 'Label Policy - ITAR Technical Data - Authorized US Persons', [string]$RetentionPolicyName = 'Retention Policy - Export Records - Retention' ) $WhatIf = -not $Apply $mode = $(if($WhatIf){'WHATIF (preview only)'}else{'APPLY'})</w:t>
      </w:r>
    </w:p>
    <w:p>
      <w:pPr>
        <w:pStyle w:val="Heading2"/>
      </w:pPr>
      <w:r>
        <w:t>ITAR-Set-Scope.ps1</w:t>
      </w:r>
    </w:p>
    <w:p>
      <w:r>
        <w:rPr>
          <w:b/>
        </w:rPr>
        <w:t>Purpose:</w:t>
      </w:r>
      <w:r>
        <w:t xml:space="preserve"> Creates or updates the Microsoft Entra security group used to pilot and then expand the ITAR program ('ITAR - Authorized Persons Pilot') and, optionally, adds a supplied list of AUTHORIZED U.S. PERSONS. This is the scope the label/DLP/retention controls target; membership must never be widened beyond authorized U.S. persons (an export-control/HR determination). Runs in -WhatIf by default; pass -Apply to make changes. It never deletes the group or removes members. HOW TO RUN Preview (safe, default): powershell -ExecutionPolicy Bypass -File .\ITAR-Set-Scope.ps1 Apply (create/update):   powershell -ExecutionPolicy Bypass -File .\ITAR-Set-Scope.ps1 -Apply Add members:             .\ITAR-Set-Scope.ps1 -Apply -Members user1@contoso.com,user2@contoso.com Sign in with a Groups Administrator (or better) when Connect-MgGraph prompts. EXAMPLE .\ITAR-Set-Scope.ps1 -WhatIf EXPECTED RESULTS Reports whether the group exists and what would change (WhatIf) or creates/updates it (-Apply), then reports membership. Only add users export-control/HR has confirmed are authorized U.S. persons. .NOTES White-label — Purview Solutions. Default is a dry run. PowerShell 5.1+/7+. Microsoft Graph: Group.ReadWrite.All (+ User.Read.All to resolve members). No credentials in code. &gt; [CmdletBinding()] param( [string]  $GroupName    = 'ITAR - Authorized Persons Pilot', [string]  $MailNickname = 'itar-authorized-persons-pilot', [string[]]$Members, [switch]  $Apply, [switch]  $WhatIf ) $doApply = $Apply -and -not $WhatIf $mode = $(if($doApply){'APPLY'}else{'WHATIF (preview only)'})</w:t>
      </w:r>
    </w:p>
    <w:p>
      <w:r>
        <w:rPr>
          <w:b/>
        </w:rPr>
        <w:t>How to run:</w:t>
      </w:r>
      <w:r>
        <w:t xml:space="preserve"> Preview (safe, default): powershell -ExecutionPolicy Bypass -File .\ITAR-Set-Scope.ps1 Apply (create/update):   powershell -ExecutionPolicy Bypass -File .\ITAR-Set-Scope.ps1 -Apply Add members:             .\ITAR-Set-Scope.ps1 -Apply -Members user1@contoso.com,user2@contoso.com Sign in with a Groups Administrator (or better) when Connect-MgGraph prompts. EXAMPLE .\ITAR-Set-Scope.ps1 -WhatIf EXPECTED RESULTS Reports whether the group exists and what would change (WhatIf) or creates/updates it (-Apply), then reports membership. Only add users export-control/HR has confirmed are authorized U.S. persons. .NOTES White-label — Purview Solutions. Default is a dry run. PowerShell 5.1+/7+. Microsoft Graph: Group.ReadWrite.All (+ User.Read.All to resolve members). No credentials in code. &gt; [CmdletBinding()] param( [string]  $GroupName    = 'ITAR - Authorized Persons Pilot', [string]  $MailNickname = 'itar-authorized-persons-pilot', [string[]]$Members, [switch]  $Apply, [switch]  $WhatIf ) $doApply = $Apply -and -not $WhatIf $mode = $(if($doApply){'APPLY'}else{'WHATIF (preview only)'})</w:t>
      </w:r>
    </w:p>
    <w:p>
      <w:pPr>
        <w:pStyle w:val="Heading2"/>
      </w:pPr>
      <w:r>
        <w:t>ITAR-Validation.ps1</w:t>
      </w:r>
    </w:p>
    <w:p>
      <w:r>
        <w:rPr>
          <w:b/>
        </w:rPr>
        <w:t>Purpose:</w:t>
      </w:r>
      <w:r>
        <w:t xml:space="preserve"> Verifies the objects this program deploys are present: the ITAR label policy is published, the export-controlled DLP policy exists (and reports its mode so you can see whether it has passed the audit gate into enforce), and the export-record retention policy exists and is enabled. Pass/fail per the Testing Guide — read-only. HOW TO RUN powershell -ExecutionPolicy Bypass -File .\ITAR-Validation.ps1 Sign in as a Compliance Administrator when prompted. Optionally pass -LabelPolicyName / -DlpPolicyName / -RetentionPolicyName to match your renamed objects. EXPECTED RESULTS "VALIDATION PASSED" when the label policy is enabled, the DLP policy is present, and the retention policy is enabled. Exit code 0 on pass, 1 on any gap. .NOTES White-label — Purview Solutions. Read-only. Uses Get-Label / Get-LabelPolicy / Get-DlpCompliancePolicy / Get-RetentionCompliancePolicy. &gt; [CmdletBinding()] param( [string]$LabelPolicyName     = 'Label Policy - ITAR Technical Data - Authorized US Persons', [string]$DlpPolicyName       = 'DLP Policy - ITAR Export-Controlled', [string]$RetentionPolicyName = 'Retention Policy - Export Records - Retention' )</w:t>
      </w:r>
    </w:p>
    <w:p>
      <w:r>
        <w:rPr>
          <w:b/>
        </w:rPr>
        <w:t>How to run:</w:t>
      </w:r>
      <w:r>
        <w:t xml:space="preserve"> powershell -ExecutionPolicy Bypass -File .\ITAR-Validation.ps1 Sign in as a Compliance Administrator when prompted. Optionally pass -LabelPolicyName / -DlpPolicyName / -RetentionPolicyName to match your renamed objects. EXPECTED RESULTS "VALIDATION PASSED" when the label policy is enabled, the DLP policy is present, and the retention policy is enabled. Exit code 0 on pass, 1 on any gap. .NOTES White-label — Purview Solutions. Read-only. Uses Get-Label / Get-LabelPolicy / Get-DlpCompliancePolicy / Get-RetentionCompliancePolicy. &gt; [CmdletBinding()] param( [string]$LabelPolicyName     = 'Label Policy - ITAR Technical Data - Authorized US Persons', [string]$DlpPolicyName       = 'DLP Policy - ITAR Export-Controlled', [string]$RetentionPolicyName = 'Retention Policy - Export Records - Retention'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