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eDiscovery Readiness Assessment — Microsoft Purview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2026-07-07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eDiscovery Readiness Assessment (Microsoft Purview)</w:t>
      </w:r>
    </w:p>
    <w:p>
      <w:pPr>
        <w:pStyle w:val="Heading2"/>
      </w:pPr>
      <w:r>
        <w:t>Outcome</w:t>
      </w:r>
    </w:p>
    <w:p>
      <w:r>
        <w:t xml:space="preserve">Your organization has an </w:t>
      </w:r>
      <w:r>
        <w:rPr>
          <w:b/>
        </w:rPr>
        <w:t>evidenced, defensible answer to "if a legal hold or regulatory request landed today, could we respond?"</w:t>
      </w:r>
      <w:r>
        <w:t xml:space="preserve"> Instead of discovering gaps mid-litigation, you hold a </w:t>
      </w:r>
      <w:r>
        <w:rPr>
          <w:b/>
        </w:rPr>
        <w:t>readiness scorecard</w:t>
      </w:r>
      <w:r>
        <w:t xml:space="preserve"> across four domains — </w:t>
      </w:r>
      <w:r>
        <w:rPr>
          <w:b/>
        </w:rPr>
        <w:t>roles, holds/preservation, data-source scope, and process</w:t>
      </w:r>
      <w:r>
        <w:t xml:space="preserve"> — a </w:t>
      </w:r>
      <w:r>
        <w:rPr>
          <w:b/>
        </w:rPr>
        <w:t>prioritized gap register</w:t>
      </w:r>
      <w:r>
        <w:t xml:space="preserve"> with owners, and </w:t>
      </w:r>
      <w:r>
        <w:rPr>
          <w:b/>
        </w:rPr>
        <w:t>proof</w:t>
      </w:r>
      <w:r>
        <w:t xml:space="preserve"> that the capability actually works: a hold placed, a search run, and preservation confirmed on a </w:t>
      </w:r>
      <w:r>
        <w:rPr>
          <w:b/>
        </w:rPr>
        <w:t>dedicated test account</w:t>
      </w:r>
      <w:r>
        <w:t xml:space="preserve">, then cleaned up. The gaps that quietly break real matters — over-privileged or unstaffed roles, an audit log that is off, uncovered inactive mailboxes, missing Teams/M365-Group scope, no intake or sign-off process — are found and fixed </w:t>
      </w:r>
      <w:r>
        <w:rPr>
          <w:b/>
        </w:rPr>
        <w:t>before</w:t>
      </w:r>
      <w:r>
        <w:t xml:space="preserve"> the stakes are real.</w:t>
      </w:r>
    </w:p>
    <w:p>
      <w:pPr>
        <w:pStyle w:val="Heading2"/>
      </w:pPr>
      <w:r>
        <w:t>Approach</w:t>
      </w:r>
    </w:p>
    <w:p>
      <w:r>
        <w:t xml:space="preserve">The assessment follows a pilot-first model — </w:t>
      </w:r>
      <w:r>
        <w:rPr>
          <w:b/>
        </w:rPr>
        <w:t>Assess → Design → Configure → Pilot (readiness proof in test) → Validate → Expand.</w:t>
      </w:r>
      <w:r>
        <w:t xml:space="preserve"> It inventories the current state read-only, scores each domain </w:t>
      </w:r>
      <w:r>
        <w:rPr>
          <w:b/>
        </w:rPr>
        <w:t>Not Ready → Partial → Ready</w:t>
      </w:r>
      <w:r>
        <w:t xml:space="preserve"> into a scorecard and gap register, remediates </w:t>
      </w:r>
      <w:r>
        <w:rPr>
          <w:b/>
        </w:rPr>
        <w:t>dry-run first</w:t>
      </w:r>
      <w:r>
        <w:t xml:space="preserve"> (enabling the audit log, putting operators in the least-privilege </w:t>
      </w:r>
      <w:r>
        <w:rPr>
          <w:b/>
        </w:rPr>
        <w:t>eDiscovery Manager/Administrator</w:t>
      </w:r>
      <w:r>
        <w:t xml:space="preserve"> role groups, adopting the intake/naming/change-control artifacts), and then </w:t>
      </w:r>
      <w:r>
        <w:rPr>
          <w:b/>
        </w:rPr>
        <w:t>rehearses the capability non-destructively</w:t>
      </w:r>
      <w:r>
        <w:t xml:space="preserve"> on a scratch test account — create case, place hold, run search, confirm preservation, </w:t>
      </w:r>
      <w:r>
        <w:rPr>
          <w:b/>
        </w:rPr>
        <w:t>remove the hold</w:t>
      </w:r>
      <w:r>
        <w:t>. Everything is named to a standard (</w:t>
      </w:r>
      <w:r>
        <w:rPr>
          <w:rFonts w:ascii="Consolas" w:hAnsi="Consolas"/>
          <w:sz w:val="19"/>
        </w:rPr>
        <w:t>eDiscovery Readiness – Proof – Pilot</w:t>
      </w:r>
      <w:r>
        <w:t xml:space="preserve">) and the same names flow through the tests and the five included PowerShell tools. It is deliberately distinct from </w:t>
      </w:r>
      <w:r>
        <w:rPr>
          <w:b/>
        </w:rPr>
        <w:t>operating</w:t>
      </w:r>
      <w:r>
        <w:t xml:space="preserve"> matters — a separate eDiscovery Administration solution runs real cases end to end; this one makes you </w:t>
      </w:r>
      <w:r>
        <w:rPr>
          <w:b/>
        </w:rPr>
        <w:t>ready</w:t>
      </w:r>
      <w:r>
        <w:t xml:space="preserve"> to.</w:t>
      </w:r>
    </w:p>
    <w:p>
      <w:pPr>
        <w:pStyle w:val="Heading2"/>
      </w:pPr>
      <w:r>
        <w:t>Why it is low-risk</w:t>
      </w:r>
    </w:p>
    <w:p>
      <w:pPr>
        <w:pStyle w:val="ListBullet"/>
      </w:pPr>
      <w:r>
        <w:rPr>
          <w:b/>
        </w:rPr>
        <w:t>Legal owns the determination; IT proves the capability.</w:t>
      </w:r>
      <w:r>
        <w:t xml:space="preserve"> Scope, custodians, holds, and</w:t>
      </w:r>
    </w:p>
    <w:p>
      <w:r>
        <w:t xml:space="preserve">  production are legal/records decisions — this solution supplies the technical readiness evidence,   never the legal call. The proof runs on a </w:t>
      </w:r>
      <w:r>
        <w:rPr>
          <w:b/>
        </w:rPr>
        <w:t>test account</w:t>
      </w:r>
      <w:r>
        <w:t>, never a real custodian.</w:t>
      </w:r>
    </w:p>
    <w:p>
      <w:pPr>
        <w:pStyle w:val="ListBullet"/>
      </w:pPr>
      <w:r>
        <w:rPr>
          <w:b/>
        </w:rPr>
        <w:t>Non-destructive and self-cleaning.</w:t>
      </w:r>
      <w:r>
        <w:t xml:space="preserve"> The readiness proof places a hold on a test mailbox and</w:t>
      </w:r>
    </w:p>
    <w:p>
      <w:r>
        <w:t xml:space="preserve">  </w:t>
      </w:r>
      <w:r>
        <w:rPr>
          <w:b/>
        </w:rPr>
        <w:t>removes it</w:t>
      </w:r>
      <w:r>
        <w:t xml:space="preserve"> at the end; nothing real is preserved, and the tenant is left as it was.</w:t>
      </w:r>
    </w:p>
    <w:p>
      <w:pPr>
        <w:pStyle w:val="ListBullet"/>
      </w:pPr>
      <w:r>
        <w:rPr>
          <w:b/>
        </w:rPr>
        <w:t>Least-privilege by design.</w:t>
      </w:r>
      <w:r>
        <w:t xml:space="preserve"> Roles are assessed and remediated to the </w:t>
      </w:r>
      <w:r>
        <w:rPr>
          <w:b/>
        </w:rPr>
        <w:t>eDiscovery role groups</w:t>
      </w:r>
      <w:r>
        <w:t>,</w:t>
      </w:r>
    </w:p>
    <w:p>
      <w:r>
        <w:t xml:space="preserve">  not Global Admin, with coverage so no single person is a point of failure.</w:t>
      </w:r>
    </w:p>
    <w:p>
      <w:pPr>
        <w:pStyle w:val="ListBullet"/>
      </w:pPr>
      <w:r>
        <w:rPr>
          <w:b/>
        </w:rPr>
        <w:t>Safe-by-default automation.</w:t>
      </w:r>
      <w:r>
        <w:t xml:space="preserve"> Four of the five tools are </w:t>
      </w:r>
      <w:r>
        <w:rPr>
          <w:b/>
        </w:rPr>
        <w:t>read-only</w:t>
      </w:r>
      <w:r>
        <w:t>; the remediation tool is</w:t>
      </w:r>
    </w:p>
    <w:p>
      <w:r>
        <w:t xml:space="preserve">  </w:t>
      </w:r>
      <w:r>
        <w:rPr>
          <w:b/>
        </w:rPr>
        <w:t>`-WhatIf` by default</w:t>
      </w:r>
      <w:r>
        <w:t xml:space="preserve"> and requires an explicit </w:t>
      </w:r>
      <w:r>
        <w:rPr>
          <w:rFonts w:ascii="Consolas" w:hAnsi="Consolas"/>
          <w:sz w:val="19"/>
        </w:rPr>
        <w:t>-Commit</w:t>
      </w:r>
      <w:r>
        <w:t xml:space="preserve"> — modern authentication, </w:t>
      </w:r>
      <w:r>
        <w:rPr>
          <w:b/>
        </w:rPr>
        <w:t>no   credentials or secrets in code.</w:t>
      </w:r>
    </w:p>
    <w:p>
      <w:r>
        <w:t xml:space="preserve">The result is a capability you can </w:t>
      </w:r>
      <w:r>
        <w:rPr>
          <w:b/>
        </w:rPr>
        <w:t>prove is ready</w:t>
      </w:r>
      <w:r>
        <w:t xml:space="preserve"> — least-privilege, defensible, and rehearsed — at a fraction of the cost of finding out during litigation that it was not.</w:t>
      </w:r>
    </w:p>
    <w:p>
      <w:pPr>
        <w:pStyle w:val="Heading1"/>
      </w:pPr>
      <w:r>
        <w:t>1. Solution Overview — eDiscovery Readiness Assessment (Microsoft Purview)</w:t>
      </w:r>
    </w:p>
    <w:p>
      <w:pPr>
        <w:pStyle w:val="Heading2"/>
      </w:pPr>
      <w:r>
        <w:t>What this solution is (and is not)</w:t>
      </w:r>
    </w:p>
    <w:p>
      <w:r>
        <w:t xml:space="preserve">This solution answers one question with evidence: </w:t>
      </w:r>
      <w:r>
        <w:rPr>
          <w:b/>
        </w:rPr>
        <w:t>"If a legal hold or regulatory request landed today, could we respond — completely, defensibly, and on time?"</w:t>
      </w:r>
      <w:r>
        <w:t xml:space="preserve"> It is a </w:t>
      </w:r>
      <w:r>
        <w:rPr>
          <w:b/>
        </w:rPr>
        <w:t>readiness assessment</w:t>
      </w:r>
      <w:r>
        <w:t xml:space="preserve"> of your Microsoft Purview eDiscovery capability across four domains — </w:t>
      </w:r>
      <w:r>
        <w:rPr>
          <w:b/>
        </w:rPr>
        <w:t>roles, holds/preservation, data-source scope, and process</w:t>
      </w:r>
      <w:r>
        <w:t xml:space="preserve"> — that produces a </w:t>
      </w:r>
      <w:r>
        <w:rPr>
          <w:b/>
        </w:rPr>
        <w:t>readiness scorecard, a prioritized gap register, and a remediation roadmap</w:t>
      </w:r>
      <w:r>
        <w:t xml:space="preserve">, then </w:t>
      </w:r>
      <w:r>
        <w:rPr>
          <w:b/>
        </w:rPr>
        <w:t>proves</w:t>
      </w:r>
      <w:r>
        <w:t xml:space="preserve"> the capability with a small, non-destructive </w:t>
      </w:r>
      <w:r>
        <w:rPr>
          <w:b/>
        </w:rPr>
        <w:t>readiness-proof pilot</w:t>
      </w:r>
      <w:r>
        <w:t xml:space="preserve"> on a test account.</w:t>
      </w:r>
    </w:p>
    <w:p>
      <w:pPr>
        <w:ind w:left="432"/>
      </w:pPr>
      <w:r>
        <w:rPr>
          <w:i/>
          <w:color w:val="2E86C1"/>
        </w:rPr>
        <w:t>This is an *assessment*, not the day-to-day operation of matters. A separate Purview solution — eDiscovery Administration — covers running real matters end to end (case → search → hold → review → export, with KQL query design, review sets, analytics, and defensible export). This readiness assessment sits *before* that: it confirms you are configured, licensed, staffed, and rehearsed to run matters at all, and it fixes the gaps that would otherwise surface mid-litigation. Where operating a matter is in scope, use the eDiscovery Administration solution; this one makes you ready to.</w:t>
      </w:r>
    </w:p>
    <w:p>
      <w:pPr>
        <w:pStyle w:val="Heading2"/>
      </w:pPr>
      <w:r>
        <w:t>Why readiness is the risk</w:t>
      </w:r>
    </w:p>
    <w:p>
      <w:r>
        <w:t xml:space="preserve">When a hold lands, the clock starts and the standard of conduct is </w:t>
      </w:r>
      <w:r>
        <w:rPr>
          <w:b/>
        </w:rPr>
        <w:t>defensibility</w:t>
      </w:r>
      <w:r>
        <w:t xml:space="preserve"> — proof that preservation was timely and complete. Organizations fail here not because Purview cannot do it, but because of gaps that were invisible until tested:</w:t>
      </w:r>
    </w:p>
    <w:p>
      <w:pPr>
        <w:pStyle w:val="ListBullet"/>
      </w:pPr>
      <w:r>
        <w:rPr>
          <w:b/>
        </w:rPr>
        <w:t>Roles</w:t>
      </w:r>
      <w:r>
        <w:t xml:space="preserve"> granted through Global Administrator (over-privileged) or held by one person (no</w:t>
      </w:r>
    </w:p>
    <w:p>
      <w:r>
        <w:t xml:space="preserve">  coverage), or nobody in </w:t>
      </w:r>
      <w:r>
        <w:rPr>
          <w:b/>
        </w:rPr>
        <w:t>eDiscovery Manager/Administrator</w:t>
      </w:r>
      <w:r>
        <w:t xml:space="preserve"> at all.</w:t>
      </w:r>
    </w:p>
    <w:p>
      <w:pPr>
        <w:pStyle w:val="ListBullet"/>
      </w:pPr>
      <w:r>
        <w:rPr>
          <w:b/>
        </w:rPr>
        <w:t>Preservation</w:t>
      </w:r>
      <w:r>
        <w:t xml:space="preserve"> that silently is not working — the </w:t>
      </w:r>
      <w:r>
        <w:rPr>
          <w:b/>
        </w:rPr>
        <w:t>unified audit log is off</w:t>
      </w:r>
      <w:r>
        <w:t xml:space="preserve"> (no defensibility</w:t>
      </w:r>
    </w:p>
    <w:p>
      <w:r>
        <w:t xml:space="preserve">  evidence), </w:t>
      </w:r>
      <w:r>
        <w:rPr>
          <w:b/>
        </w:rPr>
        <w:t>inactive/legacy mailboxes</w:t>
      </w:r>
      <w:r>
        <w:t xml:space="preserve"> are not covered, or retention and holds interact in ways   nobody has verified.</w:t>
      </w:r>
    </w:p>
    <w:p>
      <w:pPr>
        <w:pStyle w:val="ListBullet"/>
      </w:pPr>
      <w:r>
        <w:rPr>
          <w:b/>
        </w:rPr>
        <w:t>Scope</w:t>
      </w:r>
      <w:r>
        <w:t xml:space="preserve"> blind spots — Teams messages (which live in mailboxes), M365 Group/Teams sites,</w:t>
      </w:r>
    </w:p>
    <w:p>
      <w:r>
        <w:t xml:space="preserve">  OneDrive, unindexed or partially-indexed content — that make a collection incomplete.</w:t>
      </w:r>
    </w:p>
    <w:p>
      <w:pPr>
        <w:pStyle w:val="ListBullet"/>
      </w:pPr>
      <w:r>
        <w:rPr>
          <w:b/>
        </w:rPr>
        <w:t>Process</w:t>
      </w:r>
      <w:r>
        <w:t xml:space="preserve"> gaps — no matter-intake step, no legal sign-off gate, no naming standard, no</w:t>
      </w:r>
    </w:p>
    <w:p>
      <w:r>
        <w:t xml:space="preserve">  change-control or evidence-pack routine — so the *first* real matter is improvised.</w:t>
      </w:r>
    </w:p>
    <w:p>
      <w:r>
        <w:t>A readiness assessment surfaces these on a test account and a scorecard, not during discovery in a live matter.</w:t>
      </w:r>
    </w:p>
    <w:p>
      <w:pPr>
        <w:pStyle w:val="Heading2"/>
      </w:pPr>
      <w:r>
        <w:t>The four readiness domains (the rubric)</w:t>
      </w:r>
    </w:p>
    <w:p>
      <w:r>
        <w:t xml:space="preserve">Each domain is scored </w:t>
      </w:r>
      <w:r>
        <w:rPr>
          <w:b/>
        </w:rPr>
        <w:t>Not Ready → Partial → Ready</w:t>
      </w:r>
      <w:r>
        <w:t xml:space="preserve"> with named, evidenced criteria:</w:t>
      </w:r>
    </w:p>
    <w:p>
      <w:pPr>
        <w:pStyle w:val="ListNumber"/>
      </w:pPr>
      <w:r>
        <w:rPr>
          <w:b/>
        </w:rPr>
        <w:t>Roles &amp; least privilege (R).</w:t>
      </w:r>
      <w:r>
        <w:t xml:space="preserve"> Are operators in </w:t>
      </w:r>
      <w:r>
        <w:rPr>
          <w:b/>
        </w:rPr>
        <w:t>eDiscovery Manager</w:t>
      </w:r>
      <w:r>
        <w:t>, with a small</w:t>
      </w:r>
    </w:p>
    <w:p>
      <w:r>
        <w:t xml:space="preserve">   </w:t>
      </w:r>
      <w:r>
        <w:rPr>
          <w:b/>
        </w:rPr>
        <w:t>eDiscovery Administrator</w:t>
      </w:r>
      <w:r>
        <w:t xml:space="preserve"> lead group, and </w:t>
      </w:r>
      <w:r>
        <w:rPr>
          <w:b/>
        </w:rPr>
        <w:t>no standing Global Admin</w:t>
      </w:r>
      <w:r>
        <w:t xml:space="preserve"> used for matters? Is    there </w:t>
      </w:r>
      <w:r>
        <w:rPr>
          <w:b/>
        </w:rPr>
        <w:t>coverage</w:t>
      </w:r>
      <w:r>
        <w:t xml:space="preserve"> (more than one trained operator — no single point of failure)? Are compliance    boundaries considered where separation is required?</w:t>
      </w:r>
    </w:p>
    <w:p>
      <w:pPr>
        <w:pStyle w:val="ListNumber"/>
      </w:pPr>
      <w:r>
        <w:rPr>
          <w:b/>
        </w:rPr>
        <w:t>Holds &amp; preservation (H).</w:t>
      </w:r>
      <w:r>
        <w:t xml:space="preserve"> Is the </w:t>
      </w:r>
      <w:r>
        <w:rPr>
          <w:b/>
        </w:rPr>
        <w:t>unified audit log on</w:t>
      </w:r>
      <w:r>
        <w:t xml:space="preserve"> (the defensibility evidence)? Can a</w:t>
      </w:r>
    </w:p>
    <w:p>
      <w:r>
        <w:t xml:space="preserve">   </w:t>
      </w:r>
      <w:r>
        <w:rPr>
          <w:b/>
        </w:rPr>
        <w:t>hold actually preserve</w:t>
      </w:r>
      <w:r>
        <w:t xml:space="preserve"> — proven, not assumed? Are </w:t>
      </w:r>
      <w:r>
        <w:rPr>
          <w:b/>
        </w:rPr>
        <w:t>inactive/legacy mailboxes</w:t>
      </w:r>
      <w:r>
        <w:t xml:space="preserve">,    </w:t>
      </w:r>
      <w:r>
        <w:rPr>
          <w:b/>
        </w:rPr>
        <w:t>litigation-hold</w:t>
      </w:r>
      <w:r>
        <w:t xml:space="preserve"> state, and </w:t>
      </w:r>
      <w:r>
        <w:rPr>
          <w:b/>
        </w:rPr>
        <w:t>retention-vs-hold interplay</w:t>
      </w:r>
      <w:r>
        <w:t xml:space="preserve"> understood and covered? Is there    headroom for the number/size of holds you may need?</w:t>
      </w:r>
    </w:p>
    <w:p>
      <w:pPr>
        <w:pStyle w:val="ListNumber"/>
      </w:pPr>
      <w:r>
        <w:rPr>
          <w:b/>
        </w:rPr>
        <w:t>Data-source scope &amp; coverage (S).</w:t>
      </w:r>
      <w:r>
        <w:t xml:space="preserve"> Are all in-scope </w:t>
      </w:r>
      <w:r>
        <w:rPr>
          <w:b/>
        </w:rPr>
        <w:t>workloads</w:t>
      </w:r>
      <w:r>
        <w:t xml:space="preserve"> discoverable — Exchange</w:t>
      </w:r>
    </w:p>
    <w:p>
      <w:r>
        <w:t xml:space="preserve">   (including </w:t>
      </w:r>
      <w:r>
        <w:rPr>
          <w:b/>
        </w:rPr>
        <w:t>Teams chat</w:t>
      </w:r>
      <w:r>
        <w:t xml:space="preserve">, which lives in mailboxes), SharePoint, OneDrive, and </w:t>
      </w:r>
      <w:r>
        <w:rPr>
          <w:b/>
        </w:rPr>
        <w:t>Teams/M365 Group    sites and files</w:t>
      </w:r>
      <w:r>
        <w:t xml:space="preserve">? Are </w:t>
      </w:r>
      <w:r>
        <w:rPr>
          <w:b/>
        </w:rPr>
        <w:t>unindexed/partially-indexed</w:t>
      </w:r>
      <w:r>
        <w:t xml:space="preserve"> items and any third-party/imported data    accounted for?</w:t>
      </w:r>
    </w:p>
    <w:p>
      <w:pPr>
        <w:pStyle w:val="ListNumber"/>
      </w:pPr>
      <w:r>
        <w:rPr>
          <w:b/>
        </w:rPr>
        <w:t>Process &amp; defensibility (P).</w:t>
      </w:r>
      <w:r>
        <w:t xml:space="preserve"> Is there a </w:t>
      </w:r>
      <w:r>
        <w:rPr>
          <w:b/>
        </w:rPr>
        <w:t>matter-intake</w:t>
      </w:r>
      <w:r>
        <w:t xml:space="preserve"> step with a named **legal/records</w:t>
      </w:r>
    </w:p>
    <w:p>
      <w:r>
        <w:t xml:space="preserve">   owner</w:t>
      </w:r>
      <w:r>
        <w:rPr>
          <w:b/>
        </w:rPr>
        <w:t xml:space="preserve"> who determines scope and holds; a </w:t>
      </w:r>
      <w:r>
        <w:t>naming standard</w:t>
      </w:r>
      <w:r>
        <w:rPr>
          <w:b/>
        </w:rPr>
        <w:t xml:space="preserve">; </w:t>
      </w:r>
      <w:r>
        <w:t>change control</w:t>
      </w:r>
      <w:r>
        <w:rPr>
          <w:b/>
        </w:rPr>
        <w:t xml:space="preserve"> and </w:t>
      </w:r>
      <w:r>
        <w:t>rollback</w:t>
      </w:r>
      <w:r>
        <w:rPr>
          <w:b/>
        </w:rPr>
        <w:t xml:space="preserve">    for holds/exports; and an </w:t>
      </w:r>
      <w:r>
        <w:t>evidence-pack** routine (who keeps the audit trail and export    reports)?</w:t>
      </w:r>
    </w:p>
    <w:p>
      <w:pPr>
        <w:pStyle w:val="Heading2"/>
      </w:pPr>
      <w:r>
        <w:t>How it works (the assessment model)</w:t>
      </w:r>
    </w:p>
    <w:p>
      <w:pPr>
        <w:pStyle w:val="ListNumber"/>
      </w:pPr>
      <w:r>
        <w:rPr>
          <w:b/>
        </w:rPr>
        <w:t>Assess (read-only).</w:t>
      </w:r>
      <w:r>
        <w:t xml:space="preserve"> Inventory the current state — role membership, existing cases/holds, audit</w:t>
      </w:r>
    </w:p>
    <w:p>
      <w:r>
        <w:t xml:space="preserve">   status, licensing signals, inactive mailboxes, retention holds, and workload coverage — with the    included read-only scripts. Nothing changes.</w:t>
      </w:r>
    </w:p>
    <w:p>
      <w:pPr>
        <w:pStyle w:val="ListNumber"/>
      </w:pPr>
      <w:r>
        <w:rPr>
          <w:b/>
        </w:rPr>
        <w:t>Design (the scorecard).</w:t>
      </w:r>
      <w:r>
        <w:t xml:space="preserve"> Score each domain against the rubric, record every gap in the **gap</w:t>
      </w:r>
    </w:p>
    <w:p>
      <w:r>
        <w:t xml:space="preserve">   register** with severity and owner, and design the target state and remediation order.</w:t>
      </w:r>
    </w:p>
    <w:p>
      <w:pPr>
        <w:pStyle w:val="ListNumber"/>
      </w:pPr>
      <w:r>
        <w:rPr>
          <w:b/>
        </w:rPr>
        <w:t>Configure/Remediate (simulation/test first).</w:t>
      </w:r>
      <w:r>
        <w:t xml:space="preserve"> Close gaps — add operators to the correct role</w:t>
      </w:r>
    </w:p>
    <w:p>
      <w:r>
        <w:t xml:space="preserve">   groups, enable the audit log, stand up the naming standard and intake process — using the    remediation script </w:t>
      </w:r>
      <w:r>
        <w:rPr>
          <w:b/>
        </w:rPr>
        <w:t>dry-run (`-WhatIf`) by default</w:t>
      </w:r>
      <w:r>
        <w:t>, committing only with an explicit switch.</w:t>
      </w:r>
    </w:p>
    <w:p>
      <w:pPr>
        <w:pStyle w:val="ListNumber"/>
      </w:pPr>
      <w:r>
        <w:rPr>
          <w:b/>
        </w:rPr>
        <w:t>Pilot the readiness proof (non-destructive, on a test account).</w:t>
      </w:r>
      <w:r>
        <w:t xml:space="preserve"> Prove the capability end to</w:t>
      </w:r>
    </w:p>
    <w:p>
      <w:r>
        <w:t xml:space="preserve">   end on a </w:t>
      </w:r>
      <w:r>
        <w:rPr>
          <w:b/>
        </w:rPr>
        <w:t>scratch, non-sensitive test account</w:t>
      </w:r>
      <w:r>
        <w:t xml:space="preserve">: create a </w:t>
      </w:r>
      <w:r>
        <w:rPr>
          <w:b/>
        </w:rPr>
        <w:t>readiness-proof case</w:t>
      </w:r>
      <w:r>
        <w:t xml:space="preserve">, place a    </w:t>
      </w:r>
      <w:r>
        <w:rPr>
          <w:b/>
        </w:rPr>
        <w:t>hold</w:t>
      </w:r>
      <w:r>
        <w:t xml:space="preserve">, run a </w:t>
      </w:r>
      <w:r>
        <w:rPr>
          <w:b/>
        </w:rPr>
        <w:t>scoped search</w:t>
      </w:r>
      <w:r>
        <w:t xml:space="preserve">, confirm preservation, then </w:t>
      </w:r>
      <w:r>
        <w:rPr>
          <w:b/>
        </w:rPr>
        <w:t>remove the proof hold</w:t>
      </w:r>
      <w:r>
        <w:t>. This    rehearses the muscle without touching real custodians — the "pilot in test" gate.</w:t>
      </w:r>
    </w:p>
    <w:p>
      <w:pPr>
        <w:pStyle w:val="ListNumber"/>
      </w:pPr>
      <w:r>
        <w:rPr>
          <w:b/>
        </w:rPr>
        <w:t>Validate (pass/fail gates).</w:t>
      </w:r>
      <w:r>
        <w:t xml:space="preserve"> Re-run the validation script; every rubric gate must pass and the</w:t>
      </w:r>
    </w:p>
    <w:p>
      <w:r>
        <w:t xml:space="preserve">   audit log must show the proof activity.</w:t>
      </w:r>
    </w:p>
    <w:p>
      <w:pPr>
        <w:pStyle w:val="ListNumber"/>
      </w:pPr>
      <w:r>
        <w:rPr>
          <w:b/>
        </w:rPr>
        <w:t>Expand (operate).</w:t>
      </w:r>
      <w:r>
        <w:t xml:space="preserve"> With gaps closed and the proof passing, you are ready to run live matters —</w:t>
      </w:r>
    </w:p>
    <w:p>
      <w:r>
        <w:t xml:space="preserve">   using the </w:t>
      </w:r>
      <w:r>
        <w:rPr>
          <w:b/>
        </w:rPr>
        <w:t>eDiscovery Administration</w:t>
      </w:r>
      <w:r>
        <w:t xml:space="preserve"> solution — with legal owning every determination.</w:t>
      </w:r>
    </w:p>
    <w:p>
      <w:pPr>
        <w:pStyle w:val="Heading2"/>
      </w:pPr>
      <w:r>
        <w:t>The reference design (naming)</w:t>
      </w:r>
    </w:p>
    <w:p>
      <w:r>
        <w:t xml:space="preserve">Everything created by the readiness proof is named to make it obvious it is a </w:t>
      </w:r>
      <w:r>
        <w:rPr>
          <w:b/>
        </w:rPr>
        <w:t>rehearsal</w:t>
      </w:r>
      <w:r>
        <w:t>, and is removed at the end:</w:t>
      </w:r>
    </w:p>
    <w:p>
      <w:pPr>
        <w:pStyle w:val="ListBullet"/>
      </w:pPr>
      <w:r>
        <w:t xml:space="preserve">Proof case: </w:t>
      </w:r>
      <w:r>
        <w:rPr>
          <w:rFonts w:ascii="Consolas" w:hAnsi="Consolas"/>
          <w:sz w:val="19"/>
        </w:rPr>
        <w:t>eDiscovery Readiness – Proof – Pilot</w:t>
      </w:r>
    </w:p>
    <w:p>
      <w:pPr>
        <w:pStyle w:val="ListBullet"/>
      </w:pPr>
      <w:r>
        <w:t xml:space="preserve">Proof hold policy / rule: </w:t>
      </w:r>
      <w:r>
        <w:rPr>
          <w:rFonts w:ascii="Consolas" w:hAnsi="Consolas"/>
          <w:sz w:val="19"/>
        </w:rPr>
        <w:t>Readiness Hold Policy – Proof – Pilot</w:t>
      </w:r>
      <w:r>
        <w:t xml:space="preserve"> / </w:t>
      </w:r>
      <w:r>
        <w:rPr>
          <w:rFonts w:ascii="Consolas" w:hAnsi="Consolas"/>
          <w:sz w:val="19"/>
        </w:rPr>
        <w:t>Readiness Hold Rule – Proof – Pilot</w:t>
      </w:r>
    </w:p>
    <w:p>
      <w:pPr>
        <w:pStyle w:val="ListBullet"/>
      </w:pPr>
      <w:r>
        <w:t xml:space="preserve">Proof search: </w:t>
      </w:r>
      <w:r>
        <w:rPr>
          <w:rFonts w:ascii="Consolas" w:hAnsi="Consolas"/>
          <w:sz w:val="19"/>
        </w:rPr>
        <w:t>Readiness Search – Proof – Pilot</w:t>
      </w:r>
    </w:p>
    <w:p>
      <w:pPr>
        <w:pStyle w:val="ListBullet"/>
      </w:pPr>
      <w:r>
        <w:t xml:space="preserve">Proof custodian: a </w:t>
      </w:r>
      <w:r>
        <w:rPr>
          <w:b/>
        </w:rPr>
        <w:t>dedicated test account</w:t>
      </w:r>
      <w:r>
        <w:t xml:space="preserve"> (placeholder </w:t>
      </w:r>
      <w:r>
        <w:rPr>
          <w:rFonts w:ascii="Consolas" w:hAnsi="Consolas"/>
          <w:sz w:val="19"/>
        </w:rPr>
        <w:t>readiness-pilot@contoso.com</w:t>
      </w:r>
      <w:r>
        <w:t>), never a</w:t>
      </w:r>
    </w:p>
    <w:p>
      <w:r>
        <w:t xml:space="preserve">  real person.</w:t>
      </w:r>
    </w:p>
    <w:p>
      <w:pPr>
        <w:pStyle w:val="Heading2"/>
      </w:pPr>
      <w:r>
        <w:t>What legal owns (and what this solution does not decide)</w:t>
      </w:r>
    </w:p>
    <w:p>
      <w:r>
        <w:rPr>
          <w:b/>
        </w:rPr>
        <w:t>Regulatory, records-retention, and legal determinations are deferred to your compliance, records, privacy, and legal functions.</w:t>
      </w:r>
      <w:r>
        <w:t xml:space="preserve"> This solution supplies the </w:t>
      </w:r>
      <w:r>
        <w:rPr>
          <w:b/>
        </w:rPr>
        <w:t>technical method and the evidence</w:t>
      </w:r>
      <w:r>
        <w:t xml:space="preserve"> — whether roles are least-privilege, whether a hold preserves, whether scope is complete — but never the legal call about what must be held, who is a custodian, what a retention schedule is, or whether a regulatory obligation applies. The readiness proof runs on a </w:t>
      </w:r>
      <w:r>
        <w:rPr>
          <w:b/>
        </w:rPr>
        <w:t>test account only</w:t>
      </w:r>
      <w:r>
        <w:t>; it is a capability rehearsal, not a real preservation.</w:t>
      </w:r>
    </w:p>
    <w:p>
      <w:pPr>
        <w:pStyle w:val="Heading2"/>
      </w:pPr>
      <w:r>
        <w:t>Benefits</w:t>
      </w:r>
    </w:p>
    <w:p>
      <w:pPr>
        <w:pStyle w:val="ListBullet"/>
      </w:pPr>
      <w:r>
        <w:rPr>
          <w:b/>
        </w:rPr>
        <w:t>Know before litigation, not during.</w:t>
      </w:r>
      <w:r>
        <w:t xml:space="preserve"> A defensible, evidenced answer to "are we ready?" — with a</w:t>
      </w:r>
    </w:p>
    <w:p>
      <w:r>
        <w:t xml:space="preserve">  scorecard the business and legal can act on.</w:t>
      </w:r>
    </w:p>
    <w:p>
      <w:pPr>
        <w:pStyle w:val="ListBullet"/>
      </w:pPr>
      <w:r>
        <w:rPr>
          <w:b/>
        </w:rPr>
        <w:t>Fixes the invisible gaps.</w:t>
      </w:r>
      <w:r>
        <w:t xml:space="preserve"> Over-privileged roles, audit-off tenants, uncovered inactive</w:t>
      </w:r>
    </w:p>
    <w:p>
      <w:r>
        <w:t xml:space="preserve">  mailboxes, and missing process — found on a test account, not mid-matter.</w:t>
      </w:r>
    </w:p>
    <w:p>
      <w:pPr>
        <w:pStyle w:val="ListBullet"/>
      </w:pPr>
      <w:r>
        <w:rPr>
          <w:b/>
        </w:rPr>
        <w:t>Least-privilege and safe.</w:t>
      </w:r>
      <w:r>
        <w:t xml:space="preserve"> Remediation is dry-run by default; the proof is non-destructive and</w:t>
      </w:r>
    </w:p>
    <w:p>
      <w:r>
        <w:t xml:space="preserve">  self-cleaning; no Global Admin dependency.</w:t>
      </w:r>
    </w:p>
    <w:p>
      <w:pPr>
        <w:pStyle w:val="ListBullet"/>
      </w:pPr>
      <w:r>
        <w:rPr>
          <w:b/>
        </w:rPr>
        <w:t>A rehearsed muscle.</w:t>
      </w:r>
      <w:r>
        <w:t xml:space="preserve"> The team has actually placed a hold and run a search once, in test, before</w:t>
      </w:r>
    </w:p>
    <w:p>
      <w:r>
        <w:t xml:space="preserve">  the stakes are real.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rPr>
          <w:b/>
        </w:rPr>
        <w:t>Licensing-gated capability.</w:t>
      </w:r>
      <w:r>
        <w:t xml:space="preserve"> Content Search and eDiscovery (Standard) cases/holds are broadly</w:t>
      </w:r>
    </w:p>
    <w:p>
      <w:r>
        <w:t xml:space="preserve">  available; </w:t>
      </w:r>
      <w:r>
        <w:rPr>
          <w:b/>
        </w:rPr>
        <w:t>eDiscovery (Premium)</w:t>
      </w:r>
      <w:r>
        <w:t xml:space="preserve"> (custodians, review sets, analytics, structured export)   requires </w:t>
      </w:r>
      <w:r>
        <w:rPr>
          <w:b/>
        </w:rPr>
        <w:t>Microsoft 365 E5 / E5 eDiscovery and Audit</w:t>
      </w:r>
      <w:r>
        <w:t xml:space="preserve"> — the assessment reports which tier is   available; </w:t>
      </w:r>
      <w:r>
        <w:rPr>
          <w:b/>
        </w:rPr>
        <w:t>verify your licensing/tenant.</w:t>
      </w:r>
      <w:r>
        <w:t xml:space="preserve"> Readiness for *Premium* review workflows is flagged   where the tier is absent.</w:t>
      </w:r>
    </w:p>
    <w:p>
      <w:pPr>
        <w:pStyle w:val="ListBullet"/>
      </w:pPr>
      <w:r>
        <w:rPr>
          <w:b/>
        </w:rPr>
        <w:t>The portal is evolving.</w:t>
      </w:r>
      <w:r>
        <w:t xml:space="preserve"> Microsoft unified the eDiscovery experience in the Purview portal</w:t>
      </w:r>
    </w:p>
    <w:p>
      <w:r>
        <w:t xml:space="preserve">  (</w:t>
      </w:r>
      <w:r>
        <w:rPr>
          <w:rFonts w:ascii="Consolas" w:hAnsi="Consolas"/>
          <w:sz w:val="19"/>
        </w:rPr>
        <w:t>purview.microsoft.com</w:t>
      </w:r>
      <w:r>
        <w:t xml:space="preserve">); menu paths differ from older screenshots — paths are flagged </w:t>
      </w:r>
      <w:r>
        <w:rPr>
          <w:b/>
        </w:rPr>
        <w:t>"verify   in your tenant."</w:t>
      </w:r>
    </w:p>
    <w:p>
      <w:pPr>
        <w:pStyle w:val="ListBullet"/>
      </w:pPr>
      <w:r>
        <w:rPr>
          <w:b/>
        </w:rPr>
        <w:t>Not a substitute for legal judgement.</w:t>
      </w:r>
      <w:r>
        <w:t xml:space="preserve"> The assessment evidences capability; scope, custodian,</w:t>
      </w:r>
    </w:p>
    <w:p>
      <w:r>
        <w:t xml:space="preserve">  hold, and production decisions remain legal/records determinations.</w:t>
      </w:r>
    </w:p>
    <w:p>
      <w:pPr>
        <w:pStyle w:val="ListBullet"/>
      </w:pPr>
      <w:r>
        <w:rPr>
          <w:b/>
        </w:rPr>
        <w:t>Government clouds differ.</w:t>
      </w:r>
      <w:r>
        <w:t xml:space="preserve"> GCC High / DoD use different portal hosts (e.g. </w:t>
      </w:r>
      <w:r>
        <w:rPr>
          <w:rFonts w:ascii="Consolas" w:hAnsi="Consolas"/>
          <w:sz w:val="19"/>
        </w:rPr>
        <w:t>*.office365.us</w:t>
      </w:r>
      <w:r>
        <w:t>) and</w:t>
      </w:r>
    </w:p>
    <w:p>
      <w:r>
        <w:t xml:space="preserve">  some features lag Commercial — </w:t>
      </w:r>
      <w:r>
        <w:rPr>
          <w:b/>
        </w:rPr>
        <w:t>verify in your tenant.</w:t>
      </w:r>
    </w:p>
    <w:p>
      <w:pPr>
        <w:pStyle w:val="Heading2"/>
      </w:pPr>
      <w:r>
        <w:t>The standard deployment model</w:t>
      </w:r>
    </w:p>
    <w:p>
      <w:pPr>
        <w:ind w:left="432"/>
      </w:pPr>
      <w:r>
        <w:rPr>
          <w:i/>
          <w:color w:val="2E86C1"/>
        </w:rPr>
        <w:t>Assess → Design → Configure → Pilot (readiness proof in test) → Validate → Expand. Remediation is dry-run first; the readiness proof is non-destructive and runs on a dedicated test account; every gate is explicit pass/fail with a documented rollback (remove the proof hold, revert role changes).</w:t>
      </w:r>
    </w:p>
    <w:p>
      <w:pPr>
        <w:pStyle w:val="Heading1"/>
      </w:pPr>
      <w:r>
        <w:t>2. Requirements Guide — eDiscovery Readiness Assessment (Microsoft Purview)</w:t>
      </w:r>
    </w:p>
    <w:p>
      <w:r>
        <w:t xml:space="preserve">These are the prerequisites to run the </w:t>
      </w:r>
      <w:r>
        <w:rPr>
          <w:b/>
        </w:rPr>
        <w:t>assessment and the readiness proof</w:t>
      </w:r>
      <w:r>
        <w:t xml:space="preserve">. They complement — and do </w:t>
      </w:r>
      <w:r>
        <w:rPr>
          <w:b/>
        </w:rPr>
        <w:t>not</w:t>
      </w:r>
      <w:r>
        <w:t xml:space="preserve"> repeat — the six shared </w:t>
      </w:r>
      <w:r>
        <w:rPr>
          <w:b/>
        </w:rPr>
        <w:t>[Purview category Global Requirements](global-requirements-purview.md)</w:t>
      </w:r>
      <w:r>
        <w:t xml:space="preserve"> (compliance licensing, least-privilege Purview roles, S&amp;C PowerShell + Graph toolchain, in-scope data sources, compliance/records/legal stakeholders, and a pilot scope + change control). Verify each of the six there first; the solution-specific items below add the eDiscovery detail. Each entry is </w:t>
      </w:r>
      <w:r>
        <w:rPr>
          <w:b/>
        </w:rPr>
        <w:t>Description · Why · Verify · Implement-if-missing.</w:t>
      </w:r>
    </w:p>
    <w:p>
      <w:pPr>
        <w:pStyle w:val="Heading2"/>
      </w:pPr>
      <w:r>
        <w:t>2.1 eDiscovery tier / licensing known (Standard vs Premium)</w:t>
      </w:r>
    </w:p>
    <w:p>
      <w:r>
        <w:rPr>
          <w:b/>
        </w:rPr>
        <w:t>Description:</w:t>
      </w:r>
      <w:r>
        <w:t xml:space="preserve"> Confirmation of which eDiscovery tier the tenant is licensed for. </w:t>
      </w:r>
      <w:r>
        <w:rPr>
          <w:b/>
        </w:rPr>
        <w:t>Content Search</w:t>
      </w:r>
      <w:r>
        <w:t xml:space="preserve"> and </w:t>
      </w:r>
      <w:r>
        <w:rPr>
          <w:b/>
        </w:rPr>
        <w:t>eDiscovery (Standard)</w:t>
      </w:r>
      <w:r>
        <w:t xml:space="preserve"> cases and holds are available in most enterprise plans (e.g. Microsoft 365 E3); </w:t>
      </w:r>
      <w:r>
        <w:rPr>
          <w:b/>
        </w:rPr>
        <w:t>eDiscovery (Premium)</w:t>
      </w:r>
      <w:r>
        <w:t xml:space="preserve"> — custodians, review sets, analytics/de-duplication, structured export — requires </w:t>
      </w:r>
      <w:r>
        <w:rPr>
          <w:b/>
        </w:rPr>
        <w:t>Microsoft 365 E5</w:t>
      </w:r>
      <w:r>
        <w:t xml:space="preserve"> or the </w:t>
      </w:r>
      <w:r>
        <w:rPr>
          <w:b/>
        </w:rPr>
        <w:t>E5 eDiscovery and Audit</w:t>
      </w:r>
      <w:r>
        <w:t xml:space="preserve"> add-on (see category GR #1). </w:t>
      </w:r>
      <w:r>
        <w:rPr>
          <w:b/>
        </w:rPr>
        <w:t>Why:</w:t>
      </w:r>
      <w:r>
        <w:t xml:space="preserve"> Readiness for a Premium *review* workflow cannot be asserted without the Premium tier; the assessment must record the tier so the scorecard reflects real capability, not aspiration. </w:t>
      </w:r>
      <w:r>
        <w:rPr>
          <w:b/>
        </w:rPr>
        <w:t>Verify:</w:t>
      </w:r>
      <w:r>
        <w:t xml:space="preserve"> Microsoft 365 admin center → </w:t>
      </w:r>
      <w:r>
        <w:rPr>
          <w:b/>
        </w:rPr>
        <w:t>Billing → Licenses</w:t>
      </w:r>
      <w:r>
        <w:t xml:space="preserve">; open </w:t>
      </w:r>
      <w:r>
        <w:rPr>
          <w:rFonts w:ascii="Consolas" w:hAnsi="Consolas"/>
          <w:sz w:val="19"/>
        </w:rPr>
        <w:t>https://purview.microsoft.com</w:t>
      </w:r>
      <w:r>
        <w:t xml:space="preserve"> → </w:t>
      </w:r>
      <w:r>
        <w:rPr>
          <w:b/>
        </w:rPr>
        <w:t>eDiscovery</w:t>
      </w:r>
      <w:r>
        <w:t xml:space="preserve"> — if you cannot create custodians/review sets you are on Standard only. Run </w:t>
      </w:r>
      <w:r>
        <w:rPr>
          <w:rFonts w:ascii="Consolas" w:hAnsi="Consolas"/>
          <w:sz w:val="19"/>
        </w:rPr>
        <w:t>EDREADY-Discovery.ps1</w:t>
      </w:r>
      <w:r>
        <w:t xml:space="preserve"> (reports which case types/holds exist). </w:t>
      </w:r>
      <w:r>
        <w:rPr>
          <w:b/>
        </w:rPr>
        <w:t>Plan names and gating change — verify in your tenant.</w:t>
      </w:r>
      <w:r>
        <w:t xml:space="preserve"> </w:t>
      </w:r>
      <w:r>
        <w:rPr>
          <w:b/>
        </w:rPr>
        <w:t>Implement:</w:t>
      </w:r>
      <w:r>
        <w:t xml:space="preserve"> Record the tier in the scorecard. If Premium review capability is required and absent, assign E5 / E5 eDiscovery and Audit before claiming Premium readiness.</w:t>
      </w:r>
    </w:p>
    <w:p>
      <w:pPr>
        <w:pStyle w:val="Heading2"/>
      </w:pPr>
      <w:r>
        <w:t>2.2 eDiscovery role groups (least privilege) — the assessor's access</w:t>
      </w:r>
    </w:p>
    <w:p>
      <w:r>
        <w:rPr>
          <w:b/>
        </w:rPr>
        <w:t>Description:</w:t>
      </w:r>
      <w:r>
        <w:t xml:space="preserve"> The assessor needs at least </w:t>
      </w:r>
      <w:r>
        <w:rPr>
          <w:b/>
        </w:rPr>
        <w:t>eDiscovery Manager</w:t>
      </w:r>
      <w:r>
        <w:t xml:space="preserve"> to read cases/searches and place the proof hold, and visibility of </w:t>
      </w:r>
      <w:r>
        <w:rPr>
          <w:b/>
        </w:rPr>
        <w:t>eDiscovery Administrator</w:t>
      </w:r>
      <w:r>
        <w:t xml:space="preserve"> membership; reading role membership needs an appropriate Purview role (category GR #2). No Global Administrator is used to run the proof. </w:t>
      </w:r>
      <w:r>
        <w:rPr>
          <w:b/>
        </w:rPr>
        <w:t>Why:</w:t>
      </w:r>
      <w:r>
        <w:t xml:space="preserve"> The assessment evaluates *whether roles are least-privilege*; the assessor themselves must operate through the role groups, modelling the target state.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https://purview.microsoft.com</w:t>
      </w:r>
      <w:r>
        <w:t xml:space="preserve"> → </w:t>
      </w:r>
      <w:r>
        <w:rPr>
          <w:b/>
        </w:rPr>
        <w:t>Settings → Roles &amp; scopes → Permissions → Microsoft Purview solutions → eDiscovery Manager / eDiscovery Administrator</w:t>
      </w:r>
      <w:r>
        <w:t xml:space="preserve">; or PowerShell </w:t>
      </w:r>
      <w:r>
        <w:rPr>
          <w:rFonts w:ascii="Consolas" w:hAnsi="Consolas"/>
          <w:sz w:val="19"/>
        </w:rPr>
        <w:t>Get-RoleGroupMember "eDiscovery Manager"</w:t>
      </w:r>
      <w:r>
        <w:t xml:space="preserve"> / </w:t>
      </w:r>
      <w:r>
        <w:rPr>
          <w:rFonts w:ascii="Consolas" w:hAnsi="Consolas"/>
          <w:sz w:val="19"/>
        </w:rPr>
        <w:t>Get-RoleGroupMember "eDiscovery Administrator"</w:t>
      </w:r>
      <w:r>
        <w:t xml:space="preserve">. Run </w:t>
      </w:r>
      <w:r>
        <w:rPr>
          <w:rFonts w:ascii="Consolas" w:hAnsi="Consolas"/>
          <w:sz w:val="19"/>
        </w:rPr>
        <w:t>EDREADY-Discovery.ps1</w:t>
      </w:r>
      <w:r>
        <w:t xml:space="preserve">. </w:t>
      </w:r>
      <w:r>
        <w:rPr>
          <w:b/>
        </w:rPr>
        <w:t>Implement:</w:t>
      </w:r>
      <w:r>
        <w:t xml:space="preserve"> Add the assessor to </w:t>
      </w:r>
      <w:r>
        <w:rPr>
          <w:b/>
        </w:rPr>
        <w:t>eDiscovery Manager</w:t>
      </w:r>
      <w:r>
        <w:t xml:space="preserve"> (and note the current membership as an assessment finding). Do </w:t>
      </w:r>
      <w:r>
        <w:rPr>
          <w:b/>
        </w:rPr>
        <w:t>not</w:t>
      </w:r>
      <w:r>
        <w:t xml:space="preserve"> grant Global Admin for the assessment.</w:t>
      </w:r>
    </w:p>
    <w:p>
      <w:pPr>
        <w:pStyle w:val="Heading2"/>
      </w:pPr>
      <w:r>
        <w:t>2.3 Unified audit log enabled (defensibility evidence)</w:t>
      </w:r>
    </w:p>
    <w:p>
      <w:r>
        <w:rPr>
          <w:b/>
        </w:rPr>
        <w:t>Description:</w:t>
      </w:r>
      <w:r>
        <w:t xml:space="preserve"> The Microsoft Purview </w:t>
      </w:r>
      <w:r>
        <w:rPr>
          <w:b/>
        </w:rPr>
        <w:t>unified audit log</w:t>
      </w:r>
      <w:r>
        <w:t xml:space="preserve"> is on, so case, search, hold, and export activity — including the readiness proof — is recorded. </w:t>
      </w:r>
      <w:r>
        <w:rPr>
          <w:b/>
        </w:rPr>
        <w:t>Why:</w:t>
      </w:r>
      <w:r>
        <w:t xml:space="preserve"> The audit trail *is* the evidence of defensibility. A tenant with auditing </w:t>
      </w:r>
      <w:r>
        <w:rPr>
          <w:b/>
        </w:rPr>
        <w:t>off</w:t>
      </w:r>
      <w:r>
        <w:t xml:space="preserve"> is a high-severity readiness gap: preservation actions cannot be proven after the fact. </w:t>
      </w:r>
      <w:r>
        <w:rPr>
          <w:b/>
        </w:rPr>
        <w:t>Verify:</w:t>
      </w:r>
      <w:r>
        <w:t xml:space="preserve"> Purview → </w:t>
      </w:r>
      <w:r>
        <w:rPr>
          <w:b/>
        </w:rPr>
        <w:t>Audit</w:t>
      </w:r>
      <w:r>
        <w:t xml:space="preserve"> returns results; or </w:t>
      </w:r>
      <w:r>
        <w:rPr>
          <w:rFonts w:ascii="Consolas" w:hAnsi="Consolas"/>
          <w:sz w:val="19"/>
        </w:rPr>
        <w:t>EDREADY-Discovery.ps1</w:t>
      </w:r>
      <w:r>
        <w:t xml:space="preserve"> reads </w:t>
      </w:r>
      <w:r>
        <w:rPr>
          <w:rFonts w:ascii="Consolas" w:hAnsi="Consolas"/>
          <w:sz w:val="19"/>
        </w:rPr>
        <w:t>UnifiedAuditLogIngestionEnabled</w:t>
      </w:r>
      <w:r>
        <w:t xml:space="preserve">. </w:t>
      </w:r>
      <w:r>
        <w:rPr>
          <w:b/>
        </w:rPr>
        <w:t>Implement:</w:t>
      </w:r>
      <w:r>
        <w:t xml:space="preserve"> Enable auditing (the remediation script can do this with </w:t>
      </w:r>
      <w:r>
        <w:rPr>
          <w:rFonts w:ascii="Consolas" w:hAnsi="Consolas"/>
          <w:sz w:val="19"/>
        </w:rPr>
        <w:t>-Commit</w:t>
      </w:r>
      <w:r>
        <w:t>), then allow time for events to populate. Turning auditing on is itself a scored remediation item.</w:t>
      </w:r>
    </w:p>
    <w:p>
      <w:pPr>
        <w:pStyle w:val="Heading2"/>
      </w:pPr>
      <w:r>
        <w:t>2.4 Data-source scope mapped (workloads + inactive mailboxes)</w:t>
      </w:r>
    </w:p>
    <w:p>
      <w:r>
        <w:rPr>
          <w:b/>
        </w:rPr>
        <w:t>Description:</w:t>
      </w:r>
      <w:r>
        <w:t xml:space="preserve"> A written map of the workloads a matter would have to cover — </w:t>
      </w:r>
      <w:r>
        <w:rPr>
          <w:b/>
        </w:rPr>
        <w:t>Exchange</w:t>
      </w:r>
      <w:r>
        <w:t xml:space="preserve"> mailboxes (remembering </w:t>
      </w:r>
      <w:r>
        <w:rPr>
          <w:b/>
        </w:rPr>
        <w:t>Teams chat</w:t>
      </w:r>
      <w:r>
        <w:t xml:space="preserve"> is stored in mailboxes), </w:t>
      </w:r>
      <w:r>
        <w:rPr>
          <w:b/>
        </w:rPr>
        <w:t>SharePoint</w:t>
      </w:r>
      <w:r>
        <w:t xml:space="preserve"> sites, </w:t>
      </w:r>
      <w:r>
        <w:rPr>
          <w:b/>
        </w:rPr>
        <w:t>OneDrive</w:t>
      </w:r>
      <w:r>
        <w:t xml:space="preserve"> accounts, and </w:t>
      </w:r>
      <w:r>
        <w:rPr>
          <w:b/>
        </w:rPr>
        <w:t>Teams / M365 Group</w:t>
      </w:r>
      <w:r>
        <w:t xml:space="preserve"> sites and files — plus an inventory of </w:t>
      </w:r>
      <w:r>
        <w:rPr>
          <w:b/>
        </w:rPr>
        <w:t>inactive/legacy mailboxes</w:t>
      </w:r>
      <w:r>
        <w:t xml:space="preserve"> and any third-party/imported data (extends category GR #4). </w:t>
      </w:r>
      <w:r>
        <w:rPr>
          <w:b/>
        </w:rPr>
        <w:t>Why:</w:t>
      </w:r>
      <w:r>
        <w:t xml:space="preserve"> Coverage blind spots (Teams messages, M365 Group sites, inactive mailboxes) are the classic cause of incomplete collection; readiness means these are known *before* a matter. </w:t>
      </w:r>
      <w:r>
        <w:rPr>
          <w:b/>
        </w:rPr>
        <w:t>Verify:</w:t>
      </w:r>
      <w:r>
        <w:t xml:space="preserve"> A scope note lists the workloads and any out-of-scope items; </w:t>
      </w:r>
      <w:r>
        <w:rPr>
          <w:rFonts w:ascii="Consolas" w:hAnsi="Consolas"/>
          <w:sz w:val="19"/>
        </w:rPr>
        <w:t>EDREADY-Scope.ps1</w:t>
      </w:r>
      <w:r>
        <w:t xml:space="preserve"> reports mailbox coverage, litigation-hold state, and inactive mailboxes. </w:t>
      </w:r>
      <w:r>
        <w:rPr>
          <w:b/>
        </w:rPr>
        <w:t>Implement:</w:t>
      </w:r>
      <w:r>
        <w:t xml:space="preserve"> Enumerate the workloads and inactive mailboxes; capture the map as a scorecard input.</w:t>
      </w:r>
    </w:p>
    <w:p>
      <w:pPr>
        <w:pStyle w:val="Heading2"/>
      </w:pPr>
      <w:r>
        <w:t>2.5 Named legal/records owner + intake process (scope &amp; hold determination)</w:t>
      </w:r>
    </w:p>
    <w:p>
      <w:r>
        <w:rPr>
          <w:b/>
        </w:rPr>
        <w:t>Description:</w:t>
      </w:r>
      <w:r>
        <w:t xml:space="preserve"> A named legal, compliance, or records owner who </w:t>
      </w:r>
      <w:r>
        <w:rPr>
          <w:b/>
        </w:rPr>
        <w:t>decides</w:t>
      </w:r>
      <w:r>
        <w:t xml:space="preserve"> matter scope, custodians, holds, and production, and a </w:t>
      </w:r>
      <w:r>
        <w:rPr>
          <w:b/>
        </w:rPr>
        <w:t>matter-intake step</w:t>
      </w:r>
      <w:r>
        <w:t xml:space="preserve"> where that sign-off is captured before any configuration (this is the eDiscovery-specific expression of category GR #5). </w:t>
      </w:r>
      <w:r>
        <w:rPr>
          <w:b/>
        </w:rPr>
        <w:t>Why:</w:t>
      </w:r>
      <w:r>
        <w:t xml:space="preserve"> Scope and hold are </w:t>
      </w:r>
      <w:r>
        <w:rPr>
          <w:b/>
        </w:rPr>
        <w:t>legal determinations</w:t>
      </w:r>
      <w:r>
        <w:t xml:space="preserve">, not IT defaults. Readiness is not just technical — an org with perfect tooling but no intake/sign-off process is </w:t>
      </w:r>
      <w:r>
        <w:rPr>
          <w:b/>
        </w:rPr>
        <w:t>not ready</w:t>
      </w:r>
      <w:r>
        <w:t xml:space="preserve">. </w:t>
      </w:r>
      <w:r>
        <w:rPr>
          <w:b/>
        </w:rPr>
        <w:t>Verify:</w:t>
      </w:r>
      <w:r>
        <w:t xml:space="preserve"> A matter-intake template/record exists with a named legal owner and a hold-instruction field. Confirmed with the stakeholder, recorded as a Process-domain finding. </w:t>
      </w:r>
      <w:r>
        <w:rPr>
          <w:b/>
        </w:rPr>
        <w:t>Implement:</w:t>
      </w:r>
      <w:r>
        <w:t xml:space="preserve"> Establish the intake step (legal signs off scope + hold before configuration). Absence is a scored Process gap; the assessment provides the target-state description.</w:t>
      </w:r>
    </w:p>
    <w:p>
      <w:pPr>
        <w:pStyle w:val="Heading2"/>
      </w:pPr>
      <w:r>
        <w:t>2.6 PowerShell modules and connectivity</w:t>
      </w:r>
    </w:p>
    <w:p>
      <w:r>
        <w:rPr>
          <w:b/>
        </w:rPr>
        <w:t>Description:</w:t>
      </w:r>
      <w:r>
        <w:t xml:space="preserve"> The </w:t>
      </w:r>
      <w:r>
        <w:rPr>
          <w:b/>
        </w:rPr>
        <w:t>ExchangeOnlineManagement</w:t>
      </w:r>
      <w:r>
        <w:t xml:space="preserve"> module (provides </w:t>
      </w:r>
      <w:r>
        <w:rPr>
          <w:b/>
        </w:rPr>
        <w:t>Security &amp; Compliance PowerShell</w:t>
      </w:r>
      <w:r>
        <w:t xml:space="preserve"> </w:t>
      </w:r>
      <w:r>
        <w:rPr>
          <w:rFonts w:ascii="Consolas" w:hAnsi="Consolas"/>
          <w:sz w:val="19"/>
        </w:rPr>
        <w:t>Connect-IPPSSession</w:t>
      </w:r>
      <w:r>
        <w:t xml:space="preserve"> </w:t>
      </w:r>
      <w:r>
        <w:rPr>
          <w:b/>
        </w:rPr>
        <w:t>and</w:t>
      </w:r>
      <w:r>
        <w:t xml:space="preserve"> Exchange Online </w:t>
      </w:r>
      <w:r>
        <w:rPr>
          <w:rFonts w:ascii="Consolas" w:hAnsi="Consolas"/>
          <w:sz w:val="19"/>
        </w:rPr>
        <w:t>Connect-ExchangeOnline</w:t>
      </w:r>
      <w:r>
        <w:t xml:space="preserve">, used by the scope/mailbox checks) and, for Premium signals, the </w:t>
      </w:r>
      <w:r>
        <w:rPr>
          <w:b/>
        </w:rPr>
        <w:t>Microsoft.Graph.Security</w:t>
      </w:r>
      <w:r>
        <w:t xml:space="preserve"> module (category GR #3). </w:t>
      </w:r>
      <w:r>
        <w:rPr>
          <w:b/>
        </w:rPr>
        <w:t>Why:</w:t>
      </w:r>
      <w:r>
        <w:t xml:space="preserve"> The five scripts run through these — compliance objects via S&amp;C PowerShell, mailbox/inactive coverage via Exchange Online, optional Premium case status via Graph. Graph cmdlet parameters are version-dependent — </w:t>
      </w:r>
      <w:r>
        <w:rPr>
          <w:b/>
        </w:rPr>
        <w:t>verify in your tenant.</w:t>
      </w:r>
      <w:r>
        <w:t xml:space="preserve">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Get-Module -ListAvailable ExchangeOnlineManagement, Microsoft.Graph.Security</w:t>
      </w:r>
      <w:r>
        <w:t xml:space="preserve">; </w:t>
      </w:r>
      <w:r>
        <w:rPr>
          <w:rFonts w:ascii="Consolas" w:hAnsi="Consolas"/>
          <w:sz w:val="19"/>
        </w:rPr>
        <w:t>Connect-IPPSSession</w:t>
      </w:r>
      <w:r>
        <w:t xml:space="preserve"> and </w:t>
      </w:r>
      <w:r>
        <w:rPr>
          <w:rFonts w:ascii="Consolas" w:hAnsi="Consolas"/>
          <w:sz w:val="19"/>
        </w:rPr>
        <w:t>Connect-ExchangeOnline</w:t>
      </w:r>
      <w:r>
        <w:t xml:space="preserve"> succeed with modern auth (MFA). </w:t>
      </w:r>
      <w:r>
        <w:rPr>
          <w:b/>
        </w:rPr>
        <w:t>Implement:</w:t>
      </w:r>
      <w:r>
        <w:t xml:space="preserve"> </w:t>
      </w:r>
      <w:r>
        <w:rPr>
          <w:rFonts w:ascii="Consolas" w:hAnsi="Consolas"/>
          <w:sz w:val="19"/>
        </w:rPr>
        <w:t>Install-Module ExchangeOnlineManagement -Scope CurrentUser</w:t>
      </w:r>
      <w:r>
        <w:t xml:space="preserve"> and </w:t>
      </w:r>
      <w:r>
        <w:rPr>
          <w:rFonts w:ascii="Consolas" w:hAnsi="Consolas"/>
          <w:sz w:val="19"/>
        </w:rPr>
        <w:t>Install-Module Microsoft.Graph.Security -Scope CurrentUser</w:t>
      </w:r>
      <w:r>
        <w:t xml:space="preserve">. </w:t>
      </w:r>
      <w:r>
        <w:rPr>
          <w:b/>
        </w:rPr>
        <w:t>Modern auth only — no stored credentials or app secrets in scripts.</w:t>
      </w:r>
    </w:p>
    <w:p>
      <w:pPr>
        <w:pStyle w:val="Heading2"/>
      </w:pPr>
      <w:r>
        <w:t>2.7 Dedicated test account for the readiness proof (non-sensitive)</w:t>
      </w:r>
    </w:p>
    <w:p>
      <w:r>
        <w:rPr>
          <w:b/>
        </w:rPr>
        <w:t>Description:</w:t>
      </w:r>
      <w:r>
        <w:t xml:space="preserve"> A </w:t>
      </w:r>
      <w:r>
        <w:rPr>
          <w:b/>
        </w:rPr>
        <w:t>dedicated, non-sensitive test account</w:t>
      </w:r>
      <w:r>
        <w:t xml:space="preserve"> (for example an IT scratch mailbox) with a little seeded mail/files, used as the </w:t>
      </w:r>
      <w:r>
        <w:rPr>
          <w:b/>
        </w:rPr>
        <w:t>proof custodian</w:t>
      </w:r>
      <w:r>
        <w:t xml:space="preserve"> so the full case → hold → search → confirm → remove-hold rehearsal never touches a real person. </w:t>
      </w:r>
      <w:r>
        <w:rPr>
          <w:b/>
        </w:rPr>
        <w:t>Why:</w:t>
      </w:r>
      <w:r>
        <w:t xml:space="preserve"> The readiness proof is a </w:t>
      </w:r>
      <w:r>
        <w:rPr>
          <w:b/>
        </w:rPr>
        <w:t>capability rehearsal</w:t>
      </w:r>
      <w:r>
        <w:t xml:space="preserve">; it must run in test. Using a real custodian would place a real hold — out of scope for an assessment and a legal action in its own right. </w:t>
      </w:r>
      <w:r>
        <w:rPr>
          <w:b/>
        </w:rPr>
        <w:t>Verify:</w:t>
      </w:r>
      <w:r>
        <w:t xml:space="preserve"> A test account exists (placeholder </w:t>
      </w:r>
      <w:r>
        <w:rPr>
          <w:rFonts w:ascii="Consolas" w:hAnsi="Consolas"/>
          <w:sz w:val="19"/>
        </w:rPr>
        <w:t>readiness-pilot@contoso.com</w:t>
      </w:r>
      <w:r>
        <w:t xml:space="preserve">) with seeded content. </w:t>
      </w:r>
      <w:r>
        <w:rPr>
          <w:b/>
        </w:rPr>
        <w:t>Implement:</w:t>
      </w:r>
      <w:r>
        <w:t xml:space="preserve"> Provision the test account, seed a few messages/files, and reserve the proof names from Section 1's reference design.</w:t>
      </w:r>
    </w:p>
    <w:p>
      <w:pPr>
        <w:pStyle w:val="Heading2"/>
      </w:pPr>
      <w:r>
        <w:t>2.8 Change control + rollback for the proof (and for remediation)</w:t>
      </w:r>
    </w:p>
    <w:p>
      <w:r>
        <w:rPr>
          <w:b/>
        </w:rPr>
        <w:t>Description:</w:t>
      </w:r>
      <w:r>
        <w:t xml:space="preserve"> A change record covering the readiness-proof hold and any remediation (role-group changes, enabling audit), with a defined rollback (remove the proof hold/policy, revert role membership) — the eDiscovery expression of category GR #6. </w:t>
      </w:r>
      <w:r>
        <w:rPr>
          <w:b/>
        </w:rPr>
        <w:t>Why:</w:t>
      </w:r>
      <w:r>
        <w:t xml:space="preserve"> Even a test hold and role changes are configuration changes in a production tenant; they need an approver, a pilot gate, and a documented rollback. </w:t>
      </w:r>
      <w:r>
        <w:rPr>
          <w:b/>
        </w:rPr>
        <w:t>Verify:</w:t>
      </w:r>
      <w:r>
        <w:t xml:space="preserve"> A change ticket names the approver, the test scope, and the rollback steps. </w:t>
      </w:r>
      <w:r>
        <w:rPr>
          <w:b/>
        </w:rPr>
        <w:t>Implement:</w:t>
      </w:r>
      <w:r>
        <w:t xml:space="preserve"> Record the change; run remediation </w:t>
      </w:r>
      <w:r>
        <w:rPr>
          <w:rFonts w:ascii="Consolas" w:hAnsi="Consolas"/>
          <w:sz w:val="19"/>
        </w:rPr>
        <w:t>-WhatIf</w:t>
      </w:r>
      <w:r>
        <w:t xml:space="preserve"> first; place the proof hold only after sign-off; remove it at the end of the proof.</w:t>
      </w:r>
    </w:p>
    <w:p>
      <w:r>
        <w:t>__________________________________________________</w:t>
      </w:r>
    </w:p>
    <w:p>
      <w:pPr>
        <w:pStyle w:val="Heading2"/>
      </w:pPr>
      <w:r>
        <w:t>Checklist</w:t>
      </w:r>
    </w:p>
    <w:p>
      <w:pPr>
        <w:pStyle w:val="ListBullet"/>
      </w:pPr>
      <w:r>
        <w:t>Category GR #1–#6 verified (licensing, roles, toolchain, data scope, stakeholders, pilot/change control)</w:t>
      </w:r>
    </w:p>
    <w:p>
      <w:pPr>
        <w:pStyle w:val="ListBullet"/>
      </w:pPr>
      <w:r>
        <w:t xml:space="preserve">eDiscovery </w:t>
      </w:r>
      <w:r>
        <w:rPr>
          <w:b/>
        </w:rPr>
        <w:t>tier</w:t>
      </w:r>
      <w:r>
        <w:t xml:space="preserve"> known (Standard vs </w:t>
      </w:r>
      <w:r>
        <w:rPr>
          <w:b/>
        </w:rPr>
        <w:t>Premium/E5</w:t>
      </w:r>
      <w:r>
        <w:t xml:space="preserve">) — </w:t>
      </w:r>
      <w:r>
        <w:rPr>
          <w:rFonts w:ascii="Consolas" w:hAnsi="Consolas"/>
          <w:sz w:val="19"/>
        </w:rPr>
        <w:t>EDREADY-Discovery.ps1</w:t>
      </w:r>
      <w:r>
        <w:t xml:space="preserve"> — *verify in tenant*</w:t>
      </w:r>
    </w:p>
    <w:p>
      <w:pPr>
        <w:pStyle w:val="ListBullet"/>
      </w:pPr>
      <w:r>
        <w:t xml:space="preserve">Assessor in </w:t>
      </w:r>
      <w:r>
        <w:rPr>
          <w:b/>
        </w:rPr>
        <w:t>eDiscovery Manager</w:t>
      </w:r>
      <w:r>
        <w:t xml:space="preserve">; </w:t>
      </w:r>
      <w:r>
        <w:rPr>
          <w:b/>
        </w:rPr>
        <w:t>eDiscovery Administrator</w:t>
      </w:r>
      <w:r>
        <w:t xml:space="preserve"> membership reviewed; no Global Admin for the proof</w:t>
      </w:r>
    </w:p>
    <w:p>
      <w:pPr>
        <w:pStyle w:val="ListBullet"/>
      </w:pPr>
      <w:r>
        <w:rPr>
          <w:b/>
        </w:rPr>
        <w:t>Unified audit log</w:t>
      </w:r>
      <w:r>
        <w:t xml:space="preserve"> status checked (on = ready; off = high-severity gap) — </w:t>
      </w:r>
      <w:r>
        <w:rPr>
          <w:rFonts w:ascii="Consolas" w:hAnsi="Consolas"/>
          <w:sz w:val="19"/>
        </w:rPr>
        <w:t>EDREADY-Discovery.ps1</w:t>
      </w:r>
    </w:p>
    <w:p>
      <w:pPr>
        <w:pStyle w:val="ListBullet"/>
      </w:pPr>
      <w:r>
        <w:t xml:space="preserve">Workloads + </w:t>
      </w:r>
      <w:r>
        <w:rPr>
          <w:b/>
        </w:rPr>
        <w:t>inactive mailboxes</w:t>
      </w:r>
      <w:r>
        <w:t xml:space="preserve"> mapped — </w:t>
      </w:r>
      <w:r>
        <w:rPr>
          <w:rFonts w:ascii="Consolas" w:hAnsi="Consolas"/>
          <w:sz w:val="19"/>
        </w:rPr>
        <w:t>EDREADY-Scope.ps1</w:t>
      </w:r>
    </w:p>
    <w:p>
      <w:pPr>
        <w:pStyle w:val="ListBullet"/>
      </w:pPr>
      <w:r>
        <w:t xml:space="preserve">Named </w:t>
      </w:r>
      <w:r>
        <w:rPr>
          <w:b/>
        </w:rPr>
        <w:t>legal/records owner</w:t>
      </w:r>
      <w:r>
        <w:t xml:space="preserve"> + </w:t>
      </w:r>
      <w:r>
        <w:rPr>
          <w:b/>
        </w:rPr>
        <w:t>matter-intake</w:t>
      </w:r>
      <w:r>
        <w:t xml:space="preserve"> process on record</w:t>
      </w:r>
    </w:p>
    <w:p>
      <w:pPr>
        <w:pStyle w:val="ListBullet"/>
      </w:pPr>
      <w:r>
        <w:t>Modules installed (</w:t>
      </w:r>
      <w:r>
        <w:rPr>
          <w:rFonts w:ascii="Consolas" w:hAnsi="Consolas"/>
          <w:sz w:val="19"/>
        </w:rPr>
        <w:t>ExchangeOnlineManagement</w:t>
      </w:r>
      <w:r>
        <w:t xml:space="preserve">, </w:t>
      </w:r>
      <w:r>
        <w:rPr>
          <w:rFonts w:ascii="Consolas" w:hAnsi="Consolas"/>
          <w:sz w:val="19"/>
        </w:rPr>
        <w:t>Microsoft.Graph.Security</w:t>
      </w:r>
      <w:r>
        <w:t>); modern auth works</w:t>
      </w:r>
    </w:p>
    <w:p>
      <w:pPr>
        <w:pStyle w:val="ListBullet"/>
      </w:pPr>
      <w:r>
        <w:rPr>
          <w:b/>
        </w:rPr>
        <w:t>Dedicated test account</w:t>
      </w:r>
      <w:r>
        <w:t xml:space="preserve"> for the readiness proof (non-sensitive, seeded)</w:t>
      </w:r>
    </w:p>
    <w:p>
      <w:pPr>
        <w:pStyle w:val="ListBullet"/>
      </w:pPr>
      <w:r>
        <w:t>Change control + rollback for the proof hold and remediation</w:t>
      </w:r>
    </w:p>
    <w:p>
      <w:pPr>
        <w:pStyle w:val="Heading1"/>
      </w:pPr>
      <w:r>
        <w:t>Global Requirements — Microsoft Purview Solutions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Purview</w:t>
      </w:r>
      <w:r>
        <w:t xml:space="preserve"> category (implementing and managing Microsoft Purview, sensitivity &amp; retention labels, DLP, data lifecycle &amp; records, insider risk, communication compliance, audit, data security posture management, and data governance). Verify each before starting a solution's implementation steps.</w:t>
      </w:r>
    </w:p>
    <w:p>
      <w:pPr>
        <w:ind w:left="432"/>
      </w:pPr>
      <w:r>
        <w:rPr>
          <w:i/>
          <w:color w:val="2E86C1"/>
        </w:rPr>
        <w:t>Vendor boundary (applies to every Purview solution). The Microsoft Purview portal (purview.microsoft.com), the Microsoft 365 admin center, Security &amp; Compliance PowerShell (Connect-IPPSSession), and Microsoft Graph are authored at exact, current click-by-click / cmdlet detail from Microsoft's public documentation. Microsoft Purview features are heavily licensing-/plan-dependent (many require Microsoft 365 E5 or the E5 Compliance add-on; some are in preview) and the portal is actively evolving — capability availability and portal paths are cited or flagged "verify your licensing/tenant", never asserted or invented. Regulatory, records-retention, and legal determinations (retention schedules, records file plans, legal holds, insider-risk case actions, regulatory applicability) are deferred to the organization's compliance, records, privacy, and legal functions — the solutions provide the technical configuration method and evidence, not the determination. Automation is PowerShell (Security &amp; Compliance PowerShell / Graph) — never with hardcoded credentials or secrets.</w:t>
      </w:r>
    </w:p>
    <w:p>
      <w:pPr>
        <w:pStyle w:val="Heading2"/>
      </w:pPr>
      <w:r>
        <w:t>1. Microsoft 365 tenant with the required Purview/compliance licensing</w:t>
      </w:r>
    </w:p>
    <w:p>
      <w:pPr>
        <w:pStyle w:val="ListBullet"/>
      </w:pPr>
      <w:r>
        <w:rPr>
          <w:b/>
        </w:rPr>
        <w:t>Description:</w:t>
      </w:r>
      <w:r>
        <w:t xml:space="preserve"> A Microsoft 365 tenant with the </w:t>
      </w:r>
      <w:r>
        <w:rPr>
          <w:b/>
        </w:rPr>
        <w:t>compliance licensing</w:t>
      </w:r>
      <w:r>
        <w:t xml:space="preserve"> the capability requires</w:t>
      </w:r>
    </w:p>
    <w:p>
      <w:r>
        <w:t xml:space="preserve">  (E3 for baseline; </w:t>
      </w:r>
      <w:r>
        <w:rPr>
          <w:b/>
        </w:rPr>
        <w:t>E5 / E5 Compliance</w:t>
      </w:r>
      <w:r>
        <w:t xml:space="preserve"> for advanced DLP, auto-labeling, insider risk, communication   compliance, Audit Premium, DSPM, etc.).</w:t>
      </w:r>
    </w:p>
    <w:p>
      <w:pPr>
        <w:pStyle w:val="ListBullet"/>
      </w:pPr>
      <w:r>
        <w:rPr>
          <w:b/>
        </w:rPr>
        <w:t>Why required:</w:t>
      </w:r>
      <w:r>
        <w:t xml:space="preserve"> Most Purview capabilities are plan-gated; the feature won't be available without the</w:t>
      </w:r>
    </w:p>
    <w:p>
      <w:r>
        <w:t xml:space="preserve">  right plan.</w:t>
      </w:r>
    </w:p>
    <w:p>
      <w:pPr>
        <w:pStyle w:val="ListBullet"/>
      </w:pPr>
      <w:r>
        <w:rPr>
          <w:b/>
        </w:rPr>
        <w:t>How to verify:</w:t>
      </w:r>
      <w:r>
        <w:t xml:space="preserve"> In the M365 admin center confirm the subscription/add-ons; check the feature is</w:t>
      </w:r>
    </w:p>
    <w:p>
      <w:r>
        <w:t xml:space="preserve">  visible in the Purview portal.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Assign/purchase the required licensing before starting.</w:t>
      </w:r>
    </w:p>
    <w:p>
      <w:pPr>
        <w:pStyle w:val="Heading2"/>
      </w:pPr>
      <w:r>
        <w:t>2. Purview roles (least-privilege) and portal access</w:t>
      </w:r>
    </w:p>
    <w:p>
      <w:pPr>
        <w:pStyle w:val="ListBullet"/>
      </w:pPr>
      <w:r>
        <w:rPr>
          <w:b/>
        </w:rPr>
        <w:t>Description:</w:t>
      </w:r>
      <w:r>
        <w:t xml:space="preserve"> Access with the least-privilege </w:t>
      </w:r>
      <w:r>
        <w:rPr>
          <w:b/>
        </w:rPr>
        <w:t>Purview / compliance role</w:t>
      </w:r>
      <w:r>
        <w:t xml:space="preserve"> the solution names</w:t>
      </w:r>
    </w:p>
    <w:p>
      <w:r>
        <w:t xml:space="preserve">  (e.g. Compliance Administrator, Compliance Data Administrator, Information Protection, Records   Management, Insider Risk, eDiscovery, Audit roles), with Global Administrator only where required.</w:t>
      </w:r>
    </w:p>
    <w:p>
      <w:pPr>
        <w:pStyle w:val="ListBullet"/>
      </w:pPr>
      <w:r>
        <w:rPr>
          <w:b/>
        </w:rPr>
        <w:t>Why required:</w:t>
      </w:r>
      <w:r>
        <w:t xml:space="preserve"> Purview uses fine-grained role groups; configuration requires the matching role.</w:t>
      </w:r>
    </w:p>
    <w:p>
      <w:pPr>
        <w:pStyle w:val="ListBullet"/>
      </w:pPr>
      <w:r>
        <w:rPr>
          <w:b/>
        </w:rPr>
        <w:t>How to verify:</w:t>
      </w:r>
      <w:r>
        <w:t xml:space="preserve"> Purview portal → </w:t>
      </w:r>
      <w:r>
        <w:rPr>
          <w:b/>
        </w:rPr>
        <w:t>Roles &amp; scopes / Permissions</w:t>
      </w:r>
      <w:r>
        <w:t xml:space="preserve"> — confirm the role membership.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 the least-privilege role group under change control.</w:t>
      </w:r>
    </w:p>
    <w:p>
      <w:pPr>
        <w:pStyle w:val="Heading2"/>
      </w:pPr>
      <w:r>
        <w:t>3. Security &amp; Compliance PowerShell + Graph toolchain</w:t>
      </w:r>
    </w:p>
    <w:p>
      <w:pPr>
        <w:pStyle w:val="ListBullet"/>
      </w:pPr>
      <w:r>
        <w:rPr>
          <w:b/>
        </w:rPr>
        <w:t>Description:</w:t>
      </w:r>
      <w:r>
        <w:t xml:space="preserve"> A workstation with </w:t>
      </w:r>
      <w:r>
        <w:rPr>
          <w:b/>
        </w:rPr>
        <w:t>Security &amp; Compliance PowerShell</w:t>
      </w:r>
      <w:r>
        <w:t xml:space="preserve"> (</w:t>
      </w:r>
      <w:r>
        <w:rPr>
          <w:rFonts w:ascii="Consolas" w:hAnsi="Consolas"/>
          <w:sz w:val="19"/>
        </w:rPr>
        <w:t>Connect-IPPSSession</w:t>
      </w:r>
      <w:r>
        <w:t xml:space="preserve"> via the</w:t>
      </w:r>
    </w:p>
    <w:p>
      <w:r>
        <w:t xml:space="preserve">  ExchangeOnlineManagement module) and </w:t>
      </w:r>
      <w:r>
        <w:rPr>
          <w:b/>
        </w:rPr>
        <w:t>Microsoft Graph PowerShell</w:t>
      </w:r>
      <w:r>
        <w:t>, modern-auth / MFA-capable admin.</w:t>
      </w:r>
    </w:p>
    <w:p>
      <w:pPr>
        <w:pStyle w:val="ListBullet"/>
      </w:pPr>
      <w:r>
        <w:rPr>
          <w:b/>
        </w:rPr>
        <w:t>Why required:</w:t>
      </w:r>
      <w:r>
        <w:t xml:space="preserve"> Configuration, automation, and the provided scripts run through these.</w:t>
      </w:r>
    </w:p>
    <w:p>
      <w:pPr>
        <w:pStyle w:val="ListBullet"/>
      </w:pP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Connect-IPPSSession</w:t>
      </w:r>
      <w:r>
        <w:t xml:space="preserve"> and </w:t>
      </w:r>
      <w:r>
        <w:rPr>
          <w:rFonts w:ascii="Consolas" w:hAnsi="Consolas"/>
          <w:sz w:val="19"/>
        </w:rPr>
        <w:t>Connect-MgGraph</w:t>
      </w:r>
      <w:r>
        <w:t xml:space="preserve"> succeed with the admin account.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Install the modules and confirm modern-auth sign-in before running steps.</w:t>
      </w:r>
    </w:p>
    <w:p>
      <w:pPr>
        <w:pStyle w:val="Heading2"/>
      </w:pPr>
      <w:r>
        <w:t>4. Data sources &amp; scope in scope</w:t>
      </w:r>
    </w:p>
    <w:p>
      <w:pPr>
        <w:pStyle w:val="ListBullet"/>
      </w:pPr>
      <w:r>
        <w:rPr>
          <w:b/>
        </w:rPr>
        <w:t>Description:</w:t>
      </w:r>
      <w:r>
        <w:t xml:space="preserve"> The </w:t>
      </w:r>
      <w:r>
        <w:rPr>
          <w:b/>
        </w:rPr>
        <w:t>workloads and data sources</w:t>
      </w:r>
      <w:r>
        <w:t xml:space="preserve"> in scope (Exchange, SharePoint, OneDrive, Teams,</w:t>
      </w:r>
    </w:p>
    <w:p>
      <w:r>
        <w:t xml:space="preserve">  endpoints/devices, and — for data governance — the broader data estate) and a </w:t>
      </w:r>
      <w:r>
        <w:rPr>
          <w:b/>
        </w:rPr>
        <w:t>data-classification /   sensitivity</w:t>
      </w:r>
      <w:r>
        <w:t xml:space="preserve"> intent to drive labels, DLP, and retention.</w:t>
      </w:r>
    </w:p>
    <w:p>
      <w:pPr>
        <w:pStyle w:val="ListBullet"/>
      </w:pPr>
      <w:r>
        <w:rPr>
          <w:b/>
        </w:rPr>
        <w:t>Why required:</w:t>
      </w:r>
      <w:r>
        <w:t xml:space="preserve"> Purview policies key off the in-scope workloads and the classification scheme.</w:t>
      </w:r>
    </w:p>
    <w:p>
      <w:pPr>
        <w:pStyle w:val="ListBullet"/>
      </w:pPr>
      <w:r>
        <w:rPr>
          <w:b/>
        </w:rPr>
        <w:t>How to verify:</w:t>
      </w:r>
      <w:r>
        <w:t xml:space="preserve"> Confirm the in-scope workloads and the classification/sensitivity approach with</w:t>
      </w:r>
    </w:p>
    <w:p>
      <w:r>
        <w:t xml:space="preserve">  stakeholders.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scope and classification intent before authoring policies.</w:t>
      </w:r>
    </w:p>
    <w:p>
      <w:pPr>
        <w:pStyle w:val="Heading2"/>
      </w:pPr>
      <w:r>
        <w:t>5. Compliance, records, privacy &amp; legal stakeholders</w:t>
      </w:r>
    </w:p>
    <w:p>
      <w:pPr>
        <w:pStyle w:val="ListBullet"/>
      </w:pPr>
      <w:r>
        <w:rPr>
          <w:b/>
        </w:rPr>
        <w:t>Description:</w:t>
      </w:r>
      <w:r>
        <w:t xml:space="preserve"> Engagement with the </w:t>
      </w:r>
      <w:r>
        <w:rPr>
          <w:b/>
        </w:rPr>
        <w:t>compliance, records-management, privacy, security, and legal</w:t>
      </w:r>
    </w:p>
    <w:p>
      <w:r>
        <w:t xml:space="preserve">  stakeholders whose policies the configuration must satisfy (retention schedules, records file plans,   regulatory obligations, insider-risk and communication-compliance policy, legal hold).</w:t>
      </w:r>
    </w:p>
    <w:p>
      <w:pPr>
        <w:pStyle w:val="ListBullet"/>
      </w:pPr>
      <w:r>
        <w:rPr>
          <w:b/>
        </w:rPr>
        <w:t>Why required:</w:t>
      </w:r>
      <w:r>
        <w:t xml:space="preserve"> Purview configuration must align to enterprise policy and legal/records requirements,</w:t>
      </w:r>
    </w:p>
    <w:p>
      <w:r>
        <w:t xml:space="preserve">  not technical defaults; several capabilities have HR/legal sensitivity.</w:t>
      </w:r>
    </w:p>
    <w:p>
      <w:pPr>
        <w:pStyle w:val="ListBullet"/>
      </w:pPr>
      <w:r>
        <w:rPr>
          <w:b/>
        </w:rPr>
        <w:t>How to verify:</w:t>
      </w:r>
      <w:r>
        <w:t xml:space="preserve"> Confirm the applicable policies, the records schedule, and named approvers.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Identify the owners and capture the requirements before configuring.</w:t>
      </w:r>
    </w:p>
    <w:p>
      <w:pPr>
        <w:pStyle w:val="Heading2"/>
      </w:pPr>
      <w:r>
        <w:t>6. A pilot scope and change control</w:t>
      </w:r>
    </w:p>
    <w:p>
      <w:pPr>
        <w:pStyle w:val="ListBullet"/>
      </w:pPr>
      <w:r>
        <w:rPr>
          <w:b/>
        </w:rPr>
        <w:t>Description:</w:t>
      </w:r>
      <w:r>
        <w:t xml:space="preserve"> A </w:t>
      </w:r>
      <w:r>
        <w:rPr>
          <w:b/>
        </w:rPr>
        <w:t>pilot scope</w:t>
      </w:r>
      <w:r>
        <w:t xml:space="preserve"> (users/sites/policies in simulation or a limited ring) to validate</w:t>
      </w:r>
    </w:p>
    <w:p>
      <w:r>
        <w:t xml:space="preserve">  on before tenant-wide enforcement, and a </w:t>
      </w:r>
      <w:r>
        <w:rPr>
          <w:b/>
        </w:rPr>
        <w:t>change-control</w:t>
      </w:r>
      <w:r>
        <w:t xml:space="preserve"> process — most Purview policies support a   </w:t>
      </w:r>
      <w:r>
        <w:rPr>
          <w:b/>
        </w:rPr>
        <w:t>simulation / test / disabled</w:t>
      </w:r>
      <w:r>
        <w:t xml:space="preserve"> mode that MUST be used before enforcement.</w:t>
      </w:r>
    </w:p>
    <w:p>
      <w:pPr>
        <w:pStyle w:val="ListBullet"/>
      </w:pPr>
      <w:r>
        <w:rPr>
          <w:b/>
        </w:rPr>
        <w:t>Why required:</w:t>
      </w:r>
      <w:r>
        <w:t xml:space="preserve"> Every solution follows an **Assess → Design → Configure → Pilot (simulate) → Validate</w:t>
      </w:r>
    </w:p>
    <w:p>
      <w:r>
        <w:t xml:space="preserve">  → Expand (enforce)** model; DLP, labels, retention, and insider-risk changes are high-impact.</w:t>
      </w:r>
    </w:p>
    <w:p>
      <w:pPr>
        <w:pStyle w:val="ListBullet"/>
      </w:pPr>
      <w:r>
        <w:rPr>
          <w:b/>
        </w:rPr>
        <w:t>How to verify:</w:t>
      </w:r>
      <w:r>
        <w:t xml:space="preserve"> Confirm a named pilot scope, that simulation/test mode is available, and a change</w:t>
      </w:r>
    </w:p>
    <w:p>
      <w:r>
        <w:t xml:space="preserve">  window/approval path.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pilot and agree change control before enforcing anything.</w:t>
      </w:r>
    </w:p>
    <w:p>
      <w:r>
        <w:t xml:space="preserve">*The deployment model across every Purview solution is the same: </w:t>
      </w:r>
      <w:r>
        <w:rPr>
          <w:b/>
        </w:rPr>
        <w:t>Assess → Design → Configure → Pilot (simulate/test) → Validate → Expand (enforce)</w:t>
      </w:r>
      <w:r>
        <w:t xml:space="preserve">, with explicit pass/fail gates and a documented rollback. Automation is delivered as </w:t>
      </w:r>
      <w:r>
        <w:rPr>
          <w:b/>
        </w:rPr>
        <w:t>PowerShell</w:t>
      </w:r>
      <w:r>
        <w:t xml:space="preserve"> (Security &amp; Compliance PowerShell / Graph) — never with hardcoded credentials or secrets. Regulatory/records/legal determinations are deferred to the relevant governance functions.*</w:t>
      </w:r>
    </w:p>
    <w:p>
      <w:pPr>
        <w:pStyle w:val="Heading1"/>
      </w:pPr>
      <w:r>
        <w:t>3. Implementation Guide — eDiscovery Readiness Assessment (Microsoft Purview)</w:t>
      </w:r>
    </w:p>
    <w:p>
      <w:r>
        <w:t xml:space="preserve">Follow the model </w:t>
      </w:r>
      <w:r>
        <w:rPr>
          <w:b/>
        </w:rPr>
        <w:t>Assess → Design → Configure → Pilot (readiness proof in test) → Validate → Expand.</w:t>
      </w:r>
      <w:r>
        <w:t xml:space="preserve"> The assessment scores four domains — </w:t>
      </w:r>
      <w:r>
        <w:rPr>
          <w:b/>
        </w:rPr>
        <w:t>Roles (R)</w:t>
      </w:r>
      <w:r>
        <w:t xml:space="preserve">, </w:t>
      </w:r>
      <w:r>
        <w:rPr>
          <w:b/>
        </w:rPr>
        <w:t>Holds/preservation (H)</w:t>
      </w:r>
      <w:r>
        <w:t xml:space="preserve">, </w:t>
      </w:r>
      <w:r>
        <w:rPr>
          <w:b/>
        </w:rPr>
        <w:t>Scope/coverage (S)</w:t>
      </w:r>
      <w:r>
        <w:t xml:space="preserve">, </w:t>
      </w:r>
      <w:r>
        <w:rPr>
          <w:b/>
        </w:rPr>
        <w:t>Process (P)</w:t>
      </w:r>
      <w:r>
        <w:t xml:space="preserve"> — each </w:t>
      </w:r>
      <w:r>
        <w:rPr>
          <w:b/>
        </w:rPr>
        <w:t>Not Ready → Partial → Ready</w:t>
      </w:r>
      <w:r>
        <w:t xml:space="preserve">, records every gap in a </w:t>
      </w:r>
      <w:r>
        <w:rPr>
          <w:b/>
        </w:rPr>
        <w:t>gap register</w:t>
      </w:r>
      <w:r>
        <w:t xml:space="preserve">, remediates </w:t>
      </w:r>
      <w:r>
        <w:rPr>
          <w:b/>
        </w:rPr>
        <w:t>dry-run first</w:t>
      </w:r>
      <w:r>
        <w:t xml:space="preserve">, and then </w:t>
      </w:r>
      <w:r>
        <w:rPr>
          <w:b/>
        </w:rPr>
        <w:t>proves</w:t>
      </w:r>
      <w:r>
        <w:t xml:space="preserve"> the capability non-destructively on a </w:t>
      </w:r>
      <w:r>
        <w:rPr>
          <w:b/>
        </w:rPr>
        <w:t>dedicated test account</w:t>
      </w:r>
      <w:r>
        <w:t>. Every proof artifact uses the Section 1 naming and the same names flow through Testing, Troubleshooting, and the scripts.</w:t>
      </w:r>
    </w:p>
    <w:p>
      <w:r>
        <w:t xml:space="preserve">Portal: </w:t>
      </w:r>
      <w:r>
        <w:rPr>
          <w:rFonts w:ascii="Consolas" w:hAnsi="Consolas"/>
          <w:sz w:val="19"/>
        </w:rPr>
        <w:t>https://purview.microsoft.com</w:t>
      </w:r>
      <w:r>
        <w:t xml:space="preserve"> → </w:t>
      </w:r>
      <w:r>
        <w:rPr>
          <w:b/>
        </w:rPr>
        <w:t>eDiscovery</w:t>
      </w:r>
      <w:r>
        <w:t xml:space="preserve"> / </w:t>
      </w:r>
      <w:r>
        <w:rPr>
          <w:b/>
        </w:rPr>
        <w:t>Audit</w:t>
      </w:r>
      <w:r>
        <w:t xml:space="preserve"> / </w:t>
      </w:r>
      <w:r>
        <w:rPr>
          <w:b/>
        </w:rPr>
        <w:t>Settings → Roles &amp; scopes</w:t>
      </w:r>
      <w:r>
        <w:t xml:space="preserve"> (Government clouds use a different host, e.g. </w:t>
      </w:r>
      <w:r>
        <w:rPr>
          <w:rFonts w:ascii="Consolas" w:hAnsi="Consolas"/>
          <w:sz w:val="19"/>
        </w:rPr>
        <w:t>*.office365.us</w:t>
      </w:r>
      <w:r>
        <w:t xml:space="preserve"> — </w:t>
      </w:r>
      <w:r>
        <w:rPr>
          <w:b/>
        </w:rPr>
        <w:t>verify in your tenant</w:t>
      </w:r>
      <w:r>
        <w:t xml:space="preserve">). PowerShell: </w:t>
      </w:r>
      <w:r>
        <w:rPr>
          <w:rFonts w:ascii="Consolas" w:hAnsi="Consolas"/>
          <w:sz w:val="19"/>
        </w:rPr>
        <w:t>Connect-IPPSSession</w:t>
      </w:r>
      <w:r>
        <w:t xml:space="preserve"> (Security &amp; Compliance) for compliance objects; </w:t>
      </w:r>
      <w:r>
        <w:rPr>
          <w:rFonts w:ascii="Consolas" w:hAnsi="Consolas"/>
          <w:sz w:val="19"/>
        </w:rPr>
        <w:t>Connect-ExchangeOnline</w:t>
      </w:r>
      <w:r>
        <w:t xml:space="preserve"> for mailbox/inactive coverage; </w:t>
      </w:r>
      <w:r>
        <w:rPr>
          <w:rFonts w:ascii="Consolas" w:hAnsi="Consolas"/>
          <w:sz w:val="19"/>
        </w:rPr>
        <w:t>Microsoft.Graph.Security</w:t>
      </w:r>
      <w:r>
        <w:t xml:space="preserve"> for optional Premium signals.</w:t>
      </w:r>
    </w:p>
    <w:p>
      <w:pPr>
        <w:ind w:left="432"/>
      </w:pPr>
      <w:r>
        <w:rPr>
          <w:i/>
          <w:color w:val="2E86C1"/>
        </w:rPr>
        <w:t>Legal owns the determination of scope, custodians, holds, and production. Everything below is the technical assessment method and a test-account rehearsal — not a real matter, not a real preservation. Do not place a hold on a real custodian as part of this assessment.</w:t>
      </w:r>
    </w:p>
    <w:p>
      <w:r>
        <w:t>__________________________________________________</w:t>
      </w:r>
    </w:p>
    <w:p>
      <w:pPr>
        <w:pStyle w:val="Heading2"/>
      </w:pPr>
      <w:r>
        <w:t>Stage A — Assess (read-only, nothing changes)</w:t>
      </w:r>
    </w:p>
    <w:p>
      <w:pPr>
        <w:pStyle w:val="ListNumber"/>
      </w:pPr>
      <w:r>
        <w:rPr>
          <w:b/>
        </w:rPr>
        <w:t>Inventory current state.</w:t>
      </w:r>
      <w:r>
        <w:t xml:space="preserve"> Run </w:t>
      </w:r>
      <w:r>
        <w:rPr>
          <w:rFonts w:ascii="Consolas" w:hAnsi="Consolas"/>
          <w:sz w:val="19"/>
        </w:rPr>
        <w:t>EDREADY-Discovery.ps1</w:t>
      </w:r>
      <w:r>
        <w:t xml:space="preserve"> (read-only). It reports: eDiscovery</w:t>
      </w:r>
    </w:p>
    <w:p>
      <w:r>
        <w:t xml:space="preserve">   </w:t>
      </w:r>
      <w:r>
        <w:rPr>
          <w:b/>
        </w:rPr>
        <w:t>role-group membership</w:t>
      </w:r>
      <w:r>
        <w:t xml:space="preserve"> (Manager/Administrator) and whether Global Admin appears in either;    existing </w:t>
      </w:r>
      <w:r>
        <w:rPr>
          <w:b/>
        </w:rPr>
        <w:t>cases</w:t>
      </w:r>
      <w:r>
        <w:t xml:space="preserve">, </w:t>
      </w:r>
      <w:r>
        <w:rPr>
          <w:b/>
        </w:rPr>
        <w:t>Content Searches</w:t>
      </w:r>
      <w:r>
        <w:t xml:space="preserve">, and </w:t>
      </w:r>
      <w:r>
        <w:rPr>
          <w:b/>
        </w:rPr>
        <w:t>case-hold policies/rules</w:t>
      </w:r>
      <w:r>
        <w:t xml:space="preserve">; </w:t>
      </w:r>
      <w:r>
        <w:rPr>
          <w:b/>
        </w:rPr>
        <w:t>unified audit log</w:t>
      </w:r>
      <w:r>
        <w:t xml:space="preserve">    status; and case-type signals for the </w:t>
      </w:r>
      <w:r>
        <w:rPr>
          <w:b/>
        </w:rPr>
        <w:t>tier</w:t>
      </w:r>
      <w:r>
        <w:t xml:space="preserve"> (Standard vs Premium). This feeds domains </w:t>
      </w:r>
      <w:r>
        <w:rPr>
          <w:b/>
        </w:rPr>
        <w:t>R</w:t>
      </w:r>
      <w:r>
        <w:t xml:space="preserve"> and    </w:t>
      </w:r>
      <w:r>
        <w:rPr>
          <w:b/>
        </w:rPr>
        <w:t>H</w:t>
      </w:r>
      <w:r>
        <w:t>.</w:t>
      </w:r>
    </w:p>
    <w:p>
      <w:pPr>
        <w:pStyle w:val="ListNumber"/>
      </w:pPr>
      <w:r>
        <w:rPr>
          <w:b/>
        </w:rPr>
        <w:t>Map data-source coverage.</w:t>
      </w:r>
      <w:r>
        <w:t xml:space="preserve"> Run </w:t>
      </w:r>
      <w:r>
        <w:rPr>
          <w:rFonts w:ascii="Consolas" w:hAnsi="Consolas"/>
          <w:sz w:val="19"/>
        </w:rPr>
        <w:t>EDREADY-Scope.ps1</w:t>
      </w:r>
      <w:r>
        <w:t xml:space="preserve"> (read-only). It reports mailbox count and</w:t>
      </w:r>
    </w:p>
    <w:p>
      <w:r>
        <w:t xml:space="preserve">   </w:t>
      </w:r>
      <w:r>
        <w:rPr>
          <w:b/>
        </w:rPr>
        <w:t>litigation-hold</w:t>
      </w:r>
      <w:r>
        <w:t xml:space="preserve"> state, </w:t>
      </w:r>
      <w:r>
        <w:rPr>
          <w:b/>
        </w:rPr>
        <w:t>inactive/legacy mailboxes</w:t>
      </w:r>
      <w:r>
        <w:t xml:space="preserve">, and any existing retention holds, and    lists the workloads to confirm (Exchange incl. </w:t>
      </w:r>
      <w:r>
        <w:rPr>
          <w:b/>
        </w:rPr>
        <w:t>Teams chat in mailboxes</w:t>
      </w:r>
      <w:r>
        <w:t xml:space="preserve">, SharePoint, OneDrive,    Teams/M365 Group sites). This feeds domain </w:t>
      </w:r>
      <w:r>
        <w:rPr>
          <w:b/>
        </w:rPr>
        <w:t>S</w:t>
      </w:r>
      <w:r>
        <w:t>.</w:t>
      </w:r>
    </w:p>
    <w:p>
      <w:pPr>
        <w:pStyle w:val="ListNumber"/>
      </w:pPr>
      <w:r>
        <w:rPr>
          <w:b/>
        </w:rPr>
        <w:t>Interview for process.</w:t>
      </w:r>
      <w:r>
        <w:t xml:space="preserve"> With the named legal/records owner (Requirement 2.5), confirm whether a</w:t>
      </w:r>
    </w:p>
    <w:p>
      <w:r>
        <w:t xml:space="preserve">   </w:t>
      </w:r>
      <w:r>
        <w:rPr>
          <w:b/>
        </w:rPr>
        <w:t>matter-intake</w:t>
      </w:r>
      <w:r>
        <w:t xml:space="preserve"> step, </w:t>
      </w:r>
      <w:r>
        <w:rPr>
          <w:b/>
        </w:rPr>
        <w:t>naming standard</w:t>
      </w:r>
      <w:r>
        <w:t xml:space="preserve">, </w:t>
      </w:r>
      <w:r>
        <w:rPr>
          <w:b/>
        </w:rPr>
        <w:t>change control/rollback</w:t>
      </w:r>
      <w:r>
        <w:t xml:space="preserve">, and </w:t>
      </w:r>
      <w:r>
        <w:rPr>
          <w:b/>
        </w:rPr>
        <w:t>evidence-pack</w:t>
      </w:r>
      <w:r>
        <w:t xml:space="preserve">    routine exist. This feeds domain </w:t>
      </w:r>
      <w:r>
        <w:rPr>
          <w:b/>
        </w:rPr>
        <w:t>P</w:t>
      </w:r>
      <w:r>
        <w:t>.</w:t>
      </w:r>
    </w:p>
    <w:p>
      <w:r>
        <w:rPr>
          <w:b/>
        </w:rPr>
        <w:t>Gate A (pass/fail):</w:t>
      </w:r>
      <w:r>
        <w:t xml:space="preserve"> discovery + scope reports captured and the process interview complete — you have the raw current state for all four domains. Fail → resolve access/module gaps (Requirements 2.2, 2.6) and re-run.</w:t>
      </w:r>
    </w:p>
    <w:p>
      <w:r>
        <w:t>__________________________________________________</w:t>
      </w:r>
    </w:p>
    <w:p>
      <w:pPr>
        <w:pStyle w:val="Heading2"/>
      </w:pPr>
      <w:r>
        <w:t>Stage B — Design (the scorecard + gap register)</w:t>
      </w:r>
    </w:p>
    <w:p>
      <w:pPr>
        <w:pStyle w:val="ListNumber"/>
      </w:pPr>
      <w:r>
        <w:rPr>
          <w:b/>
        </w:rPr>
        <w:t>Score each domain against the rubric.</w:t>
      </w:r>
      <w:r>
        <w:t xml:space="preserve"> Using the Stage-A evidence, score </w:t>
      </w:r>
      <w:r>
        <w:rPr>
          <w:b/>
        </w:rPr>
        <w:t>R/H/S/P</w:t>
      </w:r>
      <w:r>
        <w:t xml:space="preserve"> as **Not</w:t>
      </w:r>
    </w:p>
    <w:p>
      <w:r>
        <w:t xml:space="preserve">   Ready / Partial / Ready** with the named criteria:</w:t>
      </w:r>
    </w:p>
    <w:p>
      <w:pPr>
        <w:pStyle w:val="ListBullet"/>
      </w:pPr>
      <w:r>
        <w:rPr>
          <w:b/>
        </w:rPr>
        <w:t>R — Roles:</w:t>
      </w:r>
      <w:r>
        <w:t xml:space="preserve"> operators in </w:t>
      </w:r>
      <w:r>
        <w:rPr>
          <w:b/>
        </w:rPr>
        <w:t>eDiscovery Manager</w:t>
      </w:r>
      <w:r>
        <w:t xml:space="preserve">; a small </w:t>
      </w:r>
      <w:r>
        <w:rPr>
          <w:b/>
        </w:rPr>
        <w:t>eDiscovery Administrator</w:t>
      </w:r>
      <w:r>
        <w:t xml:space="preserve"> lead</w:t>
      </w:r>
    </w:p>
    <w:p>
      <w:r>
        <w:t xml:space="preserve">     group; </w:t>
      </w:r>
      <w:r>
        <w:rPr>
          <w:b/>
        </w:rPr>
        <w:t>no standing Global Admin</w:t>
      </w:r>
      <w:r>
        <w:t xml:space="preserve"> for matters; </w:t>
      </w:r>
      <w:r>
        <w:rPr>
          <w:b/>
        </w:rPr>
        <w:t>coverage ≥ 2</w:t>
      </w:r>
      <w:r>
        <w:t xml:space="preserve"> trained operators.</w:t>
      </w:r>
    </w:p>
    <w:p>
      <w:pPr>
        <w:pStyle w:val="ListBullet"/>
      </w:pPr>
      <w:r>
        <w:rPr>
          <w:b/>
        </w:rPr>
        <w:t>H — Holds/preservation:</w:t>
      </w:r>
      <w:r>
        <w:t xml:space="preserve"> </w:t>
      </w:r>
      <w:r>
        <w:rPr>
          <w:b/>
        </w:rPr>
        <w:t>audit log on</w:t>
      </w:r>
      <w:r>
        <w:t xml:space="preserve">; a hold can be </w:t>
      </w:r>
      <w:r>
        <w:rPr>
          <w:b/>
        </w:rPr>
        <w:t>proven</w:t>
      </w:r>
      <w:r>
        <w:t xml:space="preserve"> to preserve (Stage D);</w:t>
      </w:r>
    </w:p>
    <w:p>
      <w:r>
        <w:t xml:space="preserve">     </w:t>
      </w:r>
      <w:r>
        <w:rPr>
          <w:b/>
        </w:rPr>
        <w:t>inactive mailboxes</w:t>
      </w:r>
      <w:r>
        <w:t xml:space="preserve"> and </w:t>
      </w:r>
      <w:r>
        <w:rPr>
          <w:b/>
        </w:rPr>
        <w:t>litigation-hold</w:t>
      </w:r>
      <w:r>
        <w:t>/retention interplay understood and covered.</w:t>
      </w:r>
    </w:p>
    <w:p>
      <w:pPr>
        <w:pStyle w:val="ListBullet"/>
      </w:pPr>
      <w:r>
        <w:rPr>
          <w:b/>
        </w:rPr>
        <w:t>S — Scope/coverage:</w:t>
      </w:r>
      <w:r>
        <w:t xml:space="preserve"> all in-scope workloads discoverable, **Teams messages and M365 Group</w:t>
      </w:r>
    </w:p>
    <w:p>
      <w:r>
        <w:t xml:space="preserve">     sites</w:t>
      </w:r>
      <w:r>
        <w:rPr>
          <w:b/>
        </w:rPr>
        <w:t xml:space="preserve"> included, </w:t>
      </w:r>
      <w:r>
        <w:t>unindexed/imported** data accounted for.</w:t>
      </w:r>
    </w:p>
    <w:p>
      <w:pPr>
        <w:pStyle w:val="ListBullet"/>
      </w:pPr>
      <w:r>
        <w:rPr>
          <w:b/>
        </w:rPr>
        <w:t>P — Process:</w:t>
      </w:r>
      <w:r>
        <w:t xml:space="preserve"> </w:t>
      </w:r>
      <w:r>
        <w:rPr>
          <w:b/>
        </w:rPr>
        <w:t>matter-intake + legal sign-off</w:t>
      </w:r>
      <w:r>
        <w:t xml:space="preserve">, </w:t>
      </w:r>
      <w:r>
        <w:rPr>
          <w:b/>
        </w:rPr>
        <w:t>naming standard</w:t>
      </w:r>
      <w:r>
        <w:t>, **change</w:t>
      </w:r>
    </w:p>
    <w:p>
      <w:r>
        <w:t xml:space="preserve">     control/rollback</w:t>
      </w:r>
      <w:r>
        <w:rPr>
          <w:b/>
        </w:rPr>
        <w:t xml:space="preserve">, </w:t>
      </w:r>
      <w:r>
        <w:t>evidence-pack** ownership all present.</w:t>
      </w:r>
    </w:p>
    <w:p>
      <w:pPr>
        <w:pStyle w:val="ListNumber"/>
      </w:pPr>
      <w:r>
        <w:rPr>
          <w:b/>
        </w:rPr>
        <w:t>Record every gap.</w:t>
      </w:r>
      <w:r>
        <w:t xml:space="preserve"> For each below-Ready criterion, add a </w:t>
      </w:r>
      <w:r>
        <w:rPr>
          <w:b/>
        </w:rPr>
        <w:t>gap-register</w:t>
      </w:r>
      <w:r>
        <w:t xml:space="preserve"> row: domain, finding,</w:t>
      </w:r>
    </w:p>
    <w:p>
      <w:r>
        <w:t xml:space="preserve">   severity (High/Med/Low), owner, and remediation action. Audit-off and Global-Admin-for-matters are    </w:t>
      </w:r>
      <w:r>
        <w:rPr>
          <w:b/>
        </w:rPr>
        <w:t>High</w:t>
      </w:r>
      <w:r>
        <w:t xml:space="preserve"> by default.</w:t>
      </w:r>
    </w:p>
    <w:p>
      <w:pPr>
        <w:pStyle w:val="ListNumber"/>
      </w:pPr>
      <w:r>
        <w:rPr>
          <w:b/>
        </w:rPr>
        <w:t>Design the target state and order.</w:t>
      </w:r>
      <w:r>
        <w:t xml:space="preserve"> Sequence remediation: enable audit and fix roles first</w:t>
      </w:r>
    </w:p>
    <w:p>
      <w:r>
        <w:t xml:space="preserve">   (they gate everything and the proof), then scope/process. </w:t>
      </w:r>
      <w:r>
        <w:rPr>
          <w:rFonts w:ascii="Consolas" w:hAnsi="Consolas"/>
          <w:sz w:val="19"/>
        </w:rPr>
        <w:t>EDREADY-Reporting.ps1</w:t>
      </w:r>
      <w:r>
        <w:t xml:space="preserve"> renders the    scorecard + gap register.</w:t>
      </w:r>
    </w:p>
    <w:p>
      <w:r>
        <w:rPr>
          <w:b/>
        </w:rPr>
        <w:t>Gate B:</w:t>
      </w:r>
      <w:r>
        <w:t xml:space="preserve"> a completed scorecard and a prioritized gap register with owners. Fail → gather missing evidence and re-score.</w:t>
      </w:r>
    </w:p>
    <w:p>
      <w:r>
        <w:t>__________________________________________________</w:t>
      </w:r>
    </w:p>
    <w:p>
      <w:pPr>
        <w:pStyle w:val="Heading2"/>
      </w:pPr>
      <w:r>
        <w:t>Stage C — Configure / Remediate (simulation/-WhatIf first)</w:t>
      </w:r>
    </w:p>
    <w:p>
      <w:pPr>
        <w:pStyle w:val="ListNumber"/>
      </w:pPr>
      <w:r>
        <w:rPr>
          <w:b/>
        </w:rPr>
        <w:t>Remediate the gaps — dry-run by default.</w:t>
      </w:r>
      <w:r>
        <w:t xml:space="preserve"> Run </w:t>
      </w:r>
      <w:r>
        <w:rPr>
          <w:rFonts w:ascii="Consolas" w:hAnsi="Consolas"/>
          <w:sz w:val="19"/>
        </w:rPr>
        <w:t>EDREADY-Remediation.ps1</w:t>
      </w:r>
      <w:r>
        <w:t xml:space="preserve"> with </w:t>
      </w:r>
      <w:r>
        <w:rPr>
          <w:rFonts w:ascii="Consolas" w:hAnsi="Consolas"/>
          <w:sz w:val="19"/>
        </w:rPr>
        <w:t>-WhatIf</w:t>
      </w:r>
    </w:p>
    <w:p>
      <w:r>
        <w:t xml:space="preserve">   (the default) to preview every change; re-run with </w:t>
      </w:r>
      <w:r>
        <w:rPr>
          <w:rFonts w:ascii="Consolas" w:hAnsi="Consolas"/>
          <w:sz w:val="19"/>
        </w:rPr>
        <w:t>-Commit</w:t>
      </w:r>
      <w:r>
        <w:t xml:space="preserve"> only after sign-off (Requirement    2.8). It can:</w:t>
      </w:r>
    </w:p>
    <w:p>
      <w:pPr>
        <w:pStyle w:val="ListBullet"/>
      </w:pPr>
      <w:r>
        <w:rPr>
          <w:b/>
        </w:rPr>
        <w:t>Enable the unified audit log</w:t>
      </w:r>
      <w:r>
        <w:t xml:space="preserve"> (`Set-AdminAuditLogConfig -UnifiedAuditLogIngestionEnabled</w:t>
      </w:r>
    </w:p>
    <w:p>
      <w:r>
        <w:t xml:space="preserve">     $true`) — closing the highest-severity H gap.</w:t>
      </w:r>
    </w:p>
    <w:p>
      <w:pPr>
        <w:pStyle w:val="ListBullet"/>
      </w:pPr>
      <w:r>
        <w:rPr>
          <w:b/>
        </w:rPr>
        <w:t>Add named operators</w:t>
      </w:r>
      <w:r>
        <w:t xml:space="preserve"> to </w:t>
      </w:r>
      <w:r>
        <w:rPr>
          <w:b/>
        </w:rPr>
        <w:t>eDiscovery Manager</w:t>
      </w:r>
      <w:r>
        <w:t xml:space="preserve"> / the </w:t>
      </w:r>
      <w:r>
        <w:rPr>
          <w:b/>
        </w:rPr>
        <w:t>eDiscovery Administrator</w:t>
      </w:r>
      <w:r>
        <w:t xml:space="preserve"> lead group</w:t>
      </w:r>
    </w:p>
    <w:p>
      <w:r>
        <w:t xml:space="preserve">     (</w:t>
      </w:r>
      <w:r>
        <w:rPr>
          <w:rFonts w:ascii="Consolas" w:hAnsi="Consolas"/>
          <w:sz w:val="19"/>
        </w:rPr>
        <w:t>Add-RoleGroupMember</w:t>
      </w:r>
      <w:r>
        <w:t>) — closing R gaps and building coverage.</w:t>
      </w:r>
    </w:p>
    <w:p>
      <w:pPr>
        <w:pStyle w:val="ListBullet"/>
      </w:pPr>
      <w:r>
        <w:rPr>
          <w:b/>
        </w:rPr>
        <w:t>Stand up the readiness-proof case + hold</w:t>
      </w:r>
      <w:r>
        <w:t xml:space="preserve"> shell (see Stage D) named to the Section 1 pattern.</w:t>
      </w:r>
    </w:p>
    <w:p>
      <w:r>
        <w:t xml:space="preserve">   It </w:t>
      </w:r>
      <w:r>
        <w:rPr>
          <w:b/>
        </w:rPr>
        <w:t>never removes</w:t>
      </w:r>
      <w:r>
        <w:t xml:space="preserve"> holds or role members silently, and it prints every action it would take.</w:t>
      </w:r>
    </w:p>
    <w:p>
      <w:pPr>
        <w:pStyle w:val="ListNumber"/>
      </w:pPr>
      <w:r>
        <w:rPr>
          <w:b/>
        </w:rPr>
        <w:t>Adopt the process artifacts.</w:t>
      </w:r>
      <w:r>
        <w:t xml:space="preserve"> Put the </w:t>
      </w:r>
      <w:r>
        <w:rPr>
          <w:b/>
        </w:rPr>
        <w:t>matter-intake template</w:t>
      </w:r>
      <w:r>
        <w:t xml:space="preserve">, </w:t>
      </w:r>
      <w:r>
        <w:rPr>
          <w:b/>
        </w:rPr>
        <w:t>naming standard</w:t>
      </w:r>
      <w:r>
        <w:t>, and</w:t>
      </w:r>
    </w:p>
    <w:p>
      <w:r>
        <w:t xml:space="preserve">   </w:t>
      </w:r>
      <w:r>
        <w:rPr>
          <w:b/>
        </w:rPr>
        <w:t>change-control/rollback</w:t>
      </w:r>
      <w:r>
        <w:t xml:space="preserve"> and </w:t>
      </w:r>
      <w:r>
        <w:rPr>
          <w:b/>
        </w:rPr>
        <w:t>evidence-pack</w:t>
      </w:r>
      <w:r>
        <w:t xml:space="preserve"> routine in place (documentation deliverables) —    closing P gaps. These need no tenant change, only adoption.</w:t>
      </w:r>
    </w:p>
    <w:p>
      <w:r>
        <w:rPr>
          <w:b/>
        </w:rPr>
        <w:t>Gate C:</w:t>
      </w:r>
      <w:r>
        <w:t xml:space="preserve"> audit log </w:t>
      </w:r>
      <w:r>
        <w:rPr>
          <w:b/>
        </w:rPr>
        <w:t>on</w:t>
      </w:r>
      <w:r>
        <w:t xml:space="preserve">; role groups least-privilege with coverage; process artifacts adopted. Fail → complete remediation (re-run </w:t>
      </w:r>
      <w:r>
        <w:rPr>
          <w:rFonts w:ascii="Consolas" w:hAnsi="Consolas"/>
          <w:sz w:val="19"/>
        </w:rPr>
        <w:t>-WhatIf</w:t>
      </w:r>
      <w:r>
        <w:t xml:space="preserve">, then </w:t>
      </w:r>
      <w:r>
        <w:rPr>
          <w:rFonts w:ascii="Consolas" w:hAnsi="Consolas"/>
          <w:sz w:val="19"/>
        </w:rPr>
        <w:t>-Commit</w:t>
      </w:r>
      <w:r>
        <w:t>).</w:t>
      </w:r>
    </w:p>
    <w:p>
      <w:r>
        <w:t>__________________________________________________</w:t>
      </w:r>
    </w:p>
    <w:p>
      <w:pPr>
        <w:pStyle w:val="Heading2"/>
      </w:pPr>
      <w:r>
        <w:t>Stage D — Pilot: the readiness proof (non-destructive, test account only)</w:t>
      </w:r>
    </w:p>
    <w:p>
      <w:r>
        <w:t xml:space="preserve">Prove the capability end to end on the </w:t>
      </w:r>
      <w:r>
        <w:rPr>
          <w:b/>
        </w:rPr>
        <w:t>dedicated test account</w:t>
      </w:r>
      <w:r>
        <w:t xml:space="preserve"> (Requirement 2.7), never a real custodian. This is the "pilot in test" gate — a rehearsal that is removed at the end.</w:t>
      </w:r>
    </w:p>
    <w:p>
      <w:pPr>
        <w:pStyle w:val="ListNumber"/>
      </w:pPr>
      <w:r>
        <w:rPr>
          <w:b/>
        </w:rPr>
        <w:t>Create the proof case.</w:t>
      </w:r>
      <w:r>
        <w:t xml:space="preserve"> `New-ComplianceCase -Name "eDiscovery Readiness – Proof – Pilot"</w:t>
      </w:r>
    </w:p>
    <w:p>
      <w:r>
        <w:t xml:space="preserve">   -CaseType eDiscovery</w:t>
      </w:r>
      <w:r>
        <w:rPr>
          <w:rFonts w:ascii="Consolas" w:hAnsi="Consolas"/>
          <w:sz w:val="19"/>
        </w:rPr>
        <w:t xml:space="preserve"> (portal: **eDiscovery → Cases → Create a case**). </w:t>
      </w:r>
      <w:r>
        <w:t>EDREADY-Remediation.ps1    -Commit` can create it.</w:t>
      </w:r>
    </w:p>
    <w:p>
      <w:pPr>
        <w:pStyle w:val="ListNumber"/>
      </w:pPr>
      <w:r>
        <w:rPr>
          <w:b/>
        </w:rPr>
        <w:t>Place the proof hold on the test account.</w:t>
      </w:r>
      <w:r>
        <w:t xml:space="preserve"> Create </w:t>
      </w:r>
      <w:r>
        <w:rPr>
          <w:rFonts w:ascii="Consolas" w:hAnsi="Consolas"/>
          <w:sz w:val="19"/>
        </w:rPr>
        <w:t>Readiness Hold Policy – Proof – Pilot</w:t>
      </w:r>
    </w:p>
    <w:p>
      <w:r>
        <w:t xml:space="preserve">    (</w:t>
      </w:r>
      <w:r>
        <w:rPr>
          <w:rFonts w:ascii="Consolas" w:hAnsi="Consolas"/>
          <w:sz w:val="19"/>
        </w:rPr>
        <w:t>New-CaseHoldPolicy</w:t>
      </w:r>
      <w:r>
        <w:t xml:space="preserve"> over the </w:t>
      </w:r>
      <w:r>
        <w:rPr>
          <w:b/>
        </w:rPr>
        <w:t>test mailbox only</w:t>
      </w:r>
      <w:r>
        <w:t xml:space="preserve">) and </w:t>
      </w:r>
      <w:r>
        <w:rPr>
          <w:rFonts w:ascii="Consolas" w:hAnsi="Consolas"/>
          <w:sz w:val="19"/>
        </w:rPr>
        <w:t>Readiness Hold Rule – Proof – Pilot</w:t>
      </w:r>
      <w:r>
        <w:t xml:space="preserve">     (</w:t>
      </w:r>
      <w:r>
        <w:rPr>
          <w:rFonts w:ascii="Consolas" w:hAnsi="Consolas"/>
          <w:sz w:val="19"/>
        </w:rPr>
        <w:t>New-CaseHoldRule</w:t>
      </w:r>
      <w:r>
        <w:t xml:space="preserve">). </w:t>
      </w:r>
      <w:r>
        <w:rPr>
          <w:rFonts w:ascii="Consolas" w:hAnsi="Consolas"/>
          <w:sz w:val="19"/>
        </w:rPr>
        <w:t>EDREADY-Remediation.ps1</w:t>
      </w:r>
      <w:r>
        <w:t xml:space="preserve"> builds these dry-run first; </w:t>
      </w:r>
      <w:r>
        <w:rPr>
          <w:rFonts w:ascii="Consolas" w:hAnsi="Consolas"/>
          <w:sz w:val="19"/>
        </w:rPr>
        <w:t>-Commit</w:t>
      </w:r>
      <w:r>
        <w:t xml:space="preserve"> applies.     Portal: case → </w:t>
      </w:r>
      <w:r>
        <w:rPr>
          <w:b/>
        </w:rPr>
        <w:t>Holds → Create</w:t>
      </w:r>
      <w:r>
        <w:t>.</w:t>
      </w:r>
    </w:p>
    <w:p>
      <w:pPr>
        <w:pStyle w:val="ListNumber"/>
      </w:pPr>
      <w:r>
        <w:rPr>
          <w:b/>
        </w:rPr>
        <w:t>Run the proof search.</w:t>
      </w:r>
      <w:r>
        <w:t xml:space="preserve"> Create and start </w:t>
      </w:r>
      <w:r>
        <w:rPr>
          <w:rFonts w:ascii="Consolas" w:hAnsi="Consolas"/>
          <w:sz w:val="19"/>
        </w:rPr>
        <w:t>Readiness Search – Proof – Pilot</w:t>
      </w:r>
    </w:p>
    <w:p>
      <w:r>
        <w:t xml:space="preserve">    (</w:t>
      </w:r>
      <w:r>
        <w:rPr>
          <w:rFonts w:ascii="Consolas" w:hAnsi="Consolas"/>
          <w:sz w:val="19"/>
        </w:rPr>
        <w:t>New-ComplianceSearch</w:t>
      </w:r>
      <w:r>
        <w:t>/</w:t>
      </w:r>
      <w:r>
        <w:rPr>
          <w:rFonts w:ascii="Consolas" w:hAnsi="Consolas"/>
          <w:sz w:val="19"/>
        </w:rPr>
        <w:t>Start-ComplianceSearch</w:t>
      </w:r>
      <w:r>
        <w:t xml:space="preserve">) scoped to the test mailbox with a simple query     matching the seeded content. Portal: case → </w:t>
      </w:r>
      <w:r>
        <w:rPr>
          <w:b/>
        </w:rPr>
        <w:t>Searches → New search</w:t>
      </w:r>
      <w:r>
        <w:t>.</w:t>
      </w:r>
    </w:p>
    <w:p>
      <w:pPr>
        <w:pStyle w:val="ListNumber"/>
      </w:pPr>
      <w:r>
        <w:rPr>
          <w:b/>
        </w:rPr>
        <w:t>Confirm preservation.</w:t>
      </w:r>
      <w:r>
        <w:t xml:space="preserve"> As the test account, delete a seeded held item and confirm it remains</w:t>
      </w:r>
    </w:p>
    <w:p>
      <w:r>
        <w:t xml:space="preserve">    recoverable/preserved (recoverable items / preservation hold). This is the proof that a hold     </w:t>
      </w:r>
      <w:r>
        <w:rPr>
          <w:b/>
        </w:rPr>
        <w:t>actually preserves</w:t>
      </w:r>
      <w:r>
        <w:t xml:space="preserve"> in your tenant.</w:t>
      </w:r>
    </w:p>
    <w:p>
      <w:pPr>
        <w:pStyle w:val="ListNumber"/>
      </w:pPr>
      <w:r>
        <w:rPr>
          <w:b/>
        </w:rPr>
        <w:t>Remove the proof hold (clean up).</w:t>
      </w:r>
      <w:r>
        <w:t xml:space="preserve"> Delete </w:t>
      </w:r>
      <w:r>
        <w:rPr>
          <w:rFonts w:ascii="Consolas" w:hAnsi="Consolas"/>
          <w:sz w:val="19"/>
        </w:rPr>
        <w:t>Readiness Hold Rule – Proof – Pilot</w:t>
      </w:r>
      <w:r>
        <w:t xml:space="preserve"> then</w:t>
      </w:r>
    </w:p>
    <w:p>
      <w:r>
        <w:t xml:space="preserve">    </w:t>
      </w:r>
      <w:r>
        <w:rPr>
          <w:rFonts w:ascii="Consolas" w:hAnsi="Consolas"/>
          <w:sz w:val="19"/>
        </w:rPr>
        <w:t>Readiness Hold Policy – Proof – Pilot</w:t>
      </w:r>
      <w:r>
        <w:t xml:space="preserve"> (</w:t>
      </w:r>
      <w:r>
        <w:rPr>
          <w:rFonts w:ascii="Consolas" w:hAnsi="Consolas"/>
          <w:sz w:val="19"/>
        </w:rPr>
        <w:t>Remove-CaseHoldRule</w:t>
      </w:r>
      <w:r>
        <w:t xml:space="preserve"> / </w:t>
      </w:r>
      <w:r>
        <w:rPr>
          <w:rFonts w:ascii="Consolas" w:hAnsi="Consolas"/>
          <w:sz w:val="19"/>
        </w:rPr>
        <w:t>Remove-CaseHoldPolicy</w:t>
      </w:r>
      <w:r>
        <w:t xml:space="preserve">), leaving     the tenant as it was. The </w:t>
      </w:r>
      <w:r>
        <w:rPr>
          <w:b/>
        </w:rPr>
        <w:t>capability is proven; nothing is left preserving.</w:t>
      </w:r>
    </w:p>
    <w:p>
      <w:r>
        <w:rPr>
          <w:b/>
        </w:rPr>
        <w:t>Gate D (the core readiness gate):</w:t>
      </w:r>
      <w:r>
        <w:t xml:space="preserve"> proof case created; hold placed and </w:t>
      </w:r>
      <w:r>
        <w:rPr>
          <w:b/>
        </w:rPr>
        <w:t>proven</w:t>
      </w:r>
      <w:r>
        <w:t xml:space="preserve"> to preserve on the test account; scoped search returned the seeded items; proof hold </w:t>
      </w:r>
      <w:r>
        <w:rPr>
          <w:b/>
        </w:rPr>
        <w:t>removed</w:t>
      </w:r>
      <w:r>
        <w:t>. Fail any → the capability is not demonstrably ready — fix and re-run before claiming readiness.</w:t>
      </w:r>
    </w:p>
    <w:p>
      <w:r>
        <w:t>__________________________________________________</w:t>
      </w:r>
    </w:p>
    <w:p>
      <w:pPr>
        <w:pStyle w:val="Heading2"/>
      </w:pPr>
      <w:r>
        <w:t>Stage E — Validate</w:t>
      </w:r>
    </w:p>
    <w:p>
      <w:pPr>
        <w:pStyle w:val="ListNumber"/>
      </w:pPr>
      <w:r>
        <w:t xml:space="preserve">Run the </w:t>
      </w:r>
      <w:r>
        <w:rPr>
          <w:b/>
        </w:rPr>
        <w:t>testing procedures in `05-testing.md`</w:t>
      </w:r>
      <w:r>
        <w:t xml:space="preserve"> and </w:t>
      </w:r>
      <w:r>
        <w:rPr>
          <w:rFonts w:ascii="Consolas" w:hAnsi="Consolas"/>
          <w:sz w:val="19"/>
        </w:rPr>
        <w:t>EDREADY-Validation.ps1</w:t>
      </w:r>
      <w:r>
        <w:t xml:space="preserve"> — every rubric</w:t>
      </w:r>
    </w:p>
    <w:p>
      <w:r>
        <w:t xml:space="preserve">    gate (R/H/S/P) must return </w:t>
      </w:r>
      <w:r>
        <w:rPr>
          <w:b/>
        </w:rPr>
        <w:t>pass</w:t>
      </w:r>
      <w:r>
        <w:t xml:space="preserve">, and the audit log must show the proof activity.     </w:t>
      </w:r>
      <w:r>
        <w:rPr>
          <w:rFonts w:ascii="Consolas" w:hAnsi="Consolas"/>
          <w:sz w:val="19"/>
        </w:rPr>
        <w:t>EDREADY-Reporting.ps1</w:t>
      </w:r>
      <w:r>
        <w:t xml:space="preserve"> produces the final evidence pack (scorecard, gap register closed-state,     proof audit records).</w:t>
      </w:r>
    </w:p>
    <w:p>
      <w:r>
        <w:rPr>
          <w:b/>
        </w:rPr>
        <w:t>Gate E:</w:t>
      </w:r>
      <w:r>
        <w:t xml:space="preserve"> all validation gates pass; audit shows the proof case/hold/search. Fail → remediate and re-validate.</w:t>
      </w:r>
    </w:p>
    <w:p>
      <w:r>
        <w:t>__________________________________________________</w:t>
      </w:r>
    </w:p>
    <w:p>
      <w:pPr>
        <w:pStyle w:val="Heading2"/>
      </w:pPr>
      <w:r>
        <w:t>Stage F — Expand (operate for real)</w:t>
      </w:r>
    </w:p>
    <w:p>
      <w:pPr>
        <w:pStyle w:val="ListNumber"/>
      </w:pPr>
      <w:r>
        <w:rPr>
          <w:b/>
        </w:rPr>
        <w:t>You are ready to run live matters.</w:t>
      </w:r>
      <w:r>
        <w:t xml:space="preserve"> With gaps closed and the proof passing, operate real</w:t>
      </w:r>
    </w:p>
    <w:p>
      <w:r>
        <w:t xml:space="preserve">    matters using the </w:t>
      </w:r>
      <w:r>
        <w:rPr>
          <w:b/>
        </w:rPr>
        <w:t>eDiscovery Administration</w:t>
      </w:r>
      <w:r>
        <w:t xml:space="preserve"> solution — legal owning every determination.     Re-run this assessment </w:t>
      </w:r>
      <w:r>
        <w:rPr>
          <w:b/>
        </w:rPr>
        <w:t>periodically</w:t>
      </w:r>
      <w:r>
        <w:t xml:space="preserve"> (e.g. quarterly, and after a tenant/licensing change) so     readiness does not drift.</w:t>
      </w:r>
    </w:p>
    <w:p>
      <w:r>
        <w:t>__________________________________________________</w:t>
      </w:r>
    </w:p>
    <w:p>
      <w:pPr>
        <w:pStyle w:val="Heading2"/>
      </w:pPr>
      <w:r>
        <w:t>Rollback (documented before you commit anything)</w:t>
      </w:r>
    </w:p>
    <w:p>
      <w:pPr>
        <w:pStyle w:val="ListBullet"/>
      </w:pPr>
      <w:r>
        <w:rPr>
          <w:b/>
        </w:rPr>
        <w:t>Proof hold:</w:t>
      </w:r>
      <w:r>
        <w:t xml:space="preserve"> delete </w:t>
      </w:r>
      <w:r>
        <w:rPr>
          <w:rFonts w:ascii="Consolas" w:hAnsi="Consolas"/>
          <w:sz w:val="19"/>
        </w:rPr>
        <w:t>Readiness Hold Rule – Proof – Pilot</w:t>
      </w:r>
      <w:r>
        <w:t xml:space="preserve"> then `Readiness Hold Policy – Proof –</w:t>
      </w:r>
    </w:p>
    <w:p>
      <w:r>
        <w:t xml:space="preserve">  Pilot</w:t>
      </w:r>
      <w:r>
        <w:rPr>
          <w:rFonts w:ascii="Consolas" w:hAnsi="Consolas"/>
          <w:sz w:val="19"/>
        </w:rPr>
        <w:t xml:space="preserve"> (</w:t>
      </w:r>
      <w:r>
        <w:t>Remove-CaseHoldRule</w:t>
      </w:r>
      <w:r>
        <w:rPr>
          <w:rFonts w:ascii="Consolas" w:hAnsi="Consolas"/>
          <w:sz w:val="19"/>
        </w:rPr>
        <w:t xml:space="preserve"> / </w:t>
      </w:r>
      <w:r>
        <w:t xml:space="preserve">Remove-CaseHoldPolicy`) — it only ever covered the </w:t>
      </w:r>
      <w:r>
        <w:rPr>
          <w:b/>
        </w:rPr>
        <w:t>test   account</w:t>
      </w:r>
      <w:r>
        <w:t>, so removal releases nothing real. This is a normal step of Stage D.</w:t>
      </w:r>
    </w:p>
    <w:p>
      <w:pPr>
        <w:pStyle w:val="ListBullet"/>
      </w:pPr>
      <w:r>
        <w:rPr>
          <w:b/>
        </w:rPr>
        <w:t>Proof case/search:</w:t>
      </w:r>
      <w:r>
        <w:t xml:space="preserve"> searches are non-destructive; </w:t>
      </w:r>
      <w:r>
        <w:rPr>
          <w:rFonts w:ascii="Consolas" w:hAnsi="Consolas"/>
          <w:sz w:val="19"/>
        </w:rPr>
        <w:t>Remove-ComplianceSearch</w:t>
      </w:r>
      <w:r>
        <w:t xml:space="preserve"> and</w:t>
      </w:r>
    </w:p>
    <w:p>
      <w:r>
        <w:t xml:space="preserve">  </w:t>
      </w:r>
      <w:r>
        <w:rPr>
          <w:rFonts w:ascii="Consolas" w:hAnsi="Consolas"/>
          <w:sz w:val="19"/>
        </w:rPr>
        <w:t>Remove-ComplianceCase</w:t>
      </w:r>
      <w:r>
        <w:t xml:space="preserve"> remove the rehearsal artifacts.</w:t>
      </w:r>
    </w:p>
    <w:p>
      <w:pPr>
        <w:pStyle w:val="ListBullet"/>
      </w:pPr>
      <w:r>
        <w:rPr>
          <w:b/>
        </w:rPr>
        <w:t>Role change:</w:t>
      </w:r>
      <w:r>
        <w:t xml:space="preserve"> </w:t>
      </w:r>
      <w:r>
        <w:rPr>
          <w:rFonts w:ascii="Consolas" w:hAnsi="Consolas"/>
          <w:sz w:val="19"/>
        </w:rPr>
        <w:t>Remove-RoleGroupMember</w:t>
      </w:r>
      <w:r>
        <w:t xml:space="preserve"> to revert an added operator.</w:t>
      </w:r>
    </w:p>
    <w:p>
      <w:pPr>
        <w:pStyle w:val="ListBullet"/>
      </w:pPr>
      <w:r>
        <w:rPr>
          <w:b/>
        </w:rPr>
        <w:t>Audit log:</w:t>
      </w:r>
      <w:r>
        <w:t xml:space="preserve"> enabling auditing is not reverted (it is a readiness improvement); if you must,</w:t>
      </w:r>
    </w:p>
    <w:p>
      <w:r>
        <w:t xml:space="preserve">  </w:t>
      </w:r>
      <w:r>
        <w:rPr>
          <w:rFonts w:ascii="Consolas" w:hAnsi="Consolas"/>
          <w:sz w:val="19"/>
        </w:rPr>
        <w:t>Set-AdminAuditLogConfig -UnifiedAuditLogIngestionEnabled $false</w:t>
      </w:r>
      <w:r>
        <w:t xml:space="preserve"> — </w:t>
      </w:r>
      <w:r>
        <w:rPr>
          <w:b/>
        </w:rPr>
        <w:t>not recommended.</w:t>
      </w:r>
    </w:p>
    <w:p>
      <w:pPr>
        <w:pStyle w:val="Heading1"/>
      </w:pPr>
      <w:r>
        <w:t>5. Testing &amp; Validation — eDiscovery Readiness Assessment (Microsoft Purview)</w:t>
      </w:r>
    </w:p>
    <w:p>
      <w:r>
        <w:t xml:space="preserve">Run these to </w:t>
      </w:r>
      <w:r>
        <w:rPr>
          <w:b/>
        </w:rPr>
        <w:t>validate readiness</w:t>
      </w:r>
      <w:r>
        <w:t xml:space="preserve"> after remediation and the readiness proof. Each test maps to a rubric domain (</w:t>
      </w:r>
      <w:r>
        <w:rPr>
          <w:b/>
        </w:rPr>
        <w:t>R/H/S/P</w:t>
      </w:r>
      <w:r>
        <w:t xml:space="preserve">), states the </w:t>
      </w:r>
      <w:r>
        <w:rPr>
          <w:b/>
        </w:rPr>
        <w:t>procedure</w:t>
      </w:r>
      <w:r>
        <w:t xml:space="preserve"> and the </w:t>
      </w:r>
      <w:r>
        <w:rPr>
          <w:b/>
        </w:rPr>
        <w:t>expected pass/fail</w:t>
      </w:r>
      <w:r>
        <w:t xml:space="preserve">, and where noted is produced by </w:t>
      </w:r>
      <w:r>
        <w:rPr>
          <w:rFonts w:ascii="Consolas" w:hAnsi="Consolas"/>
          <w:sz w:val="19"/>
        </w:rPr>
        <w:t>EDREADY-Validation.ps1</w:t>
      </w:r>
      <w:r>
        <w:t xml:space="preserve"> / </w:t>
      </w:r>
      <w:r>
        <w:rPr>
          <w:rFonts w:ascii="Consolas" w:hAnsi="Consolas"/>
          <w:sz w:val="19"/>
        </w:rPr>
        <w:t>EDREADY-Reporting.ps1</w:t>
      </w:r>
      <w:r>
        <w:t xml:space="preserve">. The proof artifacts are the Section 1 names on the </w:t>
      </w:r>
      <w:r>
        <w:rPr>
          <w:b/>
        </w:rPr>
        <w:t>test account</w:t>
      </w:r>
      <w:r>
        <w:t>.</w:t>
      </w:r>
    </w:p>
    <w:p>
      <w:pPr>
        <w:pStyle w:val="Heading2"/>
      </w:pPr>
      <w:r>
        <w:t>Test 1 (R) — Roles are least-privilege, with coverage</w:t>
      </w:r>
    </w:p>
    <w:p>
      <w:r>
        <w:rPr>
          <w:b/>
        </w:rPr>
        <w:t>Procedure:</w:t>
      </w:r>
      <w:r>
        <w:t xml:space="preserve"> Run </w:t>
      </w:r>
      <w:r>
        <w:rPr>
          <w:rFonts w:ascii="Consolas" w:hAnsi="Consolas"/>
          <w:sz w:val="19"/>
        </w:rPr>
        <w:t>EDREADY-Validation.ps1</w:t>
      </w:r>
      <w:r>
        <w:t xml:space="preserve">; or Purview → </w:t>
      </w:r>
      <w:r>
        <w:rPr>
          <w:b/>
        </w:rPr>
        <w:t>Settings → Roles &amp; scopes</w:t>
      </w:r>
      <w:r>
        <w:t xml:space="preserve"> → check </w:t>
      </w:r>
      <w:r>
        <w:rPr>
          <w:b/>
        </w:rPr>
        <w:t>eDiscovery Manager</w:t>
      </w:r>
      <w:r>
        <w:t xml:space="preserve"> / </w:t>
      </w:r>
      <w:r>
        <w:rPr>
          <w:b/>
        </w:rPr>
        <w:t>eDiscovery Administrator</w:t>
      </w:r>
      <w:r>
        <w:t xml:space="preserve"> membership. </w:t>
      </w:r>
      <w:r>
        <w:rPr>
          <w:b/>
        </w:rPr>
        <w:t>Pass:</w:t>
      </w:r>
      <w:r>
        <w:t xml:space="preserve"> Operators are in eDiscovery Manager; a small lead group is in eDiscovery Administrator; </w:t>
      </w:r>
      <w:r>
        <w:rPr>
          <w:b/>
        </w:rPr>
        <w:t>no Global Admin</w:t>
      </w:r>
      <w:r>
        <w:t xml:space="preserve"> appears in either group; </w:t>
      </w:r>
      <w:r>
        <w:rPr>
          <w:b/>
        </w:rPr>
        <w:t>≥ 2</w:t>
      </w:r>
      <w:r>
        <w:t xml:space="preserve"> trained operators (coverage). </w:t>
      </w:r>
      <w:r>
        <w:rPr>
          <w:b/>
        </w:rPr>
        <w:t>Fail:</w:t>
      </w:r>
      <w:r>
        <w:t xml:space="preserve"> Global Admin is used for matters, no members in the role groups, or a single operator (no coverage) — see Requirement 2.2 / Implementation Stage C.</w:t>
      </w:r>
    </w:p>
    <w:p>
      <w:pPr>
        <w:pStyle w:val="Heading2"/>
      </w:pPr>
      <w:r>
        <w:t>Test 2 (H) — Unified audit log is on</w:t>
      </w:r>
    </w:p>
    <w:p>
      <w:r>
        <w:rPr>
          <w:b/>
        </w:rPr>
        <w:t>Procedure:</w:t>
      </w:r>
      <w:r>
        <w:t xml:space="preserve"> Run </w:t>
      </w:r>
      <w:r>
        <w:rPr>
          <w:rFonts w:ascii="Consolas" w:hAnsi="Consolas"/>
          <w:sz w:val="19"/>
        </w:rPr>
        <w:t>EDREADY-Validation.ps1</w:t>
      </w:r>
      <w:r>
        <w:t xml:space="preserve"> (reads </w:t>
      </w:r>
      <w:r>
        <w:rPr>
          <w:rFonts w:ascii="Consolas" w:hAnsi="Consolas"/>
          <w:sz w:val="19"/>
        </w:rPr>
        <w:t>UnifiedAuditLogIngestionEnabled</w:t>
      </w:r>
      <w:r>
        <w:t xml:space="preserve">); or Purview → </w:t>
      </w:r>
      <w:r>
        <w:rPr>
          <w:b/>
        </w:rPr>
        <w:t>Audit</w:t>
      </w:r>
      <w:r>
        <w:t xml:space="preserve"> returns results. </w:t>
      </w:r>
      <w:r>
        <w:rPr>
          <w:b/>
        </w:rPr>
        <w:t>Pass:</w:t>
      </w:r>
      <w:r>
        <w:t xml:space="preserve"> Auditing is </w:t>
      </w:r>
      <w:r>
        <w:rPr>
          <w:b/>
        </w:rPr>
        <w:t>enabled</w:t>
      </w:r>
      <w:r>
        <w:t xml:space="preserve">; a search for recent activity returns records. </w:t>
      </w:r>
      <w:r>
        <w:rPr>
          <w:b/>
        </w:rPr>
        <w:t>Fail:</w:t>
      </w:r>
      <w:r>
        <w:t xml:space="preserve"> Auditing off (high-severity gap — enable via </w:t>
      </w:r>
      <w:r>
        <w:rPr>
          <w:rFonts w:ascii="Consolas" w:hAnsi="Consolas"/>
          <w:sz w:val="19"/>
        </w:rPr>
        <w:t>EDREADY-Remediation.ps1 -Commit</w:t>
      </w:r>
      <w:r>
        <w:t>, Requirement 2.3).</w:t>
      </w:r>
    </w:p>
    <w:p>
      <w:pPr>
        <w:pStyle w:val="Heading2"/>
      </w:pPr>
      <w:r>
        <w:t>Test 3 (H) — A hold actually preserves (the readiness proof)</w:t>
      </w:r>
    </w:p>
    <w:p>
      <w:r>
        <w:rPr>
          <w:b/>
        </w:rPr>
        <w:t>Procedure:</w:t>
      </w:r>
      <w:r>
        <w:t xml:space="preserve"> With </w:t>
      </w:r>
      <w:r>
        <w:rPr>
          <w:rFonts w:ascii="Consolas" w:hAnsi="Consolas"/>
          <w:sz w:val="19"/>
        </w:rPr>
        <w:t>Readiness Hold Policy – Proof – Pilot</w:t>
      </w:r>
      <w:r>
        <w:t xml:space="preserve"> / </w:t>
      </w:r>
      <w:r>
        <w:rPr>
          <w:rFonts w:ascii="Consolas" w:hAnsi="Consolas"/>
          <w:sz w:val="19"/>
        </w:rPr>
        <w:t>Readiness Hold Rule – Proof – Pilot</w:t>
      </w:r>
      <w:r>
        <w:t xml:space="preserve"> </w:t>
      </w:r>
      <w:r>
        <w:rPr>
          <w:b/>
        </w:rPr>
        <w:t>enabled</w:t>
      </w:r>
      <w:r>
        <w:t xml:space="preserve"> on the </w:t>
      </w:r>
      <w:r>
        <w:rPr>
          <w:b/>
        </w:rPr>
        <w:t>test account</w:t>
      </w:r>
      <w:r>
        <w:t xml:space="preserve">, delete a seeded held item and confirm it is still recoverable/preserved. </w:t>
      </w:r>
      <w:r>
        <w:rPr>
          <w:rFonts w:ascii="Consolas" w:hAnsi="Consolas"/>
          <w:sz w:val="19"/>
        </w:rPr>
        <w:t>EDREADY-Validation.ps1</w:t>
      </w:r>
      <w:r>
        <w:t xml:space="preserve"> confirms the proof policy/rule are enabled over the test mailbox. </w:t>
      </w:r>
      <w:r>
        <w:rPr>
          <w:b/>
        </w:rPr>
        <w:t>Pass:</w:t>
      </w:r>
      <w:r>
        <w:t xml:space="preserve"> The hold policy/rule are enabled over the test mailbox and the deleted item remains preserved and discoverable — preservation demonstrably works. </w:t>
      </w:r>
      <w:r>
        <w:rPr>
          <w:b/>
        </w:rPr>
        <w:t>Fail:</w:t>
      </w:r>
      <w:r>
        <w:t xml:space="preserve"> Hold shows disabled/error, or the item is permanently gone (see Troubleshooting) — the capability is </w:t>
      </w:r>
      <w:r>
        <w:rPr>
          <w:b/>
        </w:rPr>
        <w:t>not</w:t>
      </w:r>
      <w:r>
        <w:t xml:space="preserve"> proven.</w:t>
      </w:r>
    </w:p>
    <w:p>
      <w:pPr>
        <w:pStyle w:val="Heading2"/>
      </w:pPr>
      <w:r>
        <w:t>Test 4 (H) — Proof hold removed (clean up verified)</w:t>
      </w:r>
    </w:p>
    <w:p>
      <w:r>
        <w:rPr>
          <w:b/>
        </w:rPr>
        <w:t>Procedure:</w:t>
      </w:r>
      <w:r>
        <w:t xml:space="preserve"> After the proof, run </w:t>
      </w:r>
      <w:r>
        <w:rPr>
          <w:rFonts w:ascii="Consolas" w:hAnsi="Consolas"/>
          <w:sz w:val="19"/>
        </w:rPr>
        <w:t>EDREADY-Validation.ps1</w:t>
      </w:r>
      <w:r>
        <w:t xml:space="preserve"> (or </w:t>
      </w:r>
      <w:r>
        <w:rPr>
          <w:rFonts w:ascii="Consolas" w:hAnsi="Consolas"/>
          <w:sz w:val="19"/>
        </w:rPr>
        <w:t>Get-CaseHoldPolicy</w:t>
      </w:r>
      <w:r>
        <w:t xml:space="preserve">) and confirm </w:t>
      </w:r>
      <w:r>
        <w:rPr>
          <w:rFonts w:ascii="Consolas" w:hAnsi="Consolas"/>
          <w:sz w:val="19"/>
        </w:rPr>
        <w:t>Readiness Hold Policy – Proof – Pilot</w:t>
      </w:r>
      <w:r>
        <w:t xml:space="preserve"> no longer exists. </w:t>
      </w:r>
      <w:r>
        <w:rPr>
          <w:b/>
        </w:rPr>
        <w:t>Pass:</w:t>
      </w:r>
      <w:r>
        <w:t xml:space="preserve"> The proof hold and rule are gone; nothing is left preserving on the test account. </w:t>
      </w:r>
      <w:r>
        <w:rPr>
          <w:b/>
        </w:rPr>
        <w:t>Fail:</w:t>
      </w:r>
      <w:r>
        <w:t xml:space="preserve"> The proof hold still exists (remove per Implementation Step 13 / Rollback) — a rehearsal must not leave a standing hold.</w:t>
      </w:r>
    </w:p>
    <w:p>
      <w:pPr>
        <w:pStyle w:val="Heading2"/>
      </w:pPr>
      <w:r>
        <w:t>Test 5 (S) — Scope/coverage is complete</w:t>
      </w:r>
    </w:p>
    <w:p>
      <w:r>
        <w:rPr>
          <w:b/>
        </w:rPr>
        <w:t>Procedure:</w:t>
      </w:r>
      <w:r>
        <w:t xml:space="preserve"> Run </w:t>
      </w:r>
      <w:r>
        <w:rPr>
          <w:rFonts w:ascii="Consolas" w:hAnsi="Consolas"/>
          <w:sz w:val="19"/>
        </w:rPr>
        <w:t>EDREADY-Scope.ps1</w:t>
      </w:r>
      <w:r>
        <w:t xml:space="preserve">; review workload coverage, </w:t>
      </w:r>
      <w:r>
        <w:rPr>
          <w:b/>
        </w:rPr>
        <w:t>inactive/legacy mailboxes</w:t>
      </w:r>
      <w:r>
        <w:t xml:space="preserve">, and that </w:t>
      </w:r>
      <w:r>
        <w:rPr>
          <w:b/>
        </w:rPr>
        <w:t>Teams messages (in mailboxes)</w:t>
      </w:r>
      <w:r>
        <w:t xml:space="preserve"> and </w:t>
      </w:r>
      <w:r>
        <w:rPr>
          <w:b/>
        </w:rPr>
        <w:t>M365 Group/Teams sites</w:t>
      </w:r>
      <w:r>
        <w:t xml:space="preserve"> are accounted for. </w:t>
      </w:r>
      <w:r>
        <w:rPr>
          <w:b/>
        </w:rPr>
        <w:t>Pass:</w:t>
      </w:r>
      <w:r>
        <w:t xml:space="preserve"> Every in-scope workload is discoverable and mapped; inactive mailboxes are inventoried; no known workload is missing from the scope note. </w:t>
      </w:r>
      <w:r>
        <w:rPr>
          <w:b/>
        </w:rPr>
        <w:t>Fail:</w:t>
      </w:r>
      <w:r>
        <w:t xml:space="preserve"> A workload is unaccounted for (e.g. Teams chat, M365 Group sites, inactive mailboxes) — a coverage blind spot (Requirement 2.4 / Implementation Step 2).</w:t>
      </w:r>
    </w:p>
    <w:p>
      <w:pPr>
        <w:pStyle w:val="Heading2"/>
      </w:pPr>
      <w:r>
        <w:t>Test 6 (S) — Proof search returns the seeded content</w:t>
      </w:r>
    </w:p>
    <w:p>
      <w:r>
        <w:rPr>
          <w:b/>
        </w:rPr>
        <w:t>Procedure:</w:t>
      </w:r>
      <w:r>
        <w:t xml:space="preserve"> Inspect </w:t>
      </w:r>
      <w:r>
        <w:rPr>
          <w:rFonts w:ascii="Consolas" w:hAnsi="Consolas"/>
          <w:sz w:val="19"/>
        </w:rPr>
        <w:t>Readiness Search – Proof – Pilot</w:t>
      </w:r>
      <w:r>
        <w:t xml:space="preserve"> statistics (</w:t>
      </w:r>
      <w:r>
        <w:rPr>
          <w:rFonts w:ascii="Consolas" w:hAnsi="Consolas"/>
          <w:sz w:val="19"/>
        </w:rPr>
        <w:t>EDREADY-Reporting.ps1</w:t>
      </w:r>
      <w:r>
        <w:t xml:space="preserve"> or portal search </w:t>
      </w:r>
      <w:r>
        <w:rPr>
          <w:b/>
        </w:rPr>
        <w:t>Statistics</w:t>
      </w:r>
      <w:r>
        <w:t xml:space="preserve">); preview a sample. </w:t>
      </w:r>
      <w:r>
        <w:rPr>
          <w:b/>
        </w:rPr>
        <w:t>Pass:</w:t>
      </w:r>
      <w:r>
        <w:t xml:space="preserve"> Item count is in the expected order of magnitude for the seeded test content; preview shows the on-topic seeded items — search over the held location works. </w:t>
      </w:r>
      <w:r>
        <w:rPr>
          <w:b/>
        </w:rPr>
        <w:t>Fail:</w:t>
      </w:r>
      <w:r>
        <w:t xml:space="preserve"> Zero hits when content was seeded, or an implausible count (query/location scope wrong).</w:t>
      </w:r>
    </w:p>
    <w:p>
      <w:pPr>
        <w:pStyle w:val="Heading2"/>
      </w:pPr>
      <w:r>
        <w:t>Test 7 (P) — Process artifacts exist</w:t>
      </w:r>
    </w:p>
    <w:p>
      <w:r>
        <w:rPr>
          <w:b/>
        </w:rPr>
        <w:t>Procedure:</w:t>
      </w:r>
      <w:r>
        <w:t xml:space="preserve"> Confirm the </w:t>
      </w:r>
      <w:r>
        <w:rPr>
          <w:b/>
        </w:rPr>
        <w:t>matter-intake template</w:t>
      </w:r>
      <w:r>
        <w:t xml:space="preserve"> (with named legal owner + hold instruction), the </w:t>
      </w:r>
      <w:r>
        <w:rPr>
          <w:b/>
        </w:rPr>
        <w:t>naming standard</w:t>
      </w:r>
      <w:r>
        <w:t xml:space="preserve">, the </w:t>
      </w:r>
      <w:r>
        <w:rPr>
          <w:b/>
        </w:rPr>
        <w:t>change-control/rollback</w:t>
      </w:r>
      <w:r>
        <w:t xml:space="preserve">, and the </w:t>
      </w:r>
      <w:r>
        <w:rPr>
          <w:b/>
        </w:rPr>
        <w:t>evidence-pack</w:t>
      </w:r>
      <w:r>
        <w:t xml:space="preserve"> routine are adopted. </w:t>
      </w:r>
      <w:r>
        <w:rPr>
          <w:b/>
        </w:rPr>
        <w:t>Pass:</w:t>
      </w:r>
      <w:r>
        <w:t xml:space="preserve"> All four process artifacts exist and are owned; a matter could be intaken today with legal sign-off before configuration. </w:t>
      </w:r>
      <w:r>
        <w:rPr>
          <w:b/>
        </w:rPr>
        <w:t>Fail:</w:t>
      </w:r>
      <w:r>
        <w:t xml:space="preserve"> Any missing — an org with tooling but no process is </w:t>
      </w:r>
      <w:r>
        <w:rPr>
          <w:b/>
        </w:rPr>
        <w:t>not ready</w:t>
      </w:r>
      <w:r>
        <w:t xml:space="preserve"> (Requirement 2.5 / Implementation Step 8).</w:t>
      </w:r>
    </w:p>
    <w:p>
      <w:pPr>
        <w:pStyle w:val="Heading2"/>
      </w:pPr>
      <w:r>
        <w:t>Test 8 (all) — Audit trail of the proof present</w:t>
      </w:r>
    </w:p>
    <w:p>
      <w:r>
        <w:rPr>
          <w:b/>
        </w:rPr>
        <w:t>Procedure:</w:t>
      </w:r>
      <w:r>
        <w:t xml:space="preserve"> Run </w:t>
      </w:r>
      <w:r>
        <w:rPr>
          <w:rFonts w:ascii="Consolas" w:hAnsi="Consolas"/>
          <w:sz w:val="19"/>
        </w:rPr>
        <w:t>EDREADY-Reporting.ps1</w:t>
      </w:r>
      <w:r>
        <w:t xml:space="preserve"> (audit section) or Purview → </w:t>
      </w:r>
      <w:r>
        <w:rPr>
          <w:b/>
        </w:rPr>
        <w:t>Audit</w:t>
      </w:r>
      <w:r>
        <w:t xml:space="preserve"> and search for the proof case/hold/search activity. </w:t>
      </w:r>
      <w:r>
        <w:rPr>
          <w:b/>
        </w:rPr>
        <w:t>Pass:</w:t>
      </w:r>
      <w:r>
        <w:t xml:space="preserve"> Audit records exist for the proof case creation, hold placement/removal, and search — defensibility evidence is being captured. </w:t>
      </w:r>
      <w:r>
        <w:rPr>
          <w:b/>
        </w:rPr>
        <w:t>Fail:</w:t>
      </w:r>
      <w:r>
        <w:t xml:space="preserve"> No audit activity (auditing off — Test 2 — or insufficient time to populate).</w:t>
      </w:r>
    </w:p>
    <w:p>
      <w:pPr>
        <w:pStyle w:val="Heading2"/>
      </w:pPr>
      <w:r>
        <w:t>Test 9 — Licensing/tier recorded honestly</w:t>
      </w:r>
    </w:p>
    <w:p>
      <w:r>
        <w:rPr>
          <w:b/>
        </w:rPr>
        <w:t>Procedure:</w:t>
      </w:r>
      <w:r>
        <w:t xml:space="preserve"> </w:t>
      </w:r>
      <w:r>
        <w:rPr>
          <w:rFonts w:ascii="Consolas" w:hAnsi="Consolas"/>
          <w:sz w:val="19"/>
        </w:rPr>
        <w:t>EDREADY-Discovery.ps1</w:t>
      </w:r>
      <w:r>
        <w:t xml:space="preserve"> case-type/tier signals vs the licensing in Requirement 2.1. </w:t>
      </w:r>
      <w:r>
        <w:rPr>
          <w:b/>
        </w:rPr>
        <w:t>Pass:</w:t>
      </w:r>
      <w:r>
        <w:t xml:space="preserve"> The scorecard records the actual tier (Standard vs </w:t>
      </w:r>
      <w:r>
        <w:rPr>
          <w:b/>
        </w:rPr>
        <w:t>Premium/E5</w:t>
      </w:r>
      <w:r>
        <w:t xml:space="preserve">); any Premium *review* readiness claim is backed by E5 licensing. </w:t>
      </w:r>
      <w:r>
        <w:rPr>
          <w:b/>
        </w:rPr>
        <w:t>Fail:</w:t>
      </w:r>
      <w:r>
        <w:t xml:space="preserve"> The scorecard claims Premium review readiness without the tier — </w:t>
      </w:r>
      <w:r>
        <w:rPr>
          <w:b/>
        </w:rPr>
        <w:t>verify in your tenant</w:t>
      </w:r>
      <w:r>
        <w:t xml:space="preserve"> and correct.</w:t>
      </w:r>
    </w:p>
    <w:p>
      <w:r>
        <w:t>__________________________________________________</w:t>
      </w:r>
    </w:p>
    <w:p>
      <w:pPr>
        <w:pStyle w:val="Heading2"/>
      </w:pPr>
      <w:r>
        <w:t>Validation gate summary (all must pass to declare readiness)</w:t>
      </w:r>
    </w:p>
    <w:p>
      <w:pPr>
        <w:pStyle w:val="ListBullet"/>
      </w:pPr>
      <w:r>
        <w:t xml:space="preserve">Roles least-privilege </w:t>
      </w:r>
      <w:r>
        <w:rPr>
          <w:b/>
        </w:rPr>
        <w:t>with coverage</w:t>
      </w:r>
      <w:r>
        <w:t>, no Global Admin (Test 1)</w:t>
      </w:r>
    </w:p>
    <w:p>
      <w:pPr>
        <w:pStyle w:val="ListBullet"/>
      </w:pPr>
      <w:r>
        <w:rPr>
          <w:b/>
        </w:rPr>
        <w:t>Audit log on</w:t>
      </w:r>
      <w:r>
        <w:t xml:space="preserve"> (Test 2)</w:t>
      </w:r>
    </w:p>
    <w:p>
      <w:pPr>
        <w:pStyle w:val="ListBullet"/>
      </w:pPr>
      <w:r>
        <w:rPr>
          <w:b/>
        </w:rPr>
        <w:t>Hold proven</w:t>
      </w:r>
      <w:r>
        <w:t xml:space="preserve"> to preserve on the test account (Test 3) and </w:t>
      </w:r>
      <w:r>
        <w:rPr>
          <w:b/>
        </w:rPr>
        <w:t>proof hold removed</w:t>
      </w:r>
      <w:r>
        <w:t xml:space="preserve"> (Test 4)</w:t>
      </w:r>
    </w:p>
    <w:p>
      <w:pPr>
        <w:pStyle w:val="ListBullet"/>
      </w:pPr>
      <w:r>
        <w:rPr>
          <w:b/>
        </w:rPr>
        <w:t>Scope/coverage complete</w:t>
      </w:r>
      <w:r>
        <w:t xml:space="preserve"> — Teams, M365 Groups, inactive mailboxes (Test 5)</w:t>
      </w:r>
    </w:p>
    <w:p>
      <w:pPr>
        <w:pStyle w:val="ListBullet"/>
      </w:pPr>
      <w:r>
        <w:t xml:space="preserve">Proof </w:t>
      </w:r>
      <w:r>
        <w:rPr>
          <w:b/>
        </w:rPr>
        <w:t>search</w:t>
      </w:r>
      <w:r>
        <w:t xml:space="preserve"> returns seeded content (Test 6)</w:t>
      </w:r>
    </w:p>
    <w:p>
      <w:pPr>
        <w:pStyle w:val="ListBullet"/>
      </w:pPr>
      <w:r>
        <w:rPr>
          <w:b/>
        </w:rPr>
        <w:t>Process artifacts</w:t>
      </w:r>
      <w:r>
        <w:t xml:space="preserve"> adopted (Test 7)</w:t>
      </w:r>
    </w:p>
    <w:p>
      <w:pPr>
        <w:pStyle w:val="ListBullet"/>
      </w:pPr>
      <w:r>
        <w:rPr>
          <w:b/>
        </w:rPr>
        <w:t>Audit trail</w:t>
      </w:r>
      <w:r>
        <w:t xml:space="preserve"> of the proof present (Test 8)</w:t>
      </w:r>
    </w:p>
    <w:p>
      <w:pPr>
        <w:pStyle w:val="ListBullet"/>
      </w:pPr>
      <w:r>
        <w:rPr>
          <w:b/>
        </w:rPr>
        <w:t>Tier/licensing</w:t>
      </w:r>
      <w:r>
        <w:t xml:space="preserve"> recorded honestly (Test 9)</w:t>
      </w:r>
    </w:p>
    <w:p>
      <w:pPr>
        <w:pStyle w:val="Heading1"/>
      </w:pPr>
      <w:r>
        <w:t>6. Troubleshooting — eDiscovery Readiness Assessment (Microsoft Purview)</w:t>
      </w:r>
    </w:p>
    <w:p>
      <w:r>
        <w:t>Common readiness failure modes, what causes them, and how to resolve — keyed to the four domains and the named proof artifacts. Re-run the read-only scripts (</w:t>
      </w:r>
      <w:r>
        <w:rPr>
          <w:rFonts w:ascii="Consolas" w:hAnsi="Consolas"/>
          <w:sz w:val="19"/>
        </w:rPr>
        <w:t>EDREADY-Discovery.ps1</w:t>
      </w:r>
      <w:r>
        <w:t xml:space="preserve">, </w:t>
      </w:r>
      <w:r>
        <w:rPr>
          <w:rFonts w:ascii="Consolas" w:hAnsi="Consolas"/>
          <w:sz w:val="19"/>
        </w:rPr>
        <w:t>EDREADY-Scope.ps1</w:t>
      </w:r>
      <w:r>
        <w:t xml:space="preserve">, </w:t>
      </w:r>
      <w:r>
        <w:rPr>
          <w:rFonts w:ascii="Consolas" w:hAnsi="Consolas"/>
          <w:sz w:val="19"/>
        </w:rPr>
        <w:t>EDREADY-Validation.ps1</w:t>
      </w:r>
      <w:r>
        <w:t>) after each fix to confirm the gate flips to pass.</w:t>
      </w:r>
    </w:p>
    <w:p>
      <w:pPr>
        <w:pStyle w:val="Heading2"/>
      </w:pPr>
      <w:r>
        <w:t>Unified audit log is OFF (high-severity H gap)</w:t>
      </w:r>
    </w:p>
    <w:p>
      <w:pPr>
        <w:pStyle w:val="ListBullet"/>
      </w:pPr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EDREADY-Discovery.ps1</w:t>
      </w:r>
      <w:r>
        <w:t xml:space="preserve"> / </w:t>
      </w:r>
      <w:r>
        <w:rPr>
          <w:rFonts w:ascii="Consolas" w:hAnsi="Consolas"/>
          <w:sz w:val="19"/>
        </w:rPr>
        <w:t>EDREADY-Validation.ps1</w:t>
      </w:r>
      <w:r>
        <w:t xml:space="preserve"> report</w:t>
      </w:r>
    </w:p>
    <w:p>
      <w:r>
        <w:t xml:space="preserve">  </w:t>
      </w:r>
      <w:r>
        <w:rPr>
          <w:rFonts w:ascii="Consolas" w:hAnsi="Consolas"/>
          <w:sz w:val="19"/>
        </w:rPr>
        <w:t>UnifiedAuditLogIngestionEnabled = False</w:t>
      </w:r>
      <w:r>
        <w:t>; the Audit solution returns nothing.</w:t>
      </w:r>
    </w:p>
    <w:p>
      <w:pPr>
        <w:pStyle w:val="ListBullet"/>
      </w:pPr>
      <w:r>
        <w:rPr>
          <w:b/>
        </w:rPr>
        <w:t>Cause:</w:t>
      </w:r>
      <w:r>
        <w:t xml:space="preserve"> Auditing was never enabled, or was disabled. Without it, preservation actions cannot be</w:t>
      </w:r>
    </w:p>
    <w:p>
      <w:r>
        <w:t xml:space="preserve">  proven — the defensibility evidence does not exist.</w:t>
      </w:r>
    </w:p>
    <w:p>
      <w:pPr>
        <w:pStyle w:val="ListBullet"/>
      </w:pPr>
      <w:r>
        <w:rPr>
          <w:b/>
        </w:rPr>
        <w:t>Resolve:</w:t>
      </w:r>
      <w:r>
        <w:t xml:space="preserve"> </w:t>
      </w:r>
      <w:r>
        <w:rPr>
          <w:rFonts w:ascii="Consolas" w:hAnsi="Consolas"/>
          <w:sz w:val="19"/>
        </w:rPr>
        <w:t>EDREADY-Remediation.ps1 -EnableAudit -Commit</w:t>
      </w:r>
      <w:r>
        <w:t xml:space="preserve"> (or Purview → </w:t>
      </w:r>
      <w:r>
        <w:rPr>
          <w:b/>
        </w:rPr>
        <w:t>Audit → turn on</w:t>
      </w:r>
      <w:r>
        <w:t>). Then</w:t>
      </w:r>
    </w:p>
    <w:p>
      <w:r>
        <w:t xml:space="preserve">  </w:t>
      </w:r>
      <w:r>
        <w:rPr>
          <w:b/>
        </w:rPr>
        <w:t>wait</w:t>
      </w:r>
      <w:r>
        <w:t xml:space="preserve"> — events take time to populate; re-run validation later. Enabling auditing is a one-way   readiness improvement; do not disable it.</w:t>
      </w:r>
    </w:p>
    <w:p>
      <w:pPr>
        <w:pStyle w:val="Heading2"/>
      </w:pPr>
      <w:r>
        <w:t>No members in the eDiscovery role groups / matters run as Global Admin (R gap)</w:t>
      </w:r>
    </w:p>
    <w:p>
      <w:pPr>
        <w:pStyle w:val="ListBullet"/>
      </w:pPr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eDiscovery Manager</w:t>
      </w:r>
      <w:r>
        <w:t xml:space="preserve"> / </w:t>
      </w:r>
      <w:r>
        <w:rPr>
          <w:rFonts w:ascii="Consolas" w:hAnsi="Consolas"/>
          <w:sz w:val="19"/>
        </w:rPr>
        <w:t>eDiscovery Administrator</w:t>
      </w:r>
      <w:r>
        <w:t xml:space="preserve"> show </w:t>
      </w:r>
      <w:r>
        <w:rPr>
          <w:rFonts w:ascii="Consolas" w:hAnsi="Consolas"/>
          <w:sz w:val="19"/>
        </w:rPr>
        <w:t>(no members)</w:t>
      </w:r>
      <w:r>
        <w:t>, or the discovery</w:t>
      </w:r>
    </w:p>
    <w:p>
      <w:r>
        <w:t xml:space="preserve">  script flags a member who is </w:t>
      </w:r>
      <w:r>
        <w:rPr>
          <w:b/>
        </w:rPr>
        <w:t>also a Global Admin</w:t>
      </w:r>
      <w:r>
        <w:t>.</w:t>
      </w:r>
    </w:p>
    <w:p>
      <w:pPr>
        <w:pStyle w:val="ListBullet"/>
      </w:pPr>
      <w:r>
        <w:rPr>
          <w:b/>
        </w:rPr>
        <w:t>Cause:</w:t>
      </w:r>
      <w:r>
        <w:t xml:space="preserve"> eDiscovery access was never delegated, or was granted via Global Admin (over-privileged).</w:t>
      </w:r>
    </w:p>
    <w:p>
      <w:pPr>
        <w:pStyle w:val="ListBullet"/>
      </w:pPr>
      <w:r>
        <w:rPr>
          <w:b/>
        </w:rPr>
        <w:t>Resolve:</w:t>
      </w:r>
      <w:r>
        <w:t xml:space="preserve"> Add operators with </w:t>
      </w:r>
      <w:r>
        <w:rPr>
          <w:rFonts w:ascii="Consolas" w:hAnsi="Consolas"/>
          <w:sz w:val="19"/>
        </w:rPr>
        <w:t>EDREADY-Remediation.ps1 -AddManagers &lt;upns&gt; -Commit</w:t>
      </w:r>
      <w:r>
        <w:t xml:space="preserve"> and the</w:t>
      </w:r>
    </w:p>
    <w:p>
      <w:r>
        <w:t xml:space="preserve">  lead(s) with </w:t>
      </w:r>
      <w:r>
        <w:rPr>
          <w:rFonts w:ascii="Consolas" w:hAnsi="Consolas"/>
          <w:sz w:val="19"/>
        </w:rPr>
        <w:t>-AddAdministrators &lt;upn&gt; -Commit</w:t>
      </w:r>
      <w:r>
        <w:t xml:space="preserve">; remove standing Global-Admin use for matters. Grant   eDiscovery </w:t>
      </w:r>
      <w:r>
        <w:rPr>
          <w:b/>
        </w:rPr>
        <w:t>only</w:t>
      </w:r>
      <w:r>
        <w:t xml:space="preserve"> through the role groups.</w:t>
      </w:r>
    </w:p>
    <w:p>
      <w:pPr>
        <w:pStyle w:val="Heading2"/>
      </w:pPr>
      <w:r>
        <w:t>Only one trained operator (coverage gap, R)</w:t>
      </w:r>
    </w:p>
    <w:p>
      <w:pPr>
        <w:pStyle w:val="ListBullet"/>
      </w:pPr>
      <w:r>
        <w:rPr>
          <w:b/>
        </w:rPr>
        <w:t>Symptom:</w:t>
      </w:r>
      <w:r>
        <w:t xml:space="preserve"> Validation flags fewer than two </w:t>
      </w:r>
      <w:r>
        <w:rPr>
          <w:rFonts w:ascii="Consolas" w:hAnsi="Consolas"/>
          <w:sz w:val="19"/>
        </w:rPr>
        <w:t>eDiscovery Manager</w:t>
      </w:r>
      <w:r>
        <w:t xml:space="preserve"> members.</w:t>
      </w:r>
    </w:p>
    <w:p>
      <w:pPr>
        <w:pStyle w:val="ListBullet"/>
      </w:pPr>
      <w:r>
        <w:rPr>
          <w:b/>
        </w:rPr>
        <w:t>Cause:</w:t>
      </w:r>
      <w:r>
        <w:t xml:space="preserve"> Single point of failure — one person on leave stops a hold.</w:t>
      </w:r>
    </w:p>
    <w:p>
      <w:pPr>
        <w:pStyle w:val="ListBullet"/>
      </w:pPr>
      <w:r>
        <w:rPr>
          <w:b/>
        </w:rPr>
        <w:t>Resolve:</w:t>
      </w:r>
      <w:r>
        <w:t xml:space="preserve"> Add and </w:t>
      </w:r>
      <w:r>
        <w:rPr>
          <w:b/>
        </w:rPr>
        <w:t>train</w:t>
      </w:r>
      <w:r>
        <w:t xml:space="preserve"> at least a second operator; document who does what. Coverage is part</w:t>
      </w:r>
    </w:p>
    <w:p>
      <w:r>
        <w:t xml:space="preserve">  of readiness, not just having *a* role holder.</w:t>
      </w:r>
    </w:p>
    <w:p>
      <w:pPr>
        <w:pStyle w:val="Heading2"/>
      </w:pPr>
      <w:r>
        <w:t>The readiness-proof hold does not preserve (H — the core proof fails)</w:t>
      </w:r>
    </w:p>
    <w:p>
      <w:pPr>
        <w:pStyle w:val="ListBullet"/>
      </w:pPr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Readiness Hold Policy – Proof – Pilot</w:t>
      </w:r>
      <w:r>
        <w:t xml:space="preserve"> shows disabled/error, or a deleted seeded item</w:t>
      </w:r>
    </w:p>
    <w:p>
      <w:r>
        <w:t xml:space="preserve">  on the </w:t>
      </w:r>
      <w:r>
        <w:rPr>
          <w:b/>
        </w:rPr>
        <w:t>test account</w:t>
      </w:r>
      <w:r>
        <w:t xml:space="preserve"> is permanently gone (Test 3 fails).</w:t>
      </w:r>
    </w:p>
    <w:p>
      <w:pPr>
        <w:pStyle w:val="ListBullet"/>
      </w:pPr>
      <w:r>
        <w:rPr>
          <w:b/>
        </w:rPr>
        <w:t>Cause:</w:t>
      </w:r>
      <w:r>
        <w:t xml:space="preserve"> The hold was not enabled, the policy did not target the test mailbox, replication had not</w:t>
      </w:r>
    </w:p>
    <w:p>
      <w:r>
        <w:t xml:space="preserve">  completed, or the account is unlicensed for the hold.</w:t>
      </w:r>
    </w:p>
    <w:p>
      <w:pPr>
        <w:pStyle w:val="ListBullet"/>
      </w:pPr>
      <w:r>
        <w:rPr>
          <w:b/>
        </w:rPr>
        <w:t>Resolve:</w:t>
      </w:r>
      <w:r>
        <w:t xml:space="preserve"> Confirm the policy/rule exist and are </w:t>
      </w:r>
      <w:r>
        <w:rPr>
          <w:b/>
        </w:rPr>
        <w:t>enabled</w:t>
      </w:r>
      <w:r>
        <w:t xml:space="preserve"> over the </w:t>
      </w:r>
      <w:r>
        <w:rPr>
          <w:b/>
        </w:rPr>
        <w:t>test mailbox</w:t>
      </w:r>
    </w:p>
    <w:p>
      <w:r>
        <w:t xml:space="preserve">  (</w:t>
      </w:r>
      <w:r>
        <w:rPr>
          <w:rFonts w:ascii="Consolas" w:hAnsi="Consolas"/>
          <w:sz w:val="19"/>
        </w:rPr>
        <w:t>Get-CaseHoldPolicy</w:t>
      </w:r>
      <w:r>
        <w:t>/</w:t>
      </w:r>
      <w:r>
        <w:rPr>
          <w:rFonts w:ascii="Consolas" w:hAnsi="Consolas"/>
          <w:sz w:val="19"/>
        </w:rPr>
        <w:t>Get-CaseHoldRule</w:t>
      </w:r>
      <w:r>
        <w:t xml:space="preserve">); allow time for the hold to take effect before deleting a   test item; verify the test account's licensing. Rebuild with </w:t>
      </w:r>
      <w:r>
        <w:rPr>
          <w:rFonts w:ascii="Consolas" w:hAnsi="Consolas"/>
          <w:sz w:val="19"/>
        </w:rPr>
        <w:t>EDREADY-Remediation.ps1 -BuildProof   -ProofMailbox &lt;test&gt; -Commit</w:t>
      </w:r>
      <w:r>
        <w:t xml:space="preserve"> if needed. Do </w:t>
      </w:r>
      <w:r>
        <w:rPr>
          <w:b/>
        </w:rPr>
        <w:t>not</w:t>
      </w:r>
      <w:r>
        <w:t xml:space="preserve"> conclude readiness until preservation is proven.</w:t>
      </w:r>
    </w:p>
    <w:p>
      <w:pPr>
        <w:pStyle w:val="Heading2"/>
      </w:pPr>
      <w:r>
        <w:t>Proof hold still present after the assessment (H — cleanup gap)</w:t>
      </w:r>
    </w:p>
    <w:p>
      <w:pPr>
        <w:pStyle w:val="ListBullet"/>
      </w:pPr>
      <w:r>
        <w:rPr>
          <w:b/>
        </w:rPr>
        <w:t>Symptom:</w:t>
      </w:r>
      <w:r>
        <w:t xml:space="preserve"> Post-assessment, </w:t>
      </w:r>
      <w:r>
        <w:rPr>
          <w:rFonts w:ascii="Consolas" w:hAnsi="Consolas"/>
          <w:sz w:val="19"/>
        </w:rPr>
        <w:t>Readiness Hold Policy – Proof – Pilot</w:t>
      </w:r>
      <w:r>
        <w:t xml:space="preserve"> still exists (Test 4 fails).</w:t>
      </w:r>
    </w:p>
    <w:p>
      <w:pPr>
        <w:pStyle w:val="ListBullet"/>
      </w:pPr>
      <w:r>
        <w:rPr>
          <w:b/>
        </w:rPr>
        <w:t>Cause:</w:t>
      </w:r>
      <w:r>
        <w:t xml:space="preserve"> The Stage-D cleanup step was skipped.</w:t>
      </w:r>
    </w:p>
    <w:p>
      <w:pPr>
        <w:pStyle w:val="ListBullet"/>
      </w:pPr>
      <w:r>
        <w:rPr>
          <w:b/>
        </w:rPr>
        <w:t>Resolve:</w:t>
      </w:r>
      <w:r>
        <w:t xml:space="preserve"> Remove it — </w:t>
      </w:r>
      <w:r>
        <w:rPr>
          <w:rFonts w:ascii="Consolas" w:hAnsi="Consolas"/>
          <w:sz w:val="19"/>
        </w:rPr>
        <w:t>Remove-CaseHoldRule 'Readiness Hold Rule – Proof – Pilot'</w:t>
      </w:r>
      <w:r>
        <w:t xml:space="preserve"> then</w:t>
      </w:r>
    </w:p>
    <w:p>
      <w:r>
        <w:t xml:space="preserve">  </w:t>
      </w:r>
      <w:r>
        <w:rPr>
          <w:rFonts w:ascii="Consolas" w:hAnsi="Consolas"/>
          <w:sz w:val="19"/>
        </w:rPr>
        <w:t>Remove-CaseHoldPolicy 'Readiness Hold Policy – Proof – Pilot'</w:t>
      </w:r>
      <w:r>
        <w:t>. A rehearsal must not leave a   standing hold; it only ever covered the test account, so removal releases nothing real.</w:t>
      </w:r>
    </w:p>
    <w:p>
      <w:pPr>
        <w:pStyle w:val="Heading2"/>
      </w:pPr>
      <w:r>
        <w:t>Inactive / legacy mailboxes not covered (S blind spot)</w:t>
      </w:r>
    </w:p>
    <w:p>
      <w:pPr>
        <w:pStyle w:val="ListBullet"/>
      </w:pPr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EDREADY-Scope.ps1</w:t>
      </w:r>
      <w:r>
        <w:t xml:space="preserve"> lists inactive mailboxes; the scope note does not account for them.</w:t>
      </w:r>
    </w:p>
    <w:p>
      <w:pPr>
        <w:pStyle w:val="ListBullet"/>
      </w:pPr>
      <w:r>
        <w:rPr>
          <w:b/>
        </w:rPr>
        <w:t>Cause:</w:t>
      </w:r>
      <w:r>
        <w:t xml:space="preserve"> Inactive/legacy mailboxes are a classic preservation blind spot — content persists but is</w:t>
      </w:r>
    </w:p>
    <w:p>
      <w:r>
        <w:t xml:space="preserve">  easy to forget.</w:t>
      </w:r>
    </w:p>
    <w:p>
      <w:pPr>
        <w:pStyle w:val="ListBullet"/>
      </w:pPr>
      <w:r>
        <w:rPr>
          <w:b/>
        </w:rPr>
        <w:t>Resolve:</w:t>
      </w:r>
      <w:r>
        <w:t xml:space="preserve"> Inventory every inactive mailbox and confirm whether it is in scope; ensure in-scope</w:t>
      </w:r>
    </w:p>
    <w:p>
      <w:r>
        <w:t xml:space="preserve">  ones would be covered by a hold. Record the decision in the scope note (a legal/records call on   what is in scope).</w:t>
      </w:r>
    </w:p>
    <w:p>
      <w:pPr>
        <w:pStyle w:val="Heading2"/>
      </w:pPr>
      <w:r>
        <w:t>Teams / M365-Group content missing from scope (S gap)</w:t>
      </w:r>
    </w:p>
    <w:p>
      <w:pPr>
        <w:pStyle w:val="ListBullet"/>
      </w:pPr>
      <w:r>
        <w:rPr>
          <w:b/>
        </w:rPr>
        <w:t>Symptom:</w:t>
      </w:r>
      <w:r>
        <w:t xml:space="preserve"> The scope note covers mailboxes but not </w:t>
      </w:r>
      <w:r>
        <w:rPr>
          <w:b/>
        </w:rPr>
        <w:t>Teams chat</w:t>
      </w:r>
      <w:r>
        <w:t xml:space="preserve">, </w:t>
      </w:r>
      <w:r>
        <w:rPr>
          <w:b/>
        </w:rPr>
        <w:t>Teams files</w:t>
      </w:r>
      <w:r>
        <w:t>, or **M365</w:t>
      </w:r>
    </w:p>
    <w:p>
      <w:r>
        <w:t xml:space="preserve">  Group** sites; a collection would under-collect.</w:t>
      </w:r>
    </w:p>
    <w:p>
      <w:pPr>
        <w:pStyle w:val="ListBullet"/>
      </w:pPr>
      <w:r>
        <w:rPr>
          <w:b/>
        </w:rPr>
        <w:t>Cause:</w:t>
      </w:r>
      <w:r>
        <w:t xml:space="preserve"> A mailbox-only mental model. </w:t>
      </w:r>
      <w:r>
        <w:rPr>
          <w:b/>
        </w:rPr>
        <w:t>Teams chat lives in mailboxes</w:t>
      </w:r>
      <w:r>
        <w:t>; **Teams files and M365</w:t>
      </w:r>
    </w:p>
    <w:p>
      <w:r>
        <w:t xml:space="preserve">  Group content live in SharePoint/OneDrive.**</w:t>
      </w:r>
    </w:p>
    <w:p>
      <w:pPr>
        <w:pStyle w:val="ListBullet"/>
      </w:pPr>
      <w:r>
        <w:rPr>
          <w:b/>
        </w:rPr>
        <w:t>Resolve:</w:t>
      </w:r>
      <w:r>
        <w:t xml:space="preserve"> Add Teams (chat via mailboxes) and M365 Group/Teams sites (SharePoint/OneDrive) to the</w:t>
      </w:r>
    </w:p>
    <w:p>
      <w:r>
        <w:t xml:space="preserve">  scope note and confirm they are discoverable in the portal — </w:t>
      </w:r>
      <w:r>
        <w:rPr>
          <w:b/>
        </w:rPr>
        <w:t>verify in your tenant.</w:t>
      </w:r>
    </w:p>
    <w:p>
      <w:pPr>
        <w:pStyle w:val="Heading2"/>
      </w:pPr>
      <w:r>
        <w:t>Premium features (custodians / review sets / analytics / export) absent (tier)</w:t>
      </w:r>
    </w:p>
    <w:p>
      <w:pPr>
        <w:pStyle w:val="ListBullet"/>
      </w:pPr>
      <w:r>
        <w:rPr>
          <w:b/>
        </w:rPr>
        <w:t>Symptom:</w:t>
      </w:r>
      <w:r>
        <w:t xml:space="preserve"> You cannot create custodians or review sets; Premium readiness cannot be claimed.</w:t>
      </w:r>
    </w:p>
    <w:p>
      <w:pPr>
        <w:pStyle w:val="ListBullet"/>
      </w:pPr>
      <w:r>
        <w:rPr>
          <w:b/>
        </w:rPr>
        <w:t>Cause:</w:t>
      </w:r>
      <w:r>
        <w:t xml:space="preserve"> The tenant/operators are licensed for </w:t>
      </w:r>
      <w:r>
        <w:rPr>
          <w:b/>
        </w:rPr>
        <w:t>Standard</w:t>
      </w:r>
      <w:r>
        <w:t xml:space="preserve"> only; Premium requires **E5 / E5</w:t>
      </w:r>
    </w:p>
    <w:p>
      <w:r>
        <w:t xml:space="preserve">  eDiscovery and Audit** (Requirement 2.1).</w:t>
      </w:r>
    </w:p>
    <w:p>
      <w:pPr>
        <w:pStyle w:val="ListBullet"/>
      </w:pPr>
      <w:r>
        <w:rPr>
          <w:b/>
        </w:rPr>
        <w:t>Resolve:</w:t>
      </w:r>
      <w:r>
        <w:t xml:space="preserve"> Record the </w:t>
      </w:r>
      <w:r>
        <w:rPr>
          <w:b/>
        </w:rPr>
        <w:t>actual tier</w:t>
      </w:r>
      <w:r>
        <w:t xml:space="preserve"> in the scorecard (do not claim Premium review readiness</w:t>
      </w:r>
    </w:p>
    <w:p>
      <w:r>
        <w:t xml:space="preserve">  without it). If a Premium review workflow is required, assign the licensing, then re-assess. </w:t>
      </w:r>
      <w:r>
        <w:rPr>
          <w:b/>
        </w:rPr>
        <w:t>Plan   names and gating change — verify in your tenant.</w:t>
      </w:r>
    </w:p>
    <w:p>
      <w:pPr>
        <w:pStyle w:val="Heading2"/>
      </w:pPr>
      <w:r>
        <w:t>Process artifacts missing (P — "tooling but not ready")</w:t>
      </w:r>
    </w:p>
    <w:p>
      <w:pPr>
        <w:pStyle w:val="ListBullet"/>
      </w:pPr>
      <w:r>
        <w:rPr>
          <w:b/>
        </w:rPr>
        <w:t>Symptom:</w:t>
      </w:r>
      <w:r>
        <w:t xml:space="preserve"> No matter-intake template, no legal sign-off gate, no naming standard, no change</w:t>
      </w:r>
    </w:p>
    <w:p>
      <w:r>
        <w:t xml:space="preserve">  control/rollback, no evidence-pack owner (Test 7 fails).</w:t>
      </w:r>
    </w:p>
    <w:p>
      <w:pPr>
        <w:pStyle w:val="ListBullet"/>
      </w:pPr>
      <w:r>
        <w:rPr>
          <w:b/>
        </w:rPr>
        <w:t>Cause:</w:t>
      </w:r>
      <w:r>
        <w:t xml:space="preserve"> Readiness was treated as purely technical.</w:t>
      </w:r>
    </w:p>
    <w:p>
      <w:pPr>
        <w:pStyle w:val="ListBullet"/>
      </w:pPr>
      <w:r>
        <w:rPr>
          <w:b/>
        </w:rPr>
        <w:t>Resolve:</w:t>
      </w:r>
      <w:r>
        <w:t xml:space="preserve"> Adopt the four process artifacts (documentation deliverables). An org with perfect</w:t>
      </w:r>
    </w:p>
    <w:p>
      <w:r>
        <w:t xml:space="preserve">  tooling but no intake/sign-off process is </w:t>
      </w:r>
      <w:r>
        <w:rPr>
          <w:b/>
        </w:rPr>
        <w:t>not ready</w:t>
      </w:r>
      <w:r>
        <w:t xml:space="preserve"> — scope and holds are legal determinations   that must be captured *before* configuration.</w:t>
      </w:r>
    </w:p>
    <w:p>
      <w:pPr>
        <w:pStyle w:val="Heading2"/>
      </w:pPr>
      <w:r>
        <w:t>PowerShell connect / module errors</w:t>
      </w:r>
    </w:p>
    <w:p>
      <w:pPr>
        <w:pStyle w:val="ListBullet"/>
      </w:pPr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Connect-IPPSSession</w:t>
      </w:r>
      <w:r>
        <w:t xml:space="preserve"> or </w:t>
      </w:r>
      <w:r>
        <w:rPr>
          <w:rFonts w:ascii="Consolas" w:hAnsi="Consolas"/>
          <w:sz w:val="19"/>
        </w:rPr>
        <w:t>Connect-ExchangeOnline</w:t>
      </w:r>
      <w:r>
        <w:t xml:space="preserve"> fails; cmdlets not found.</w:t>
      </w:r>
    </w:p>
    <w:p>
      <w:pPr>
        <w:pStyle w:val="ListBullet"/>
      </w:pPr>
      <w:r>
        <w:rPr>
          <w:b/>
        </w:rPr>
        <w:t>Cause:</w:t>
      </w:r>
      <w:r>
        <w:t xml:space="preserve"> Module not installed, or legacy/basic auth.</w:t>
      </w:r>
    </w:p>
    <w:p>
      <w:pPr>
        <w:pStyle w:val="ListBullet"/>
      </w:pPr>
      <w:r>
        <w:rPr>
          <w:b/>
        </w:rPr>
        <w:t>Resolve:</w:t>
      </w:r>
      <w:r>
        <w:t xml:space="preserve"> </w:t>
      </w:r>
      <w:r>
        <w:rPr>
          <w:rFonts w:ascii="Consolas" w:hAnsi="Consolas"/>
          <w:sz w:val="19"/>
        </w:rPr>
        <w:t>Install-Module ExchangeOnlineManagement -Scope CurrentUser</w:t>
      </w:r>
      <w:r>
        <w:t>; connect with **modern</w:t>
      </w:r>
    </w:p>
    <w:p>
      <w:r>
        <w:t xml:space="preserve">  auth/MFA</w:t>
      </w:r>
      <w:r>
        <w:rPr>
          <w:b/>
        </w:rPr>
        <w:t xml:space="preserve">. For Premium signals also `Install-Module Microsoft.Graph.Security`. </w:t>
      </w:r>
      <w:r>
        <w:t>Never** store   credentials or app secrets in the scripts (Requirement 2.6).</w:t>
      </w:r>
    </w:p>
    <w:p>
      <w:pPr>
        <w:pStyle w:val="Heading2"/>
      </w:pPr>
      <w:r>
        <w:t>Insufficient role to read config</w:t>
      </w:r>
    </w:p>
    <w:p>
      <w:pPr>
        <w:pStyle w:val="ListBullet"/>
      </w:pPr>
      <w:r>
        <w:rPr>
          <w:b/>
        </w:rPr>
        <w:t>Symptom:</w:t>
      </w:r>
      <w:r>
        <w:t xml:space="preserve"> Discovery/scope scripts report "could not read" for audit config, mailboxes, or role</w:t>
      </w:r>
    </w:p>
    <w:p>
      <w:r>
        <w:t xml:space="preserve">  membership.</w:t>
      </w:r>
    </w:p>
    <w:p>
      <w:pPr>
        <w:pStyle w:val="ListBullet"/>
      </w:pPr>
      <w:r>
        <w:rPr>
          <w:b/>
        </w:rPr>
        <w:t>Cause:</w:t>
      </w:r>
      <w:r>
        <w:t xml:space="preserve"> The assessor lacks the Purview/Exchange role to read that object.</w:t>
      </w:r>
    </w:p>
    <w:p>
      <w:pPr>
        <w:pStyle w:val="ListBullet"/>
      </w:pPr>
      <w:r>
        <w:rPr>
          <w:b/>
        </w:rPr>
        <w:t>Resolve:</w:t>
      </w:r>
      <w:r>
        <w:t xml:space="preserve"> Grant the least-privilege read role (category GR #2 / Requirement 2.2) and re-run — do</w:t>
      </w:r>
    </w:p>
    <w:p>
      <w:r>
        <w:t xml:space="preserve">  not escalate to Global Admin to work around it.</w:t>
      </w:r>
    </w:p>
    <w:p>
      <w:pPr>
        <w:pStyle w:val="Heading2"/>
      </w:pPr>
      <w:r>
        <w:t>Government cloud paths differ</w:t>
      </w:r>
    </w:p>
    <w:p>
      <w:pPr>
        <w:pStyle w:val="ListBullet"/>
      </w:pPr>
      <w:r>
        <w:rPr>
          <w:b/>
        </w:rPr>
        <w:t>Symptom:</w:t>
      </w:r>
      <w:r>
        <w:t xml:space="preserve"> Portal paths/hosts in this guide do not match your tenant.</w:t>
      </w:r>
    </w:p>
    <w:p>
      <w:pPr>
        <w:pStyle w:val="ListBullet"/>
      </w:pPr>
      <w:r>
        <w:rPr>
          <w:b/>
        </w:rPr>
        <w:t>Cause:</w:t>
      </w:r>
      <w:r>
        <w:t xml:space="preserve"> GCC High / DoD use different hosts (e.g. </w:t>
      </w:r>
      <w:r>
        <w:rPr>
          <w:rFonts w:ascii="Consolas" w:hAnsi="Consolas"/>
          <w:sz w:val="19"/>
        </w:rPr>
        <w:t>*.office365.us</w:t>
      </w:r>
      <w:r>
        <w:t>) and some features lag</w:t>
      </w:r>
    </w:p>
    <w:p>
      <w:r>
        <w:t xml:space="preserve">  Commercial.</w:t>
      </w:r>
    </w:p>
    <w:p>
      <w:pPr>
        <w:pStyle w:val="ListBullet"/>
      </w:pPr>
      <w:r>
        <w:rPr>
          <w:b/>
        </w:rPr>
        <w:t>Resolve:</w:t>
      </w:r>
      <w:r>
        <w:t xml:space="preserve"> Use your cloud's portal host and </w:t>
      </w:r>
      <w:r>
        <w:rPr>
          <w:b/>
        </w:rPr>
        <w:t>verify in your tenant</w:t>
      </w:r>
      <w:r>
        <w:t>; the cmdlets are the same,</w:t>
      </w:r>
    </w:p>
    <w:p>
      <w:r>
        <w:t xml:space="preserve">  the paths and availability may differ.</w:t>
      </w:r>
    </w:p>
    <w:p>
      <w:pPr>
        <w:pStyle w:val="Heading1"/>
      </w:pPr>
      <w:r>
        <w:t>7. Best Practices — eDiscovery Readiness Assessment (Microsoft Purview)</w:t>
      </w:r>
    </w:p>
    <w:p>
      <w:r>
        <w:t xml:space="preserve">Durable practices for keeping the eDiscovery capability </w:t>
      </w:r>
      <w:r>
        <w:rPr>
          <w:b/>
        </w:rPr>
        <w:t>ready, least-privilege, and defensible</w:t>
      </w:r>
      <w:r>
        <w:t xml:space="preserve"> — so the next real matter is routine, not a scramble.</w:t>
      </w:r>
    </w:p>
    <w:p>
      <w:pPr>
        <w:pStyle w:val="Heading2"/>
      </w:pPr>
      <w:r>
        <w:t>Readiness is a state you maintain, not a project you finish</w:t>
      </w:r>
    </w:p>
    <w:p>
      <w:pPr>
        <w:pStyle w:val="ListBullet"/>
      </w:pPr>
      <w:r>
        <w:rPr>
          <w:b/>
        </w:rPr>
        <w:t>Re-assess periodically.</w:t>
      </w:r>
      <w:r>
        <w:t xml:space="preserve"> Readiness drifts — people leave the role groups, licensing changes,</w:t>
      </w:r>
    </w:p>
    <w:p>
      <w:r>
        <w:t xml:space="preserve">  new workloads appear. Re-run this assessment </w:t>
      </w:r>
      <w:r>
        <w:rPr>
          <w:b/>
        </w:rPr>
        <w:t>quarterly</w:t>
      </w:r>
      <w:r>
        <w:t xml:space="preserve"> and after any tenant/licensing change,   re-scoring R/H/S/P and updating the gap register.</w:t>
      </w:r>
    </w:p>
    <w:p>
      <w:pPr>
        <w:pStyle w:val="ListBullet"/>
      </w:pPr>
      <w:r>
        <w:rPr>
          <w:b/>
        </w:rPr>
        <w:t>Track the scorecard over time.</w:t>
      </w:r>
      <w:r>
        <w:t xml:space="preserve"> A rising number of Ready domains (and a shrinking gap register)</w:t>
      </w:r>
    </w:p>
    <w:p>
      <w:r>
        <w:t xml:space="preserve">  is the evidence of a maturing capability; show it to legal and leadership.</w:t>
      </w:r>
    </w:p>
    <w:p>
      <w:pPr>
        <w:pStyle w:val="ListBullet"/>
      </w:pPr>
      <w:r>
        <w:rPr>
          <w:b/>
        </w:rPr>
        <w:t>Rehearse before you need it.</w:t>
      </w:r>
      <w:r>
        <w:t xml:space="preserve"> Run the </w:t>
      </w:r>
      <w:r>
        <w:rPr>
          <w:b/>
        </w:rPr>
        <w:t>readiness proof on the test account</w:t>
      </w:r>
      <w:r>
        <w:t xml:space="preserve"> at least once per</w:t>
      </w:r>
    </w:p>
    <w:p>
      <w:r>
        <w:t xml:space="preserve">  assessment cycle. A team that has placed a hold and run a search this quarter responds faster when   a real hold lands.</w:t>
      </w:r>
    </w:p>
    <w:p>
      <w:pPr>
        <w:pStyle w:val="Heading2"/>
      </w:pPr>
      <w:r>
        <w:t>Least privilege and coverage (domain R)</w:t>
      </w:r>
    </w:p>
    <w:p>
      <w:pPr>
        <w:pStyle w:val="ListBullet"/>
      </w:pPr>
      <w:r>
        <w:rPr>
          <w:b/>
        </w:rPr>
        <w:t>Grant eDiscovery through the role groups, never Global Admin.</w:t>
      </w:r>
      <w:r>
        <w:t xml:space="preserve"> eDiscovery can read anyone's mail</w:t>
      </w:r>
    </w:p>
    <w:p>
      <w:r>
        <w:t xml:space="preserve">  and files; operators belong in </w:t>
      </w:r>
      <w:r>
        <w:rPr>
          <w:b/>
        </w:rPr>
        <w:t>eDiscovery Manager</w:t>
      </w:r>
      <w:r>
        <w:t xml:space="preserve">, a small lead group in </w:t>
      </w:r>
      <w:r>
        <w:rPr>
          <w:b/>
        </w:rPr>
        <w:t>eDiscovery   Administrator</w:t>
      </w:r>
      <w:r>
        <w:t xml:space="preserve"> — Global Admin is not an eDiscovery role.</w:t>
      </w:r>
    </w:p>
    <w:p>
      <w:pPr>
        <w:pStyle w:val="ListBullet"/>
      </w:pPr>
      <w:r>
        <w:rPr>
          <w:b/>
        </w:rPr>
        <w:t>Avoid the single point of failure.</w:t>
      </w:r>
      <w:r>
        <w:t xml:space="preserve"> Keep </w:t>
      </w:r>
      <w:r>
        <w:rPr>
          <w:b/>
        </w:rPr>
        <w:t>at least two</w:t>
      </w:r>
      <w:r>
        <w:t xml:space="preserve"> trained operators; document who does</w:t>
      </w:r>
    </w:p>
    <w:p>
      <w:r>
        <w:t xml:space="preserve">  what. One person on leave should not stop a hold.</w:t>
      </w:r>
    </w:p>
    <w:p>
      <w:pPr>
        <w:pStyle w:val="ListBullet"/>
      </w:pPr>
      <w:r>
        <w:rPr>
          <w:b/>
        </w:rPr>
        <w:t>Consider compliance boundaries early.</w:t>
      </w:r>
      <w:r>
        <w:t xml:space="preserve"> In multi-region/multi-agency tenants, decide *before* a</w:t>
      </w:r>
    </w:p>
    <w:p>
      <w:r>
        <w:t xml:space="preserve">  matter whether an eDiscovery team may search everyone — the boundary is a legal/HR determination   implemented as a compliance security filter.</w:t>
      </w:r>
    </w:p>
    <w:p>
      <w:pPr>
        <w:pStyle w:val="Heading2"/>
      </w:pPr>
      <w:r>
        <w:t>Preservation you can prove (domain H)</w:t>
      </w:r>
    </w:p>
    <w:p>
      <w:pPr>
        <w:pStyle w:val="ListBullet"/>
      </w:pPr>
      <w:r>
        <w:rPr>
          <w:b/>
        </w:rPr>
        <w:t>Keep the unified audit log on — always.</w:t>
      </w:r>
      <w:r>
        <w:t xml:space="preserve"> It is the defensibility evidence; auditing off is the</w:t>
      </w:r>
    </w:p>
    <w:p>
      <w:r>
        <w:t xml:space="preserve">  single highest-severity readiness gap. Do not disable it.</w:t>
      </w:r>
    </w:p>
    <w:p>
      <w:pPr>
        <w:pStyle w:val="ListBullet"/>
      </w:pPr>
      <w:r>
        <w:rPr>
          <w:b/>
        </w:rPr>
        <w:t>Prove, don't assume.</w:t>
      </w:r>
      <w:r>
        <w:t xml:space="preserve"> "We have holds" is not readiness; "we placed a hold on a test account,</w:t>
      </w:r>
    </w:p>
    <w:p>
      <w:r>
        <w:t xml:space="preserve">  deleted a held item, and it survived" is. The proof is the point.</w:t>
      </w:r>
    </w:p>
    <w:p>
      <w:pPr>
        <w:pStyle w:val="ListBullet"/>
      </w:pPr>
      <w:r>
        <w:rPr>
          <w:b/>
        </w:rPr>
        <w:t>Cover the easy-to-miss data.</w:t>
      </w:r>
      <w:r>
        <w:t xml:space="preserve"> </w:t>
      </w:r>
      <w:r>
        <w:rPr>
          <w:b/>
        </w:rPr>
        <w:t>Inactive/legacy mailboxes</w:t>
      </w:r>
      <w:r>
        <w:t>, litigation-hold state, and the</w:t>
      </w:r>
    </w:p>
    <w:p>
      <w:r>
        <w:t xml:space="preserve">  </w:t>
      </w:r>
      <w:r>
        <w:rPr>
          <w:b/>
        </w:rPr>
        <w:t>retention-vs-hold interplay</w:t>
      </w:r>
      <w:r>
        <w:t xml:space="preserve"> are where preservation silently fails — inventory and verify them.</w:t>
      </w:r>
    </w:p>
    <w:p>
      <w:pPr>
        <w:pStyle w:val="ListBullet"/>
      </w:pPr>
      <w:r>
        <w:rPr>
          <w:b/>
        </w:rPr>
        <w:t>Understand headroom.</w:t>
      </w:r>
      <w:r>
        <w:t xml:space="preserve"> Know the practical limits on the number/size of holds you may run, so a</w:t>
      </w:r>
    </w:p>
    <w:p>
      <w:r>
        <w:t xml:space="preserve">  large matter does not surprise you.</w:t>
      </w:r>
    </w:p>
    <w:p>
      <w:pPr>
        <w:pStyle w:val="Heading2"/>
      </w:pPr>
      <w:r>
        <w:t>Complete scope (domain S)</w:t>
      </w:r>
    </w:p>
    <w:p>
      <w:pPr>
        <w:pStyle w:val="ListBullet"/>
      </w:pPr>
      <w:r>
        <w:rPr>
          <w:b/>
        </w:rPr>
        <w:t>Remember where content really lives.</w:t>
      </w:r>
      <w:r>
        <w:t xml:space="preserve"> </w:t>
      </w:r>
      <w:r>
        <w:rPr>
          <w:b/>
        </w:rPr>
        <w:t>Teams chat is stored in mailboxes</w:t>
      </w:r>
      <w:r>
        <w:t xml:space="preserve">; </w:t>
      </w:r>
      <w:r>
        <w:rPr>
          <w:b/>
        </w:rPr>
        <w:t>Teams files</w:t>
      </w:r>
      <w:r>
        <w:t xml:space="preserve"> and</w:t>
      </w:r>
    </w:p>
    <w:p>
      <w:r>
        <w:t xml:space="preserve">  </w:t>
      </w:r>
      <w:r>
        <w:rPr>
          <w:b/>
        </w:rPr>
        <w:t>M365 Group</w:t>
      </w:r>
      <w:r>
        <w:t xml:space="preserve"> content live in SharePoint/OneDrive. A mailbox-only mental model under-collects.</w:t>
      </w:r>
    </w:p>
    <w:p>
      <w:pPr>
        <w:pStyle w:val="ListBullet"/>
      </w:pPr>
      <w:r>
        <w:rPr>
          <w:b/>
        </w:rPr>
        <w:t>Account for unindexed/partially-indexed items and imported/third-party data</w:t>
      </w:r>
      <w:r>
        <w:t xml:space="preserve"> in the scope note —</w:t>
      </w:r>
    </w:p>
    <w:p>
      <w:r>
        <w:t xml:space="preserve">  they do not vanish because a search missed them.</w:t>
      </w:r>
    </w:p>
    <w:p>
      <w:pPr>
        <w:pStyle w:val="ListBullet"/>
      </w:pPr>
      <w:r>
        <w:rPr>
          <w:b/>
        </w:rPr>
        <w:t>Map, then verify.</w:t>
      </w:r>
      <w:r>
        <w:t xml:space="preserve"> A written scope note is necessary but not sufficient; confirm the workloads</w:t>
      </w:r>
    </w:p>
    <w:p>
      <w:r>
        <w:t xml:space="preserve">  are actually discoverable in the tenant.</w:t>
      </w:r>
    </w:p>
    <w:p>
      <w:pPr>
        <w:pStyle w:val="Heading2"/>
      </w:pPr>
      <w:r>
        <w:t>Process and defensibility (domain P)</w:t>
      </w:r>
    </w:p>
    <w:p>
      <w:pPr>
        <w:pStyle w:val="ListBullet"/>
      </w:pPr>
      <w:r>
        <w:rPr>
          <w:b/>
        </w:rPr>
        <w:t>Legal owns the determination; IT executes and evidences it.</w:t>
      </w:r>
      <w:r>
        <w:t xml:space="preserve"> Scope, custodians, holds, and</w:t>
      </w:r>
    </w:p>
    <w:p>
      <w:r>
        <w:t xml:space="preserve">  production are legal/records decisions. Readiness means the </w:t>
      </w:r>
      <w:r>
        <w:rPr>
          <w:b/>
        </w:rPr>
        <w:t>intake step</w:t>
      </w:r>
      <w:r>
        <w:t xml:space="preserve"> captures that sign-off   *before* configuration — never improvise scope.</w:t>
      </w:r>
    </w:p>
    <w:p>
      <w:pPr>
        <w:pStyle w:val="ListBullet"/>
      </w:pPr>
      <w:r>
        <w:rPr>
          <w:b/>
        </w:rPr>
        <w:t>Name everything to a standard.</w:t>
      </w:r>
      <w:r>
        <w:t xml:space="preserve"> A consistent naming convention (</w:t>
      </w:r>
      <w:r>
        <w:rPr>
          <w:rFonts w:ascii="Consolas" w:hAnsi="Consolas"/>
          <w:sz w:val="19"/>
        </w:rPr>
        <w:t>&lt;Purpose&gt; – &lt;Matter&gt; – &lt;Stage&gt;</w:t>
      </w:r>
      <w:r>
        <w:t>)</w:t>
      </w:r>
    </w:p>
    <w:p>
      <w:r>
        <w:t xml:space="preserve">  makes matters auditable and the audit trail legible.</w:t>
      </w:r>
    </w:p>
    <w:p>
      <w:pPr>
        <w:pStyle w:val="ListBullet"/>
      </w:pPr>
      <w:r>
        <w:rPr>
          <w:b/>
        </w:rPr>
        <w:t>Change control and rollback for holds and exports.</w:t>
      </w:r>
      <w:r>
        <w:t xml:space="preserve"> Even a test hold is a production change;</w:t>
      </w:r>
    </w:p>
    <w:p>
      <w:r>
        <w:t xml:space="preserve">  every hold/export has an approver, a pilot gate, and a documented rollback.</w:t>
      </w:r>
    </w:p>
    <w:p>
      <w:pPr>
        <w:pStyle w:val="ListBullet"/>
      </w:pPr>
      <w:r>
        <w:rPr>
          <w:b/>
        </w:rPr>
        <w:t>Own the evidence pack.</w:t>
      </w:r>
      <w:r>
        <w:t xml:space="preserve"> Decide who keeps the audit trail and export reports, and for how long —</w:t>
      </w:r>
    </w:p>
    <w:p>
      <w:r>
        <w:t xml:space="preserve">  the evidence of a defensible collection is only useful if someone retains it.</w:t>
      </w:r>
    </w:p>
    <w:p>
      <w:pPr>
        <w:pStyle w:val="Heading2"/>
      </w:pPr>
      <w:r>
        <w:t>Safe automation</w:t>
      </w:r>
    </w:p>
    <w:p>
      <w:pPr>
        <w:pStyle w:val="ListBullet"/>
      </w:pPr>
      <w:r>
        <w:rPr>
          <w:b/>
        </w:rPr>
        <w:t>Dry-run first, commit deliberately.</w:t>
      </w:r>
      <w:r>
        <w:t xml:space="preserve"> The remediation script is </w:t>
      </w:r>
      <w:r>
        <w:rPr>
          <w:b/>
        </w:rPr>
        <w:t>`-WhatIf` by default</w:t>
      </w:r>
      <w:r>
        <w:t>; read</w:t>
      </w:r>
    </w:p>
    <w:p>
      <w:r>
        <w:t xml:space="preserve">  every previewed action before </w:t>
      </w:r>
      <w:r>
        <w:rPr>
          <w:rFonts w:ascii="Consolas" w:hAnsi="Consolas"/>
          <w:sz w:val="19"/>
        </w:rPr>
        <w:t>-Commit</w:t>
      </w:r>
      <w:r>
        <w:t xml:space="preserve">. Discovery/scope/validation/reporting are </w:t>
      </w:r>
      <w:r>
        <w:rPr>
          <w:b/>
        </w:rPr>
        <w:t>read-only</w:t>
      </w:r>
      <w:r>
        <w:t>.</w:t>
      </w:r>
    </w:p>
    <w:p>
      <w:pPr>
        <w:pStyle w:val="ListBullet"/>
      </w:pPr>
      <w:r>
        <w:rPr>
          <w:b/>
        </w:rPr>
        <w:t>Modern auth, no secrets.</w:t>
      </w:r>
      <w:r>
        <w:t xml:space="preserve"> Connect with </w:t>
      </w:r>
      <w:r>
        <w:rPr>
          <w:rFonts w:ascii="Consolas" w:hAnsi="Consolas"/>
          <w:sz w:val="19"/>
        </w:rPr>
        <w:t>Connect-IPPSSession</w:t>
      </w:r>
      <w:r>
        <w:t xml:space="preserve"> / </w:t>
      </w:r>
      <w:r>
        <w:rPr>
          <w:rFonts w:ascii="Consolas" w:hAnsi="Consolas"/>
          <w:sz w:val="19"/>
        </w:rPr>
        <w:t>Connect-ExchangeOnline</w:t>
      </w:r>
      <w:r>
        <w:t xml:space="preserve"> using</w:t>
      </w:r>
    </w:p>
    <w:p>
      <w:r>
        <w:t xml:space="preserve">  modern auth/MFA; </w:t>
      </w:r>
      <w:r>
        <w:rPr>
          <w:b/>
        </w:rPr>
        <w:t>never</w:t>
      </w:r>
      <w:r>
        <w:t xml:space="preserve"> put credentials or app secrets in scripts.</w:t>
      </w:r>
    </w:p>
    <w:p>
      <w:pPr>
        <w:pStyle w:val="ListBullet"/>
      </w:pPr>
      <w:r>
        <w:rPr>
          <w:b/>
        </w:rPr>
        <w:t>Keep docs and automation in lockstep.</w:t>
      </w:r>
      <w:r>
        <w:t xml:space="preserve"> The scripts print the same artifact names used in the</w:t>
      </w:r>
    </w:p>
    <w:p>
      <w:r>
        <w:t xml:space="preserve">  Implementation and Testing guides — when you change a name, change it in both.</w:t>
      </w:r>
    </w:p>
    <w:p>
      <w:pPr>
        <w:pStyle w:val="Heading2"/>
      </w:pPr>
      <w:r>
        <w:t>Know the boundaries</w:t>
      </w:r>
    </w:p>
    <w:p>
      <w:pPr>
        <w:pStyle w:val="ListBullet"/>
      </w:pPr>
      <w:r>
        <w:rPr>
          <w:b/>
        </w:rPr>
        <w:t>Verify licensing/tenant, don't assume.</w:t>
      </w:r>
      <w:r>
        <w:t xml:space="preserve"> Premium (custodians/review sets/analytics/export) is</w:t>
      </w:r>
    </w:p>
    <w:p>
      <w:r>
        <w:t xml:space="preserve">  E5-gated and the portal evolves; record the actual tier and flag version-dependent paths.</w:t>
      </w:r>
    </w:p>
    <w:p>
      <w:pPr>
        <w:pStyle w:val="ListBullet"/>
      </w:pPr>
      <w:r>
        <w:rPr>
          <w:b/>
        </w:rPr>
        <w:t>Government clouds differ.</w:t>
      </w:r>
      <w:r>
        <w:t xml:space="preserve"> GCC High / DoD use different hosts and some features lag — verify.</w:t>
      </w:r>
    </w:p>
    <w:p>
      <w:pPr>
        <w:pStyle w:val="ListBullet"/>
      </w:pPr>
      <w:r>
        <w:rPr>
          <w:b/>
        </w:rPr>
        <w:t>This assessment makes you ready; it does not run matters.</w:t>
      </w:r>
      <w:r>
        <w:t xml:space="preserve"> Operate real matters with the</w:t>
      </w:r>
    </w:p>
    <w:p>
      <w:r>
        <w:t xml:space="preserve">  </w:t>
      </w:r>
      <w:r>
        <w:rPr>
          <w:b/>
        </w:rPr>
        <w:t>eDiscovery Administration</w:t>
      </w:r>
      <w:r>
        <w:t xml:space="preserve"> solution, with legal in control of every determination.</w:t>
      </w:r>
    </w:p>
    <w:p>
      <w:pPr>
        <w:pStyle w:val="Heading1"/>
      </w:pPr>
      <w:r>
        <w:t>8. Deliverables Summary — eDiscovery Readiness Assessment (Microsoft Purview)</w:t>
      </w:r>
    </w:p>
    <w:p>
      <w:pPr>
        <w:pStyle w:val="Heading2"/>
      </w:pPr>
      <w:r>
        <w:t>Documentation</w:t>
      </w:r>
    </w:p>
    <w:p>
      <w:pPr>
        <w:pStyle w:val="ListBullet"/>
      </w:pPr>
      <w:r>
        <w:rPr>
          <w:b/>
        </w:rPr>
        <w:t>01 – Solution Overview</w:t>
      </w:r>
      <w:r>
        <w:t xml:space="preserve"> — what a readiness assessment is (and how it differs from operating</w:t>
      </w:r>
    </w:p>
    <w:p>
      <w:r>
        <w:t xml:space="preserve">  matters via the eDiscovery Administration solution), why readiness is the risk, the four-domain   rubric (</w:t>
      </w:r>
      <w:r>
        <w:rPr>
          <w:b/>
        </w:rPr>
        <w:t>Roles / Holds / Scope / Process</w:t>
      </w:r>
      <w:r>
        <w:t>), the assessment model, the reference naming for the   readiness proof, and what legal owns.</w:t>
      </w:r>
    </w:p>
    <w:p>
      <w:pPr>
        <w:pStyle w:val="ListBullet"/>
      </w:pPr>
      <w:r>
        <w:rPr>
          <w:b/>
        </w:rPr>
        <w:t>02 – Requirements Guide</w:t>
      </w:r>
      <w:r>
        <w:t xml:space="preserve"> — the solution-specific prerequisites (eDiscovery tier/licensing,</w:t>
      </w:r>
    </w:p>
    <w:p>
      <w:r>
        <w:t xml:space="preserve">  least-privilege assessor roles, audit log, data-source + inactive-mailbox scope, named legal owner +   intake, modules, a dedicated </w:t>
      </w:r>
      <w:r>
        <w:rPr>
          <w:b/>
        </w:rPr>
        <w:t>test account</w:t>
      </w:r>
      <w:r>
        <w:t xml:space="preserve"> for the proof, change control) with Verify / Implement   steps and a checklist — referencing the six shared </w:t>
      </w:r>
      <w:r>
        <w:rPr>
          <w:b/>
        </w:rPr>
        <w:t>Purview category Global Requirements</w:t>
      </w:r>
      <w:r>
        <w:t>.</w:t>
      </w:r>
    </w:p>
    <w:p>
      <w:pPr>
        <w:pStyle w:val="ListBullet"/>
      </w:pPr>
      <w:r>
        <w:rPr>
          <w:b/>
        </w:rPr>
        <w:t>03 – Implementation Guide</w:t>
      </w:r>
      <w:r>
        <w:t xml:space="preserve"> — the ordered **Assess → Design → Configure → Pilot (readiness proof</w:t>
      </w:r>
    </w:p>
    <w:p>
      <w:r>
        <w:t xml:space="preserve">  in test) → Validate → Expand</w:t>
      </w:r>
      <w:r>
        <w:rPr>
          <w:b/>
        </w:rPr>
        <w:t xml:space="preserve"> build: inventory current state, score R/H/S/P into a </w:t>
      </w:r>
      <w:r>
        <w:t>scorecard +   gap register</w:t>
      </w:r>
      <w:r>
        <w:rPr>
          <w:b/>
        </w:rPr>
        <w:t xml:space="preserve">, remediate </w:t>
      </w:r>
      <w:r>
        <w:t>dry-run first</w:t>
      </w:r>
      <w:r>
        <w:rPr>
          <w:b/>
        </w:rPr>
        <w:t xml:space="preserve">, prove the capability </w:t>
      </w:r>
      <w:r>
        <w:t>non-destructively on a test   account** (case → hold → search → confirm preservation → remove hold), validate, then operate — with   pass/fail gates and rollback.</w:t>
      </w:r>
    </w:p>
    <w:p>
      <w:pPr>
        <w:pStyle w:val="ListBullet"/>
      </w:pPr>
      <w:r>
        <w:rPr>
          <w:b/>
        </w:rPr>
        <w:t>05 – Testing &amp; Validation</w:t>
      </w:r>
      <w:r>
        <w:t xml:space="preserve"> — nine procedures with expected pass/fail (roles least-privilege +</w:t>
      </w:r>
    </w:p>
    <w:p>
      <w:r>
        <w:t xml:space="preserve">  coverage, audit on, hold </w:t>
      </w:r>
      <w:r>
        <w:rPr>
          <w:b/>
        </w:rPr>
        <w:t>proven</w:t>
      </w:r>
      <w:r>
        <w:t xml:space="preserve"> to preserve, proof hold </w:t>
      </w:r>
      <w:r>
        <w:rPr>
          <w:b/>
        </w:rPr>
        <w:t>removed</w:t>
      </w:r>
      <w:r>
        <w:t>, scope complete, search   returns seeded content, process artifacts adopted, audit trail present, tier recorded honestly) and   a gate summary.</w:t>
      </w:r>
    </w:p>
    <w:p>
      <w:pPr>
        <w:pStyle w:val="ListBullet"/>
      </w:pPr>
      <w:r>
        <w:rPr>
          <w:b/>
        </w:rPr>
        <w:t>06 – Troubleshooting</w:t>
      </w:r>
      <w:r>
        <w:t xml:space="preserve"> — common readiness failure modes and resolutions (audit off, no role-group</w:t>
      </w:r>
    </w:p>
    <w:p>
      <w:r>
        <w:t xml:space="preserve">  members / Global-Admin dependency, hold not preserving on the proof, inactive-mailbox coverage gaps,   missing Teams/M365-Group scope, Premium features absent, proof cleanup).</w:t>
      </w:r>
    </w:p>
    <w:p>
      <w:pPr>
        <w:pStyle w:val="ListBullet"/>
      </w:pPr>
      <w:r>
        <w:rPr>
          <w:b/>
        </w:rPr>
        <w:t>07 – Best Practices</w:t>
      </w:r>
      <w:r>
        <w:t xml:space="preserve"> — durable practices for a ready, least-privilege, defensible capability that</w:t>
      </w:r>
    </w:p>
    <w:p>
      <w:r>
        <w:t xml:space="preserve">  is re-assessed and rehearsed rather than assumed.</w:t>
      </w:r>
    </w:p>
    <w:p>
      <w:pPr>
        <w:pStyle w:val="ListBullet"/>
      </w:pPr>
      <w:r>
        <w:rPr>
          <w:b/>
        </w:rPr>
        <w:t>Executive Summary</w:t>
      </w:r>
      <w:r>
        <w:t xml:space="preserve"> — the outcome (an evidenced answer to "are we ready?"), the approach, and why</w:t>
      </w:r>
    </w:p>
    <w:p>
      <w:r>
        <w:t xml:space="preserve">  it is low-risk.</w:t>
      </w:r>
    </w:p>
    <w:p>
      <w:pPr>
        <w:pStyle w:val="Heading2"/>
      </w:pPr>
      <w:r>
        <w:t>PowerShell scripts (5) — safe-by-default (read-only or `-WhatIf`; modern auth; no secrets)</w:t>
      </w:r>
    </w:p>
    <w:p>
      <w:pPr>
        <w:pStyle w:val="ListNumber"/>
      </w:pPr>
      <w:r>
        <w:rPr>
          <w:rFonts w:ascii="Consolas" w:hAnsi="Consolas"/>
          <w:sz w:val="19"/>
        </w:rPr>
        <w:t>EDREADY-Discovery.ps1</w:t>
      </w:r>
      <w:r>
        <w:t xml:space="preserve"> — </w:t>
      </w:r>
      <w:r>
        <w:rPr>
          <w:b/>
        </w:rPr>
        <w:t>read-only current-state inventory.</w:t>
      </w:r>
      <w:r>
        <w:t xml:space="preserve"> Reports eDiscovery role-group</w:t>
      </w:r>
    </w:p>
    <w:p>
      <w:r>
        <w:t xml:space="preserve">   membership (Manager/Administrator, and whether Global Admin appears), existing cases / Content    Searches / case-hold policies, unified-audit-log status, and case-type/tier signals — the raw    evidence for the </w:t>
      </w:r>
      <w:r>
        <w:rPr>
          <w:b/>
        </w:rPr>
        <w:t>Roles</w:t>
      </w:r>
      <w:r>
        <w:t xml:space="preserve"> and </w:t>
      </w:r>
      <w:r>
        <w:rPr>
          <w:b/>
        </w:rPr>
        <w:t>Holds</w:t>
      </w:r>
      <w:r>
        <w:t xml:space="preserve"> domains.</w:t>
      </w:r>
    </w:p>
    <w:p>
      <w:pPr>
        <w:pStyle w:val="ListNumber"/>
      </w:pPr>
      <w:r>
        <w:rPr>
          <w:rFonts w:ascii="Consolas" w:hAnsi="Consolas"/>
          <w:sz w:val="19"/>
        </w:rPr>
        <w:t>EDREADY-Remediation.ps1</w:t>
      </w:r>
      <w:r>
        <w:t xml:space="preserve"> — </w:t>
      </w:r>
      <w:r>
        <w:rPr>
          <w:b/>
        </w:rPr>
        <w:t>gap remediation, dry-run (`-WhatIf`) by default.</w:t>
      </w:r>
      <w:r>
        <w:t xml:space="preserve"> Previews (and</w:t>
      </w:r>
    </w:p>
    <w:p>
      <w:r>
        <w:t xml:space="preserve">   with </w:t>
      </w:r>
      <w:r>
        <w:rPr>
          <w:rFonts w:ascii="Consolas" w:hAnsi="Consolas"/>
          <w:sz w:val="19"/>
        </w:rPr>
        <w:t>-Commit</w:t>
      </w:r>
      <w:r>
        <w:t xml:space="preserve"> applies) enabling the unified audit log, adding named operators to the eDiscovery    role groups, and standing up the </w:t>
      </w:r>
      <w:r>
        <w:rPr>
          <w:b/>
        </w:rPr>
        <w:t>readiness-proof</w:t>
      </w:r>
      <w:r>
        <w:t xml:space="preserve"> case + hold on the test account    (</w:t>
      </w:r>
      <w:r>
        <w:rPr>
          <w:rFonts w:ascii="Consolas" w:hAnsi="Consolas"/>
          <w:sz w:val="19"/>
        </w:rPr>
        <w:t>New-ComplianceCase</w:t>
      </w:r>
      <w:r>
        <w:t xml:space="preserve"> / </w:t>
      </w:r>
      <w:r>
        <w:rPr>
          <w:rFonts w:ascii="Consolas" w:hAnsi="Consolas"/>
          <w:sz w:val="19"/>
        </w:rPr>
        <w:t>New-CaseHoldPolicy</w:t>
      </w:r>
      <w:r>
        <w:t xml:space="preserve"> / </w:t>
      </w:r>
      <w:r>
        <w:rPr>
          <w:rFonts w:ascii="Consolas" w:hAnsi="Consolas"/>
          <w:sz w:val="19"/>
        </w:rPr>
        <w:t>New-CaseHoldRule</w:t>
      </w:r>
      <w:r>
        <w:t>). Never removes holds or members    silently; prints every action.</w:t>
      </w:r>
    </w:p>
    <w:p>
      <w:pPr>
        <w:pStyle w:val="ListNumber"/>
      </w:pPr>
      <w:r>
        <w:rPr>
          <w:rFonts w:ascii="Consolas" w:hAnsi="Consolas"/>
          <w:sz w:val="19"/>
        </w:rPr>
        <w:t>EDREADY-Validation.ps1</w:t>
      </w:r>
      <w:r>
        <w:t xml:space="preserve"> — </w:t>
      </w:r>
      <w:r>
        <w:rPr>
          <w:b/>
        </w:rPr>
        <w:t>read-only rubric validation.</w:t>
      </w:r>
      <w:r>
        <w:t xml:space="preserve"> Runs the R/H/S/P gate checks — roles</w:t>
      </w:r>
    </w:p>
    <w:p>
      <w:r>
        <w:t xml:space="preserve">   least-privilege + coverage, audit on, proof hold enabled then removed, scope accounted for — and    emits pass/fail for each, matching Section 5.</w:t>
      </w:r>
    </w:p>
    <w:p>
      <w:pPr>
        <w:pStyle w:val="ListNumber"/>
      </w:pPr>
      <w:r>
        <w:rPr>
          <w:rFonts w:ascii="Consolas" w:hAnsi="Consolas"/>
          <w:sz w:val="19"/>
        </w:rPr>
        <w:t>EDREADY-Reporting.ps1</w:t>
      </w:r>
      <w:r>
        <w:t xml:space="preserve"> — </w:t>
      </w:r>
      <w:r>
        <w:rPr>
          <w:b/>
        </w:rPr>
        <w:t>read-only scorecard / gap register / evidence pack.</w:t>
      </w:r>
      <w:r>
        <w:t xml:space="preserve"> Renders the</w:t>
      </w:r>
    </w:p>
    <w:p>
      <w:r>
        <w:t xml:space="preserve">   readiness scorecard and gap register and summarizes the proof search statistics, hold status, and    eDiscovery audit activity — the deliverable evidence pack.</w:t>
      </w:r>
    </w:p>
    <w:p>
      <w:pPr>
        <w:pStyle w:val="ListNumber"/>
      </w:pPr>
      <w:r>
        <w:rPr>
          <w:rFonts w:ascii="Consolas" w:hAnsi="Consolas"/>
          <w:sz w:val="19"/>
        </w:rPr>
        <w:t>EDREADY-Scope.ps1</w:t>
      </w:r>
      <w:r>
        <w:t xml:space="preserve"> — </w:t>
      </w:r>
      <w:r>
        <w:rPr>
          <w:b/>
        </w:rPr>
        <w:t>read-only scope/health helper.</w:t>
      </w:r>
      <w:r>
        <w:t xml:space="preserve"> Reports mailbox coverage and</w:t>
      </w:r>
    </w:p>
    <w:p>
      <w:r>
        <w:t xml:space="preserve">   litigation-hold state, </w:t>
      </w:r>
      <w:r>
        <w:rPr>
          <w:b/>
        </w:rPr>
        <w:t>inactive/legacy mailboxes</w:t>
      </w:r>
      <w:r>
        <w:t xml:space="preserve">, existing retention holds, and the workload    checklist (Exchange incl. Teams chat, SharePoint, OneDrive, Teams/M365 Group sites) — the    </w:t>
      </w:r>
      <w:r>
        <w:rPr>
          <w:b/>
        </w:rPr>
        <w:t>Scope/coverage</w:t>
      </w:r>
      <w:r>
        <w:t xml:space="preserve"> domain evidence.</w:t>
      </w:r>
    </w:p>
    <w:p>
      <w:r>
        <w:t>All scripts print clear, named output referencing the same artifact names (</w:t>
      </w:r>
      <w:r>
        <w:rPr>
          <w:rFonts w:ascii="Consolas" w:hAnsi="Consolas"/>
          <w:sz w:val="19"/>
        </w:rPr>
        <w:t>eDiscovery Readiness – Proof – Pilot</w:t>
      </w:r>
      <w:r>
        <w:t xml:space="preserve">, </w:t>
      </w:r>
      <w:r>
        <w:rPr>
          <w:rFonts w:ascii="Consolas" w:hAnsi="Consolas"/>
          <w:sz w:val="19"/>
        </w:rPr>
        <w:t>Readiness Hold Policy – Proof – Pilot</w:t>
      </w:r>
      <w:r>
        <w:t xml:space="preserve">, </w:t>
      </w:r>
      <w:r>
        <w:rPr>
          <w:rFonts w:ascii="Consolas" w:hAnsi="Consolas"/>
          <w:sz w:val="19"/>
        </w:rPr>
        <w:t>Readiness Search – Proof – Pilot</w:t>
      </w:r>
      <w:r>
        <w:t xml:space="preserve">) used in the Implementation and Testing guides, so the docs and automation stay in lockstep. </w:t>
      </w:r>
      <w:r>
        <w:rPr>
          <w:b/>
        </w:rPr>
        <w:t>Regulatory, records, and legal determinations are deferred to the relevant governance functions</w:t>
      </w:r>
      <w:r>
        <w:t xml:space="preserve"> — the scripts provide method and evidence, not the determination.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EDREADY-Discovery.ps1</w:t>
      </w:r>
    </w:p>
    <w:p>
      <w:pPr>
        <w:pStyle w:val="Heading2"/>
      </w:pPr>
      <w:r>
        <w:t>EDREADY-Remediation.ps1</w:t>
      </w:r>
    </w:p>
    <w:p>
      <w:pPr>
        <w:pStyle w:val="Heading2"/>
      </w:pPr>
      <w:r>
        <w:t>EDREADY-Reporting.ps1</w:t>
      </w:r>
    </w:p>
    <w:p>
      <w:pPr>
        <w:pStyle w:val="Heading2"/>
      </w:pPr>
      <w:r>
        <w:t>EDREADY-Scope.ps1</w:t>
      </w:r>
    </w:p>
    <w:p>
      <w:pPr>
        <w:pStyle w:val="Heading2"/>
      </w:pPr>
      <w:r>
        <w:t>EDREADY-Validation.ps1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