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Purview for Government</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Purview for Government</w:t>
      </w:r>
    </w:p>
    <w:p>
      <w:pPr>
        <w:pStyle w:val="Heading2"/>
      </w:pPr>
      <w:r>
        <w:t>The problem</w:t>
      </w:r>
    </w:p>
    <w:p>
      <w:r>
        <w:t xml:space="preserve">Government and public-sector organizations hold data that carries obligations most enterprises never face: </w:t>
      </w:r>
      <w:r>
        <w:rPr>
          <w:b/>
        </w:rPr>
        <w:t>Criminal Justice Information (CJI)</w:t>
      </w:r>
      <w:r>
        <w:t xml:space="preserve"> under the FBI CJIS Security Policy, </w:t>
      </w:r>
      <w:r>
        <w:rPr>
          <w:b/>
        </w:rPr>
        <w:t>Controlled Unclassified Information (CUI)</w:t>
      </w:r>
      <w:r>
        <w:t xml:space="preserve"> under CMMC / NIST SP 800-171, and </w:t>
      </w:r>
      <w:r>
        <w:rPr>
          <w:b/>
        </w:rPr>
        <w:t>ITAR-controlled technical data</w:t>
      </w:r>
      <w:r>
        <w:t xml:space="preserve"> whose export — even access by a foreign person — is regulated. An auditor or assessor comes down to two demands: *"show me the control"* and *"show me the evidence."* Too often the protection exists as policy on paper, with no mapped technical control behind it, no encryption binding protection to the data, no barrier to it leaving, and no evidence that can be produced on demand. Left unaddressed, that is both a compliance gap and a data-risk exposure — and it surfaces at the worst possible moment: mid-assessment.</w:t>
      </w:r>
    </w:p>
    <w:p>
      <w:pPr>
        <w:pStyle w:val="Heading2"/>
      </w:pPr>
      <w:r>
        <w:t>The solution</w:t>
      </w:r>
    </w:p>
    <w:p>
      <w:r>
        <w:t xml:space="preserve">A complete, self-guided </w:t>
      </w:r>
      <w:r>
        <w:rPr>
          <w:b/>
        </w:rPr>
        <w:t>Government-tailored Purview program</w:t>
      </w:r>
      <w:r>
        <w:t xml:space="preserve"> — an industry bundle that curates and sequences the Purview capabilities into one defensible whole on </w:t>
      </w:r>
      <w:r>
        <w:rPr>
          <w:b/>
        </w:rPr>
        <w:t>Microsoft Purview</w:t>
      </w:r>
      <w:r>
        <w:t xml:space="preserve">. It maps the in-scope obligations to configured controls: </w:t>
      </w:r>
      <w:r>
        <w:rPr>
          <w:b/>
        </w:rPr>
        <w:t>sensitivity labels with encryption</w:t>
      </w:r>
      <w:r>
        <w:t xml:space="preserve"> for CJI/CUI/ITAR (protection travels with the data), </w:t>
      </w:r>
      <w:r>
        <w:rPr>
          <w:b/>
        </w:rPr>
        <w:t>DLP including endpoint DLP</w:t>
      </w:r>
      <w:r>
        <w:t xml:space="preserve"> to stop egress of that controlled data — </w:t>
      </w:r>
      <w:r>
        <w:rPr>
          <w:b/>
        </w:rPr>
        <w:t>built and piloted in simulation first</w:t>
      </w:r>
      <w:r>
        <w:t xml:space="preserve"> — </w:t>
      </w:r>
      <w:r>
        <w:rPr>
          <w:b/>
        </w:rPr>
        <w:t>records retention and an audit-evidence trail</w:t>
      </w:r>
      <w:r>
        <w:t xml:space="preserve">, all </w:t>
      </w:r>
      <w:r>
        <w:rPr>
          <w:b/>
        </w:rPr>
        <w:t>tracked in Compliance Manager</w:t>
      </w:r>
      <w:r>
        <w:t xml:space="preserve"> against CJIS / CMMC / NIST SP 800-171 assessment templates. Five safe-by-default PowerShell tools (read-only or </w:t>
      </w:r>
      <w:r>
        <w:rPr>
          <w:rFonts w:ascii="Consolas" w:hAnsi="Consolas"/>
          <w:sz w:val="19"/>
        </w:rPr>
        <w:t>-WhatIf</w:t>
      </w:r>
      <w:r>
        <w:t xml:space="preserve"> until you commit) do the assessment, scoping, configuration, validation, and evidence reporting. It references the granular Purview products for deep how-to rather than re-teaching them — its value is selecting, naming, and evidencing the right controls for a government tenant.</w:t>
      </w:r>
    </w:p>
    <w:p>
      <w:pPr>
        <w:pStyle w:val="Heading2"/>
      </w:pPr>
      <w:r>
        <w:t>What you get</w:t>
      </w:r>
    </w:p>
    <w:p>
      <w:pPr>
        <w:pStyle w:val="ListBullet"/>
      </w:pPr>
      <w:r>
        <w:rPr>
          <w:b/>
        </w:rPr>
        <w:t>An obligation-to-control register</w:t>
      </w:r>
      <w:r>
        <w:t xml:space="preserve"> — every in-scope obligation (CJIS, CMMC/NIST 800-171, ITAR) mapped to</w:t>
      </w:r>
    </w:p>
    <w:p>
      <w:r>
        <w:t xml:space="preserve">  the Purview object that protects it, with the required retention/audit and a named approver.</w:t>
      </w:r>
    </w:p>
    <w:p>
      <w:pPr>
        <w:pStyle w:val="ListBullet"/>
      </w:pPr>
      <w:r>
        <w:rPr>
          <w:b/>
        </w:rPr>
        <w:t>CJI/CUI/ITAR sensitivity labels with encryption</w:t>
      </w:r>
      <w:r>
        <w:t xml:space="preserve"> — piloted for access outcomes first (an encrypting label</w:t>
      </w:r>
    </w:p>
    <w:p>
      <w:r>
        <w:t xml:space="preserve">  changes who can open a file; ITAR access is a legal constraint) and published under sign-off.</w:t>
      </w:r>
    </w:p>
    <w:p>
      <w:pPr>
        <w:pStyle w:val="ListBullet"/>
      </w:pPr>
      <w:r>
        <w:rPr>
          <w:b/>
        </w:rPr>
        <w:t>DLP and endpoint DLP, simulation-first</w:t>
      </w:r>
      <w:r>
        <w:t xml:space="preserve"> — services and device egress (USB/print/cloud-upload) policies</w:t>
      </w:r>
    </w:p>
    <w:p>
      <w:r>
        <w:t xml:space="preserve">  built </w:t>
      </w:r>
      <w:r>
        <w:rPr>
          <w:b/>
        </w:rPr>
        <w:t>in simulation</w:t>
      </w:r>
      <w:r>
        <w:t>, tuned against real matches, and enforced only after validation.</w:t>
      </w:r>
    </w:p>
    <w:p>
      <w:pPr>
        <w:pStyle w:val="ListBullet"/>
      </w:pPr>
      <w:r>
        <w:rPr>
          <w:b/>
        </w:rPr>
        <w:t>Records retention and an audit-evidence trail</w:t>
      </w:r>
      <w:r>
        <w:t xml:space="preserve"> — government records preservation, unified audit on, and a</w:t>
      </w:r>
    </w:p>
    <w:p>
      <w:r>
        <w:t xml:space="preserve">  long-term retention policy keeping the evidence CJIS/CMMC call for.</w:t>
      </w:r>
    </w:p>
    <w:p>
      <w:pPr>
        <w:pStyle w:val="ListBullet"/>
      </w:pPr>
      <w:r>
        <w:rPr>
          <w:b/>
        </w:rPr>
        <w:t>An assessor-ready evidence binder</w:t>
      </w:r>
      <w:r>
        <w:t xml:space="preserve"> — control → configuration → proof, plus a DLP simulation-match</w:t>
      </w:r>
    </w:p>
    <w:p>
      <w:r>
        <w:t xml:space="preserve">  summary, regenerated on a cadence so it is always current.</w:t>
      </w:r>
    </w:p>
    <w:p>
      <w:pPr>
        <w:pStyle w:val="Heading2"/>
      </w:pPr>
      <w:r>
        <w:t>Approach</w:t>
      </w:r>
    </w:p>
    <w:p>
      <w:r>
        <w:t xml:space="preserve">Delivery follows a disciplined, reversible model — </w:t>
      </w:r>
      <w:r>
        <w:rPr>
          <w:b/>
        </w:rPr>
        <w:t>Assess → Design → Configure → Pilot (simulate/test) → Validate → Expand (enforce)</w:t>
      </w:r>
      <w:r>
        <w:t xml:space="preserve"> — piloting every high-impact control on a limited scope before enforcement, with pass/fail gates and documented rollback. DLP and endpoint DLP are built in </w:t>
      </w:r>
      <w:r>
        <w:rPr>
          <w:b/>
        </w:rPr>
        <w:t>simulation</w:t>
      </w:r>
      <w:r>
        <w:t xml:space="preserve"> and enforced only after they match the right content without disrupting the mission; encrypting labels are piloted for access before broad publish.</w:t>
      </w:r>
    </w:p>
    <w:p>
      <w:pPr>
        <w:pStyle w:val="Heading2"/>
      </w:pPr>
      <w:r>
        <w:t>Boundaries</w:t>
      </w:r>
    </w:p>
    <w:p>
      <w:r>
        <w:t xml:space="preserve">Microsoft Purview is </w:t>
      </w:r>
      <w:r>
        <w:rPr>
          <w:b/>
        </w:rPr>
        <w:t>licensing-/plan-dependent</w:t>
      </w:r>
      <w:r>
        <w:t xml:space="preserve"> (label encryption, advanced/endpoint DLP, and Audit Premium require E5 or the E5 Compliance add-on) and </w:t>
      </w:r>
      <w:r>
        <w:rPr>
          <w:b/>
        </w:rPr>
        <w:t>cloud-dependent</w:t>
      </w:r>
      <w:r>
        <w:t xml:space="preserve"> — </w:t>
      </w:r>
      <w:r>
        <w:rPr>
          <w:b/>
        </w:rPr>
        <w:t>GCC, GCC High, and DoD differ</w:t>
      </w:r>
      <w:r>
        <w:t xml:space="preserve"> in feature availability and connection endpoints, and ITAR/CUI often </w:t>
      </w:r>
      <w:r>
        <w:rPr>
          <w:b/>
        </w:rPr>
        <w:t>require</w:t>
      </w:r>
      <w:r>
        <w:t xml:space="preserve"> GCC High or higher. Capabilities and paths are cited or flagged </w:t>
      </w:r>
      <w:r>
        <w:rPr>
          <w:b/>
        </w:rPr>
        <w:t>"verify your licensing/tenant/cloud,"</w:t>
      </w:r>
      <w:r>
        <w:t xml:space="preserve"> never assumed. Above all: </w:t>
      </w:r>
      <w:r>
        <w:rPr>
          <w:b/>
        </w:rPr>
        <w:t>which data is CJI/CUI/ITAR, which CMMC level applies, retention adequacy, ITAR access sufficiency, and whether a configuration satisfies CJIS/CMMC/ITAR are deferred to your compliance, security, records, and legal functions</w:t>
      </w:r>
      <w:r>
        <w:t xml:space="preserve"> — this solution provides the technical control and the evidence, not the determination, and makes </w:t>
      </w:r>
      <w:r>
        <w:rPr>
          <w:b/>
        </w:rPr>
        <w:t>no certification or authorization-to-operate claim.</w:t>
      </w:r>
    </w:p>
    <w:p>
      <w:pPr>
        <w:pStyle w:val="Heading2"/>
      </w:pPr>
      <w:r>
        <w:t>The bottom line</w:t>
      </w:r>
    </w:p>
    <w:p>
      <w:r>
        <w:t xml:space="preserve">A Government program that is </w:t>
      </w:r>
      <w:r>
        <w:rPr>
          <w:b/>
        </w:rPr>
        <w:t>configured, piloted, validated, and evidenced</w:t>
      </w:r>
      <w:r>
        <w:t xml:space="preserve"> in Microsoft Purview — so when an assessor asks to see the control and the proof, both are already in hand.</w:t>
      </w:r>
    </w:p>
    <w:p>
      <w:pPr>
        <w:pStyle w:val="Heading1"/>
      </w:pPr>
      <w:r>
        <w:t>1. Solution Overview — Microsoft Purview for Government</w:t>
      </w:r>
    </w:p>
    <w:p>
      <w:pPr>
        <w:pStyle w:val="Heading2"/>
      </w:pPr>
      <w:r>
        <w:t>What this solution is</w:t>
      </w:r>
    </w:p>
    <w:p>
      <w:r>
        <w:t xml:space="preserve">A government or public-sector organization holds data that carries obligations most enterprises never face: </w:t>
      </w:r>
      <w:r>
        <w:rPr>
          <w:b/>
        </w:rPr>
        <w:t>Criminal Justice Information (CJI)</w:t>
      </w:r>
      <w:r>
        <w:t xml:space="preserve"> under the FBI CJIS Security Policy, </w:t>
      </w:r>
      <w:r>
        <w:rPr>
          <w:b/>
        </w:rPr>
        <w:t>Controlled Unclassified Information (CUI)</w:t>
      </w:r>
      <w:r>
        <w:t xml:space="preserve"> under CMMC / NIST SP 800-171, and </w:t>
      </w:r>
      <w:r>
        <w:rPr>
          <w:b/>
        </w:rPr>
        <w:t>ITAR-controlled technical data</w:t>
      </w:r>
      <w:r>
        <w:t xml:space="preserve"> whose export — even a view by a foreign person — is regulated. Each demands the same two answers from an auditor or assessor: *"show me the control"* and *"show me the evidence."* This solution delivers a </w:t>
      </w:r>
      <w:r>
        <w:rPr>
          <w:b/>
        </w:rPr>
        <w:t>Government-tailored Purview program</w:t>
      </w:r>
      <w:r>
        <w:t xml:space="preserve"> that curates and sequences the Purview capabilities into one coherent, defensible whole: </w:t>
      </w:r>
      <w:r>
        <w:rPr>
          <w:b/>
        </w:rPr>
        <w:t>sensitivity labels</w:t>
      </w:r>
      <w:r>
        <w:t xml:space="preserve"> (with encryption) for CJI/CUI/ITAR, </w:t>
      </w:r>
      <w:r>
        <w:rPr>
          <w:b/>
        </w:rPr>
        <w:t>DLP including endpoint DLP</w:t>
      </w:r>
      <w:r>
        <w:t xml:space="preserve"> to stop egress of that controlled data — </w:t>
      </w:r>
      <w:r>
        <w:rPr>
          <w:b/>
        </w:rPr>
        <w:t>piloted in simulation first</w:t>
      </w:r>
      <w:r>
        <w:t xml:space="preserve"> — </w:t>
      </w:r>
      <w:r>
        <w:rPr>
          <w:b/>
        </w:rPr>
        <w:t>retention and audit evidence</w:t>
      </w:r>
      <w:r>
        <w:t xml:space="preserve">, all </w:t>
      </w:r>
      <w:r>
        <w:rPr>
          <w:b/>
        </w:rPr>
        <w:t>tracked in Compliance Manager</w:t>
      </w:r>
      <w:r>
        <w:t xml:space="preserve"> against CJIS / CMMC / NIST 800-171 assessment templates. It uses only the </w:t>
      </w:r>
      <w:r>
        <w:rPr>
          <w:b/>
        </w:rPr>
        <w:t>Microsoft Purview portal</w:t>
      </w:r>
      <w:r>
        <w:t xml:space="preserve"> (</w:t>
      </w:r>
      <w:r>
        <w:rPr>
          <w:rFonts w:ascii="Consolas" w:hAnsi="Consolas"/>
          <w:sz w:val="19"/>
        </w:rPr>
        <w:t>purview.microsoft.com</w:t>
      </w:r>
      <w:r>
        <w:t xml:space="preserve">), </w:t>
      </w:r>
      <w:r>
        <w:rPr>
          <w:b/>
        </w:rPr>
        <w:t>Security &amp; Compliance PowerShell</w:t>
      </w:r>
      <w:r>
        <w:t xml:space="preserve"> (</w:t>
      </w:r>
      <w:r>
        <w:rPr>
          <w:rFonts w:ascii="Consolas" w:hAnsi="Consolas"/>
          <w:sz w:val="19"/>
        </w:rPr>
        <w:t>Connect-IPPSSession</w:t>
      </w:r>
      <w:r>
        <w:t xml:space="preserve">), and </w:t>
      </w:r>
      <w:r>
        <w:rPr>
          <w:b/>
        </w:rPr>
        <w:t>Microsoft Graph</w:t>
      </w:r>
      <w:r>
        <w:t xml:space="preserve"> — no third-party tooling.</w:t>
      </w:r>
    </w:p>
    <w:p>
      <w:pPr>
        <w:ind w:left="432"/>
      </w:pPr>
      <w:r>
        <w:rPr>
          <w:i/>
          <w:color w:val="2E86C1"/>
        </w:rPr>
        <w:t>This is an industry bundle — a curated program, not a re-teaching of each granular product. It references the deep how-to of the individual Purview capabilities (endpoint DLP, sensitivity-label encryption, retention, insider risk) rather than duplicating them; its value is selecting, naming, and sequencing the right controls for a government tenant and evidencing them together.</w:t>
      </w:r>
    </w:p>
    <w:p>
      <w:pPr>
        <w:ind w:left="432"/>
      </w:pPr>
      <w:r>
        <w:rPr>
          <w:i/>
          <w:color w:val="2E86C1"/>
        </w:rPr>
        <w:t>This is a technical-control-and-evidence program, not a compliance determination or an authorization. *Which* data is CJI, CUI, or ITAR-controlled; *which* CMMC level applies; and whether any configuration *satisfies* the CJIS Security Policy, CMMC, NIST SP 800-171, or the ITAR are compliance, security, and legal determinations deferred to your organization's governance functions. This solution provides the register, the technical control, and the evidence — never the determination, a certification, or an authorization-to-operate claim.</w:t>
      </w:r>
    </w:p>
    <w:p>
      <w:pPr>
        <w:pStyle w:val="Heading2"/>
      </w:pPr>
      <w:r>
        <w:t>The sovereign-cloud caveat (read first)</w:t>
      </w:r>
    </w:p>
    <w:p>
      <w:r>
        <w:t xml:space="preserve">Many government tenants run in a </w:t>
      </w:r>
      <w:r>
        <w:rPr>
          <w:b/>
        </w:rPr>
        <w:t>sovereign cloud</w:t>
      </w:r>
      <w:r>
        <w:t xml:space="preserve"> — </w:t>
      </w:r>
      <w:r>
        <w:rPr>
          <w:b/>
        </w:rPr>
        <w:t>GCC</w:t>
      </w:r>
      <w:r>
        <w:t xml:space="preserve">, </w:t>
      </w:r>
      <w:r>
        <w:rPr>
          <w:b/>
        </w:rPr>
        <w:t>GCC High</w:t>
      </w:r>
      <w:r>
        <w:t xml:space="preserve">, or </w:t>
      </w:r>
      <w:r>
        <w:rPr>
          <w:b/>
        </w:rPr>
        <w:t>DoD</w:t>
      </w:r>
      <w:r>
        <w:t xml:space="preserve"> — not commercial Microsoft 365. </w:t>
      </w:r>
      <w:r>
        <w:rPr>
          <w:b/>
        </w:rPr>
        <w:t>Feature availability, portal endpoints, and the PowerShell/Graph connection endpoints differ</w:t>
      </w:r>
      <w:r>
        <w:t xml:space="preserve"> in those clouds, and ITAR/CUI workloads are frequently *required* to run in </w:t>
      </w:r>
      <w:r>
        <w:rPr>
          <w:b/>
        </w:rPr>
        <w:t>GCC High</w:t>
      </w:r>
      <w:r>
        <w:t xml:space="preserve"> or higher. This solution </w:t>
      </w:r>
      <w:r>
        <w:rPr>
          <w:b/>
        </w:rPr>
        <w:t>never asserts</w:t>
      </w:r>
      <w:r>
        <w:t xml:space="preserve"> a capability is present in a given government cloud: every capability and path is </w:t>
      </w:r>
      <w:r>
        <w:rPr>
          <w:b/>
        </w:rPr>
        <w:t>cited or flagged "verify for your cloud/tenant."</w:t>
      </w:r>
      <w:r>
        <w:t xml:space="preserve"> Connection specifics — </w:t>
      </w:r>
      <w:r>
        <w:rPr>
          <w:rFonts w:ascii="Consolas" w:hAnsi="Consolas"/>
          <w:sz w:val="19"/>
        </w:rPr>
        <w:t>Connect-IPPSSession -ConnectionUri …</w:t>
      </w:r>
      <w:r>
        <w:t xml:space="preserve"> and </w:t>
      </w:r>
      <w:r>
        <w:rPr>
          <w:rFonts w:ascii="Consolas" w:hAnsi="Consolas"/>
          <w:sz w:val="19"/>
        </w:rPr>
        <w:t>Connect-MgGraph -Environment …</w:t>
      </w:r>
      <w:r>
        <w:t xml:space="preserve"> for USGov/USGovDoD — are called out in the Implementation Guide and scripts and must be confirmed for your environment.</w:t>
      </w:r>
    </w:p>
    <w:p>
      <w:pPr>
        <w:pStyle w:val="Heading2"/>
      </w:pPr>
      <w:r>
        <w:t>Why this matters</w:t>
      </w:r>
    </w:p>
    <w:p>
      <w:pPr>
        <w:pStyle w:val="ListBullet"/>
      </w:pPr>
      <w:r>
        <w:rPr>
          <w:b/>
        </w:rPr>
        <w:t>CJI, CUI, and ITAR carry export and handling rules with teeth.</w:t>
      </w:r>
      <w:r>
        <w:t xml:space="preserve"> CJI mishandling can cost CJIS access; a</w:t>
      </w:r>
    </w:p>
    <w:p>
      <w:r>
        <w:t xml:space="preserve">  CUI lapse can sink a CMMC assessment and the contract behind it; an ITAR export — including a foreign   person merely accessing controlled technical data — is a legal event. A </w:t>
      </w:r>
      <w:r>
        <w:rPr>
          <w:b/>
        </w:rPr>
        <w:t>sensitivity label with encryption</w:t>
      </w:r>
      <w:r>
        <w:t xml:space="preserve">   is the Purview control that binds protection to the data itself; </w:t>
      </w:r>
      <w:r>
        <w:rPr>
          <w:b/>
        </w:rPr>
        <w:t>DLP/endpoint DLP</w:t>
      </w:r>
      <w:r>
        <w:t xml:space="preserve"> is the control that   stops it leaving. This solution puts both in place, named and evidenced.</w:t>
      </w:r>
    </w:p>
    <w:p>
      <w:pPr>
        <w:pStyle w:val="ListBullet"/>
      </w:pPr>
      <w:r>
        <w:rPr>
          <w:b/>
        </w:rPr>
        <w:t>The controls must fit government, not generic defaults.</w:t>
      </w:r>
      <w:r>
        <w:t xml:space="preserve"> A generic label/DLP build does not distinguish</w:t>
      </w:r>
    </w:p>
    <w:p>
      <w:r>
        <w:t xml:space="preserve">  CJI from CUI from ITAR, does not encrypt, and does not map to CJIS/CMMC/NIST controls. This program tailors   the labels, the DLP conditions, and the assessment to the government control set.</w:t>
      </w:r>
    </w:p>
    <w:p>
      <w:pPr>
        <w:pStyle w:val="ListBullet"/>
      </w:pPr>
      <w:r>
        <w:rPr>
          <w:b/>
        </w:rPr>
        <w:t>Egress controls are high-impact — simulate before you enforce.</w:t>
      </w:r>
      <w:r>
        <w:t xml:space="preserve"> A DLP or endpoint-DLP rule flipped</w:t>
      </w:r>
    </w:p>
    <w:p>
      <w:r>
        <w:t xml:space="preserve">  straight to *block* can halt legitimate mission work. Every DLP control here is </w:t>
      </w:r>
      <w:r>
        <w:rPr>
          <w:b/>
        </w:rPr>
        <w:t>created and piloted in   simulation/test mode</w:t>
      </w:r>
      <w:r>
        <w:t>, validated, and only then enforced.</w:t>
      </w:r>
    </w:p>
    <w:p>
      <w:pPr>
        <w:pStyle w:val="ListBullet"/>
      </w:pPr>
      <w:r>
        <w:rPr>
          <w:b/>
        </w:rPr>
        <w:t>Evidence is the deliverable an assessor actually wants.</w:t>
      </w:r>
      <w:r>
        <w:t xml:space="preserve"> A control that works but can't be *shown* fails</w:t>
      </w:r>
    </w:p>
    <w:p>
      <w:r>
        <w:t xml:space="preserve">  an assessment. The reporting here produces a </w:t>
      </w:r>
      <w:r>
        <w:rPr>
          <w:b/>
        </w:rPr>
        <w:t>control → configuration → proof</w:t>
      </w:r>
      <w:r>
        <w:t xml:space="preserve"> binder so "the control is   in place" is provable, not asserted.</w:t>
      </w:r>
    </w:p>
    <w:p>
      <w:pPr>
        <w:pStyle w:val="ListBullet"/>
      </w:pPr>
      <w:r>
        <w:rPr>
          <w:b/>
        </w:rPr>
        <w:t>The controls are licensing-dependent, cloud-dependent, and evolving.</w:t>
      </w:r>
      <w:r>
        <w:t xml:space="preserve"> Label encryption, auto-labeling,</w:t>
      </w:r>
    </w:p>
    <w:p>
      <w:r>
        <w:t xml:space="preserve">  advanced/endpoint DLP, Audit Premium, and Compliance Manager premium templates require </w:t>
      </w:r>
      <w:r>
        <w:rPr>
          <w:b/>
        </w:rPr>
        <w:t>Microsoft 365 E5</w:t>
      </w:r>
      <w:r>
        <w:t xml:space="preserve">   or the </w:t>
      </w:r>
      <w:r>
        <w:rPr>
          <w:b/>
        </w:rPr>
        <w:t>E5 Compliance</w:t>
      </w:r>
      <w:r>
        <w:t xml:space="preserve"> add-on (government SKUs), and behavior differs by cloud. Capabilities are </w:t>
      </w:r>
      <w:r>
        <w:rPr>
          <w:b/>
        </w:rPr>
        <w:t>cited   or flagged "verify your licensing/tenant/cloud,"</w:t>
      </w:r>
      <w:r>
        <w:t xml:space="preserve"> never assumed.</w:t>
      </w:r>
    </w:p>
    <w:p>
      <w:pPr>
        <w:pStyle w:val="Heading2"/>
      </w:pPr>
      <w:r>
        <w:t>How it works</w:t>
      </w:r>
    </w:p>
    <w:p>
      <w:pPr>
        <w:pStyle w:val="ListNumber"/>
      </w:pPr>
      <w:r>
        <w:rPr>
          <w:b/>
        </w:rPr>
        <w:t>Assess.</w:t>
      </w:r>
      <w:r>
        <w:t xml:space="preserve"> Discover what you already have — compliance licensing/plans (in the government SKU), the</w:t>
      </w:r>
    </w:p>
    <w:p>
      <w:r>
        <w:t xml:space="preserve">   least-privilege roles, existing sensitivity labels and label policies, DLP policies (and endpoint-DLP    onboarding), retention labels/policies, unified-audit state and audit retention, and which cloud you are    in — so the program is built on facts.</w:t>
      </w:r>
    </w:p>
    <w:p>
      <w:pPr>
        <w:pStyle w:val="ListNumber"/>
      </w:pPr>
      <w:r>
        <w:rPr>
          <w:b/>
        </w:rPr>
        <w:t>Design the control map.</w:t>
      </w:r>
      <w:r>
        <w:t xml:space="preserve"> With compliance/security/records/legal, map the in-scope obligations (CJIS,</w:t>
      </w:r>
    </w:p>
    <w:p>
      <w:r>
        <w:t xml:space="preserve">   CMMC/NIST 800-171, ITAR) to the Purview control domains and to the </w:t>
      </w:r>
      <w:r>
        <w:rPr>
          <w:b/>
        </w:rPr>
        <w:t>named artifacts</w:t>
      </w:r>
      <w:r>
        <w:t xml:space="preserve"> below. The    data-classification and rule-applicability calls are the governance functions' determination; this    solution provides the register structure and the technical control.</w:t>
      </w:r>
    </w:p>
    <w:p>
      <w:pPr>
        <w:pStyle w:val="ListNumber"/>
      </w:pPr>
      <w:r>
        <w:rPr>
          <w:b/>
        </w:rPr>
        <w:t>Configure — labels first, then DLP in simulation.</w:t>
      </w:r>
      <w:r>
        <w:t xml:space="preserve"> Create the CJI/CUI/ITAR sensitivity labels (with</w:t>
      </w:r>
    </w:p>
    <w:p>
      <w:r>
        <w:t xml:space="preserve">   encryption) and their publish policy, then the DLP and endpoint-DLP policies </w:t>
      </w:r>
      <w:r>
        <w:rPr>
          <w:b/>
        </w:rPr>
        <w:t>in simulation/test mode</w:t>
      </w:r>
      <w:r>
        <w:t>,    and the retention and audit-evidence controls. Every high-impact change is piloted before enforcement.</w:t>
      </w:r>
    </w:p>
    <w:p>
      <w:pPr>
        <w:pStyle w:val="ListNumber"/>
      </w:pPr>
      <w:r>
        <w:rPr>
          <w:b/>
        </w:rPr>
        <w:t>Pilot &amp; validate.</w:t>
      </w:r>
      <w:r>
        <w:t xml:space="preserve"> Prove the labels apply and encrypt, the DLP policies *match* the right controlled</w:t>
      </w:r>
    </w:p>
    <w:p>
      <w:r>
        <w:t xml:space="preserve">   content in simulation (without blocking), retention preserves, and audit evidence is retained — on a    bounded </w:t>
      </w:r>
      <w:r>
        <w:rPr>
          <w:b/>
        </w:rPr>
        <w:t>pilot scope</w:t>
      </w:r>
      <w:r>
        <w:t xml:space="preserve"> before tenant-wide enforcement.</w:t>
      </w:r>
    </w:p>
    <w:p>
      <w:pPr>
        <w:pStyle w:val="ListNumber"/>
      </w:pPr>
      <w:r>
        <w:rPr>
          <w:b/>
        </w:rPr>
        <w:t>Produce the evidence.</w:t>
      </w:r>
      <w:r>
        <w:t xml:space="preserve"> Generate the control-mapping + evidence binder (control → Purview object →</w:t>
      </w:r>
    </w:p>
    <w:p>
      <w:r>
        <w:t xml:space="preserve">   configuration → proof) and the DLP simulation-match report for the compliance/assessment file.</w:t>
      </w:r>
    </w:p>
    <w:p>
      <w:pPr>
        <w:pStyle w:val="ListNumber"/>
      </w:pPr>
      <w:r>
        <w:rPr>
          <w:b/>
        </w:rPr>
        <w:t>Expand &amp; enforce.</w:t>
      </w:r>
      <w:r>
        <w:t xml:space="preserve"> Move DLP from simulation to enforce on the approved scope, extend the labels,</w:t>
      </w:r>
    </w:p>
    <w:p>
      <w:r>
        <w:t xml:space="preserve">   retention, and audit-evidence policies, schedule the read-only re-assessment so drift is caught, and hand    the register, binder, and runbook to the compliance function as a standing procedure.</w:t>
      </w:r>
    </w:p>
    <w:p>
      <w:pPr>
        <w:pStyle w:val="Heading2"/>
      </w:pPr>
      <w:r>
        <w:t>The control stack this solution curates</w:t>
      </w:r>
    </w:p>
    <w:p>
      <w:pPr>
        <w:pStyle w:val="ListBullet"/>
      </w:pPr>
      <w:r>
        <w:rPr>
          <w:b/>
        </w:rPr>
        <w:t>Sensitivity labels (with encryption)</w:t>
      </w:r>
      <w:r>
        <w:t xml:space="preserve"> — the labels </w:t>
      </w:r>
      <w:r>
        <w:rPr>
          <w:rFonts w:ascii="Consolas" w:hAnsi="Consolas"/>
          <w:sz w:val="19"/>
        </w:rPr>
        <w:t>Protect – Gov CJI – Restricted</w:t>
      </w:r>
      <w:r>
        <w:t>,</w:t>
      </w:r>
    </w:p>
    <w:p>
      <w:r>
        <w:t xml:space="preserve">  </w:t>
      </w:r>
      <w:r>
        <w:rPr>
          <w:rFonts w:ascii="Consolas" w:hAnsi="Consolas"/>
          <w:sz w:val="19"/>
        </w:rPr>
        <w:t>Protect – Gov CUI – Controlled</w:t>
      </w:r>
      <w:r>
        <w:t xml:space="preserve">, and </w:t>
      </w:r>
      <w:r>
        <w:rPr>
          <w:rFonts w:ascii="Consolas" w:hAnsi="Consolas"/>
          <w:sz w:val="19"/>
        </w:rPr>
        <w:t>Protect – Gov ITAR – Controlled</w:t>
      </w:r>
      <w:r>
        <w:t xml:space="preserve"> bind classification and encryption   to CJI/CUI/ITAR data so protection travels with the file. *The label taxonomy operationalizes the   classification your security/compliance function defines.* (Deep label-encryption/how-to: the granular   sensitivity-labeling product — referenced, not re-taught here.)</w:t>
      </w:r>
    </w:p>
    <w:p>
      <w:pPr>
        <w:pStyle w:val="ListBullet"/>
      </w:pPr>
      <w:r>
        <w:rPr>
          <w:b/>
        </w:rPr>
        <w:t>Data Loss Prevention, incl. endpoint DLP</w:t>
      </w:r>
      <w:r>
        <w:t xml:space="preserve"> — </w:t>
      </w:r>
      <w:r>
        <w:rPr>
          <w:rFonts w:ascii="Consolas" w:hAnsi="Consolas"/>
          <w:sz w:val="19"/>
        </w:rPr>
        <w:t>DLP – Gov Controlled Data – Simulate</w:t>
      </w:r>
      <w:r>
        <w:t xml:space="preserve"> (Exchange/SharePoint/</w:t>
      </w:r>
    </w:p>
    <w:p>
      <w:r>
        <w:t xml:space="preserve">  OneDrive/Teams) and </w:t>
      </w:r>
      <w:r>
        <w:rPr>
          <w:rFonts w:ascii="Consolas" w:hAnsi="Consolas"/>
          <w:sz w:val="19"/>
        </w:rPr>
        <w:t>DLP – Gov Endpoint Egress – Simulate</w:t>
      </w:r>
      <w:r>
        <w:t xml:space="preserve"> (devices: USB/print/cloud-upload) detect and   prevent egress of CJI/CUI/ITAR — </w:t>
      </w:r>
      <w:r>
        <w:rPr>
          <w:b/>
        </w:rPr>
        <w:t>built and validated in simulation first.</w:t>
      </w:r>
      <w:r>
        <w:t xml:space="preserve"> (Deep endpoint-DLP onboarding:   the granular endpoint-DLP product — referenced.)</w:t>
      </w:r>
    </w:p>
    <w:p>
      <w:pPr>
        <w:pStyle w:val="ListBullet"/>
      </w:pPr>
      <w:r>
        <w:rPr>
          <w:b/>
        </w:rPr>
        <w:t>Records &amp; data lifecycle</w:t>
      </w:r>
      <w:r>
        <w:t xml:space="preserve"> — retention labels/policies (</w:t>
      </w:r>
      <w:r>
        <w:rPr>
          <w:rFonts w:ascii="Consolas" w:hAnsi="Consolas"/>
          <w:sz w:val="19"/>
        </w:rPr>
        <w:t>Retention – Gov Records – Publish</w:t>
      </w:r>
      <w:r>
        <w:t>) for</w:t>
      </w:r>
    </w:p>
    <w:p>
      <w:r>
        <w:t xml:space="preserve">  government records preservation and disposition.</w:t>
      </w:r>
    </w:p>
    <w:p>
      <w:pPr>
        <w:pStyle w:val="ListBullet"/>
      </w:pPr>
      <w:r>
        <w:rPr>
          <w:b/>
        </w:rPr>
        <w:t>Audit (Standard/Premium)</w:t>
      </w:r>
      <w:r>
        <w:t xml:space="preserve"> — unified audit logging and an audit-log retention policy</w:t>
      </w:r>
    </w:p>
    <w:p>
      <w:r>
        <w:t xml:space="preserve">  (</w:t>
      </w:r>
      <w:r>
        <w:rPr>
          <w:rFonts w:ascii="Consolas" w:hAnsi="Consolas"/>
          <w:sz w:val="19"/>
        </w:rPr>
        <w:t>Audit Retention – Gov Evidence – LongTerm</w:t>
      </w:r>
      <w:r>
        <w:t>) keeping the who-did-what evidence.</w:t>
      </w:r>
    </w:p>
    <w:p>
      <w:pPr>
        <w:pStyle w:val="ListBullet"/>
      </w:pPr>
      <w:r>
        <w:rPr>
          <w:b/>
        </w:rPr>
        <w:t>Compliance Manager</w:t>
      </w:r>
      <w:r>
        <w:t xml:space="preserve"> — an </w:t>
      </w:r>
      <w:r>
        <w:rPr>
          <w:rFonts w:ascii="Consolas" w:hAnsi="Consolas"/>
          <w:sz w:val="19"/>
        </w:rPr>
        <w:t>Assessment – Gov Controls (CJIS/CMMC/NIST 800-171) – Program</w:t>
      </w:r>
      <w:r>
        <w:t xml:space="preserve"> built from the</w:t>
      </w:r>
    </w:p>
    <w:p>
      <w:r>
        <w:t xml:space="preserve">  relevant assessment template(s), tracking improvement actions and control scores — the control-tracking   layer (configured in-portal; applicability is compliance's determination).</w:t>
      </w:r>
    </w:p>
    <w:p>
      <w:pPr>
        <w:pStyle w:val="Heading2"/>
      </w:pPr>
      <w:r>
        <w:t>What you can control</w:t>
      </w:r>
    </w:p>
    <w:p>
      <w:pPr>
        <w:pStyle w:val="ListBullet"/>
      </w:pPr>
      <w:r>
        <w:t xml:space="preserve">Which </w:t>
      </w:r>
      <w:r>
        <w:rPr>
          <w:b/>
        </w:rPr>
        <w:t>sensitivity labels</w:t>
      </w:r>
      <w:r>
        <w:t xml:space="preserve"> (and whether they </w:t>
      </w:r>
      <w:r>
        <w:rPr>
          <w:b/>
        </w:rPr>
        <w:t>encrypt</w:t>
      </w:r>
      <w:r>
        <w:t>) implement CJI/CUI/ITAR protection, and their</w:t>
      </w:r>
    </w:p>
    <w:p>
      <w:r>
        <w:t xml:space="preserve">  publish scope.</w:t>
      </w:r>
    </w:p>
    <w:p>
      <w:pPr>
        <w:pStyle w:val="ListBullet"/>
      </w:pPr>
      <w:r>
        <w:t xml:space="preserve">The </w:t>
      </w:r>
      <w:r>
        <w:rPr>
          <w:b/>
        </w:rPr>
        <w:t>DLP</w:t>
      </w:r>
      <w:r>
        <w:t xml:space="preserve"> and </w:t>
      </w:r>
      <w:r>
        <w:rPr>
          <w:b/>
        </w:rPr>
        <w:t>endpoint-DLP</w:t>
      </w:r>
      <w:r>
        <w:t xml:space="preserve"> policy scope and conditions — built in </w:t>
      </w:r>
      <w:r>
        <w:rPr>
          <w:b/>
        </w:rPr>
        <w:t>simulation</w:t>
      </w:r>
      <w:r>
        <w:t xml:space="preserve"> first, enforced only</w:t>
      </w:r>
    </w:p>
    <w:p>
      <w:r>
        <w:t xml:space="preserve">  after validation.</w:t>
      </w:r>
    </w:p>
    <w:p>
      <w:pPr>
        <w:pStyle w:val="ListBullet"/>
      </w:pPr>
      <w:r>
        <w:t xml:space="preserve">Which </w:t>
      </w:r>
      <w:r>
        <w:rPr>
          <w:b/>
        </w:rPr>
        <w:t>retention labels/policies</w:t>
      </w:r>
      <w:r>
        <w:t xml:space="preserve"> implement records preservation, and which record types/operations get</w:t>
      </w:r>
    </w:p>
    <w:p>
      <w:r>
        <w:t xml:space="preserve">  </w:t>
      </w:r>
      <w:r>
        <w:rPr>
          <w:b/>
        </w:rPr>
        <w:t>extended audit retention</w:t>
      </w:r>
      <w:r>
        <w:t xml:space="preserve"> as evidence.</w:t>
      </w:r>
    </w:p>
    <w:p>
      <w:pPr>
        <w:pStyle w:val="ListBullet"/>
      </w:pPr>
      <w:r>
        <w:t xml:space="preserve">The </w:t>
      </w:r>
      <w:r>
        <w:rPr>
          <w:b/>
        </w:rPr>
        <w:t>control register</w:t>
      </w:r>
      <w:r>
        <w:t xml:space="preserve"> (which obligation maps to which Purview object) and the </w:t>
      </w:r>
      <w:r>
        <w:rPr>
          <w:b/>
        </w:rPr>
        <w:t>evidence binder</w:t>
      </w:r>
    </w:p>
    <w:p>
      <w:r>
        <w:t xml:space="preserve">  contents.</w:t>
      </w:r>
    </w:p>
    <w:p>
      <w:pPr>
        <w:pStyle w:val="ListBullet"/>
      </w:pPr>
      <w:r>
        <w:t xml:space="preserve">The </w:t>
      </w:r>
      <w:r>
        <w:rPr>
          <w:b/>
        </w:rPr>
        <w:t>pilot scope</w:t>
      </w:r>
      <w:r>
        <w:t xml:space="preserve"> (</w:t>
      </w:r>
      <w:r>
        <w:rPr>
          <w:rFonts w:ascii="Consolas" w:hAnsi="Consolas"/>
          <w:sz w:val="19"/>
        </w:rPr>
        <w:t>Gov Pilot – Controlled Data – Stage1</w:t>
      </w:r>
      <w:r>
        <w:t>) validated before any enforcement.</w:t>
      </w:r>
    </w:p>
    <w:p>
      <w:pPr>
        <w:pStyle w:val="Heading2"/>
      </w:pPr>
      <w:r>
        <w:t>Limitations (be honest with buyers)</w:t>
      </w:r>
    </w:p>
    <w:p>
      <w:pPr>
        <w:pStyle w:val="ListBullet"/>
      </w:pPr>
      <w:r>
        <w:rPr>
          <w:b/>
        </w:rPr>
        <w:t>We configure the control; we do not make the determination.</w:t>
      </w:r>
      <w:r>
        <w:t xml:space="preserve"> Which data is CJI/CUI/ITAR, which CMMC</w:t>
      </w:r>
    </w:p>
    <w:p>
      <w:r>
        <w:t xml:space="preserve">  level applies, retention schedules, and whether a configuration satisfies CJIS/CMMC/NIST 800-171/ITAR are   </w:t>
      </w:r>
      <w:r>
        <w:rPr>
          <w:b/>
        </w:rPr>
        <w:t>compliance/security/records/legal</w:t>
      </w:r>
      <w:r>
        <w:t xml:space="preserve"> determinations. </w:t>
      </w:r>
      <w:r>
        <w:rPr>
          <w:b/>
        </w:rPr>
        <w:t>Verify with your governance functions.</w:t>
      </w:r>
      <w:r>
        <w:t xml:space="preserve"> This   solution makes </w:t>
      </w:r>
      <w:r>
        <w:rPr>
          <w:b/>
        </w:rPr>
        <w:t>no certification or authorization-to-operate claim.</w:t>
      </w:r>
    </w:p>
    <w:p>
      <w:pPr>
        <w:pStyle w:val="ListBullet"/>
      </w:pPr>
      <w:r>
        <w:rPr>
          <w:b/>
        </w:rPr>
        <w:t>Sovereign-cloud differences are real and must be verified.</w:t>
      </w:r>
      <w:r>
        <w:t xml:space="preserve"> GCC/GCC High/DoD differ in feature</w:t>
      </w:r>
    </w:p>
    <w:p>
      <w:r>
        <w:t xml:space="preserve">  availability and endpoints; ITAR/CUI often mandate GCC High. </w:t>
      </w:r>
      <w:r>
        <w:rPr>
          <w:b/>
        </w:rPr>
        <w:t>Do not assume</w:t>
      </w:r>
      <w:r>
        <w:t xml:space="preserve"> a capability shown here is   present in your cloud — verify.</w:t>
      </w:r>
    </w:p>
    <w:p>
      <w:pPr>
        <w:pStyle w:val="ListBullet"/>
      </w:pPr>
      <w:r>
        <w:rPr>
          <w:b/>
        </w:rPr>
        <w:t>Egress enforcement can disrupt the mission.</w:t>
      </w:r>
      <w:r>
        <w:t xml:space="preserve"> DLP/endpoint-DLP set to *block* can stop legitimate work —</w:t>
      </w:r>
    </w:p>
    <w:p>
      <w:r>
        <w:t xml:space="preserve">  which is why every DLP control is </w:t>
      </w:r>
      <w:r>
        <w:rPr>
          <w:b/>
        </w:rPr>
        <w:t>piloted in simulation</w:t>
      </w:r>
      <w:r>
        <w:t xml:space="preserve"> and enforced only after validation, with a   documented rollback.</w:t>
      </w:r>
    </w:p>
    <w:p>
      <w:pPr>
        <w:pStyle w:val="ListBullet"/>
      </w:pPr>
      <w:r>
        <w:rPr>
          <w:b/>
        </w:rPr>
        <w:t>Label encryption changes access and portability.</w:t>
      </w:r>
      <w:r>
        <w:t xml:space="preserve"> An encrypting label restricts who can open a file and</w:t>
      </w:r>
    </w:p>
    <w:p>
      <w:r>
        <w:t xml:space="preserve">  can affect downstream tooling; pilot it and confirm access outcomes before broad publish.</w:t>
      </w:r>
    </w:p>
    <w:p>
      <w:pPr>
        <w:pStyle w:val="ListBullet"/>
      </w:pPr>
      <w:r>
        <w:rPr>
          <w:b/>
        </w:rPr>
        <w:t>Endpoint DLP requires device onboarding and the right licensing/cloud.</w:t>
      </w:r>
      <w:r>
        <w:t xml:space="preserve"> Devices must be onboarded and</w:t>
      </w:r>
    </w:p>
    <w:p>
      <w:r>
        <w:t xml:space="preserve">  the endpoint-DLP capability licensed/available in your cloud — </w:t>
      </w:r>
      <w:r>
        <w:rPr>
          <w:b/>
        </w:rPr>
        <w:t>verify</w:t>
      </w:r>
      <w:r>
        <w:t xml:space="preserve"> before expecting device egress   control.</w:t>
      </w:r>
    </w:p>
    <w:p>
      <w:pPr>
        <w:pStyle w:val="Heading2"/>
      </w:pPr>
      <w:r>
        <w:t>Naming convention (used in every doc and script)</w:t>
      </w:r>
    </w:p>
    <w:p>
      <w:r>
        <w:t xml:space="preserve">Every artifact this solution creates is named </w:t>
      </w:r>
      <w:r>
        <w:rPr>
          <w:rFonts w:ascii="Consolas" w:hAnsi="Consolas"/>
          <w:sz w:val="19"/>
        </w:rPr>
        <w:t>&lt;Purpose&gt; – &lt;Scope&gt; – &lt;Stage&gt;</w:t>
      </w:r>
      <w:r>
        <w:t xml:space="preserve"> and reused verbatim across the docs, scripts, and portal.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CJI sensitivity label (encrypt)</w:t>
            </w:r>
          </w:p>
        </w:tc>
        <w:tc>
          <w:tcPr>
            <w:tcW w:type="dxa" w:w="4320"/>
          </w:tcPr>
          <w:p>
            <w:r>
              <w:rPr>
                <w:rFonts w:ascii="Consolas" w:hAnsi="Consolas"/>
                <w:sz w:val="19"/>
              </w:rPr>
              <w:t>Protect – Gov CJI – Restricted</w:t>
            </w:r>
          </w:p>
        </w:tc>
      </w:tr>
      <w:tr>
        <w:tc>
          <w:tcPr>
            <w:tcW w:type="dxa" w:w="4320"/>
          </w:tcPr>
          <w:p>
            <w:r>
              <w:t>CUI sensitivity label (encrypt)</w:t>
            </w:r>
          </w:p>
        </w:tc>
        <w:tc>
          <w:tcPr>
            <w:tcW w:type="dxa" w:w="4320"/>
          </w:tcPr>
          <w:p>
            <w:r>
              <w:rPr>
                <w:rFonts w:ascii="Consolas" w:hAnsi="Consolas"/>
                <w:sz w:val="19"/>
              </w:rPr>
              <w:t>Protect – Gov CUI – Controlled</w:t>
            </w:r>
          </w:p>
        </w:tc>
      </w:tr>
      <w:tr>
        <w:tc>
          <w:tcPr>
            <w:tcW w:type="dxa" w:w="4320"/>
          </w:tcPr>
          <w:p>
            <w:r>
              <w:t>ITAR sensitivity label (encrypt)</w:t>
            </w:r>
          </w:p>
        </w:tc>
        <w:tc>
          <w:tcPr>
            <w:tcW w:type="dxa" w:w="4320"/>
          </w:tcPr>
          <w:p>
            <w:r>
              <w:rPr>
                <w:rFonts w:ascii="Consolas" w:hAnsi="Consolas"/>
                <w:sz w:val="19"/>
              </w:rPr>
              <w:t>Protect – Gov ITAR – Controlled</w:t>
            </w:r>
          </w:p>
        </w:tc>
      </w:tr>
      <w:tr>
        <w:tc>
          <w:tcPr>
            <w:tcW w:type="dxa" w:w="4320"/>
          </w:tcPr>
          <w:p>
            <w:r>
              <w:t>Controlled-data DLP policy (simulation)</w:t>
            </w:r>
          </w:p>
        </w:tc>
        <w:tc>
          <w:tcPr>
            <w:tcW w:type="dxa" w:w="4320"/>
          </w:tcPr>
          <w:p>
            <w:r>
              <w:rPr>
                <w:rFonts w:ascii="Consolas" w:hAnsi="Consolas"/>
                <w:sz w:val="19"/>
              </w:rPr>
              <w:t>DLP – Gov Controlled Data – Simulate</w:t>
            </w:r>
          </w:p>
        </w:tc>
      </w:tr>
      <w:tr>
        <w:tc>
          <w:tcPr>
            <w:tcW w:type="dxa" w:w="4320"/>
          </w:tcPr>
          <w:p>
            <w:r>
              <w:t>Endpoint egress DLP policy (simulation)</w:t>
            </w:r>
          </w:p>
        </w:tc>
        <w:tc>
          <w:tcPr>
            <w:tcW w:type="dxa" w:w="4320"/>
          </w:tcPr>
          <w:p>
            <w:r>
              <w:rPr>
                <w:rFonts w:ascii="Consolas" w:hAnsi="Consolas"/>
                <w:sz w:val="19"/>
              </w:rPr>
              <w:t>DLP – Gov Endpoint Egress – Simulate</w:t>
            </w:r>
          </w:p>
        </w:tc>
      </w:tr>
      <w:tr>
        <w:tc>
          <w:tcPr>
            <w:tcW w:type="dxa" w:w="4320"/>
          </w:tcPr>
          <w:p>
            <w:r>
              <w:t>Government records retention publish policy</w:t>
            </w:r>
          </w:p>
        </w:tc>
        <w:tc>
          <w:tcPr>
            <w:tcW w:type="dxa" w:w="4320"/>
          </w:tcPr>
          <w:p>
            <w:r>
              <w:rPr>
                <w:rFonts w:ascii="Consolas" w:hAnsi="Consolas"/>
                <w:sz w:val="19"/>
              </w:rPr>
              <w:t>Retention – Gov Records – Publish</w:t>
            </w:r>
          </w:p>
        </w:tc>
      </w:tr>
      <w:tr>
        <w:tc>
          <w:tcPr>
            <w:tcW w:type="dxa" w:w="4320"/>
          </w:tcPr>
          <w:p>
            <w:r>
              <w:t>Audit evidence retention policy</w:t>
            </w:r>
          </w:p>
        </w:tc>
        <w:tc>
          <w:tcPr>
            <w:tcW w:type="dxa" w:w="4320"/>
          </w:tcPr>
          <w:p>
            <w:r>
              <w:rPr>
                <w:rFonts w:ascii="Consolas" w:hAnsi="Consolas"/>
                <w:sz w:val="19"/>
              </w:rPr>
              <w:t>Audit Retention – Gov Evidence – LongTerm</w:t>
            </w:r>
          </w:p>
        </w:tc>
      </w:tr>
      <w:tr>
        <w:tc>
          <w:tcPr>
            <w:tcW w:type="dxa" w:w="4320"/>
          </w:tcPr>
          <w:p>
            <w:r>
              <w:t>Compliance Manager assessment</w:t>
            </w:r>
          </w:p>
        </w:tc>
        <w:tc>
          <w:tcPr>
            <w:tcW w:type="dxa" w:w="4320"/>
          </w:tcPr>
          <w:p>
            <w:r>
              <w:rPr>
                <w:rFonts w:ascii="Consolas" w:hAnsi="Consolas"/>
                <w:sz w:val="19"/>
              </w:rPr>
              <w:t>Assessment – Gov Controls (CJIS/CMMC/NIST 800-171) – Program</w:t>
            </w:r>
          </w:p>
        </w:tc>
      </w:tr>
      <w:tr>
        <w:tc>
          <w:tcPr>
            <w:tcW w:type="dxa" w:w="4320"/>
          </w:tcPr>
          <w:p>
            <w:r>
              <w:t>Control-mapping register</w:t>
            </w:r>
          </w:p>
        </w:tc>
        <w:tc>
          <w:tcPr>
            <w:tcW w:type="dxa" w:w="4320"/>
          </w:tcPr>
          <w:p>
            <w:r>
              <w:rPr>
                <w:rFonts w:ascii="Consolas" w:hAnsi="Consolas"/>
                <w:sz w:val="19"/>
              </w:rPr>
              <w:t>Control Map – Gov – Purview</w:t>
            </w:r>
          </w:p>
        </w:tc>
      </w:tr>
      <w:tr>
        <w:tc>
          <w:tcPr>
            <w:tcW w:type="dxa" w:w="4320"/>
          </w:tcPr>
          <w:p>
            <w:r>
              <w:t>Evidence binder export</w:t>
            </w:r>
          </w:p>
        </w:tc>
        <w:tc>
          <w:tcPr>
            <w:tcW w:type="dxa" w:w="4320"/>
          </w:tcPr>
          <w:p>
            <w:r>
              <w:rPr>
                <w:rFonts w:ascii="Consolas" w:hAnsi="Consolas"/>
                <w:sz w:val="19"/>
              </w:rPr>
              <w:t>Evidence – Gov Controls – Binder</w:t>
            </w:r>
          </w:p>
        </w:tc>
      </w:tr>
      <w:tr>
        <w:tc>
          <w:tcPr>
            <w:tcW w:type="dxa" w:w="4320"/>
          </w:tcPr>
          <w:p>
            <w:r>
              <w:t>Pilot validation scope</w:t>
            </w:r>
          </w:p>
        </w:tc>
        <w:tc>
          <w:tcPr>
            <w:tcW w:type="dxa" w:w="4320"/>
          </w:tcPr>
          <w:p>
            <w:r>
              <w:rPr>
                <w:rFonts w:ascii="Consolas" w:hAnsi="Consolas"/>
                <w:sz w:val="19"/>
              </w:rPr>
              <w:t>Gov Pilot – Controlled Data – Stage1</w:t>
            </w:r>
          </w:p>
        </w:tc>
      </w:tr>
    </w:tbl>
    <w:p>
      <w:pPr>
        <w:pStyle w:val="Heading2"/>
      </w:pPr>
      <w:r>
        <w:t>The standard deployment model</w:t>
      </w:r>
    </w:p>
    <w:p>
      <w:pPr>
        <w:ind w:left="432"/>
      </w:pPr>
      <w:r>
        <w:rPr>
          <w:i/>
          <w:color w:val="2E86C1"/>
        </w:rPr>
        <w:t>Assess the controls, licensing, and cloud you have → design the obligation-to-control map with compliance/security/legal → configure sensitivity labels, DLP/endpoint DLP, retention, and audit evidence → pilot in simulation/test mode on a limited scope → validate the controls work and produce evidence → expand to enforcement. Pattern: Assess → Design → Configure → Pilot (simulate/test) → Validate → Expand (enforce). High-impact controls (encrypting labels, DLP, endpoint DLP, retention) are always piloted before enforcement.</w:t>
      </w:r>
    </w:p>
    <w:p>
      <w:pPr>
        <w:pStyle w:val="Heading1"/>
      </w:pPr>
      <w:r>
        <w:t>2. Requirements Guide — Microsoft Purview for Government</w:t>
      </w:r>
    </w:p>
    <w:p>
      <w:r>
        <w:t xml:space="preserve">Verify </w:t>
      </w:r>
      <w:r>
        <w:rPr>
          <w:b/>
        </w:rPr>
        <w:t>every</w:t>
      </w:r>
      <w:r>
        <w:t xml:space="preserve"> requirement before configuring. Each entry: </w:t>
      </w:r>
      <w:r>
        <w:rPr>
          <w:b/>
        </w:rPr>
        <w:t>Description · Why · Verify · Implement-if-missing.</w:t>
      </w:r>
      <w:r>
        <w:t xml:space="preserve"> Category-wide prerequisites (tenant/licensing, Purview roles, the S&amp;C PowerShell + Graph toolchain, in-scope workloads, compliance/records/legal stakeholders, pilot &amp; change control) are in </w:t>
      </w:r>
      <w:r>
        <w:rPr>
          <w:rFonts w:ascii="Consolas" w:hAnsi="Consolas"/>
          <w:sz w:val="19"/>
        </w:rPr>
        <w:t>global-requirements-purview.md</w:t>
      </w:r>
      <w:r>
        <w:t xml:space="preserve"> — this guide adds the </w:t>
      </w:r>
      <w:r>
        <w:rPr>
          <w:b/>
        </w:rPr>
        <w:t>Government-program</w:t>
      </w:r>
      <w:r>
        <w:t xml:space="preserve"> detail (CJIS/CMMC/ITAR, sensitivity labels, DLP/endpoint DLP, and the sovereign-cloud specifics).</w:t>
      </w:r>
    </w:p>
    <w:p>
      <w:pPr>
        <w:ind w:left="432"/>
      </w:pPr>
      <w:r>
        <w:rPr>
          <w:i/>
          <w:color w:val="2E86C1"/>
        </w:rPr>
        <w:t>Regulatory/licensing/cloud boundary. Label encryption, auto-labeling, advanced and endpoint DLP, Audit Premium, and premium Compliance Manager templates require Microsoft 365 E5 or the E5 Compliance add-on (in the government SKU) and evolve; behavior and endpoints differ by cloud (GCC/GCC High/DoD). Which data is CJI/CUI/ITAR, which CMMC level applies, retention schedules, and whether a configuration satisfies CJIS/CMMC/NIST 800-171/ITAR are compliance/security/records/legal determinations — this solution configures the control and produces evidence; it does not make the determination, and makes no authorization/certification claim. Where this guide flags "verify your licensing/tenant/cloud," do so before relying on the item.</w:t>
      </w:r>
    </w:p>
    <w:p>
      <w:pPr>
        <w:pStyle w:val="Heading2"/>
      </w:pPr>
      <w:r>
        <w:t>2.1 Government tenant, cloud, and compliance licensing</w:t>
      </w:r>
    </w:p>
    <w:p>
      <w:r>
        <w:rPr>
          <w:b/>
        </w:rPr>
        <w:t>Description:</w:t>
      </w:r>
      <w:r>
        <w:t xml:space="preserve"> A Microsoft 365 </w:t>
      </w:r>
      <w:r>
        <w:rPr>
          <w:b/>
        </w:rPr>
        <w:t>government</w:t>
      </w:r>
      <w:r>
        <w:t xml:space="preserve"> tenant, and knowledge of </w:t>
      </w:r>
      <w:r>
        <w:rPr>
          <w:b/>
        </w:rPr>
        <w:t>which cloud</w:t>
      </w:r>
      <w:r>
        <w:t xml:space="preserve"> it is — </w:t>
      </w:r>
      <w:r>
        <w:rPr>
          <w:b/>
        </w:rPr>
        <w:t>Commercial</w:t>
      </w:r>
      <w:r>
        <w:t xml:space="preserve">, </w:t>
      </w:r>
      <w:r>
        <w:rPr>
          <w:b/>
        </w:rPr>
        <w:t>GCC</w:t>
      </w:r>
      <w:r>
        <w:t xml:space="preserve">, </w:t>
      </w:r>
      <w:r>
        <w:rPr>
          <w:b/>
        </w:rPr>
        <w:t>GCC High</w:t>
      </w:r>
      <w:r>
        <w:t xml:space="preserve">, or </w:t>
      </w:r>
      <w:r>
        <w:rPr>
          <w:b/>
        </w:rPr>
        <w:t>DoD</w:t>
      </w:r>
      <w:r>
        <w:t xml:space="preserve">. The program's control domains are plan-gated: </w:t>
      </w:r>
      <w:r>
        <w:rPr>
          <w:b/>
        </w:rPr>
        <w:t>sensitivity-label encryption + auto-labeling</w:t>
      </w:r>
      <w:r>
        <w:t xml:space="preserve"> and </w:t>
      </w:r>
      <w:r>
        <w:rPr>
          <w:b/>
        </w:rPr>
        <w:t>advanced/endpoint DLP</w:t>
      </w:r>
      <w:r>
        <w:t xml:space="preserve"> need </w:t>
      </w:r>
      <w:r>
        <w:rPr>
          <w:b/>
        </w:rPr>
        <w:t>E5 / E5 Compliance</w:t>
      </w:r>
      <w:r>
        <w:t xml:space="preserve">; </w:t>
      </w:r>
      <w:r>
        <w:rPr>
          <w:b/>
        </w:rPr>
        <w:t>Audit Premium</w:t>
      </w:r>
      <w:r>
        <w:t xml:space="preserve"> (long-term retention, high-value events) needs </w:t>
      </w:r>
      <w:r>
        <w:rPr>
          <w:b/>
        </w:rPr>
        <w:t>E5 / E5 Compliance / Audit add-on</w:t>
      </w:r>
      <w:r>
        <w:t xml:space="preserve">; premium </w:t>
      </w:r>
      <w:r>
        <w:rPr>
          <w:b/>
        </w:rPr>
        <w:t>Compliance Manager</w:t>
      </w:r>
      <w:r>
        <w:t xml:space="preserve"> templates are licensing-gated. ITAR/CUI workloads are frequently </w:t>
      </w:r>
      <w:r>
        <w:rPr>
          <w:b/>
        </w:rPr>
        <w:t>required</w:t>
      </w:r>
      <w:r>
        <w:t xml:space="preserve"> to run in </w:t>
      </w:r>
      <w:r>
        <w:rPr>
          <w:b/>
        </w:rPr>
        <w:t>GCC High</w:t>
      </w:r>
      <w:r>
        <w:t xml:space="preserve"> or higher. </w:t>
      </w:r>
      <w:r>
        <w:rPr>
          <w:b/>
        </w:rPr>
        <w:t>Why:</w:t>
      </w:r>
      <w:r>
        <w:t xml:space="preserve"> Every control below is plan- and cloud-gated; the feature may be unavailable, or behave/route differently, without the right plan and cloud (GR §1). </w:t>
      </w:r>
      <w:r>
        <w:rPr>
          <w:b/>
        </w:rPr>
        <w:t>Verify:</w:t>
      </w:r>
      <w:r>
        <w:t xml:space="preserve"> M365 admin center → </w:t>
      </w:r>
      <w:r>
        <w:rPr>
          <w:rFonts w:ascii="Consolas" w:hAnsi="Consolas"/>
          <w:sz w:val="19"/>
        </w:rPr>
        <w:t>Billing → Licenses</w:t>
      </w:r>
      <w:r>
        <w:t xml:space="preserve">; confirm the cloud (GCC/GCC High/DoD) with your tenant admin; run </w:t>
      </w:r>
      <w:r>
        <w:rPr>
          <w:rFonts w:ascii="Consolas" w:hAnsi="Consolas"/>
          <w:sz w:val="19"/>
        </w:rPr>
        <w:t>INDGOV-Discovery.ps1</w:t>
      </w:r>
      <w:r>
        <w:t xml:space="preserve">, which reports whether label/DLP/Audit-Premium-bearing plans are present via Graph. </w:t>
      </w:r>
      <w:r>
        <w:rPr>
          <w:b/>
        </w:rPr>
        <w:t>Confirm plan/service-plan names against your tenant and cloud — they differ and change.</w:t>
      </w:r>
      <w:r>
        <w:t xml:space="preserve"> </w:t>
      </w:r>
      <w:r>
        <w:rPr>
          <w:b/>
        </w:rPr>
        <w:t>Implement:</w:t>
      </w:r>
      <w:r>
        <w:t xml:space="preserve"> Assign/purchase E5 or the relevant add-ons to in-scope users; where ITAR/CUI mandates it, confirm the tenant is in the required cloud </w:t>
      </w:r>
      <w:r>
        <w:rPr>
          <w:b/>
        </w:rPr>
        <w:t>before</w:t>
      </w:r>
      <w:r>
        <w:t xml:space="preserve"> relying on the controls.</w:t>
      </w:r>
    </w:p>
    <w:p>
      <w:pPr>
        <w:pStyle w:val="Heading2"/>
      </w:pPr>
      <w:r>
        <w:t>2.2 Least-privilege roles for labels, DLP, records, and audit</w:t>
      </w:r>
    </w:p>
    <w:p>
      <w:r>
        <w:rPr>
          <w:b/>
        </w:rPr>
        <w:t>Description:</w:t>
      </w:r>
      <w:r>
        <w:t xml:space="preserve"> Distinct least-privilege roles per domain — </w:t>
      </w:r>
      <w:r>
        <w:rPr>
          <w:b/>
        </w:rPr>
        <w:t>Information Protection</w:t>
      </w:r>
      <w:r>
        <w:t xml:space="preserve"> (Admin/Analyst/ Investigator/Reader) for </w:t>
      </w:r>
      <w:r>
        <w:rPr>
          <w:b/>
        </w:rPr>
        <w:t>sensitivity labels</w:t>
      </w:r>
      <w:r>
        <w:t xml:space="preserve">; </w:t>
      </w:r>
      <w:r>
        <w:rPr>
          <w:b/>
        </w:rPr>
        <w:t>Compliance Administrator / DLP Compliance Management</w:t>
      </w:r>
      <w:r>
        <w:t xml:space="preserve"> for </w:t>
      </w:r>
      <w:r>
        <w:rPr>
          <w:b/>
        </w:rPr>
        <w:t>DLP and endpoint DLP</w:t>
      </w:r>
      <w:r>
        <w:t xml:space="preserve">; </w:t>
      </w:r>
      <w:r>
        <w:rPr>
          <w:b/>
        </w:rPr>
        <w:t>Records Management / Retention Management</w:t>
      </w:r>
      <w:r>
        <w:t xml:space="preserve"> for retention; </w:t>
      </w:r>
      <w:r>
        <w:rPr>
          <w:b/>
        </w:rPr>
        <w:t>Audit Manager/Reader</w:t>
      </w:r>
      <w:r>
        <w:t xml:space="preserve"> for evidence; </w:t>
      </w:r>
      <w:r>
        <w:rPr>
          <w:b/>
        </w:rPr>
        <w:t>Compliance Manager</w:t>
      </w:r>
      <w:r>
        <w:t xml:space="preserve"> roles for the assessment. Global Administrator only where genuinely required. </w:t>
      </w:r>
      <w:r>
        <w:rPr>
          <w:b/>
        </w:rPr>
        <w:t>Why:</w:t>
      </w:r>
      <w:r>
        <w:t xml:space="preserve"> Purview uses fine-grained role groups; configuration requires the matching role, and separating duties (who configures vs who reviews DLP matches / reads audit evidence) is itself a control (GR §2). </w:t>
      </w:r>
      <w:r>
        <w:rPr>
          <w:b/>
        </w:rPr>
        <w:t>Verify:</w:t>
      </w:r>
      <w:r>
        <w:t xml:space="preserve"> Purview portal → </w:t>
      </w:r>
      <w:r>
        <w:rPr>
          <w:rFonts w:ascii="Consolas" w:hAnsi="Consolas"/>
          <w:sz w:val="19"/>
        </w:rPr>
        <w:t>Settings → Roles &amp; scopes / Permissions</w:t>
      </w:r>
      <w:r>
        <w:t xml:space="preserve"> — confirm membership per domain; </w:t>
      </w:r>
      <w:r>
        <w:rPr>
          <w:rFonts w:ascii="Consolas" w:hAnsi="Consolas"/>
          <w:sz w:val="19"/>
        </w:rPr>
        <w:t>INDGOV-Scope.ps1</w:t>
      </w:r>
      <w:r>
        <w:t xml:space="preserve"> reports the role groups it can see and the connection identity. </w:t>
      </w:r>
      <w:r>
        <w:rPr>
          <w:b/>
        </w:rPr>
        <w:t>Implement:</w:t>
      </w:r>
      <w:r>
        <w:t xml:space="preserve"> Assign the least-privilege role groups under change control; document who may read DLP matches and audit evidence (they are sensitive).</w:t>
      </w:r>
    </w:p>
    <w:p>
      <w:pPr>
        <w:pStyle w:val="Heading2"/>
      </w:pPr>
      <w:r>
        <w:t>2.3 Security &amp; Compliance PowerShell + Graph toolchain — with the correct cloud endpoints</w:t>
      </w:r>
    </w:p>
    <w:p>
      <w:r>
        <w:rPr>
          <w:b/>
        </w:rPr>
        <w:t>Description:</w:t>
      </w:r>
      <w:r>
        <w:t xml:space="preserve"> A workstation with the </w:t>
      </w:r>
      <w:r>
        <w:rPr>
          <w:rFonts w:ascii="Consolas" w:hAnsi="Consolas"/>
          <w:sz w:val="19"/>
        </w:rPr>
        <w:t>ExchangeOnlineManagement</w:t>
      </w:r>
      <w:r>
        <w:t xml:space="preserve"> module (for </w:t>
      </w:r>
      <w:r>
        <w:rPr>
          <w:rFonts w:ascii="Consolas" w:hAnsi="Consolas"/>
          <w:sz w:val="19"/>
        </w:rPr>
        <w:t>Connect-IPPSSession</w:t>
      </w:r>
      <w:r>
        <w:t xml:space="preserve"> — sensitivity labels </w:t>
      </w:r>
      <w:r>
        <w:rPr>
          <w:rFonts w:ascii="Consolas" w:hAnsi="Consolas"/>
          <w:sz w:val="19"/>
        </w:rPr>
        <w:t>*-Label</w:t>
      </w:r>
      <w:r>
        <w:t>/</w:t>
      </w:r>
      <w:r>
        <w:rPr>
          <w:rFonts w:ascii="Consolas" w:hAnsi="Consolas"/>
          <w:sz w:val="19"/>
        </w:rPr>
        <w:t>*-LabelPolicy</w:t>
      </w:r>
      <w:r>
        <w:t xml:space="preserve">, DLP </w:t>
      </w:r>
      <w:r>
        <w:rPr>
          <w:rFonts w:ascii="Consolas" w:hAnsi="Consolas"/>
          <w:sz w:val="19"/>
        </w:rPr>
        <w:t>*-DlpCompliancePolicy</w:t>
      </w:r>
      <w:r>
        <w:t>/</w:t>
      </w:r>
      <w:r>
        <w:rPr>
          <w:rFonts w:ascii="Consolas" w:hAnsi="Consolas"/>
          <w:sz w:val="19"/>
        </w:rPr>
        <w:t>*-DlpComplianceRule</w:t>
      </w:r>
      <w:r>
        <w:t xml:space="preserve">, retention </w:t>
      </w:r>
      <w:r>
        <w:rPr>
          <w:rFonts w:ascii="Consolas" w:hAnsi="Consolas"/>
          <w:sz w:val="19"/>
        </w:rPr>
        <w:t>*-ComplianceTag</w:t>
      </w:r>
      <w:r>
        <w:t>/</w:t>
      </w:r>
      <w:r>
        <w:rPr>
          <w:rFonts w:ascii="Consolas" w:hAnsi="Consolas"/>
          <w:sz w:val="19"/>
        </w:rPr>
        <w:t>*-RetentionCompliancePolicy</w:t>
      </w:r>
      <w:r>
        <w:t xml:space="preserve">, </w:t>
      </w:r>
      <w:r>
        <w:rPr>
          <w:rFonts w:ascii="Consolas" w:hAnsi="Consolas"/>
          <w:sz w:val="19"/>
        </w:rPr>
        <w:t>*-UnifiedAuditLogRetentionPolicy</w:t>
      </w:r>
      <w:r>
        <w:t xml:space="preserve">) and </w:t>
      </w:r>
      <w:r>
        <w:rPr>
          <w:rFonts w:ascii="Consolas" w:hAnsi="Consolas"/>
          <w:sz w:val="19"/>
        </w:rPr>
        <w:t>Microsoft.Graph</w:t>
      </w:r>
      <w:r>
        <w:t xml:space="preserve"> (licensing reads), with a modern-auth/MFA admin. </w:t>
      </w:r>
      <w:r>
        <w:rPr>
          <w:b/>
        </w:rPr>
        <w:t>In a sovereign cloud you must pass the cloud endpoint:</w:t>
      </w:r>
      <w:r>
        <w:t xml:space="preserve"> </w:t>
      </w:r>
      <w:r>
        <w:rPr>
          <w:rFonts w:ascii="Consolas" w:hAnsi="Consolas"/>
          <w:sz w:val="19"/>
        </w:rPr>
        <w:t>Connect-IPPSSession -ConnectionUri &lt;your cloud's S&amp;C endpoint&gt;</w:t>
      </w:r>
      <w:r>
        <w:t xml:space="preserve"> and </w:t>
      </w:r>
      <w:r>
        <w:rPr>
          <w:rFonts w:ascii="Consolas" w:hAnsi="Consolas"/>
          <w:sz w:val="19"/>
        </w:rPr>
        <w:t>Connect-MgGraph -Environment USGov|USGovDoD</w:t>
      </w:r>
      <w:r>
        <w:t xml:space="preserve">. </w:t>
      </w:r>
      <w:r>
        <w:rPr>
          <w:b/>
        </w:rPr>
        <w:t>Why:</w:t>
      </w:r>
      <w:r>
        <w:t xml:space="preserve"> All configuration and the provided scripts run through S&amp;C PowerShell and Graph; </w:t>
      </w:r>
      <w:r>
        <w:rPr>
          <w:b/>
        </w:rPr>
        <w:t>the default (commercial) endpoints will not connect a GCC High/DoD tenant</w:t>
      </w:r>
      <w:r>
        <w:t xml:space="preserve"> (GR §3). </w:t>
      </w:r>
      <w:r>
        <w:rPr>
          <w:b/>
        </w:rPr>
        <w:t>Verify:</w:t>
      </w:r>
      <w:r>
        <w:t xml:space="preserve"> </w:t>
      </w:r>
      <w:r>
        <w:rPr>
          <w:rFonts w:ascii="Consolas" w:hAnsi="Consolas"/>
          <w:sz w:val="19"/>
        </w:rPr>
        <w:t>Get-Module -ListAvailable ExchangeOnlineManagement</w:t>
      </w:r>
      <w:r>
        <w:t xml:space="preserve">; </w:t>
      </w:r>
      <w:r>
        <w:rPr>
          <w:rFonts w:ascii="Consolas" w:hAnsi="Consolas"/>
          <w:sz w:val="19"/>
        </w:rPr>
        <w:t>Connect-IPPSSession</w:t>
      </w:r>
      <w:r>
        <w:t xml:space="preserve"> (with the cloud </w:t>
      </w:r>
      <w:r>
        <w:rPr>
          <w:rFonts w:ascii="Consolas" w:hAnsi="Consolas"/>
          <w:sz w:val="19"/>
        </w:rPr>
        <w:t>-ConnectionUri</w:t>
      </w:r>
      <w:r>
        <w:t xml:space="preserve"> if applicable) and </w:t>
      </w:r>
      <w:r>
        <w:rPr>
          <w:rFonts w:ascii="Consolas" w:hAnsi="Consolas"/>
          <w:sz w:val="19"/>
        </w:rPr>
        <w:t>Connect-MgGraph -Environment …</w:t>
      </w:r>
      <w:r>
        <w:t xml:space="preserve"> succeed; </w:t>
      </w:r>
      <w:r>
        <w:rPr>
          <w:rFonts w:ascii="Consolas" w:hAnsi="Consolas"/>
          <w:sz w:val="19"/>
        </w:rPr>
        <w:t>INDGOV-Discovery.ps1</w:t>
      </w:r>
      <w:r>
        <w:t xml:space="preserve"> reports which endpoints are reachable. </w:t>
      </w:r>
      <w:r>
        <w:rPr>
          <w:b/>
        </w:rPr>
        <w:t>Confirm the exact `-ConnectionUri`/`-Environment` for your cloud from Microsoft's current documentation.</w:t>
      </w:r>
      <w:r>
        <w:t xml:space="preserve"> </w:t>
      </w:r>
      <w:r>
        <w:rPr>
          <w:b/>
        </w:rPr>
        <w:t>Implement:</w:t>
      </w:r>
      <w:r>
        <w:t xml:space="preserve"> </w:t>
      </w:r>
      <w:r>
        <w:rPr>
          <w:rFonts w:ascii="Consolas" w:hAnsi="Consolas"/>
          <w:sz w:val="19"/>
        </w:rPr>
        <w:t>Install-Module ExchangeOnlineManagement -Scope CurrentUser</w:t>
      </w:r>
      <w:r>
        <w:t xml:space="preserve">; </w:t>
      </w:r>
      <w:r>
        <w:rPr>
          <w:rFonts w:ascii="Consolas" w:hAnsi="Consolas"/>
          <w:sz w:val="19"/>
        </w:rPr>
        <w:t>Install-Module Microsoft.Graph -Scope CurrentUser</w:t>
      </w:r>
      <w:r>
        <w:t>; record your cloud's connection parameters in the runbook.</w:t>
      </w:r>
    </w:p>
    <w:p>
      <w:pPr>
        <w:pStyle w:val="Heading2"/>
      </w:pPr>
      <w:r>
        <w:t>2.4 In-scope controlled data, workloads, endpoints, and classification intent</w:t>
      </w:r>
    </w:p>
    <w:p>
      <w:r>
        <w:rPr>
          <w:b/>
        </w:rPr>
        <w:t>Description:</w:t>
      </w:r>
      <w:r>
        <w:t xml:space="preserve"> The </w:t>
      </w:r>
      <w:r>
        <w:rPr>
          <w:b/>
        </w:rPr>
        <w:t>CJI / CUI / ITAR data</w:t>
      </w:r>
      <w:r>
        <w:t xml:space="preserve"> in scope, the </w:t>
      </w:r>
      <w:r>
        <w:rPr>
          <w:b/>
        </w:rPr>
        <w:t>workloads</w:t>
      </w:r>
      <w:r>
        <w:t xml:space="preserve"> holding it (Exchange, SharePoint, OneDrive, Teams) and the </w:t>
      </w:r>
      <w:r>
        <w:rPr>
          <w:b/>
        </w:rPr>
        <w:t>endpoints/devices</w:t>
      </w:r>
      <w:r>
        <w:t xml:space="preserve"> to control (for endpoint DLP), plus a </w:t>
      </w:r>
      <w:r>
        <w:rPr>
          <w:b/>
        </w:rPr>
        <w:t>classification intent</w:t>
      </w:r>
      <w:r>
        <w:t xml:space="preserve"> (which sensitivity label maps to CJI, CUI, ITAR) that drives labels and DLP. </w:t>
      </w:r>
      <w:r>
        <w:rPr>
          <w:b/>
        </w:rPr>
        <w:t>Endpoint DLP requires devices to be onboarded.</w:t>
      </w:r>
      <w:r>
        <w:t xml:space="preserve"> </w:t>
      </w:r>
      <w:r>
        <w:rPr>
          <w:b/>
        </w:rPr>
        <w:t>Why:</w:t>
      </w:r>
      <w:r>
        <w:t xml:space="preserve"> Labels, DLP, and endpoint DLP key off the in-scope data/workloads/devices and the classification scheme (GR §4). </w:t>
      </w:r>
      <w:r>
        <w:rPr>
          <w:b/>
        </w:rPr>
        <w:t>Verify:</w:t>
      </w:r>
      <w:r>
        <w:t xml:space="preserve"> Confirm the in-scope controlled-data types, workloads, and (for endpoint DLP) onboarded devices with security/compliance; </w:t>
      </w:r>
      <w:r>
        <w:rPr>
          <w:rFonts w:ascii="Consolas" w:hAnsi="Consolas"/>
          <w:sz w:val="19"/>
        </w:rPr>
        <w:t>INDGOV-Scope.ps1</w:t>
      </w:r>
      <w:r>
        <w:t xml:space="preserve"> enumerates the target population, in-scope mailboxes/sites, and reports device-onboarding readiness pointers (read-only). </w:t>
      </w:r>
      <w:r>
        <w:rPr>
          <w:b/>
        </w:rPr>
        <w:t>Implement:</w:t>
      </w:r>
      <w:r>
        <w:t xml:space="preserve"> Define the controlled-data scope and classification intent, and onboard the pilot devices for endpoint DLP, before authoring policies. </w:t>
      </w:r>
      <w:r>
        <w:rPr>
          <w:b/>
        </w:rPr>
        <w:t>Which data *is* CJI/CUI/ITAR is a compliance/security determination.</w:t>
      </w:r>
    </w:p>
    <w:p>
      <w:pPr>
        <w:pStyle w:val="Heading2"/>
      </w:pPr>
      <w:r>
        <w:t>2.5 The obligation-to-control map (from compliance/security/records/legal)</w:t>
      </w:r>
    </w:p>
    <w:p>
      <w:r>
        <w:rPr>
          <w:b/>
        </w:rPr>
        <w:t>Description:</w:t>
      </w:r>
      <w:r>
        <w:t xml:space="preserve"> A documented statement — </w:t>
      </w:r>
      <w:r>
        <w:rPr>
          <w:b/>
        </w:rPr>
        <w:t>from compliance, security, records, and legal</w:t>
      </w:r>
      <w:r>
        <w:t xml:space="preserve"> — of which obligations are in scope (CJIS Security Policy, CMMC level / NIST SP 800-171, ITAR), which data each governs, what must be </w:t>
      </w:r>
      <w:r>
        <w:rPr>
          <w:b/>
        </w:rPr>
        <w:t>retained and for how long</w:t>
      </w:r>
      <w:r>
        <w:t xml:space="preserve">, and who approves. This populates </w:t>
      </w:r>
      <w:r>
        <w:rPr>
          <w:rFonts w:ascii="Consolas" w:hAnsi="Consolas"/>
          <w:sz w:val="19"/>
        </w:rPr>
        <w:t>Control Map – Gov – Purview</w:t>
      </w:r>
      <w:r>
        <w:t xml:space="preserve">. </w:t>
      </w:r>
      <w:r>
        <w:rPr>
          <w:b/>
        </w:rPr>
        <w:t>Why:</w:t>
      </w:r>
      <w:r>
        <w:t xml:space="preserve"> Rule applicability, CMMC level, data classification, and retention duration are </w:t>
      </w:r>
      <w:r>
        <w:rPr>
          <w:b/>
        </w:rPr>
        <w:t>regulatory/security/legal determinations</w:t>
      </w:r>
      <w:r>
        <w:t xml:space="preserve">, not technical defaults (GR §5); the solution configures to them and evidences them — it does not decide them. </w:t>
      </w:r>
      <w:r>
        <w:rPr>
          <w:b/>
        </w:rPr>
        <w:t>Verify:</w:t>
      </w:r>
      <w:r>
        <w:t xml:space="preserve"> You can name, per obligation, the controlled-data type, the required control (label/DLP/retention/ audit), and the named approver. </w:t>
      </w:r>
      <w:r>
        <w:rPr>
          <w:b/>
        </w:rPr>
        <w:t>Implement:</w:t>
      </w:r>
      <w:r>
        <w:t xml:space="preserve"> Capture the obligation-to-control map and retention schedule with approvals before configuring — especially before publishing an </w:t>
      </w:r>
      <w:r>
        <w:rPr>
          <w:b/>
        </w:rPr>
        <w:t>encrypting</w:t>
      </w:r>
      <w:r>
        <w:t xml:space="preserve"> label or enforcing any </w:t>
      </w:r>
      <w:r>
        <w:rPr>
          <w:b/>
        </w:rPr>
        <w:t>DLP</w:t>
      </w:r>
      <w:r>
        <w:t>.</w:t>
      </w:r>
    </w:p>
    <w:p>
      <w:pPr>
        <w:pStyle w:val="Heading2"/>
      </w:pPr>
      <w:r>
        <w:t>2.6 ITAR / encryption / access preconditions</w:t>
      </w:r>
    </w:p>
    <w:p>
      <w:r>
        <w:rPr>
          <w:b/>
        </w:rPr>
        <w:t>Description:</w:t>
      </w:r>
      <w:r>
        <w:t xml:space="preserve"> For the ITAR and encrypting-label controls specifically: agreement on </w:t>
      </w:r>
      <w:r>
        <w:rPr>
          <w:b/>
        </w:rPr>
        <w:t>who may decrypt</w:t>
      </w:r>
      <w:r>
        <w:t xml:space="preserve"> (e.g. U.S.-person access constraints for ITAR technical data), the label's </w:t>
      </w:r>
      <w:r>
        <w:rPr>
          <w:b/>
        </w:rPr>
        <w:t>encryption/rights</w:t>
      </w:r>
      <w:r>
        <w:t xml:space="preserve"> definition, whether </w:t>
      </w:r>
      <w:r>
        <w:rPr>
          <w:b/>
        </w:rPr>
        <w:t>guest/external</w:t>
      </w:r>
      <w:r>
        <w:t xml:space="preserve"> access must be blocked, and the disposition of DLP matches involving controlled data. </w:t>
      </w:r>
      <w:r>
        <w:rPr>
          <w:b/>
        </w:rPr>
        <w:t>Why:</w:t>
      </w:r>
      <w:r>
        <w:t xml:space="preserve"> An encrypting label changes who can open a file, and ITAR access is a legal constraint — mis-scoped access or decryption is a control failure and potentially an export event (GR §5, and the category's sensitivity rules). </w:t>
      </w:r>
      <w:r>
        <w:rPr>
          <w:b/>
        </w:rPr>
        <w:t>Whether a given access configuration satisfies ITAR is legal's determination.</w:t>
      </w:r>
      <w:r>
        <w:t xml:space="preserve"> </w:t>
      </w:r>
      <w:r>
        <w:rPr>
          <w:b/>
        </w:rPr>
        <w:t>Verify:</w:t>
      </w:r>
      <w:r>
        <w:t xml:space="preserve"> Named decryption/access rules, an approved encryption/rights definition per label, and a sign-off on external-access posture. </w:t>
      </w:r>
      <w:r>
        <w:rPr>
          <w:b/>
        </w:rPr>
        <w:t>Implement:</w:t>
      </w:r>
      <w:r>
        <w:t xml:space="preserve"> Obtain the access/encryption sign-off; define the label's rights in-portal; </w:t>
      </w:r>
      <w:r>
        <w:rPr>
          <w:b/>
        </w:rPr>
        <w:t>pilot the label on non-production content</w:t>
      </w:r>
      <w:r>
        <w:t xml:space="preserve"> and confirm access outcomes before broad publish.</w:t>
      </w:r>
    </w:p>
    <w:p>
      <w:pPr>
        <w:pStyle w:val="Heading2"/>
      </w:pPr>
      <w:r>
        <w:t>2.7 Unified audit logging on, and an evidence-retention requirement</w:t>
      </w:r>
    </w:p>
    <w:p>
      <w:r>
        <w:rPr>
          <w:b/>
        </w:rPr>
        <w:t>Description:</w:t>
      </w:r>
      <w:r>
        <w:t xml:space="preserve"> </w:t>
      </w:r>
      <w:r>
        <w:rPr>
          <w:rFonts w:ascii="Consolas" w:hAnsi="Consolas"/>
          <w:sz w:val="19"/>
        </w:rPr>
        <w:t>UnifiedAuditLogIngestionEnabled</w:t>
      </w:r>
      <w:r>
        <w:t xml:space="preserve"> must be </w:t>
      </w:r>
      <w:r>
        <w:rPr>
          <w:b/>
        </w:rPr>
        <w:t>true</w:t>
      </w:r>
      <w:r>
        <w:t xml:space="preserve"> so the audit-trail control captures evidence, plus a documented statement of how long audit </w:t>
      </w:r>
      <w:r>
        <w:rPr>
          <w:b/>
        </w:rPr>
        <w:t>evidence</w:t>
      </w:r>
      <w:r>
        <w:t xml:space="preserve"> must be retained (e.g. for CJIS/CMMC audit-log requirements). </w:t>
      </w:r>
      <w:r>
        <w:rPr>
          <w:b/>
        </w:rPr>
        <w:t>Why:</w:t>
      </w:r>
      <w:r>
        <w:t xml:space="preserve"> No audit evidence is written while ingestion is off, and it is </w:t>
      </w:r>
      <w:r>
        <w:rPr>
          <w:b/>
        </w:rPr>
        <w:t>not retroactive</w:t>
      </w:r>
      <w:r>
        <w:t xml:space="preserve">; retention duration is a compliance determination (GR §5/§6). </w:t>
      </w:r>
      <w:r>
        <w:rPr>
          <w:b/>
        </w:rPr>
        <w:t>Verify:</w:t>
      </w:r>
      <w:r>
        <w:t xml:space="preserve"> </w:t>
      </w:r>
      <w:r>
        <w:rPr>
          <w:rFonts w:ascii="Consolas" w:hAnsi="Consolas"/>
          <w:sz w:val="19"/>
        </w:rPr>
        <w:t>INDGOV-Discovery.ps1</w:t>
      </w:r>
      <w:r>
        <w:t xml:space="preserve"> reports </w:t>
      </w:r>
      <w:r>
        <w:rPr>
          <w:rFonts w:ascii="Consolas" w:hAnsi="Consolas"/>
          <w:sz w:val="19"/>
        </w:rPr>
        <w:t>UnifiedAuditLogIngestionEnabled</w:t>
      </w:r>
      <w:r>
        <w:t xml:space="preserve"> and existing audit retention policies. </w:t>
      </w:r>
      <w:r>
        <w:rPr>
          <w:b/>
        </w:rPr>
        <w:t>Confirm long-term retention is licensed/available in your cloud.</w:t>
      </w:r>
      <w:r>
        <w:t xml:space="preserve"> </w:t>
      </w:r>
      <w:r>
        <w:rPr>
          <w:b/>
        </w:rPr>
        <w:t>Implement:</w:t>
      </w:r>
      <w:r>
        <w:t xml:space="preserve"> Enable unified audit under change control, then create the evidence-retention policy in the Implementation Guide.</w:t>
      </w:r>
    </w:p>
    <w:p>
      <w:pPr>
        <w:pStyle w:val="Heading2"/>
      </w:pPr>
      <w:r>
        <w:t>2.8 A pilot scope, simulation/test mode, and change control</w:t>
      </w:r>
    </w:p>
    <w:p>
      <w:r>
        <w:rPr>
          <w:b/>
        </w:rPr>
        <w:t>Description:</w:t>
      </w:r>
      <w:r>
        <w:t xml:space="preserve"> A bounded </w:t>
      </w:r>
      <w:r>
        <w:rPr>
          <w:b/>
        </w:rPr>
        <w:t>pilot scope</w:t>
      </w:r>
      <w:r>
        <w:t xml:space="preserve"> (</w:t>
      </w:r>
      <w:r>
        <w:rPr>
          <w:rFonts w:ascii="Consolas" w:hAnsi="Consolas"/>
          <w:sz w:val="19"/>
        </w:rPr>
        <w:t>Gov Pilot – Controlled Data – Stage1</w:t>
      </w:r>
      <w:r>
        <w:t xml:space="preserve"> — a small set of users/ sites/devices) and a </w:t>
      </w:r>
      <w:r>
        <w:rPr>
          <w:b/>
        </w:rPr>
        <w:t>change-control</w:t>
      </w:r>
      <w:r>
        <w:t xml:space="preserve"> window. </w:t>
      </w:r>
      <w:r>
        <w:rPr>
          <w:b/>
        </w:rPr>
        <w:t>DLP and endpoint DLP support a simulation/test mode</w:t>
      </w:r>
      <w:r>
        <w:t xml:space="preserve"> that MUST be used before enforcement; encrypting labels are piloted on non-production content first; retention/ audit changes are reversible. </w:t>
      </w:r>
      <w:r>
        <w:rPr>
          <w:b/>
        </w:rPr>
        <w:t>Why:</w:t>
      </w:r>
      <w:r>
        <w:t xml:space="preserve"> Encrypting labels, DLP, endpoint DLP, and retention are </w:t>
      </w:r>
      <w:r>
        <w:rPr>
          <w:b/>
        </w:rPr>
        <w:t>high-impact</w:t>
      </w:r>
      <w:r>
        <w:t xml:space="preserve"> — a DLP block can halt mission work and an encrypting label changes access — so every change is piloted in simulation/test mode before enforcement (GR §6). </w:t>
      </w:r>
      <w:r>
        <w:rPr>
          <w:b/>
        </w:rPr>
        <w:t>Verify:</w:t>
      </w:r>
      <w:r>
        <w:t xml:space="preserve"> A named pilot scope, confirmation that simulation/test mode is available for DLP/endpoint DLP in your cloud, and a change window/approval path. </w:t>
      </w:r>
      <w:r>
        <w:rPr>
          <w:b/>
        </w:rPr>
        <w:t>Implement:</w:t>
      </w:r>
      <w:r>
        <w:t xml:space="preserve"> Define the pilot scope and agree change control before enabling or enforcing any control — </w:t>
      </w:r>
      <w:r>
        <w:rPr>
          <w:b/>
        </w:rPr>
        <w:t>never move a DLP policy from simulation to enforce, or publish an encrypting label broadly, without validation and sign-off.</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Microsoft Purview for Government</w:t>
      </w:r>
    </w:p>
    <w:p>
      <w:r>
        <w:t xml:space="preserve">Follow these steps </w:t>
      </w:r>
      <w:r>
        <w:rPr>
          <w:b/>
        </w:rPr>
        <w:t>in order</w:t>
      </w:r>
      <w:r>
        <w:t xml:space="preserve">. Configuration uses the </w:t>
      </w:r>
      <w:r>
        <w:rPr>
          <w:b/>
        </w:rPr>
        <w:t>Microsoft Purview portal</w:t>
      </w:r>
      <w:r>
        <w:t xml:space="preserve"> (</w:t>
      </w:r>
      <w:r>
        <w:rPr>
          <w:rFonts w:ascii="Consolas" w:hAnsi="Consolas"/>
          <w:sz w:val="19"/>
        </w:rPr>
        <w:t>https://purview.microsoft.com</w:t>
      </w:r>
      <w:r>
        <w:t xml:space="preserve">), </w:t>
      </w:r>
      <w:r>
        <w:rPr>
          <w:b/>
        </w:rPr>
        <w:t>Security &amp; Compliance PowerShell</w:t>
      </w:r>
      <w:r>
        <w:t xml:space="preserve"> (</w:t>
      </w:r>
      <w:r>
        <w:rPr>
          <w:rFonts w:ascii="Consolas" w:hAnsi="Consolas"/>
          <w:sz w:val="19"/>
        </w:rPr>
        <w:t>Connect-IPPSSession</w:t>
      </w:r>
      <w:r>
        <w:t xml:space="preserve"> — the </w:t>
      </w:r>
      <w:r>
        <w:rPr>
          <w:rFonts w:ascii="Consolas" w:hAnsi="Consolas"/>
          <w:sz w:val="19"/>
        </w:rPr>
        <w:t>*-Label</w:t>
      </w:r>
      <w:r>
        <w:t>/</w:t>
      </w:r>
      <w:r>
        <w:rPr>
          <w:rFonts w:ascii="Consolas" w:hAnsi="Consolas"/>
          <w:sz w:val="19"/>
        </w:rPr>
        <w:t>*-LabelPolicy</w:t>
      </w:r>
      <w:r>
        <w:t xml:space="preserve">, </w:t>
      </w:r>
      <w:r>
        <w:rPr>
          <w:rFonts w:ascii="Consolas" w:hAnsi="Consolas"/>
          <w:sz w:val="19"/>
        </w:rPr>
        <w:t>*-DlpCompliancePolicy</w:t>
      </w:r>
      <w:r>
        <w:t>/</w:t>
      </w:r>
      <w:r>
        <w:rPr>
          <w:rFonts w:ascii="Consolas" w:hAnsi="Consolas"/>
          <w:sz w:val="19"/>
        </w:rPr>
        <w:t>*-DlpComplianceRule</w:t>
      </w:r>
      <w:r>
        <w:t xml:space="preserve">, </w:t>
      </w:r>
      <w:r>
        <w:rPr>
          <w:rFonts w:ascii="Consolas" w:hAnsi="Consolas"/>
          <w:sz w:val="19"/>
        </w:rPr>
        <w:t>*-ComplianceTag</w:t>
      </w:r>
      <w:r>
        <w:t xml:space="preserve">/ </w:t>
      </w:r>
      <w:r>
        <w:rPr>
          <w:rFonts w:ascii="Consolas" w:hAnsi="Consolas"/>
          <w:sz w:val="19"/>
        </w:rPr>
        <w:t>*-RetentionCompliancePolicy</w:t>
      </w:r>
      <w:r>
        <w:t xml:space="preserve">, and </w:t>
      </w:r>
      <w:r>
        <w:rPr>
          <w:rFonts w:ascii="Consolas" w:hAnsi="Consolas"/>
          <w:sz w:val="19"/>
        </w:rPr>
        <w:t>*-UnifiedAuditLogRetentionPolicy</w:t>
      </w:r>
      <w:r>
        <w:t xml:space="preserve"> cmdlets), and </w:t>
      </w:r>
      <w:r>
        <w:rPr>
          <w:b/>
        </w:rPr>
        <w:t>Microsoft Graph</w:t>
      </w:r>
      <w:r>
        <w:t xml:space="preserve"> (licensing). Every write is gated: scripts run </w:t>
      </w:r>
      <w:r>
        <w:rPr>
          <w:b/>
        </w:rPr>
        <w:t>read-only or `-WhatIf` by default</w:t>
      </w:r>
      <w:r>
        <w:t xml:space="preserve"> and only change state with </w:t>
      </w:r>
      <w:r>
        <w:rPr>
          <w:rFonts w:ascii="Consolas" w:hAnsi="Consolas"/>
          <w:sz w:val="19"/>
        </w:rPr>
        <w:t>-Commit</w:t>
      </w:r>
      <w:r>
        <w:t xml:space="preserve">. Artifact names follow the </w:t>
      </w:r>
      <w:r>
        <w:rPr>
          <w:rFonts w:ascii="Consolas" w:hAnsi="Consolas"/>
          <w:sz w:val="19"/>
        </w:rPr>
        <w:t>&lt;Purpose&gt; – &lt;Scope&gt; – &lt;Stage&gt;</w:t>
      </w:r>
      <w:r>
        <w:t xml:space="preserve"> convention from the Overview and are reused verbatim.</w:t>
      </w:r>
    </w:p>
    <w:p>
      <w:pPr>
        <w:ind w:left="432"/>
      </w:pPr>
      <w:r>
        <w:rPr>
          <w:i/>
          <w:color w:val="2E86C1"/>
        </w:rPr>
        <w:t>Model: Assess the controls/licensing/cloud you have → design the obligation-to-control map with compliance/security/legal → configure sensitivity labels, DLP/endpoint DLP, retention, and audit evidence → pilot in simulation/test mode → validate and evidence → expand to enforcement. Pattern: Assess → Design → Configure → Pilot (simulate/test) → Validate → Expand (enforce).  Sovereign-cloud note: in GCC High/DoD you MUST connect with the cloud endpoint — Connect-IPPSSession -ConnectionUri &lt;your cloud's S&amp;C endpoint&gt; and Connect-MgGraph -Environment USGov|USGovDoD. Verify the exact endpoint/environment for your cloud before running any step.  Determination boundary: which data is CJI/CUI/ITAR, which CMMC level applies, retention durations, and whether a configuration *satisfies* CJIS/CMMC/NIST 800-171/ITAR are compliance/security/records/legal determinations. This guide configures the control and evidences it; it does not make the determination or claim any authorization/certification. DLP is high-impact — never enforce a policy that has not passed simulation and sign-off; never publish an encrypting label broadly before piloting access outcomes.</w:t>
      </w:r>
    </w:p>
    <w:p>
      <w:pPr>
        <w:pStyle w:val="Heading2"/>
      </w:pPr>
      <w:r>
        <w:t>Step 1 — Assess current controls, licensing, and cloud (Assess)</w:t>
      </w:r>
    </w:p>
    <w:p>
      <w:pPr>
        <w:pStyle w:val="ListNumber"/>
      </w:pPr>
      <w:r>
        <w:t xml:space="preserve">Run </w:t>
      </w:r>
      <w:r>
        <w:rPr>
          <w:rFonts w:ascii="Consolas" w:hAnsi="Consolas"/>
          <w:sz w:val="19"/>
        </w:rPr>
        <w:t>INDGOV-Discovery.ps1</w:t>
      </w:r>
      <w:r>
        <w:t xml:space="preserve"> (read-only). It connects to Security &amp; Compliance PowerShell and Graph</w:t>
      </w:r>
    </w:p>
    <w:p>
      <w:r>
        <w:t xml:space="preserve">   (pass your cloud endpoints where applicable) and reports:</w:t>
      </w:r>
    </w:p>
    <w:p>
      <w:pPr>
        <w:pStyle w:val="ListBullet"/>
      </w:pPr>
      <w:r>
        <w:t>compliance licensing present (sensitivity-label / DLP / Audit-Premium-bearing plans — **verify plan</w:t>
      </w:r>
    </w:p>
    <w:p>
      <w:r>
        <w:t xml:space="preserve">     names for your tenant and cloud**),</w:t>
      </w:r>
    </w:p>
    <w:p>
      <w:pPr>
        <w:pStyle w:val="ListBullet"/>
      </w:pPr>
      <w:r>
        <w:t xml:space="preserve">existing </w:t>
      </w:r>
      <w:r>
        <w:rPr>
          <w:b/>
        </w:rPr>
        <w:t>sensitivity labels</w:t>
      </w:r>
      <w:r>
        <w:t xml:space="preserve"> (</w:t>
      </w:r>
      <w:r>
        <w:rPr>
          <w:rFonts w:ascii="Consolas" w:hAnsi="Consolas"/>
          <w:sz w:val="19"/>
        </w:rPr>
        <w:t>Get-Label</w:t>
      </w:r>
      <w:r>
        <w:t xml:space="preserve">) and </w:t>
      </w:r>
      <w:r>
        <w:rPr>
          <w:b/>
        </w:rPr>
        <w:t>label policies</w:t>
      </w:r>
      <w:r>
        <w:t xml:space="preserve"> (</w:t>
      </w:r>
      <w:r>
        <w:rPr>
          <w:rFonts w:ascii="Consolas" w:hAnsi="Consolas"/>
          <w:sz w:val="19"/>
        </w:rPr>
        <w:t>Get-LabelPolicy</w:t>
      </w:r>
      <w:r>
        <w:t>), flagging which</w:t>
      </w:r>
    </w:p>
    <w:p>
      <w:r>
        <w:t xml:space="preserve">     </w:t>
      </w:r>
      <w:r>
        <w:rPr>
          <w:b/>
        </w:rPr>
        <w:t>encrypt</w:t>
      </w:r>
      <w:r>
        <w:t>,</w:t>
      </w:r>
    </w:p>
    <w:p>
      <w:pPr>
        <w:pStyle w:val="ListBullet"/>
      </w:pPr>
      <w:r>
        <w:t xml:space="preserve">existing </w:t>
      </w:r>
      <w:r>
        <w:rPr>
          <w:b/>
        </w:rPr>
        <w:t>DLP policies</w:t>
      </w:r>
      <w:r>
        <w:t xml:space="preserve"> (</w:t>
      </w:r>
      <w:r>
        <w:rPr>
          <w:rFonts w:ascii="Consolas" w:hAnsi="Consolas"/>
          <w:sz w:val="19"/>
        </w:rPr>
        <w:t>Get-DlpCompliancePolicy</w:t>
      </w:r>
      <w:r>
        <w:t xml:space="preserve">), flagging </w:t>
      </w:r>
      <w:r>
        <w:rPr>
          <w:b/>
        </w:rPr>
        <w:t>mode</w:t>
      </w:r>
      <w:r>
        <w:t xml:space="preserve"> (simulation vs enforce) and any</w:t>
      </w:r>
    </w:p>
    <w:p>
      <w:r>
        <w:t xml:space="preserve">     with </w:t>
      </w:r>
      <w:r>
        <w:rPr>
          <w:b/>
        </w:rPr>
        <w:t>endpoint (Devices)</w:t>
      </w:r>
      <w:r>
        <w:t xml:space="preserve"> locations,</w:t>
      </w:r>
    </w:p>
    <w:p>
      <w:pPr>
        <w:pStyle w:val="ListBullet"/>
      </w:pPr>
      <w:r>
        <w:t xml:space="preserve">existing </w:t>
      </w:r>
      <w:r>
        <w:rPr>
          <w:b/>
        </w:rPr>
        <w:t>retention labels/policies</w:t>
      </w:r>
      <w:r>
        <w:t xml:space="preserve"> (</w:t>
      </w:r>
      <w:r>
        <w:rPr>
          <w:rFonts w:ascii="Consolas" w:hAnsi="Consolas"/>
          <w:sz w:val="19"/>
        </w:rPr>
        <w:t>Get-ComplianceTag</w:t>
      </w:r>
      <w:r>
        <w:t xml:space="preserve"> / </w:t>
      </w:r>
      <w:r>
        <w:rPr>
          <w:rFonts w:ascii="Consolas" w:hAnsi="Consolas"/>
          <w:sz w:val="19"/>
        </w:rPr>
        <w:t>Get-RetentionCompliancePolicy</w:t>
      </w:r>
      <w:r>
        <w:t>),</w:t>
      </w:r>
    </w:p>
    <w:p>
      <w:pPr>
        <w:pStyle w:val="ListBullet"/>
      </w:pPr>
      <w:r>
        <w:rPr>
          <w:rFonts w:ascii="Consolas" w:hAnsi="Consolas"/>
          <w:sz w:val="19"/>
        </w:rPr>
        <w:t>UnifiedAuditLogIngestionEnabled</w:t>
      </w:r>
      <w:r>
        <w:t xml:space="preserve"> and existing </w:t>
      </w:r>
      <w:r>
        <w:rPr>
          <w:b/>
        </w:rPr>
        <w:t>audit retention policies</w:t>
      </w:r>
    </w:p>
    <w:p>
      <w:r>
        <w:t xml:space="preserve">     (</w:t>
      </w:r>
      <w:r>
        <w:rPr>
          <w:rFonts w:ascii="Consolas" w:hAnsi="Consolas"/>
          <w:sz w:val="19"/>
        </w:rPr>
        <w:t>Get-UnifiedAuditLogRetentionPolicy</w:t>
      </w:r>
      <w:r>
        <w:t>).</w:t>
      </w:r>
    </w:p>
    <w:p>
      <w:pPr>
        <w:pStyle w:val="ListNumber"/>
      </w:pPr>
      <w:r>
        <w:t xml:space="preserve">Run </w:t>
      </w:r>
      <w:r>
        <w:rPr>
          <w:rFonts w:ascii="Consolas" w:hAnsi="Consolas"/>
          <w:sz w:val="19"/>
        </w:rPr>
        <w:t>INDGOV-Scope.ps1</w:t>
      </w:r>
      <w:r>
        <w:t xml:space="preserve"> (read-only) to enumerate the intended in-scope population, mailboxes/sites, the</w:t>
      </w:r>
    </w:p>
    <w:p>
      <w:r>
        <w:t xml:space="preserve">   role groups it can see, and endpoint-onboarding readiness pointers (Requirement 2.2/2.4).</w:t>
      </w:r>
    </w:p>
    <w:p>
      <w:pPr>
        <w:pStyle w:val="ListNumber"/>
      </w:pPr>
      <w:r>
        <w:t xml:space="preserve">Record the gaps across the control domains. </w:t>
      </w:r>
      <w:r>
        <w:rPr>
          <w:b/>
        </w:rPr>
        <w:t>Pass gate:</w:t>
      </w:r>
      <w:r>
        <w:t xml:space="preserve"> a written current-state for labels, DLP/endpoint</w:t>
      </w:r>
    </w:p>
    <w:p>
      <w:r>
        <w:t xml:space="preserve">   DLP, retention, and audit — and a confirmed cloud (GCC/GCC High/DoD).</w:t>
      </w:r>
    </w:p>
    <w:p>
      <w:pPr>
        <w:pStyle w:val="Heading2"/>
      </w:pPr>
      <w:r>
        <w:t>Step 2 — Design the obligation-to-control map (Design)</w:t>
      </w:r>
    </w:p>
    <w:p>
      <w:pPr>
        <w:pStyle w:val="ListNumber"/>
      </w:pPr>
      <w:r>
        <w:t xml:space="preserve">With compliance/security/records/legal (Requirement 2.5), populate the </w:t>
      </w:r>
      <w:r>
        <w:rPr>
          <w:rFonts w:ascii="Consolas" w:hAnsi="Consolas"/>
          <w:sz w:val="19"/>
        </w:rPr>
        <w:t>Control Map – Gov – Purview</w:t>
      </w:r>
    </w:p>
    <w:p>
      <w:r>
        <w:t xml:space="preserve">   register: for each in-scope obligation (CJIS, CMMC/NIST 800-171, ITAR), name the controlled-data type, the    Purview control object that protects it, the required retention/audit, and the approver. </w:t>
      </w:r>
      <w:r>
        <w:rPr>
          <w:b/>
        </w:rPr>
        <w:t>The    classification and rule-to-control mapping are governance's determination; you provide the register and the    technical control.</w:t>
      </w:r>
    </w:p>
    <w:p>
      <w:pPr>
        <w:pStyle w:val="ListNumber"/>
      </w:pPr>
      <w:r>
        <w:t>Map the obligations to the standard named artifacts:</w:t>
      </w:r>
    </w:p>
    <w:p>
      <w:pPr>
        <w:pStyle w:val="ListBullet"/>
      </w:pPr>
      <w:r>
        <w:t xml:space="preserve">CJI protection → </w:t>
      </w:r>
      <w:r>
        <w:rPr>
          <w:rFonts w:ascii="Consolas" w:hAnsi="Consolas"/>
          <w:sz w:val="19"/>
        </w:rPr>
        <w:t>Protect – Gov CJI – Restricted</w:t>
      </w:r>
      <w:r>
        <w:t xml:space="preserve"> (encrypting label).</w:t>
      </w:r>
    </w:p>
    <w:p>
      <w:pPr>
        <w:pStyle w:val="ListBullet"/>
      </w:pPr>
      <w:r>
        <w:t xml:space="preserve">CUI protection → </w:t>
      </w:r>
      <w:r>
        <w:rPr>
          <w:rFonts w:ascii="Consolas" w:hAnsi="Consolas"/>
          <w:sz w:val="19"/>
        </w:rPr>
        <w:t>Protect – Gov CUI – Controlled</w:t>
      </w:r>
      <w:r>
        <w:t xml:space="preserve"> (encrypting label).</w:t>
      </w:r>
    </w:p>
    <w:p>
      <w:pPr>
        <w:pStyle w:val="ListBullet"/>
      </w:pPr>
      <w:r>
        <w:t xml:space="preserve">ITAR technical-data protection → </w:t>
      </w:r>
      <w:r>
        <w:rPr>
          <w:rFonts w:ascii="Consolas" w:hAnsi="Consolas"/>
          <w:sz w:val="19"/>
        </w:rPr>
        <w:t>Protect – Gov ITAR – Controlled</w:t>
      </w:r>
      <w:r>
        <w:t xml:space="preserve"> (encrypting label, with U.S.-person</w:t>
      </w:r>
    </w:p>
    <w:p>
      <w:r>
        <w:t xml:space="preserve">     access constraints per legal).</w:t>
      </w:r>
    </w:p>
    <w:p>
      <w:pPr>
        <w:pStyle w:val="ListBullet"/>
      </w:pPr>
      <w:r>
        <w:t xml:space="preserve">Egress prevention → </w:t>
      </w:r>
      <w:r>
        <w:rPr>
          <w:rFonts w:ascii="Consolas" w:hAnsi="Consolas"/>
          <w:sz w:val="19"/>
        </w:rPr>
        <w:t>DLP – Gov Controlled Data – Simulate</w:t>
      </w:r>
      <w:r>
        <w:t xml:space="preserve"> (services) + `DLP – Gov Endpoint Egress –</w:t>
      </w:r>
    </w:p>
    <w:p>
      <w:r>
        <w:t xml:space="preserve">     Simulate` (devices).</w:t>
      </w:r>
    </w:p>
    <w:p>
      <w:pPr>
        <w:pStyle w:val="ListBullet"/>
      </w:pPr>
      <w:r>
        <w:t xml:space="preserve">Records preservation → </w:t>
      </w:r>
      <w:r>
        <w:rPr>
          <w:rFonts w:ascii="Consolas" w:hAnsi="Consolas"/>
          <w:sz w:val="19"/>
        </w:rPr>
        <w:t>Retention – Gov Records – Publish</w:t>
      </w:r>
      <w:r>
        <w:t>.</w:t>
      </w:r>
    </w:p>
    <w:p>
      <w:pPr>
        <w:pStyle w:val="ListBullet"/>
      </w:pPr>
      <w:r>
        <w:t xml:space="preserve">Audit evidence → </w:t>
      </w:r>
      <w:r>
        <w:rPr>
          <w:rFonts w:ascii="Consolas" w:hAnsi="Consolas"/>
          <w:sz w:val="19"/>
        </w:rPr>
        <w:t>Audit Retention – Gov Evidence – LongTerm</w:t>
      </w:r>
      <w:r>
        <w:t>.</w:t>
      </w:r>
    </w:p>
    <w:p>
      <w:pPr>
        <w:pStyle w:val="ListBullet"/>
      </w:pPr>
      <w:r>
        <w:t xml:space="preserve">Control tracking → </w:t>
      </w:r>
      <w:r>
        <w:rPr>
          <w:rFonts w:ascii="Consolas" w:hAnsi="Consolas"/>
          <w:sz w:val="19"/>
        </w:rPr>
        <w:t>Assessment – Gov Controls (CJIS/CMMC/NIST 800-171) – Program</w:t>
      </w:r>
      <w:r>
        <w:t xml:space="preserve"> (Compliance Manager).</w:t>
      </w:r>
    </w:p>
    <w:p>
      <w:pPr>
        <w:pStyle w:val="ListNumber"/>
      </w:pPr>
      <w:r>
        <w:t xml:space="preserve">Define the pilot scope </w:t>
      </w:r>
      <w:r>
        <w:rPr>
          <w:rFonts w:ascii="Consolas" w:hAnsi="Consolas"/>
          <w:sz w:val="19"/>
        </w:rPr>
        <w:t>Gov Pilot – Controlled Data – Stage1</w:t>
      </w:r>
      <w:r>
        <w:t xml:space="preserve"> (Requirement 2.8) and the encryption/access</w:t>
      </w:r>
    </w:p>
    <w:p>
      <w:r>
        <w:t xml:space="preserve">   sign-off for the labels (Requirement 2.6). </w:t>
      </w:r>
      <w:r>
        <w:rPr>
          <w:b/>
        </w:rPr>
        <w:t>Pass gate:</w:t>
      </w:r>
      <w:r>
        <w:t xml:space="preserve"> the control map, retention schedule, encryption/    access design, pilot, and approvals are documented.</w:t>
      </w:r>
    </w:p>
    <w:p>
      <w:pPr>
        <w:pStyle w:val="Heading2"/>
      </w:pPr>
      <w:r>
        <w:t>Step 3 — Configure the sensitivity labels — pilot access outcomes first (Configure → Pilot)</w:t>
      </w:r>
    </w:p>
    <w:p>
      <w:pPr>
        <w:pStyle w:val="ListNumber"/>
      </w:pPr>
      <w:r>
        <w:t xml:space="preserve">Create the three government labels with the helper, </w:t>
      </w:r>
      <w:r>
        <w:rPr>
          <w:rFonts w:ascii="Consolas" w:hAnsi="Consolas"/>
          <w:sz w:val="19"/>
        </w:rPr>
        <w:t>-WhatIf</w:t>
      </w:r>
      <w:r>
        <w:t xml:space="preserve"> first (prints the exact </w:t>
      </w:r>
      <w:r>
        <w:rPr>
          <w:rFonts w:ascii="Consolas" w:hAnsi="Consolas"/>
          <w:sz w:val="19"/>
        </w:rPr>
        <w:t>New-Label</w:t>
      </w:r>
      <w:r>
        <w:t xml:space="preserve"> it would</w:t>
      </w:r>
    </w:p>
    <w:p>
      <w:r>
        <w:t xml:space="preserve">   run). </w:t>
      </w:r>
      <w:r>
        <w:rPr>
          <w:b/>
        </w:rPr>
        <w:t>Pilot on non-production content</w:t>
      </w:r>
      <w:r>
        <w:t xml:space="preserve"> and confirm who can open/decrypt before broad publish:</w:t>
      </w:r>
    </w:p>
    <w:p>
      <w:pPr>
        <w:pStyle w:val="ListBullet"/>
      </w:pPr>
      <w:r>
        <w:rPr>
          <w:rFonts w:ascii="Consolas" w:hAnsi="Consolas"/>
          <w:sz w:val="19"/>
        </w:rPr>
        <w:t>INDGOV-Configure.ps1 -Control Labels -WhatIf</w:t>
      </w:r>
      <w:r>
        <w:t xml:space="preserve"> → review → </w:t>
      </w:r>
      <w:r>
        <w:rPr>
          <w:rFonts w:ascii="Consolas" w:hAnsi="Consolas"/>
          <w:sz w:val="19"/>
        </w:rPr>
        <w:t>-Commit</w:t>
      </w:r>
      <w:r>
        <w:t xml:space="preserve"> (creates</w:t>
      </w:r>
    </w:p>
    <w:p>
      <w:r>
        <w:t xml:space="preserve">     </w:t>
      </w:r>
      <w:r>
        <w:rPr>
          <w:rFonts w:ascii="Consolas" w:hAnsi="Consolas"/>
          <w:sz w:val="19"/>
        </w:rPr>
        <w:t>Protect – Gov CJI – Restricted</w:t>
      </w:r>
      <w:r>
        <w:t xml:space="preserve">, </w:t>
      </w:r>
      <w:r>
        <w:rPr>
          <w:rFonts w:ascii="Consolas" w:hAnsi="Consolas"/>
          <w:sz w:val="19"/>
        </w:rPr>
        <w:t>Protect – Gov CUI – Controlled</w:t>
      </w:r>
      <w:r>
        <w:t xml:space="preserve">, </w:t>
      </w:r>
      <w:r>
        <w:rPr>
          <w:rFonts w:ascii="Consolas" w:hAnsi="Consolas"/>
          <w:sz w:val="19"/>
        </w:rPr>
        <w:t>Protect – Gov ITAR – Controlled</w:t>
      </w:r>
      <w:r>
        <w:t xml:space="preserve">).    </w:t>
      </w:r>
      <w:r>
        <w:rPr>
          <w:b/>
        </w:rPr>
        <w:t>Define the encryption/rights per label in-portal</w:t>
      </w:r>
      <w:r>
        <w:t xml:space="preserve"> (who may decrypt; for ITAR, the U.S.-person access    constraint your legal function specified — </w:t>
      </w:r>
      <w:r>
        <w:rPr>
          <w:b/>
        </w:rPr>
        <w:t>that access rule is legal's determination</w:t>
      </w:r>
      <w:r>
        <w:t>).</w:t>
      </w:r>
    </w:p>
    <w:p>
      <w:pPr>
        <w:pStyle w:val="ListNumber"/>
      </w:pPr>
      <w:r>
        <w:t xml:space="preserve">Publish the labels to the </w:t>
      </w:r>
      <w:r>
        <w:rPr>
          <w:b/>
        </w:rPr>
        <w:t>pilot scope only</w:t>
      </w:r>
      <w:r>
        <w:t xml:space="preserve"> first via a label policy (</w:t>
      </w:r>
      <w:r>
        <w:rPr>
          <w:rFonts w:ascii="Consolas" w:hAnsi="Consolas"/>
          <w:sz w:val="19"/>
        </w:rPr>
        <w:t>New-LabelPolicy</w:t>
      </w:r>
      <w:r>
        <w:t xml:space="preserve"> scoped to</w:t>
      </w:r>
    </w:p>
    <w:p>
      <w:r>
        <w:t xml:space="preserve">   </w:t>
      </w:r>
      <w:r>
        <w:rPr>
          <w:rFonts w:ascii="Consolas" w:hAnsi="Consolas"/>
          <w:sz w:val="19"/>
        </w:rPr>
        <w:t>Gov Pilot – Controlled Data – Stage1</w:t>
      </w:r>
      <w:r>
        <w:t>), confirm the labels appear and encrypt as designed, then expand    publish on sign-off.</w:t>
      </w:r>
    </w:p>
    <w:p>
      <w:pPr>
        <w:pStyle w:val="ListNumber"/>
      </w:pPr>
      <w:r>
        <w:rPr>
          <w:b/>
        </w:rPr>
        <w:t>Pass gate:</w:t>
      </w:r>
      <w:r>
        <w:t xml:space="preserve"> </w:t>
      </w:r>
      <w:r>
        <w:rPr>
          <w:rFonts w:ascii="Consolas" w:hAnsi="Consolas"/>
          <w:sz w:val="19"/>
        </w:rPr>
        <w:t>INDGOV-Discovery.ps1</w:t>
      </w:r>
      <w:r>
        <w:t xml:space="preserve"> lists the labels with the expected encryption, published to the</w:t>
      </w:r>
    </w:p>
    <w:p>
      <w:r>
        <w:t xml:space="preserve">   pilot; pilot users can apply them and access behaves as designed. </w:t>
      </w:r>
      <w:r>
        <w:rPr>
          <w:b/>
        </w:rPr>
        <w:t>Rollback:</w:t>
      </w:r>
      <w:r>
        <w:t xml:space="preserve"> unpublish the label policy    / remove the pilot labels (</w:t>
      </w:r>
      <w:r>
        <w:rPr>
          <w:rFonts w:ascii="Consolas" w:hAnsi="Consolas"/>
          <w:sz w:val="19"/>
        </w:rPr>
        <w:t>-Control Labels -Remove -Commit</w:t>
      </w:r>
      <w:r>
        <w:t>); note that content already encrypted retains    its protection — verify decryption/access recovery in your tenant before broad use.</w:t>
      </w:r>
    </w:p>
    <w:p>
      <w:pPr>
        <w:pStyle w:val="Heading2"/>
      </w:pPr>
      <w:r>
        <w:t>Step 4 — Configure the DLP controls — IN SIMULATION (Configure → Pilot)</w:t>
      </w:r>
    </w:p>
    <w:p>
      <w:pPr>
        <w:pStyle w:val="ListNumber"/>
      </w:pPr>
      <w:r>
        <w:rPr>
          <w:b/>
        </w:rPr>
        <w:t>Create both DLP policies in simulation/test mode</w:t>
      </w:r>
      <w:r>
        <w:t>, scoped to the pilot. The helper defaults DLP to</w:t>
      </w:r>
    </w:p>
    <w:p>
      <w:r>
        <w:t xml:space="preserve">   simulation and </w:t>
      </w:r>
      <w:r>
        <w:rPr>
          <w:rFonts w:ascii="Consolas" w:hAnsi="Consolas"/>
          <w:sz w:val="19"/>
        </w:rPr>
        <w:t>-WhatIf</w:t>
      </w:r>
      <w:r>
        <w:t>:</w:t>
      </w:r>
    </w:p>
    <w:p>
      <w:pPr>
        <w:pStyle w:val="ListBullet"/>
      </w:pPr>
      <w:r>
        <w:t xml:space="preserve">Services DLP: </w:t>
      </w:r>
      <w:r>
        <w:rPr>
          <w:rFonts w:ascii="Consolas" w:hAnsi="Consolas"/>
          <w:sz w:val="19"/>
        </w:rPr>
        <w:t>INDGOV-Configure.ps1 -Control DLP -WhatIf</w:t>
      </w:r>
      <w:r>
        <w:t xml:space="preserve"> → review → </w:t>
      </w:r>
      <w:r>
        <w:rPr>
          <w:rFonts w:ascii="Consolas" w:hAnsi="Consolas"/>
          <w:sz w:val="19"/>
        </w:rPr>
        <w:t>-Commit</w:t>
      </w:r>
      <w:r>
        <w:t xml:space="preserve"> (creates</w:t>
      </w:r>
    </w:p>
    <w:p>
      <w:r>
        <w:t xml:space="preserve">     </w:t>
      </w:r>
      <w:r>
        <w:rPr>
          <w:rFonts w:ascii="Consolas" w:hAnsi="Consolas"/>
          <w:sz w:val="19"/>
        </w:rPr>
        <w:t>DLP – Gov Controlled Data – Simulate</w:t>
      </w:r>
      <w:r>
        <w:t xml:space="preserve"> across Exchange/SharePoint/OneDrive/Teams, in </w:t>
      </w:r>
      <w:r>
        <w:rPr>
          <w:b/>
        </w:rPr>
        <w:t>simulation</w:t>
      </w:r>
      <w:r>
        <w:t xml:space="preserve">, with      the conditions your compliance/security function specified — CJI/CUI/ITAR sensitive-info types and/or the      government labels — </w:t>
      </w:r>
      <w:r>
        <w:rPr>
          <w:b/>
        </w:rPr>
        <w:t>the conditions/SITs are governance's determination</w:t>
      </w:r>
      <w:r>
        <w:t>).</w:t>
      </w:r>
    </w:p>
    <w:p>
      <w:pPr>
        <w:pStyle w:val="ListBullet"/>
      </w:pPr>
      <w:r>
        <w:t xml:space="preserve">Endpoint DLP: </w:t>
      </w:r>
      <w:r>
        <w:rPr>
          <w:rFonts w:ascii="Consolas" w:hAnsi="Consolas"/>
          <w:sz w:val="19"/>
        </w:rPr>
        <w:t>INDGOV-Configure.ps1 -Control EndpointDLP -WhatIf</w:t>
      </w:r>
      <w:r>
        <w:t xml:space="preserve"> → review → </w:t>
      </w:r>
      <w:r>
        <w:rPr>
          <w:rFonts w:ascii="Consolas" w:hAnsi="Consolas"/>
          <w:sz w:val="19"/>
        </w:rPr>
        <w:t>-Commit</w:t>
      </w:r>
      <w:r>
        <w:t xml:space="preserve"> (creates</w:t>
      </w:r>
    </w:p>
    <w:p>
      <w:r>
        <w:t xml:space="preserve">     </w:t>
      </w:r>
      <w:r>
        <w:rPr>
          <w:rFonts w:ascii="Consolas" w:hAnsi="Consolas"/>
          <w:sz w:val="19"/>
        </w:rPr>
        <w:t>DLP – Gov Endpoint Egress – Simulate</w:t>
      </w:r>
      <w:r>
        <w:t xml:space="preserve"> for </w:t>
      </w:r>
      <w:r>
        <w:rPr>
          <w:b/>
        </w:rPr>
        <w:t>Devices</w:t>
      </w:r>
      <w:r>
        <w:t xml:space="preserve">, in </w:t>
      </w:r>
      <w:r>
        <w:rPr>
          <w:b/>
        </w:rPr>
        <w:t>simulation</w:t>
      </w:r>
      <w:r>
        <w:t xml:space="preserve">, covering USB/print/cloud-upload      egress). </w:t>
      </w:r>
      <w:r>
        <w:rPr>
          <w:b/>
        </w:rPr>
        <w:t>Requires devices onboarded and endpoint DLP licensed/available in your cloud (Requirement      2.4/2.1).</w:t>
      </w:r>
    </w:p>
    <w:p>
      <w:pPr>
        <w:pStyle w:val="ListNumber"/>
      </w:pPr>
      <w:r>
        <w:t xml:space="preserve">Let simulation run and review </w:t>
      </w:r>
      <w:r>
        <w:rPr>
          <w:b/>
        </w:rPr>
        <w:t>what would have matched/blocked</w:t>
      </w:r>
      <w:r>
        <w:t xml:space="preserve"> with </w:t>
      </w:r>
      <w:r>
        <w:rPr>
          <w:rFonts w:ascii="Consolas" w:hAnsi="Consolas"/>
          <w:sz w:val="19"/>
        </w:rPr>
        <w:t>INDGOV-Report.ps1</w:t>
      </w:r>
      <w:r>
        <w:t xml:space="preserve"> — tune</w:t>
      </w:r>
    </w:p>
    <w:p>
      <w:r>
        <w:t xml:space="preserve">   conditions to reduce false positives/negatives </w:t>
      </w:r>
      <w:r>
        <w:rPr>
          <w:b/>
        </w:rPr>
        <w:t>before</w:t>
      </w:r>
      <w:r>
        <w:t xml:space="preserve"> any enforcement. </w:t>
      </w:r>
      <w:r>
        <w:rPr>
          <w:b/>
        </w:rPr>
        <w:t>Do not enforce yet.</w:t>
      </w:r>
    </w:p>
    <w:p>
      <w:pPr>
        <w:pStyle w:val="ListNumber"/>
      </w:pPr>
      <w:r>
        <w:rPr>
          <w:b/>
        </w:rPr>
        <w:t>Pass gate:</w:t>
      </w:r>
      <w:r>
        <w:t xml:space="preserve"> both DLP policies exist </w:t>
      </w:r>
      <w:r>
        <w:rPr>
          <w:b/>
        </w:rPr>
        <w:t>in simulation</w:t>
      </w:r>
      <w:r>
        <w:t>, scoped to the pilot, and simulation surfaces the</w:t>
      </w:r>
    </w:p>
    <w:p>
      <w:r>
        <w:t xml:space="preserve">   expected controlled-data matches without blocking. </w:t>
      </w:r>
      <w:r>
        <w:rPr>
          <w:b/>
        </w:rPr>
        <w:t>Rollback:</w:t>
      </w:r>
      <w:r>
        <w:t xml:space="preserve"> remove the policy    (</w:t>
      </w:r>
      <w:r>
        <w:rPr>
          <w:rFonts w:ascii="Consolas" w:hAnsi="Consolas"/>
          <w:sz w:val="19"/>
        </w:rPr>
        <w:t>-Control DLP|EndpointDLP -Remove -Commit</w:t>
      </w:r>
      <w:r>
        <w:t>) — simulation makes no user-facing change, so rollback is    clean.</w:t>
      </w:r>
    </w:p>
    <w:p>
      <w:pPr>
        <w:pStyle w:val="Heading2"/>
      </w:pPr>
      <w:r>
        <w:t>Step 5 — Configure the records-retention and audit-evidence controls (Configure)</w:t>
      </w:r>
    </w:p>
    <w:p>
      <w:pPr>
        <w:pStyle w:val="ListNumber"/>
      </w:pPr>
      <w:r>
        <w:t>Create the government records retention publish policy pilot-first:</w:t>
      </w:r>
    </w:p>
    <w:p>
      <w:pPr>
        <w:pStyle w:val="ListBullet"/>
      </w:pPr>
      <w:r>
        <w:rPr>
          <w:rFonts w:ascii="Consolas" w:hAnsi="Consolas"/>
          <w:sz w:val="19"/>
        </w:rPr>
        <w:t>INDGOV-Configure.ps1 -Control Retention -WhatIf</w:t>
      </w:r>
      <w:r>
        <w:t xml:space="preserve"> → review → </w:t>
      </w:r>
      <w:r>
        <w:rPr>
          <w:rFonts w:ascii="Consolas" w:hAnsi="Consolas"/>
          <w:sz w:val="19"/>
        </w:rPr>
        <w:t>-Commit</w:t>
      </w:r>
      <w:r>
        <w:t xml:space="preserve"> (creates a retention label +</w:t>
      </w:r>
    </w:p>
    <w:p>
      <w:r>
        <w:t xml:space="preserve">     </w:t>
      </w:r>
      <w:r>
        <w:rPr>
          <w:rFonts w:ascii="Consolas" w:hAnsi="Consolas"/>
          <w:sz w:val="19"/>
        </w:rPr>
        <w:t>Retention – Gov Records – Publish</w:t>
      </w:r>
      <w:r>
        <w:t xml:space="preserve"> scoped to the pilot; </w:t>
      </w:r>
      <w:r>
        <w:rPr>
          <w:b/>
        </w:rPr>
        <w:t>confirm the retention duration/disposition      with records — that is their determination</w:t>
      </w:r>
      <w:r>
        <w:t>).</w:t>
      </w:r>
    </w:p>
    <w:p>
      <w:pPr>
        <w:pStyle w:val="ListNumber"/>
      </w:pPr>
      <w:r>
        <w:t>Confirm unified audit is on (Requirement 2.7), then create the evidence-retention policy:</w:t>
      </w:r>
    </w:p>
    <w:p>
      <w:pPr>
        <w:pStyle w:val="ListBullet"/>
      </w:pPr>
      <w:r>
        <w:rPr>
          <w:rFonts w:ascii="Consolas" w:hAnsi="Consolas"/>
          <w:sz w:val="19"/>
        </w:rPr>
        <w:t>INDGOV-Configure.ps1 -Control Audit -PolicyName "Audit Retention – Gov Evidence – LongTerm" -WhatIf</w:t>
      </w:r>
      <w:r>
        <w:t xml:space="preserve"> →</w:t>
      </w:r>
    </w:p>
    <w:p>
      <w:r>
        <w:t xml:space="preserve">     review → </w:t>
      </w:r>
      <w:r>
        <w:rPr>
          <w:rFonts w:ascii="Consolas" w:hAnsi="Consolas"/>
          <w:sz w:val="19"/>
        </w:rPr>
        <w:t>-Commit</w:t>
      </w:r>
      <w:r>
        <w:t xml:space="preserve"> (creates a </w:t>
      </w:r>
      <w:r>
        <w:rPr>
          <w:rFonts w:ascii="Consolas" w:hAnsi="Consolas"/>
          <w:sz w:val="19"/>
        </w:rPr>
        <w:t>New-UnifiedAuditLogRetentionPolicy</w:t>
      </w:r>
      <w:r>
        <w:t xml:space="preserve"> for the record types/operations your      compliance function requires as evidence, at the agreed duration and a unique priority). </w:t>
      </w:r>
      <w:r>
        <w:rPr>
          <w:b/>
        </w:rPr>
        <w:t>Verify accepted      `RetentionDuration` values and that the long-term tier is licensed in your cloud (Requirement 2.1).</w:t>
      </w:r>
    </w:p>
    <w:p>
      <w:pPr>
        <w:pStyle w:val="ListNumber"/>
      </w:pPr>
      <w:r>
        <w:rPr>
          <w:b/>
        </w:rPr>
        <w:t>Pass gate:</w:t>
      </w:r>
      <w:r>
        <w:t xml:space="preserve"> </w:t>
      </w:r>
      <w:r>
        <w:rPr>
          <w:rFonts w:ascii="Consolas" w:hAnsi="Consolas"/>
          <w:sz w:val="19"/>
        </w:rPr>
        <w:t>INDGOV-Discovery.ps1</w:t>
      </w:r>
      <w:r>
        <w:t xml:space="preserve"> lists the retention policy and the audit retention policy with the</w:t>
      </w:r>
    </w:p>
    <w:p>
      <w:r>
        <w:t xml:space="preserve">   expected duration/priority. </w:t>
      </w:r>
      <w:r>
        <w:rPr>
          <w:b/>
        </w:rPr>
        <w:t>Rollback:</w:t>
      </w:r>
      <w:r>
        <w:t xml:space="preserve"> </w:t>
      </w:r>
      <w:r>
        <w:rPr>
          <w:rFonts w:ascii="Consolas" w:hAnsi="Consolas"/>
          <w:sz w:val="19"/>
        </w:rPr>
        <w:t>-Control Retention|Audit -Remove -Commit</w:t>
      </w:r>
      <w:r>
        <w:t xml:space="preserve"> (already-retained    records age out under remaining rules).</w:t>
      </w:r>
    </w:p>
    <w:p>
      <w:pPr>
        <w:pStyle w:val="Heading2"/>
      </w:pPr>
      <w:r>
        <w:t>Step 6 — Track the program in Compliance Manager (Configure, in-portal)</w:t>
      </w:r>
    </w:p>
    <w:p>
      <w:pPr>
        <w:pStyle w:val="ListNumber"/>
      </w:pPr>
      <w:r>
        <w:t xml:space="preserve">In the Purview portal → </w:t>
      </w:r>
      <w:r>
        <w:rPr>
          <w:b/>
        </w:rPr>
        <w:t>Compliance Manager</w:t>
      </w:r>
      <w:r>
        <w:t>, create/assign</w:t>
      </w:r>
    </w:p>
    <w:p>
      <w:r>
        <w:t xml:space="preserve">   </w:t>
      </w:r>
      <w:r>
        <w:rPr>
          <w:rFonts w:ascii="Consolas" w:hAnsi="Consolas"/>
          <w:sz w:val="19"/>
        </w:rPr>
        <w:t>Assessment – Gov Controls (CJIS/CMMC/NIST 800-171) – Program</w:t>
      </w:r>
      <w:r>
        <w:t xml:space="preserve"> from the relevant </w:t>
      </w:r>
      <w:r>
        <w:rPr>
          <w:b/>
        </w:rPr>
        <w:t>assessment template(s)</w:t>
      </w:r>
      <w:r>
        <w:t xml:space="preserve">    — CJIS Security Policy, CMMC, and/or NIST SP 800-171 (</w:t>
      </w:r>
      <w:r>
        <w:rPr>
          <w:b/>
        </w:rPr>
        <w:t>template availability depends on your licensing and    cloud — verify in-portal</w:t>
      </w:r>
      <w:r>
        <w:t>). Map its improvement actions to the Purview controls configured above.</w:t>
      </w:r>
    </w:p>
    <w:p>
      <w:pPr>
        <w:pStyle w:val="ListNumber"/>
      </w:pPr>
      <w:r>
        <w:t>Record, per improvement action, the implementing Purview object and its evidence location (this cross-links</w:t>
      </w:r>
    </w:p>
    <w:p>
      <w:r>
        <w:t xml:space="preserve">   to </w:t>
      </w:r>
      <w:r>
        <w:rPr>
          <w:rFonts w:ascii="Consolas" w:hAnsi="Consolas"/>
          <w:sz w:val="19"/>
        </w:rPr>
        <w:t>Control Map – Gov – Purview</w:t>
      </w:r>
      <w:r>
        <w:t xml:space="preserve">). </w:t>
      </w:r>
      <w:r>
        <w:rPr>
          <w:b/>
        </w:rPr>
        <w:t>Pass gate:</w:t>
      </w:r>
      <w:r>
        <w:t xml:space="preserve"> the assessment reflects the configured controls with    evidence links. *(Assessment content and applicability — and which CMMC level applies — are compliance's    determination; no cmdlet invents this, it is authored in-portal.)*</w:t>
      </w:r>
    </w:p>
    <w:p>
      <w:pPr>
        <w:pStyle w:val="Heading2"/>
      </w:pPr>
      <w:r>
        <w:t>Step 7 — Validate the controls and generate evidence (Validate)</w:t>
      </w:r>
    </w:p>
    <w:p>
      <w:pPr>
        <w:pStyle w:val="ListNumber"/>
      </w:pPr>
      <w:r>
        <w:t xml:space="preserve">Run </w:t>
      </w:r>
      <w:r>
        <w:rPr>
          <w:rFonts w:ascii="Consolas" w:hAnsi="Consolas"/>
          <w:sz w:val="19"/>
        </w:rPr>
        <w:t>INDGOV-Validate.ps1</w:t>
      </w:r>
      <w:r>
        <w:t xml:space="preserve"> (read-only) to score the program across gates: labels present and encrypting and</w:t>
      </w:r>
    </w:p>
    <w:p>
      <w:r>
        <w:t xml:space="preserve">   published to the pilot; DLP + endpoint DLP present </w:t>
      </w:r>
      <w:r>
        <w:rPr>
          <w:b/>
        </w:rPr>
        <w:t>in simulation</w:t>
      </w:r>
      <w:r>
        <w:t>; retention present; audit ingestion on    with the evidence policy in place; the pilot scope covered.</w:t>
      </w:r>
    </w:p>
    <w:p>
      <w:pPr>
        <w:pStyle w:val="ListNumber"/>
      </w:pPr>
      <w:r>
        <w:t xml:space="preserve">Run </w:t>
      </w:r>
      <w:r>
        <w:rPr>
          <w:rFonts w:ascii="Consolas" w:hAnsi="Consolas"/>
          <w:sz w:val="19"/>
        </w:rPr>
        <w:t>INDGOV-Report.ps1</w:t>
      </w:r>
      <w:r>
        <w:t xml:space="preserve"> (read-only) to produce </w:t>
      </w:r>
      <w:r>
        <w:rPr>
          <w:rFonts w:ascii="Consolas" w:hAnsi="Consolas"/>
          <w:sz w:val="19"/>
        </w:rPr>
        <w:t>Evidence – Gov Controls – Binder</w:t>
      </w:r>
      <w:r>
        <w:t xml:space="preserve"> — a control → Purview</w:t>
      </w:r>
    </w:p>
    <w:p>
      <w:r>
        <w:t xml:space="preserve">   object → configuration → proof export (CSV/JSON) plus the </w:t>
      </w:r>
      <w:r>
        <w:rPr>
          <w:b/>
        </w:rPr>
        <w:t>DLP simulation-match</w:t>
      </w:r>
      <w:r>
        <w:t xml:space="preserve"> summary — for the    compliance/assessment file, cross-referenced to </w:t>
      </w:r>
      <w:r>
        <w:rPr>
          <w:rFonts w:ascii="Consolas" w:hAnsi="Consolas"/>
          <w:sz w:val="19"/>
        </w:rPr>
        <w:t>Control Map – Gov – Purview</w:t>
      </w:r>
      <w:r>
        <w:t>.</w:t>
      </w:r>
    </w:p>
    <w:p>
      <w:pPr>
        <w:pStyle w:val="ListNumber"/>
      </w:pPr>
      <w:r>
        <w:t xml:space="preserve">Complete the </w:t>
      </w:r>
      <w:r>
        <w:rPr>
          <w:b/>
        </w:rPr>
        <w:t>Testing Guide</w:t>
      </w:r>
      <w:r>
        <w:t xml:space="preserve"> before expanding. </w:t>
      </w:r>
      <w:r>
        <w:rPr>
          <w:b/>
        </w:rPr>
        <w:t>Pass gate:</w:t>
      </w:r>
      <w:r>
        <w:t xml:space="preserve"> the validation scorecard is green for the</w:t>
      </w:r>
    </w:p>
    <w:p>
      <w:r>
        <w:t xml:space="preserve">   pilot scope and the evidence binder is generated.</w:t>
      </w:r>
    </w:p>
    <w:p>
      <w:pPr>
        <w:pStyle w:val="Heading2"/>
      </w:pPr>
      <w:r>
        <w:t>Step 8 — Expand to enforcement and operationalize (Expand)</w:t>
      </w:r>
    </w:p>
    <w:p>
      <w:pPr>
        <w:pStyle w:val="ListNumber"/>
      </w:pPr>
      <w:r>
        <w:t>Once the pilot passes and compliance/security sign off, expand scope: publish the labels to the full</w:t>
      </w:r>
    </w:p>
    <w:p>
      <w:r>
        <w:t xml:space="preserve">   in-scope population, </w:t>
      </w:r>
      <w:r>
        <w:rPr>
          <w:b/>
        </w:rPr>
        <w:t>move `DLP – Gov Controlled Data – Simulate` and `DLP – Gov Endpoint Egress –    Simulate` from simulation to enforce</w:t>
      </w:r>
      <w:r>
        <w:t xml:space="preserve"> (rename/re-stage per your convention if desired, keeping the control    traceable), and extend the retention and audit-evidence policies — each under change control.</w:t>
      </w:r>
    </w:p>
    <w:p>
      <w:pPr>
        <w:pStyle w:val="ListNumber"/>
      </w:pPr>
      <w:r>
        <w:t>Schedule the read-only chain (</w:t>
      </w:r>
      <w:r>
        <w:rPr>
          <w:rFonts w:ascii="Consolas" w:hAnsi="Consolas"/>
          <w:sz w:val="19"/>
        </w:rPr>
        <w:t>INDGOV-Discovery.ps1</w:t>
      </w:r>
      <w:r>
        <w:t xml:space="preserve"> → </w:t>
      </w:r>
      <w:r>
        <w:rPr>
          <w:rFonts w:ascii="Consolas" w:hAnsi="Consolas"/>
          <w:sz w:val="19"/>
        </w:rPr>
        <w:t>INDGOV-Validate.ps1</w:t>
      </w:r>
      <w:r>
        <w:t xml:space="preserve"> → </w:t>
      </w:r>
      <w:r>
        <w:rPr>
          <w:rFonts w:ascii="Consolas" w:hAnsi="Consolas"/>
          <w:sz w:val="19"/>
        </w:rPr>
        <w:t>INDGOV-Report.ps1</w:t>
      </w:r>
      <w:r>
        <w:t>) on a</w:t>
      </w:r>
    </w:p>
    <w:p>
      <w:r>
        <w:t xml:space="preserve">   cadence so drift — a DLP policy dropped back to simulation or disabled, an unpublished label, a lapsed    license, audit turned off, a device off-boarded — is caught, and re-generate the evidence binder before    each assessment. </w:t>
      </w:r>
      <w:r>
        <w:rPr>
          <w:b/>
        </w:rPr>
        <w:t>Pass gate:</w:t>
      </w:r>
      <w:r>
        <w:t xml:space="preserve"> controls enforced on the approved scope, evidence binder current,    monitoring cadence scheduled. Hand the register, binder, and runbook to the compliance function as the    standing procedure. </w:t>
      </w:r>
      <w:r>
        <w:rPr>
          <w:b/>
        </w:rPr>
        <w:t>This delivers and evidences the controls; it does not certify CJIS/CMMC/ITAR    compliance — that determination is your governance functions'.</w:t>
      </w:r>
    </w:p>
    <w:p>
      <w:pPr>
        <w:pStyle w:val="Heading1"/>
      </w:pPr>
      <w:r>
        <w:t>5. Testing &amp; Validation — Microsoft Purview for Government</w:t>
      </w:r>
    </w:p>
    <w:p>
      <w:r>
        <w:t xml:space="preserve">Work through every gate. Each has a </w:t>
      </w:r>
      <w:r>
        <w:rPr>
          <w:b/>
        </w:rPr>
        <w:t>method</w:t>
      </w:r>
      <w:r>
        <w:t xml:space="preserve">, an </w:t>
      </w:r>
      <w:r>
        <w:rPr>
          <w:b/>
        </w:rPr>
        <w:t>expected result (pass)</w:t>
      </w:r>
      <w:r>
        <w:t xml:space="preserve">, and a </w:t>
      </w:r>
      <w:r>
        <w:rPr>
          <w:b/>
        </w:rPr>
        <w:t>fail action</w:t>
      </w:r>
      <w:r>
        <w:t xml:space="preserve">. Tests are read-only or use </w:t>
      </w:r>
      <w:r>
        <w:rPr>
          <w:b/>
        </w:rPr>
        <w:t>benign, self-generated pilot content</w:t>
      </w:r>
      <w:r>
        <w:t xml:space="preserve"> on the pilot scope — no production controlled data is exfiltrated and no DLP policy is enforced during testing. Do not declare "ready to enforce" until every gate passes for the pilot scope, then re-confirm on expand.</w:t>
      </w:r>
    </w:p>
    <w:p>
      <w:pPr>
        <w:ind w:left="432"/>
      </w:pPr>
      <w:r>
        <w:rPr>
          <w:i/>
          <w:color w:val="2E86C1"/>
        </w:rPr>
        <w:t>Boundary: these gates prove the technical control works and is evidenced. Whether the control satisfies the CJIS Security Policy, CMMC / NIST SP 800-171, or the ITAR — classification correctness, retention adequacy, CMMC-level fit, access sufficiency — is a compliance/security/records/legal determination, not a test outcome, and this solution makes no certification/authorization claim. Sovereign cloud: confirm each cmdlet/feature behaves as expected in your cloud (GCC/GCC High/DoD).</w:t>
      </w:r>
    </w:p>
    <w:p>
      <w:pPr>
        <w:pStyle w:val="Heading2"/>
      </w:pPr>
      <w:r>
        <w:t>Gate 1 — Compliance licensing present for each control (in your cloud)</w:t>
      </w:r>
    </w:p>
    <w:p>
      <w:pPr>
        <w:pStyle w:val="ListBullet"/>
      </w:pPr>
      <w:r>
        <w:rPr>
          <w:b/>
        </w:rPr>
        <w:t>Method:</w:t>
      </w:r>
      <w:r>
        <w:t xml:space="preserve"> </w:t>
      </w:r>
      <w:r>
        <w:rPr>
          <w:rFonts w:ascii="Consolas" w:hAnsi="Consolas"/>
          <w:sz w:val="19"/>
        </w:rPr>
        <w:t>INDGOV-Discovery.ps1</w:t>
      </w:r>
      <w:r>
        <w:t xml:space="preserve"> licensing section (Graph </w:t>
      </w:r>
      <w:r>
        <w:rPr>
          <w:rFonts w:ascii="Consolas" w:hAnsi="Consolas"/>
          <w:sz w:val="19"/>
        </w:rPr>
        <w:t>subscribedSkus</w:t>
      </w:r>
      <w:r>
        <w:t xml:space="preserve"> / service plans; connect with</w:t>
      </w:r>
    </w:p>
    <w:p>
      <w:r>
        <w:t xml:space="preserve">  the correct </w:t>
      </w:r>
      <w:r>
        <w:rPr>
          <w:rFonts w:ascii="Consolas" w:hAnsi="Consolas"/>
          <w:sz w:val="19"/>
        </w:rPr>
        <w:t>-Environment</w:t>
      </w:r>
      <w:r>
        <w:t xml:space="preserve"> for your cloud).</w:t>
      </w:r>
    </w:p>
    <w:p>
      <w:pPr>
        <w:pStyle w:val="ListBullet"/>
      </w:pPr>
      <w:r>
        <w:rPr>
          <w:b/>
        </w:rPr>
        <w:t>Pass:</w:t>
      </w:r>
      <w:r>
        <w:t xml:space="preserve"> sensitivity-label (encryption/auto-label), DLP/endpoint-DLP, and Audit-Premium-bearing plans are</w:t>
      </w:r>
    </w:p>
    <w:p>
      <w:r>
        <w:t xml:space="preserve">  present and assigned to the in-scope population.</w:t>
      </w:r>
    </w:p>
    <w:p>
      <w:pPr>
        <w:pStyle w:val="ListBullet"/>
      </w:pPr>
      <w:r>
        <w:rPr>
          <w:b/>
        </w:rPr>
        <w:t>Fail:</w:t>
      </w:r>
      <w:r>
        <w:t xml:space="preserve"> assign the license (Requirement 2.1); a missing plan makes the corresponding control unavailable</w:t>
      </w:r>
    </w:p>
    <w:p>
      <w:r>
        <w:t xml:space="preserve">  — a licensing gap, not a config defect. </w:t>
      </w:r>
      <w:r>
        <w:rPr>
          <w:b/>
        </w:rPr>
        <w:t>Verify plan names for your tenant and cloud.</w:t>
      </w:r>
    </w:p>
    <w:p>
      <w:pPr>
        <w:pStyle w:val="Heading2"/>
      </w:pPr>
      <w:r>
        <w:t>Gate 2 — Connectivity to the correct cloud endpoint</w:t>
      </w:r>
    </w:p>
    <w:p>
      <w:pPr>
        <w:pStyle w:val="ListBullet"/>
      </w:pPr>
      <w:r>
        <w:rPr>
          <w:b/>
        </w:rPr>
        <w:t>Method:</w:t>
      </w:r>
      <w:r>
        <w:t xml:space="preserve"> </w:t>
      </w:r>
      <w:r>
        <w:rPr>
          <w:rFonts w:ascii="Consolas" w:hAnsi="Consolas"/>
          <w:sz w:val="19"/>
        </w:rPr>
        <w:t>INDGOV-Discovery.ps1</w:t>
      </w:r>
      <w:r>
        <w:t xml:space="preserve"> / </w:t>
      </w:r>
      <w:r>
        <w:rPr>
          <w:rFonts w:ascii="Consolas" w:hAnsi="Consolas"/>
          <w:sz w:val="19"/>
        </w:rPr>
        <w:t>INDGOV-Scope.ps1</w:t>
      </w:r>
      <w:r>
        <w:t xml:space="preserve"> connect via </w:t>
      </w:r>
      <w:r>
        <w:rPr>
          <w:rFonts w:ascii="Consolas" w:hAnsi="Consolas"/>
          <w:sz w:val="19"/>
        </w:rPr>
        <w:t>Connect-IPPSSession -ConnectionUri …</w:t>
      </w:r>
    </w:p>
    <w:p>
      <w:r>
        <w:t xml:space="preserve">  and </w:t>
      </w:r>
      <w:r>
        <w:rPr>
          <w:rFonts w:ascii="Consolas" w:hAnsi="Consolas"/>
          <w:sz w:val="19"/>
        </w:rPr>
        <w:t>Connect-MgGraph -Environment …</w:t>
      </w:r>
      <w:r>
        <w:t xml:space="preserve"> for your cloud.</w:t>
      </w:r>
    </w:p>
    <w:p>
      <w:pPr>
        <w:pStyle w:val="ListBullet"/>
      </w:pPr>
      <w:r>
        <w:rPr>
          <w:b/>
        </w:rPr>
        <w:t>Pass:</w:t>
      </w:r>
      <w:r>
        <w:t xml:space="preserve"> both endpoints connect and enumerate objects.</w:t>
      </w:r>
    </w:p>
    <w:p>
      <w:pPr>
        <w:pStyle w:val="ListBullet"/>
      </w:pPr>
      <w:r>
        <w:rPr>
          <w:b/>
        </w:rPr>
        <w:t>Fail:</w:t>
      </w:r>
      <w:r>
        <w:t xml:space="preserve"> confirm the exact </w:t>
      </w:r>
      <w:r>
        <w:rPr>
          <w:rFonts w:ascii="Consolas" w:hAnsi="Consolas"/>
          <w:sz w:val="19"/>
        </w:rPr>
        <w:t>-ConnectionUri</w:t>
      </w:r>
      <w:r>
        <w:t xml:space="preserve"> / </w:t>
      </w:r>
      <w:r>
        <w:rPr>
          <w:rFonts w:ascii="Consolas" w:hAnsi="Consolas"/>
          <w:sz w:val="19"/>
        </w:rPr>
        <w:t>-Environment</w:t>
      </w:r>
      <w:r>
        <w:t xml:space="preserve"> for GCC/GCC High/DoD from current Microsoft</w:t>
      </w:r>
    </w:p>
    <w:p>
      <w:r>
        <w:t xml:space="preserve">  documentation; the commercial defaults will not connect a sovereign tenant.</w:t>
      </w:r>
    </w:p>
    <w:p>
      <w:pPr>
        <w:pStyle w:val="Heading2"/>
      </w:pPr>
      <w:r>
        <w:t>Gate 3 — Government labels exist, encrypt, and publish to the pilot</w:t>
      </w:r>
    </w:p>
    <w:p>
      <w:pPr>
        <w:pStyle w:val="ListBullet"/>
      </w:pPr>
      <w:r>
        <w:rPr>
          <w:b/>
        </w:rPr>
        <w:t>Method:</w:t>
      </w:r>
      <w:r>
        <w:t xml:space="preserve"> </w:t>
      </w:r>
      <w:r>
        <w:rPr>
          <w:rFonts w:ascii="Consolas" w:hAnsi="Consolas"/>
          <w:sz w:val="19"/>
        </w:rPr>
        <w:t>INDGOV-Discovery.ps1</w:t>
      </w:r>
      <w:r>
        <w:t xml:space="preserve"> / portal — confirm </w:t>
      </w:r>
      <w:r>
        <w:rPr>
          <w:rFonts w:ascii="Consolas" w:hAnsi="Consolas"/>
          <w:sz w:val="19"/>
        </w:rPr>
        <w:t>Protect – Gov CJI – Restricted</w:t>
      </w:r>
      <w:r>
        <w:t>,</w:t>
      </w:r>
    </w:p>
    <w:p>
      <w:r>
        <w:t xml:space="preserve">  </w:t>
      </w:r>
      <w:r>
        <w:rPr>
          <w:rFonts w:ascii="Consolas" w:hAnsi="Consolas"/>
          <w:sz w:val="19"/>
        </w:rPr>
        <w:t>Protect – Gov CUI – Controlled</w:t>
      </w:r>
      <w:r>
        <w:t xml:space="preserve">, </w:t>
      </w:r>
      <w:r>
        <w:rPr>
          <w:rFonts w:ascii="Consolas" w:hAnsi="Consolas"/>
          <w:sz w:val="19"/>
        </w:rPr>
        <w:t>Protect – Gov ITAR – Controlled</w:t>
      </w:r>
      <w:r>
        <w:t xml:space="preserve"> exist (</w:t>
      </w:r>
      <w:r>
        <w:rPr>
          <w:rFonts w:ascii="Consolas" w:hAnsi="Consolas"/>
          <w:sz w:val="19"/>
        </w:rPr>
        <w:t>Get-Label</w:t>
      </w:r>
      <w:r>
        <w:t xml:space="preserve">), are configured to   </w:t>
      </w:r>
      <w:r>
        <w:rPr>
          <w:b/>
        </w:rPr>
        <w:t>encrypt</w:t>
      </w:r>
      <w:r>
        <w:t>, and are published (</w:t>
      </w:r>
      <w:r>
        <w:rPr>
          <w:rFonts w:ascii="Consolas" w:hAnsi="Consolas"/>
          <w:sz w:val="19"/>
        </w:rPr>
        <w:t>Get-LabelPolicy</w:t>
      </w:r>
      <w:r>
        <w:t xml:space="preserve">) to </w:t>
      </w:r>
      <w:r>
        <w:rPr>
          <w:rFonts w:ascii="Consolas" w:hAnsi="Consolas"/>
          <w:sz w:val="19"/>
        </w:rPr>
        <w:t>Gov Pilot – Controlled Data – Stage1</w:t>
      </w:r>
      <w:r>
        <w:t>.</w:t>
      </w:r>
    </w:p>
    <w:p>
      <w:pPr>
        <w:pStyle w:val="ListBullet"/>
      </w:pPr>
      <w:r>
        <w:rPr>
          <w:b/>
        </w:rPr>
        <w:t>Pass:</w:t>
      </w:r>
      <w:r>
        <w:t xml:space="preserve"> all three labels exist, encrypt per the approved rights, and are available to pilot users.</w:t>
      </w:r>
    </w:p>
    <w:p>
      <w:pPr>
        <w:pStyle w:val="ListBullet"/>
      </w:pPr>
      <w:r>
        <w:rPr>
          <w:b/>
        </w:rPr>
        <w:t>Fail:</w:t>
      </w:r>
      <w:r>
        <w:t xml:space="preserve"> confirm the label's encryption/rights definition and the label-policy scope; re-verify. **Confirm</w:t>
      </w:r>
    </w:p>
    <w:p>
      <w:r>
        <w:t xml:space="preserve">  the ITAR access constraint with legal before wider publish.**</w:t>
      </w:r>
    </w:p>
    <w:p>
      <w:pPr>
        <w:pStyle w:val="Heading2"/>
      </w:pPr>
      <w:r>
        <w:t>Gate 4 — Label applies and access behaves as designed (pilot content)</w:t>
      </w:r>
    </w:p>
    <w:p>
      <w:pPr>
        <w:pStyle w:val="ListBullet"/>
      </w:pPr>
      <w:r>
        <w:rPr>
          <w:b/>
        </w:rPr>
        <w:t>Method:</w:t>
      </w:r>
      <w:r>
        <w:t xml:space="preserve"> apply each label to benign pilot content; confirm encryption applies and that an authorized user</w:t>
      </w:r>
    </w:p>
    <w:p>
      <w:r>
        <w:t xml:space="preserve">  can open it while an out-of-scope/external user cannot (per the approved rights).</w:t>
      </w:r>
    </w:p>
    <w:p>
      <w:pPr>
        <w:pStyle w:val="ListBullet"/>
      </w:pPr>
      <w:r>
        <w:rPr>
          <w:b/>
        </w:rPr>
        <w:t>Pass:</w:t>
      </w:r>
      <w:r>
        <w:t xml:space="preserve"> the label applies, content is encrypted, and access matches the design.</w:t>
      </w:r>
    </w:p>
    <w:p>
      <w:pPr>
        <w:pStyle w:val="ListBullet"/>
      </w:pPr>
      <w:r>
        <w:rPr>
          <w:b/>
        </w:rPr>
        <w:t>Fail:</w:t>
      </w:r>
      <w:r>
        <w:t xml:space="preserve"> adjust the rights definition in-portal and retest; **do not broaden publish until access outcomes</w:t>
      </w:r>
    </w:p>
    <w:p>
      <w:r>
        <w:t xml:space="preserve">  are correct** — an encrypting label changes who can open a file.</w:t>
      </w:r>
    </w:p>
    <w:p>
      <w:pPr>
        <w:pStyle w:val="Heading2"/>
      </w:pPr>
      <w:r>
        <w:t>Gate 5 — Services DLP present IN SIMULATION and matching the right content</w:t>
      </w:r>
    </w:p>
    <w:p>
      <w:pPr>
        <w:pStyle w:val="ListBullet"/>
      </w:pPr>
      <w:r>
        <w:rPr>
          <w:b/>
        </w:rPr>
        <w:t>Method:</w:t>
      </w:r>
      <w:r>
        <w:t xml:space="preserve"> </w:t>
      </w:r>
      <w:r>
        <w:rPr>
          <w:rFonts w:ascii="Consolas" w:hAnsi="Consolas"/>
          <w:sz w:val="19"/>
        </w:rPr>
        <w:t>INDGOV-Discovery.ps1</w:t>
      </w:r>
      <w:r>
        <w:t xml:space="preserve"> / </w:t>
      </w:r>
      <w:r>
        <w:rPr>
          <w:rFonts w:ascii="Consolas" w:hAnsi="Consolas"/>
          <w:sz w:val="19"/>
        </w:rPr>
        <w:t>INDGOV-Validate.ps1</w:t>
      </w:r>
      <w:r>
        <w:t xml:space="preserve"> — confirm </w:t>
      </w:r>
      <w:r>
        <w:rPr>
          <w:rFonts w:ascii="Consolas" w:hAnsi="Consolas"/>
          <w:sz w:val="19"/>
        </w:rPr>
        <w:t>DLP – Gov Controlled Data – Simulate</w:t>
      </w:r>
    </w:p>
    <w:p>
      <w:r>
        <w:t xml:space="preserve">  exists (</w:t>
      </w:r>
      <w:r>
        <w:rPr>
          <w:rFonts w:ascii="Consolas" w:hAnsi="Consolas"/>
          <w:sz w:val="19"/>
        </w:rPr>
        <w:t>Get-DlpCompliancePolicy</w:t>
      </w:r>
      <w:r>
        <w:t xml:space="preserve">), is in </w:t>
      </w:r>
      <w:r>
        <w:rPr>
          <w:b/>
        </w:rPr>
        <w:t>simulation/test mode</w:t>
      </w:r>
      <w:r>
        <w:t>, scoped to the pilot; generate benign   test content matching the CJI/CUI/ITAR conditions and confirm simulation records a match.</w:t>
      </w:r>
    </w:p>
    <w:p>
      <w:pPr>
        <w:pStyle w:val="ListBullet"/>
      </w:pPr>
      <w:r>
        <w:rPr>
          <w:b/>
        </w:rPr>
        <w:t>Pass:</w:t>
      </w:r>
      <w:r>
        <w:t xml:space="preserve"> the policy exists in simulation, is pilot-scoped, and simulation surfaces the expected matches</w:t>
      </w:r>
    </w:p>
    <w:p>
      <w:r>
        <w:t xml:space="preserve">  </w:t>
      </w:r>
      <w:r>
        <w:rPr>
          <w:b/>
        </w:rPr>
        <w:t>without blocking</w:t>
      </w:r>
      <w:r>
        <w:t>.</w:t>
      </w:r>
    </w:p>
    <w:p>
      <w:pPr>
        <w:pStyle w:val="ListBullet"/>
      </w:pPr>
      <w:r>
        <w:rPr>
          <w:b/>
        </w:rPr>
        <w:t>Fail:</w:t>
      </w:r>
      <w:r>
        <w:t xml:space="preserve"> confirm the conditions/SITs and scope; tune to reduce false positives/negatives. **Conditions/SIT</w:t>
      </w:r>
    </w:p>
    <w:p>
      <w:r>
        <w:t xml:space="preserve">  adequacy is governance's determination, not a test.</w:t>
      </w:r>
      <w:r>
        <w:rPr>
          <w:b/>
        </w:rPr>
        <w:t xml:space="preserve"> </w:t>
      </w:r>
      <w:r>
        <w:t>Do not enforce.**</w:t>
      </w:r>
    </w:p>
    <w:p>
      <w:pPr>
        <w:pStyle w:val="Heading2"/>
      </w:pPr>
      <w:r>
        <w:t>Gate 6 — Endpoint DLP present IN SIMULATION on onboarded devices</w:t>
      </w:r>
    </w:p>
    <w:p>
      <w:pPr>
        <w:pStyle w:val="ListBullet"/>
      </w:pPr>
      <w:r>
        <w:rPr>
          <w:b/>
        </w:rPr>
        <w:t>Method:</w:t>
      </w:r>
      <w:r>
        <w:t xml:space="preserve"> </w:t>
      </w:r>
      <w:r>
        <w:rPr>
          <w:rFonts w:ascii="Consolas" w:hAnsi="Consolas"/>
          <w:sz w:val="19"/>
        </w:rPr>
        <w:t>INDGOV-Discovery.ps1</w:t>
      </w:r>
      <w:r>
        <w:t xml:space="preserve"> — confirm </w:t>
      </w:r>
      <w:r>
        <w:rPr>
          <w:rFonts w:ascii="Consolas" w:hAnsi="Consolas"/>
          <w:sz w:val="19"/>
        </w:rPr>
        <w:t>DLP – Gov Endpoint Egress – Simulate</w:t>
      </w:r>
      <w:r>
        <w:t xml:space="preserve"> exists for </w:t>
      </w:r>
      <w:r>
        <w:rPr>
          <w:b/>
        </w:rPr>
        <w:t>Devices</w:t>
      </w:r>
    </w:p>
    <w:p>
      <w:r>
        <w:t xml:space="preserve">  in simulation; on a pilot </w:t>
      </w:r>
      <w:r>
        <w:rPr>
          <w:b/>
        </w:rPr>
        <w:t>onboarded</w:t>
      </w:r>
      <w:r>
        <w:t xml:space="preserve"> device, attempt a benign USB/print/cloud-upload of test content and   confirm simulation records the egress (without blocking).</w:t>
      </w:r>
    </w:p>
    <w:p>
      <w:pPr>
        <w:pStyle w:val="ListBullet"/>
      </w:pPr>
      <w:r>
        <w:rPr>
          <w:b/>
        </w:rPr>
        <w:t>Pass:</w:t>
      </w:r>
      <w:r>
        <w:t xml:space="preserve"> the endpoint policy exists in simulation, the pilot device is onboarded, and egress attempts are</w:t>
      </w:r>
    </w:p>
    <w:p>
      <w:r>
        <w:t xml:space="preserve">  recorded.</w:t>
      </w:r>
    </w:p>
    <w:p>
      <w:pPr>
        <w:pStyle w:val="ListBullet"/>
      </w:pPr>
      <w:r>
        <w:rPr>
          <w:b/>
        </w:rPr>
        <w:t>Fail:</w:t>
      </w:r>
      <w:r>
        <w:t xml:space="preserve"> confirm device onboarding and endpoint-DLP licensing/availability </w:t>
      </w:r>
      <w:r>
        <w:rPr>
          <w:b/>
        </w:rPr>
        <w:t>in your cloud</w:t>
      </w:r>
      <w:r>
        <w:t>; verify the</w:t>
      </w:r>
    </w:p>
    <w:p>
      <w:r>
        <w:t xml:space="preserve">  egress-channel conditions; retest. </w:t>
      </w:r>
      <w:r>
        <w:rPr>
          <w:b/>
        </w:rPr>
        <w:t>Do not enforce.</w:t>
      </w:r>
    </w:p>
    <w:p>
      <w:pPr>
        <w:pStyle w:val="Heading2"/>
      </w:pPr>
      <w:r>
        <w:t>Gate 7 — Records retention scoped and audit on with evidence policy</w:t>
      </w:r>
    </w:p>
    <w:p>
      <w:pPr>
        <w:pStyle w:val="ListBullet"/>
      </w:pPr>
      <w:r>
        <w:rPr>
          <w:b/>
        </w:rPr>
        <w:t>Method:</w:t>
      </w:r>
      <w:r>
        <w:t xml:space="preserve"> </w:t>
      </w:r>
      <w:r>
        <w:rPr>
          <w:rFonts w:ascii="Consolas" w:hAnsi="Consolas"/>
          <w:sz w:val="19"/>
        </w:rPr>
        <w:t>INDGOV-Discovery.ps1</w:t>
      </w:r>
      <w:r>
        <w:t xml:space="preserve"> — confirm </w:t>
      </w:r>
      <w:r>
        <w:rPr>
          <w:rFonts w:ascii="Consolas" w:hAnsi="Consolas"/>
          <w:sz w:val="19"/>
        </w:rPr>
        <w:t>Retention – Gov Records – Publish</w:t>
      </w:r>
      <w:r>
        <w:t xml:space="preserve"> exists/enabled and scoped</w:t>
      </w:r>
    </w:p>
    <w:p>
      <w:r>
        <w:t xml:space="preserve">  to the pilot; confirm </w:t>
      </w:r>
      <w:r>
        <w:rPr>
          <w:rFonts w:ascii="Consolas" w:hAnsi="Consolas"/>
          <w:sz w:val="19"/>
        </w:rPr>
        <w:t>UnifiedAuditLogIngestionEnabled = True</w:t>
      </w:r>
      <w:r>
        <w:t xml:space="preserve"> and </w:t>
      </w:r>
      <w:r>
        <w:rPr>
          <w:rFonts w:ascii="Consolas" w:hAnsi="Consolas"/>
          <w:sz w:val="19"/>
        </w:rPr>
        <w:t>Audit Retention – Gov Evidence –   LongTerm</w:t>
      </w:r>
      <w:r>
        <w:t xml:space="preserve"> present (</w:t>
      </w:r>
      <w:r>
        <w:rPr>
          <w:rFonts w:ascii="Consolas" w:hAnsi="Consolas"/>
          <w:sz w:val="19"/>
        </w:rPr>
        <w:t>Get-UnifiedAuditLogRetentionPolicy</w:t>
      </w:r>
      <w:r>
        <w:t>).</w:t>
      </w:r>
    </w:p>
    <w:p>
      <w:pPr>
        <w:pStyle w:val="ListBullet"/>
      </w:pPr>
      <w:r>
        <w:rPr>
          <w:b/>
        </w:rPr>
        <w:t>Pass:</w:t>
      </w:r>
      <w:r>
        <w:t xml:space="preserve"> retention is scoped and enabled; ingestion is True and the audit-evidence policy exists at the</w:t>
      </w:r>
    </w:p>
    <w:p>
      <w:r>
        <w:t xml:space="preserve">  agreed duration/priority.</w:t>
      </w:r>
    </w:p>
    <w:p>
      <w:pPr>
        <w:pStyle w:val="ListBullet"/>
      </w:pPr>
      <w:r>
        <w:rPr>
          <w:b/>
        </w:rPr>
        <w:t>Fail:</w:t>
      </w:r>
      <w:r>
        <w:t xml:space="preserve"> correct the retention scope/duration (records' determination) and/or enable ingestion under change</w:t>
      </w:r>
    </w:p>
    <w:p>
      <w:r>
        <w:t xml:space="preserve">  control; verify the </w:t>
      </w:r>
      <w:r>
        <w:rPr>
          <w:rFonts w:ascii="Consolas" w:hAnsi="Consolas"/>
          <w:sz w:val="19"/>
        </w:rPr>
        <w:t>RetentionDuration</w:t>
      </w:r>
      <w:r>
        <w:t xml:space="preserve"> value and licensing.</w:t>
      </w:r>
    </w:p>
    <w:p>
      <w:pPr>
        <w:pStyle w:val="Heading2"/>
      </w:pPr>
      <w:r>
        <w:t>Gate 8 — Control map and evidence binder generated</w:t>
      </w:r>
    </w:p>
    <w:p>
      <w:pPr>
        <w:pStyle w:val="ListBullet"/>
      </w:pPr>
      <w:r>
        <w:rPr>
          <w:b/>
        </w:rPr>
        <w:t>Method:</w:t>
      </w:r>
      <w:r>
        <w:t xml:space="preserve"> </w:t>
      </w:r>
      <w:r>
        <w:rPr>
          <w:rFonts w:ascii="Consolas" w:hAnsi="Consolas"/>
          <w:sz w:val="19"/>
        </w:rPr>
        <w:t>INDGOV-Report.ps1</w:t>
      </w:r>
      <w:r>
        <w:t xml:space="preserve"> → </w:t>
      </w:r>
      <w:r>
        <w:rPr>
          <w:rFonts w:ascii="Consolas" w:hAnsi="Consolas"/>
          <w:sz w:val="19"/>
        </w:rPr>
        <w:t>Evidence – Gov Controls – Binder</w:t>
      </w:r>
      <w:r>
        <w:t>, cross-referenced to</w:t>
      </w:r>
    </w:p>
    <w:p>
      <w:r>
        <w:t xml:space="preserve">  </w:t>
      </w:r>
      <w:r>
        <w:rPr>
          <w:rFonts w:ascii="Consolas" w:hAnsi="Consolas"/>
          <w:sz w:val="19"/>
        </w:rPr>
        <w:t>Control Map – Gov – Purview</w:t>
      </w:r>
      <w:r>
        <w:t xml:space="preserve">, including the </w:t>
      </w:r>
      <w:r>
        <w:rPr>
          <w:b/>
        </w:rPr>
        <w:t>DLP simulation-match</w:t>
      </w:r>
      <w:r>
        <w:t xml:space="preserve"> summary.</w:t>
      </w:r>
    </w:p>
    <w:p>
      <w:pPr>
        <w:pStyle w:val="ListBullet"/>
      </w:pPr>
      <w:r>
        <w:rPr>
          <w:b/>
        </w:rPr>
        <w:t>Pass:</w:t>
      </w:r>
      <w:r>
        <w:t xml:space="preserve"> every in-scope obligation maps to a Purview object with its configuration and a proof reference;</w:t>
      </w:r>
    </w:p>
    <w:p>
      <w:r>
        <w:t xml:space="preserve">  the binder and simulation summary export cleanly.</w:t>
      </w:r>
    </w:p>
    <w:p>
      <w:pPr>
        <w:pStyle w:val="ListBullet"/>
      </w:pPr>
      <w:r>
        <w:rPr>
          <w:b/>
        </w:rPr>
        <w:t>Fail:</w:t>
      </w:r>
      <w:r>
        <w:t xml:space="preserve"> fill the gap (missing control or missing evidence) and re-run. A control with no evidence fails an</w:t>
      </w:r>
    </w:p>
    <w:p>
      <w:r>
        <w:t xml:space="preserve">  assessment.</w:t>
      </w:r>
    </w:p>
    <w:p>
      <w:pPr>
        <w:pStyle w:val="Heading2"/>
      </w:pPr>
      <w:r>
        <w:t>Gate 9 — Validation scorecard is green (pilot)</w:t>
      </w:r>
    </w:p>
    <w:p>
      <w:pPr>
        <w:pStyle w:val="ListBullet"/>
      </w:pPr>
      <w:r>
        <w:rPr>
          <w:b/>
        </w:rPr>
        <w:t>Method:</w:t>
      </w:r>
      <w:r>
        <w:t xml:space="preserve"> </w:t>
      </w:r>
      <w:r>
        <w:rPr>
          <w:rFonts w:ascii="Consolas" w:hAnsi="Consolas"/>
          <w:sz w:val="19"/>
        </w:rPr>
        <w:t>INDGOV-Validate.ps1</w:t>
      </w:r>
      <w:r>
        <w:t>.</w:t>
      </w:r>
    </w:p>
    <w:p>
      <w:pPr>
        <w:pStyle w:val="ListBullet"/>
      </w:pPr>
      <w:r>
        <w:rPr>
          <w:b/>
        </w:rPr>
        <w:t>Pass:</w:t>
      </w:r>
      <w:r>
        <w:t xml:space="preserve"> every gate above is green for the pilot scope (and, on expand, for the approved production scope).</w:t>
      </w:r>
    </w:p>
    <w:p>
      <w:pPr>
        <w:pStyle w:val="ListBullet"/>
      </w:pPr>
      <w:r>
        <w:rPr>
          <w:b/>
        </w:rPr>
        <w:t>Fail:</w:t>
      </w:r>
      <w:r>
        <w:t xml:space="preserve"> address the specific red item and re-run before enforcing anything or broadening publish.</w:t>
      </w:r>
    </w:p>
    <w:p>
      <w:pPr>
        <w:pStyle w:val="Heading2"/>
      </w:pPr>
      <w:r>
        <w:t>Evidence to retain</w:t>
      </w:r>
    </w:p>
    <w:p>
      <w:pPr>
        <w:pStyle w:val="ListBullet"/>
      </w:pPr>
      <w:r>
        <w:rPr>
          <w:rFonts w:ascii="Consolas" w:hAnsi="Consolas"/>
          <w:sz w:val="19"/>
        </w:rPr>
        <w:t>INDGOV-Discovery.ps1</w:t>
      </w:r>
      <w:r>
        <w:t xml:space="preserve"> and </w:t>
      </w:r>
      <w:r>
        <w:rPr>
          <w:rFonts w:ascii="Consolas" w:hAnsi="Consolas"/>
          <w:sz w:val="19"/>
        </w:rPr>
        <w:t>INDGOV-Validate.ps1</w:t>
      </w:r>
      <w:r>
        <w:t xml:space="preserve"> outputs (before/after).</w:t>
      </w:r>
    </w:p>
    <w:p>
      <w:pPr>
        <w:pStyle w:val="ListBullet"/>
      </w:pPr>
      <w:r>
        <w:t xml:space="preserve">The </w:t>
      </w:r>
      <w:r>
        <w:rPr>
          <w:rFonts w:ascii="Consolas" w:hAnsi="Consolas"/>
          <w:sz w:val="19"/>
        </w:rPr>
        <w:t>-WhatIf</w:t>
      </w:r>
      <w:r>
        <w:t xml:space="preserve"> transcripts for every label, DLP, endpoint-DLP, retention, and audit change.</w:t>
      </w:r>
    </w:p>
    <w:p>
      <w:pPr>
        <w:pStyle w:val="ListBullet"/>
      </w:pPr>
      <w:r>
        <w:t xml:space="preserve">The </w:t>
      </w:r>
      <w:r>
        <w:rPr>
          <w:rFonts w:ascii="Consolas" w:hAnsi="Consolas"/>
          <w:sz w:val="19"/>
        </w:rPr>
        <w:t>INDGOV-Report.ps1</w:t>
      </w:r>
      <w:r>
        <w:t xml:space="preserve"> </w:t>
      </w:r>
      <w:r>
        <w:rPr>
          <w:b/>
        </w:rPr>
        <w:t>DLP simulation-match</w:t>
      </w:r>
      <w:r>
        <w:t xml:space="preserve"> summary and the </w:t>
      </w:r>
      <w:r>
        <w:rPr>
          <w:rFonts w:ascii="Consolas" w:hAnsi="Consolas"/>
          <w:sz w:val="19"/>
        </w:rPr>
        <w:t>Evidence – Gov Controls – Binder</w:t>
      </w:r>
      <w:r>
        <w:t xml:space="preserve"> export</w:t>
      </w:r>
    </w:p>
    <w:p>
      <w:r>
        <w:t xml:space="preserve">  and </w:t>
      </w:r>
      <w:r>
        <w:rPr>
          <w:rFonts w:ascii="Consolas" w:hAnsi="Consolas"/>
          <w:sz w:val="19"/>
        </w:rPr>
        <w:t>Control Map – Gov – Purview</w:t>
      </w:r>
      <w:r>
        <w:t xml:space="preserve"> register.</w:t>
      </w:r>
    </w:p>
    <w:p>
      <w:pPr>
        <w:pStyle w:val="ListBullet"/>
      </w:pPr>
      <w:r>
        <w:t>The compliance/security/legal sign-offs (data classification, encryption/ITAR access, DLP enforcement,</w:t>
      </w:r>
    </w:p>
    <w:p>
      <w:r>
        <w:t xml:space="preserve">  retention schedule) and the pilot roster/approvals (Requirement 2.5/2.6/2.8).</w:t>
      </w:r>
    </w:p>
    <w:p>
      <w:pPr>
        <w:ind w:left="432"/>
      </w:pPr>
      <w:r>
        <w:rPr>
          <w:i/>
          <w:color w:val="2E86C1"/>
        </w:rPr>
        <w:t>Classification correctness, retention adequacy, CMMC-level fit, ITAR access sufficiency, and rule applicability are compliance/security/records/legal determinations — these gates prove the Purview controls work and are evidenced, not that the program satisfies CJIS/CMMC/ITAR. Feature behavior is cloud-dependent — verify in your cloud.</w:t>
      </w:r>
    </w:p>
    <w:p>
      <w:pPr>
        <w:pStyle w:val="Heading1"/>
      </w:pPr>
      <w:r>
        <w:t>6. Troubleshooting — Microsoft Purview for Government</w:t>
      </w:r>
    </w:p>
    <w:p>
      <w:r>
        <w:t xml:space="preserve">The failure modes you are most likely to hit, and how to fix them. Each entry: </w:t>
      </w:r>
      <w:r>
        <w:rPr>
          <w:b/>
        </w:rPr>
        <w:t>symptom → likely cause → fix</w:t>
      </w:r>
      <w:r>
        <w:t xml:space="preserve">. Read-only diagnostics first; only change state through </w:t>
      </w:r>
      <w:r>
        <w:rPr>
          <w:rFonts w:ascii="Consolas" w:hAnsi="Consolas"/>
          <w:sz w:val="19"/>
        </w:rPr>
        <w:t>INDGOV-Configure.ps1</w:t>
      </w:r>
      <w:r>
        <w:t xml:space="preserve"> (which is </w:t>
      </w:r>
      <w:r>
        <w:rPr>
          <w:rFonts w:ascii="Consolas" w:hAnsi="Consolas"/>
          <w:sz w:val="19"/>
        </w:rPr>
        <w:t>-WhatIf</w:t>
      </w:r>
      <w:r>
        <w:t xml:space="preserve"> by default and keeps DLP in simulation). Remember the boundary: </w:t>
      </w:r>
      <w:r>
        <w:rPr>
          <w:b/>
        </w:rPr>
        <w:t>classification (CJI/CUI/ITAR), CMMC level, retention adequacy, and ITAR access are compliance/security/records/legal determinations</w:t>
      </w:r>
      <w:r>
        <w:t xml:space="preserve">, and behavior is </w:t>
      </w:r>
      <w:r>
        <w:rPr>
          <w:b/>
        </w:rPr>
        <w:t>cloud-dependent — verify in your cloud.</w:t>
      </w:r>
    </w:p>
    <w:p>
      <w:pPr>
        <w:pStyle w:val="Heading2"/>
      </w:pPr>
      <w:r>
        <w:t>`Connect-IPPSSession` / `Connect-MgGraph` fails or connects the wrong tenant</w:t>
      </w:r>
    </w:p>
    <w:p>
      <w:pPr>
        <w:pStyle w:val="ListBullet"/>
      </w:pPr>
      <w:r>
        <w:rPr>
          <w:b/>
        </w:rPr>
        <w:t>Likely cause:</w:t>
      </w:r>
      <w:r>
        <w:t xml:space="preserve"> you are in a sovereign cloud (GCC High/DoD) but used the </w:t>
      </w:r>
      <w:r>
        <w:rPr>
          <w:b/>
        </w:rPr>
        <w:t>commercial</w:t>
      </w:r>
      <w:r>
        <w:t xml:space="preserve"> endpoint — the</w:t>
      </w:r>
    </w:p>
    <w:p>
      <w:r>
        <w:t xml:space="preserve">  default endpoints will not connect a sovereign tenant.</w:t>
      </w:r>
    </w:p>
    <w:p>
      <w:pPr>
        <w:pStyle w:val="ListBullet"/>
      </w:pPr>
      <w:r>
        <w:rPr>
          <w:b/>
        </w:rPr>
        <w:t>Fix:</w:t>
      </w:r>
      <w:r>
        <w:t xml:space="preserve"> pass your cloud's endpoint: </w:t>
      </w:r>
      <w:r>
        <w:rPr>
          <w:rFonts w:ascii="Consolas" w:hAnsi="Consolas"/>
          <w:sz w:val="19"/>
        </w:rPr>
        <w:t>Connect-IPPSSession -ConnectionUri &lt;your cloud's S&amp;C endpoint&gt;</w:t>
      </w:r>
      <w:r>
        <w:t xml:space="preserve"> and</w:t>
      </w:r>
    </w:p>
    <w:p>
      <w:r>
        <w:t xml:space="preserve">  </w:t>
      </w:r>
      <w:r>
        <w:rPr>
          <w:rFonts w:ascii="Consolas" w:hAnsi="Consolas"/>
          <w:sz w:val="19"/>
        </w:rPr>
        <w:t>Connect-MgGraph -Environment USGov|USGovDoD</w:t>
      </w:r>
      <w:r>
        <w:t xml:space="preserve">. All five scripts accept </w:t>
      </w:r>
      <w:r>
        <w:rPr>
          <w:rFonts w:ascii="Consolas" w:hAnsi="Consolas"/>
          <w:sz w:val="19"/>
        </w:rPr>
        <w:t>-ConnectionUri</w:t>
      </w:r>
      <w:r>
        <w:t xml:space="preserve"> / </w:t>
      </w:r>
      <w:r>
        <w:rPr>
          <w:rFonts w:ascii="Consolas" w:hAnsi="Consolas"/>
          <w:sz w:val="19"/>
        </w:rPr>
        <w:t>-GraphEnvironment</w:t>
      </w:r>
      <w:r>
        <w:t xml:space="preserve">.   </w:t>
      </w:r>
      <w:r>
        <w:rPr>
          <w:b/>
        </w:rPr>
        <w:t>Verify the exact endpoint/environment for your cloud from current Microsoft documentation</w:t>
      </w:r>
      <w:r>
        <w:t xml:space="preserve"> — do not   assume the value shown in an example.</w:t>
      </w:r>
    </w:p>
    <w:p>
      <w:pPr>
        <w:pStyle w:val="Heading2"/>
      </w:pPr>
      <w:r>
        <w:t>A capability is missing from the portal or a cmdlet errors "not recognized"</w:t>
      </w:r>
    </w:p>
    <w:p>
      <w:pPr>
        <w:pStyle w:val="ListBullet"/>
      </w:pPr>
      <w:r>
        <w:rPr>
          <w:b/>
        </w:rPr>
        <w:t>Likely cause:</w:t>
      </w:r>
      <w:r>
        <w:t xml:space="preserve"> the feature is </w:t>
      </w:r>
      <w:r>
        <w:rPr>
          <w:b/>
        </w:rPr>
        <w:t>not licensed</w:t>
      </w:r>
      <w:r>
        <w:t xml:space="preserve"> (needs E5 / E5 Compliance in your gov SKU), or **not</w:t>
      </w:r>
    </w:p>
    <w:p>
      <w:r>
        <w:t xml:space="preserve">  available in your cloud** (GCC/GCC High/DoD differ), or the module is out of date.</w:t>
      </w:r>
    </w:p>
    <w:p>
      <w:pPr>
        <w:pStyle w:val="ListBullet"/>
      </w:pPr>
      <w:r>
        <w:rPr>
          <w:b/>
        </w:rPr>
        <w:t>Fix:</w:t>
      </w:r>
      <w:r>
        <w:t xml:space="preserve"> run </w:t>
      </w:r>
      <w:r>
        <w:rPr>
          <w:rFonts w:ascii="Consolas" w:hAnsi="Consolas"/>
          <w:sz w:val="19"/>
        </w:rPr>
        <w:t>INDGOV-Discovery.ps1</w:t>
      </w:r>
      <w:r>
        <w:t xml:space="preserve"> licensing section; confirm the plan is present </w:t>
      </w:r>
      <w:r>
        <w:rPr>
          <w:b/>
        </w:rPr>
        <w:t>and assigned</w:t>
      </w:r>
      <w:r>
        <w:t xml:space="preserve"> to</w:t>
      </w:r>
    </w:p>
    <w:p>
      <w:r>
        <w:t xml:space="preserve">  in-scope users (Requirement 2.1). Update </w:t>
      </w:r>
      <w:r>
        <w:rPr>
          <w:rFonts w:ascii="Consolas" w:hAnsi="Consolas"/>
          <w:sz w:val="19"/>
        </w:rPr>
        <w:t>ExchangeOnlineManagement</w:t>
      </w:r>
      <w:r>
        <w:t xml:space="preserve"> / </w:t>
      </w:r>
      <w:r>
        <w:rPr>
          <w:rFonts w:ascii="Consolas" w:hAnsi="Consolas"/>
          <w:sz w:val="19"/>
        </w:rPr>
        <w:t>Microsoft.Graph</w:t>
      </w:r>
      <w:r>
        <w:t xml:space="preserve">. If the capability   genuinely isn't in your cloud, that is a </w:t>
      </w:r>
      <w:r>
        <w:rPr>
          <w:b/>
        </w:rPr>
        <w:t>cloud/licensing gap</w:t>
      </w:r>
      <w:r>
        <w:t>, not a config defect — verify with your   tenant admin.</w:t>
      </w:r>
    </w:p>
    <w:p>
      <w:pPr>
        <w:pStyle w:val="Heading2"/>
      </w:pPr>
      <w:r>
        <w:t>Graph licensing check reports plans "NOT found" that you believe you have</w:t>
      </w:r>
    </w:p>
    <w:p>
      <w:pPr>
        <w:pStyle w:val="ListBullet"/>
      </w:pPr>
      <w:r>
        <w:rPr>
          <w:b/>
        </w:rPr>
        <w:t>Likely cause:</w:t>
      </w:r>
      <w:r>
        <w:t xml:space="preserve"> </w:t>
      </w:r>
      <w:r>
        <w:rPr>
          <w:b/>
        </w:rPr>
        <w:t>service-plan names differ in government SKUs</w:t>
      </w:r>
      <w:r>
        <w:t xml:space="preserve"> and change over time; the indicative</w:t>
      </w:r>
    </w:p>
    <w:p>
      <w:r>
        <w:t xml:space="preserve">  names in </w:t>
      </w:r>
      <w:r>
        <w:rPr>
          <w:rFonts w:ascii="Consolas" w:hAnsi="Consolas"/>
          <w:sz w:val="19"/>
        </w:rPr>
        <w:t>INDGOV-Discovery.ps1</w:t>
      </w:r>
      <w:r>
        <w:t xml:space="preserve"> are examples to </w:t>
      </w:r>
      <w:r>
        <w:rPr>
          <w:b/>
        </w:rPr>
        <w:t>verify</w:t>
      </w:r>
      <w:r>
        <w:t>, not authoritative.</w:t>
      </w:r>
    </w:p>
    <w:p>
      <w:pPr>
        <w:pStyle w:val="ListBullet"/>
      </w:pPr>
      <w:r>
        <w:rPr>
          <w:b/>
        </w:rPr>
        <w:t>Fix:</w:t>
      </w:r>
      <w:r>
        <w:t xml:space="preserve"> list your actual plans (</w:t>
      </w:r>
      <w:r>
        <w:rPr>
          <w:rFonts w:ascii="Consolas" w:hAnsi="Consolas"/>
          <w:sz w:val="19"/>
        </w:rPr>
        <w:t>Invoke-MgGraphRequest -Method GET -Uri '/v1.0/subscribedSkus'</w:t>
      </w:r>
      <w:r>
        <w:t>) and match</w:t>
      </w:r>
    </w:p>
    <w:p>
      <w:r>
        <w:t xml:space="preserve">  the capability to the plan name </w:t>
      </w:r>
      <w:r>
        <w:rPr>
          <w:b/>
        </w:rPr>
        <w:t>your</w:t>
      </w:r>
      <w:r>
        <w:t xml:space="preserve"> tenant uses. Update the script's </w:t>
      </w:r>
      <w:r>
        <w:rPr>
          <w:rFonts w:ascii="Consolas" w:hAnsi="Consolas"/>
          <w:sz w:val="19"/>
        </w:rPr>
        <w:t>$wanted</w:t>
      </w:r>
      <w:r>
        <w:t xml:space="preserve"> map to your cloud's   names. Treat the check as directional.</w:t>
      </w:r>
    </w:p>
    <w:p>
      <w:pPr>
        <w:pStyle w:val="Heading2"/>
      </w:pPr>
      <w:r>
        <w:t>A sensitivity label doesn't appear for pilot users</w:t>
      </w:r>
    </w:p>
    <w:p>
      <w:pPr>
        <w:pStyle w:val="ListBullet"/>
      </w:pPr>
      <w:r>
        <w:rPr>
          <w:b/>
        </w:rPr>
        <w:t>Likely cause:</w:t>
      </w:r>
      <w:r>
        <w:t xml:space="preserve"> the label exists (</w:t>
      </w:r>
      <w:r>
        <w:rPr>
          <w:rFonts w:ascii="Consolas" w:hAnsi="Consolas"/>
          <w:sz w:val="19"/>
        </w:rPr>
        <w:t>Get-Label</w:t>
      </w:r>
      <w:r>
        <w:t xml:space="preserve">) but isn't </w:t>
      </w:r>
      <w:r>
        <w:rPr>
          <w:b/>
        </w:rPr>
        <w:t>published</w:t>
      </w:r>
      <w:r>
        <w:t xml:space="preserve"> via an enabled label policy, or the</w:t>
      </w:r>
    </w:p>
    <w:p>
      <w:r>
        <w:t xml:space="preserve">  policy isn't scoped to the pilot users, or client/label-availability latency.</w:t>
      </w:r>
    </w:p>
    <w:p>
      <w:pPr>
        <w:pStyle w:val="ListBullet"/>
      </w:pPr>
      <w:r>
        <w:rPr>
          <w:b/>
        </w:rPr>
        <w:t>Fix:</w:t>
      </w:r>
      <w:r>
        <w:t xml:space="preserve"> confirm an enabled </w:t>
      </w:r>
      <w:r>
        <w:rPr>
          <w:rFonts w:ascii="Consolas" w:hAnsi="Consolas"/>
          <w:sz w:val="19"/>
        </w:rPr>
        <w:t>Get-LabelPolicy</w:t>
      </w:r>
      <w:r>
        <w:t xml:space="preserve"> scopes the government labels to `Gov Pilot – Controlled Data –</w:t>
      </w:r>
    </w:p>
    <w:p>
      <w:r>
        <w:t xml:space="preserve">  Stage1</w:t>
      </w:r>
      <w:r>
        <w:rPr>
          <w:rFonts w:ascii="Consolas" w:hAnsi="Consolas"/>
          <w:sz w:val="19"/>
        </w:rPr>
        <w:t xml:space="preserve">; allow for publish latency; re-check with </w:t>
      </w:r>
      <w:r>
        <w:t xml:space="preserve">INDGOV-Validate.ps1` (Labels gates). Publish </w:t>
      </w:r>
      <w:r>
        <w:rPr>
          <w:b/>
        </w:rPr>
        <w:t>pilot-first</w:t>
      </w:r>
      <w:r>
        <w:t xml:space="preserve">   before broad rollout.</w:t>
      </w:r>
    </w:p>
    <w:p>
      <w:pPr>
        <w:pStyle w:val="Heading2"/>
      </w:pPr>
      <w:r>
        <w:t>An encrypting label blocks users who should have access (or lets in users who shouldn't)</w:t>
      </w:r>
    </w:p>
    <w:p>
      <w:pPr>
        <w:pStyle w:val="ListBullet"/>
      </w:pPr>
      <w:r>
        <w:rPr>
          <w:b/>
        </w:rPr>
        <w:t>Likely cause:</w:t>
      </w:r>
      <w:r>
        <w:t xml:space="preserve"> the label's </w:t>
      </w:r>
      <w:r>
        <w:rPr>
          <w:b/>
        </w:rPr>
        <w:t>encryption/rights</w:t>
      </w:r>
      <w:r>
        <w:t xml:space="preserve"> definition is wrong — the point of Gate 4 is to catch</w:t>
      </w:r>
    </w:p>
    <w:p>
      <w:r>
        <w:t xml:space="preserve">  this before broad publish. For ITAR, the U.S.-person access constraint may be missing or too broad.</w:t>
      </w:r>
    </w:p>
    <w:p>
      <w:pPr>
        <w:pStyle w:val="ListBullet"/>
      </w:pPr>
      <w:r>
        <w:rPr>
          <w:b/>
        </w:rPr>
        <w:t>Fix:</w:t>
      </w:r>
      <w:r>
        <w:t xml:space="preserve"> correct the rights in-portal, re-test access on benign pilot content (Testing Gate 4), and only then</w:t>
      </w:r>
    </w:p>
    <w:p>
      <w:r>
        <w:t xml:space="preserve">  broaden publish. </w:t>
      </w:r>
      <w:r>
        <w:rPr>
          <w:b/>
        </w:rPr>
        <w:t>The ITAR access rule is legal's determination</w:t>
      </w:r>
      <w:r>
        <w:t xml:space="preserve"> — do not set it yourself. Content already   encrypted retains its protection; verify decryption/access recovery in your tenant before wide use.</w:t>
      </w:r>
    </w:p>
    <w:p>
      <w:pPr>
        <w:pStyle w:val="Heading2"/>
      </w:pPr>
      <w:r>
        <w:t>DLP simulation shows no matches (or far too many)</w:t>
      </w:r>
    </w:p>
    <w:p>
      <w:pPr>
        <w:pStyle w:val="ListBullet"/>
      </w:pPr>
      <w:r>
        <w:rPr>
          <w:b/>
        </w:rPr>
        <w:t>Likely cause:</w:t>
      </w:r>
      <w:r>
        <w:t xml:space="preserve"> the DLP </w:t>
      </w:r>
      <w:r>
        <w:rPr>
          <w:b/>
        </w:rPr>
        <w:t>conditions / sensitive-info types</w:t>
      </w:r>
      <w:r>
        <w:t xml:space="preserve"> are under- or over-matching CJI/CUI/ITAR</w:t>
      </w:r>
    </w:p>
    <w:p>
      <w:r>
        <w:t xml:space="preserve">  content — exactly what simulation is for.</w:t>
      </w:r>
    </w:p>
    <w:p>
      <w:pPr>
        <w:pStyle w:val="ListBullet"/>
      </w:pPr>
      <w:r>
        <w:rPr>
          <w:b/>
        </w:rPr>
        <w:t>Fix:</w:t>
      </w:r>
      <w:r>
        <w:t xml:space="preserve"> review matches with </w:t>
      </w:r>
      <w:r>
        <w:rPr>
          <w:rFonts w:ascii="Consolas" w:hAnsi="Consolas"/>
          <w:sz w:val="19"/>
        </w:rPr>
        <w:t>INDGOV-Report.ps1 -DlpMatches</w:t>
      </w:r>
      <w:r>
        <w:t>; tune the rule's conditions/SITs in-portal (the</w:t>
      </w:r>
    </w:p>
    <w:p>
      <w:r>
        <w:t xml:space="preserve">  SITs are governance's determination). Zero matches during an active simulation usually means </w:t>
      </w:r>
      <w:r>
        <w:rPr>
          <w:b/>
        </w:rPr>
        <w:t>under-matching   detection</w:t>
      </w:r>
      <w:r>
        <w:t xml:space="preserve">, not that no controlled data moved (Testing Gate 5/6). </w:t>
      </w:r>
      <w:r>
        <w:rPr>
          <w:b/>
        </w:rPr>
        <w:t>Keep the policy in simulation</w:t>
      </w:r>
      <w:r>
        <w:t xml:space="preserve"> until it   matches correctly.</w:t>
      </w:r>
    </w:p>
    <w:p>
      <w:pPr>
        <w:pStyle w:val="Heading2"/>
      </w:pPr>
      <w:r>
        <w:t>Endpoint DLP records nothing on a test device</w:t>
      </w:r>
    </w:p>
    <w:p>
      <w:pPr>
        <w:pStyle w:val="ListBullet"/>
      </w:pPr>
      <w:r>
        <w:rPr>
          <w:b/>
        </w:rPr>
        <w:t>Likely cause:</w:t>
      </w:r>
      <w:r>
        <w:t xml:space="preserve"> the device is </w:t>
      </w:r>
      <w:r>
        <w:rPr>
          <w:b/>
        </w:rPr>
        <w:t>not onboarded</w:t>
      </w:r>
      <w:r>
        <w:t xml:space="preserve">, endpoint DLP is </w:t>
      </w:r>
      <w:r>
        <w:rPr>
          <w:b/>
        </w:rPr>
        <w:t>not available/licensed in your cloud</w:t>
      </w:r>
      <w:r>
        <w:t>,</w:t>
      </w:r>
    </w:p>
    <w:p>
      <w:r>
        <w:t xml:space="preserve">  or the egress-channel conditions (USB/print/cloud-upload) don't cover the test action.</w:t>
      </w:r>
    </w:p>
    <w:p>
      <w:pPr>
        <w:pStyle w:val="ListBullet"/>
      </w:pPr>
      <w:r>
        <w:rPr>
          <w:b/>
        </w:rPr>
        <w:t>Fix:</w:t>
      </w:r>
      <w:r>
        <w:t xml:space="preserve"> confirm device onboarding in the Purview portal → </w:t>
      </w:r>
      <w:r>
        <w:rPr>
          <w:b/>
        </w:rPr>
        <w:t>Settings → Devices</w:t>
      </w:r>
      <w:r>
        <w:t>; confirm endpoint DLP is</w:t>
      </w:r>
    </w:p>
    <w:p>
      <w:r>
        <w:t xml:space="preserve">  available in your cloud (Requirement 2.4/2.1); verify the rule's egress-channel conditions; retest. Endpoint   DLP only controls </w:t>
      </w:r>
      <w:r>
        <w:rPr>
          <w:b/>
        </w:rPr>
        <w:t>onboarded</w:t>
      </w:r>
      <w:r>
        <w:t xml:space="preserve"> devices.</w:t>
      </w:r>
    </w:p>
    <w:p>
      <w:pPr>
        <w:pStyle w:val="Heading2"/>
      </w:pPr>
      <w:r>
        <w:t>A DLP policy is blocking legitimate work</w:t>
      </w:r>
    </w:p>
    <w:p>
      <w:pPr>
        <w:pStyle w:val="ListBullet"/>
      </w:pPr>
      <w:r>
        <w:rPr>
          <w:b/>
        </w:rPr>
        <w:t>Likely cause:</w:t>
      </w:r>
      <w:r>
        <w:t xml:space="preserve"> a policy was moved to </w:t>
      </w:r>
      <w:r>
        <w:rPr>
          <w:b/>
        </w:rPr>
        <w:t>enforce</w:t>
      </w:r>
      <w:r>
        <w:t xml:space="preserve"> before simulation validated it, or the block scope is too</w:t>
      </w:r>
    </w:p>
    <w:p>
      <w:r>
        <w:t xml:space="preserve">  broad.</w:t>
      </w:r>
    </w:p>
    <w:p>
      <w:pPr>
        <w:pStyle w:val="ListBullet"/>
      </w:pPr>
      <w:r>
        <w:rPr>
          <w:b/>
        </w:rPr>
        <w:t>Fix:</w:t>
      </w:r>
      <w:r>
        <w:t xml:space="preserve"> move it </w:t>
      </w:r>
      <w:r>
        <w:rPr>
          <w:b/>
        </w:rPr>
        <w:t>back to simulation</w:t>
      </w:r>
      <w:r>
        <w:t xml:space="preserve"> (</w:t>
      </w:r>
      <w:r>
        <w:rPr>
          <w:rFonts w:ascii="Consolas" w:hAnsi="Consolas"/>
          <w:sz w:val="19"/>
        </w:rPr>
        <w:t>Set-DlpCompliancePolicy … -Mode Enable</w:t>
      </w:r>
      <w:r>
        <w:t xml:space="preserve"> / recreate via</w:t>
      </w:r>
    </w:p>
    <w:p>
      <w:r>
        <w:t xml:space="preserve">  </w:t>
      </w:r>
      <w:r>
        <w:rPr>
          <w:rFonts w:ascii="Consolas" w:hAnsi="Consolas"/>
          <w:sz w:val="19"/>
        </w:rPr>
        <w:t>INDGOV-Configure.ps1</w:t>
      </w:r>
      <w:r>
        <w:t xml:space="preserve">), review matches, tune conditions, and only re-enforce after validation and sign-off   (Implementation Step 8). </w:t>
      </w:r>
      <w:r>
        <w:rPr>
          <w:b/>
        </w:rPr>
        <w:t>DLP is high-impact — simulate first, always.</w:t>
      </w:r>
    </w:p>
    <w:p>
      <w:pPr>
        <w:pStyle w:val="Heading2"/>
      </w:pPr>
      <w:r>
        <w:t>`Get-AdminAuditLogConfig` / `UnifiedAuditLogIngestionEnabled` cannot be read</w:t>
      </w:r>
    </w:p>
    <w:p>
      <w:pPr>
        <w:pStyle w:val="ListBullet"/>
      </w:pPr>
      <w:r>
        <w:rPr>
          <w:b/>
        </w:rPr>
        <w:t>Likely cause:</w:t>
      </w:r>
      <w:r>
        <w:t xml:space="preserve"> that cmdlet runs in </w:t>
      </w:r>
      <w:r>
        <w:rPr>
          <w:b/>
        </w:rPr>
        <w:t>Exchange Online PowerShell</w:t>
      </w:r>
      <w:r>
        <w:t xml:space="preserve"> (</w:t>
      </w:r>
      <w:r>
        <w:rPr>
          <w:rFonts w:ascii="Consolas" w:hAnsi="Consolas"/>
          <w:sz w:val="19"/>
        </w:rPr>
        <w:t>Connect-ExchangeOnline</w:t>
      </w:r>
      <w:r>
        <w:t>), not S&amp;C</w:t>
      </w:r>
    </w:p>
    <w:p>
      <w:r>
        <w:t xml:space="preserve">  PowerShell, and needs your </w:t>
      </w:r>
      <w:r>
        <w:rPr>
          <w:b/>
        </w:rPr>
        <w:t>cloud</w:t>
      </w:r>
      <w:r>
        <w:t xml:space="preserve"> endpoint.</w:t>
      </w:r>
    </w:p>
    <w:p>
      <w:pPr>
        <w:pStyle w:val="ListBullet"/>
      </w:pPr>
      <w:r>
        <w:rPr>
          <w:b/>
        </w:rPr>
        <w:t>Fix:</w:t>
      </w:r>
      <w:r>
        <w:t xml:space="preserve"> </w:t>
      </w:r>
      <w:r>
        <w:rPr>
          <w:rFonts w:ascii="Consolas" w:hAnsi="Consolas"/>
          <w:sz w:val="19"/>
        </w:rPr>
        <w:t>Connect-ExchangeOnline -ConnectionUri &lt;your cloud endpoint&gt;</w:t>
      </w:r>
      <w:r>
        <w:t xml:space="preserve"> then re-read; </w:t>
      </w:r>
      <w:r>
        <w:rPr>
          <w:rFonts w:ascii="Consolas" w:hAnsi="Consolas"/>
          <w:sz w:val="19"/>
        </w:rPr>
        <w:t>INDGOV-Validate.ps1</w:t>
      </w:r>
    </w:p>
    <w:p>
      <w:r>
        <w:t xml:space="preserve">  attempts this fallback automatically. If ingestion is </w:t>
      </w:r>
      <w:r>
        <w:rPr>
          <w:b/>
        </w:rPr>
        <w:t>False</w:t>
      </w:r>
      <w:r>
        <w:t xml:space="preserve">, enable it under change control — audit   evidence is </w:t>
      </w:r>
      <w:r>
        <w:rPr>
          <w:b/>
        </w:rPr>
        <w:t>not retroactive</w:t>
      </w:r>
      <w:r>
        <w:t>.</w:t>
      </w:r>
    </w:p>
    <w:p>
      <w:pPr>
        <w:pStyle w:val="Heading2"/>
      </w:pPr>
      <w:r>
        <w:t>Audit retention policy rejected (invalid `RetentionDuration` or unlicensed tier)</w:t>
      </w:r>
    </w:p>
    <w:p>
      <w:pPr>
        <w:pStyle w:val="ListBullet"/>
      </w:pPr>
      <w:r>
        <w:rPr>
          <w:b/>
        </w:rPr>
        <w:t>Likely cause:</w:t>
      </w:r>
      <w:r>
        <w:t xml:space="preserve"> the requested long-term duration isn't an accepted value or isn't </w:t>
      </w:r>
      <w:r>
        <w:rPr>
          <w:b/>
        </w:rPr>
        <w:t>licensed</w:t>
      </w:r>
      <w:r>
        <w:t xml:space="preserve"> in your</w:t>
      </w:r>
    </w:p>
    <w:p>
      <w:r>
        <w:t xml:space="preserve">  cloud (Audit Premium).</w:t>
      </w:r>
    </w:p>
    <w:p>
      <w:pPr>
        <w:pStyle w:val="ListBullet"/>
      </w:pPr>
      <w:r>
        <w:rPr>
          <w:b/>
        </w:rPr>
        <w:t>Fix:</w:t>
      </w:r>
      <w:r>
        <w:t xml:space="preserve"> verify accepted </w:t>
      </w:r>
      <w:r>
        <w:rPr>
          <w:rFonts w:ascii="Consolas" w:hAnsi="Consolas"/>
          <w:sz w:val="19"/>
        </w:rPr>
        <w:t>-RetentionDuration</w:t>
      </w:r>
      <w:r>
        <w:t xml:space="preserve"> values and that the long-term tier is licensed (Requirement</w:t>
      </w:r>
    </w:p>
    <w:p>
      <w:r>
        <w:t xml:space="preserve">  2.1); adjust </w:t>
      </w:r>
      <w:r>
        <w:rPr>
          <w:rFonts w:ascii="Consolas" w:hAnsi="Consolas"/>
          <w:sz w:val="19"/>
        </w:rPr>
        <w:t>-Duration</w:t>
      </w:r>
      <w:r>
        <w:t xml:space="preserve"> and re-run </w:t>
      </w:r>
      <w:r>
        <w:rPr>
          <w:rFonts w:ascii="Consolas" w:hAnsi="Consolas"/>
          <w:sz w:val="19"/>
        </w:rPr>
        <w:t>INDGOV-Configure.ps1 -Control Audit</w:t>
      </w:r>
      <w:r>
        <w:t xml:space="preserve">. Ensure a </w:t>
      </w:r>
      <w:r>
        <w:rPr>
          <w:b/>
        </w:rPr>
        <w:t>unique</w:t>
      </w:r>
      <w:r>
        <w:t xml:space="preserve"> </w:t>
      </w:r>
      <w:r>
        <w:rPr>
          <w:rFonts w:ascii="Consolas" w:hAnsi="Consolas"/>
          <w:sz w:val="19"/>
        </w:rPr>
        <w:t>-Priority</w:t>
      </w:r>
      <w:r>
        <w:t>.</w:t>
      </w:r>
    </w:p>
    <w:p>
      <w:pPr>
        <w:pStyle w:val="Heading2"/>
      </w:pPr>
      <w:r>
        <w:t>The evidence binder has "NOT FOUND" rows</w:t>
      </w:r>
    </w:p>
    <w:p>
      <w:pPr>
        <w:pStyle w:val="ListBullet"/>
      </w:pPr>
      <w:r>
        <w:rPr>
          <w:b/>
        </w:rPr>
        <w:t>Likely cause:</w:t>
      </w:r>
      <w:r>
        <w:t xml:space="preserve"> a control in </w:t>
      </w:r>
      <w:r>
        <w:rPr>
          <w:rFonts w:ascii="Consolas" w:hAnsi="Consolas"/>
          <w:sz w:val="19"/>
        </w:rPr>
        <w:t>Control Map – Gov – Purview</w:t>
      </w:r>
      <w:r>
        <w:t xml:space="preserve"> has no implementing Purview object, or the object</w:t>
      </w:r>
    </w:p>
    <w:p>
      <w:r>
        <w:t xml:space="preserve">  name doesn't match the naming convention verbatim.</w:t>
      </w:r>
    </w:p>
    <w:p>
      <w:pPr>
        <w:pStyle w:val="ListBullet"/>
      </w:pPr>
      <w:r>
        <w:rPr>
          <w:b/>
        </w:rPr>
        <w:t>Fix:</w:t>
      </w:r>
      <w:r>
        <w:t xml:space="preserve"> create the missing control via </w:t>
      </w:r>
      <w:r>
        <w:rPr>
          <w:rFonts w:ascii="Consolas" w:hAnsi="Consolas"/>
          <w:sz w:val="19"/>
        </w:rPr>
        <w:t>INDGOV-Configure.ps1</w:t>
      </w:r>
      <w:r>
        <w:t>, or correct the object name to match the</w:t>
      </w:r>
    </w:p>
    <w:p>
      <w:r>
        <w:t xml:space="preserve">  convention exactly; re-run </w:t>
      </w:r>
      <w:r>
        <w:rPr>
          <w:rFonts w:ascii="Consolas" w:hAnsi="Consolas"/>
          <w:sz w:val="19"/>
        </w:rPr>
        <w:t>INDGOV-Report.ps1</w:t>
      </w:r>
      <w:r>
        <w:t>. A control with no evidence fails an assessment.</w:t>
      </w:r>
    </w:p>
    <w:p>
      <w:pPr>
        <w:pStyle w:val="Heading2"/>
      </w:pPr>
      <w:r>
        <w:t>"Is this configuration CJIS/CMMC/ITAR compliant?" — the wrong question for this tool</w:t>
      </w:r>
    </w:p>
    <w:p>
      <w:pPr>
        <w:pStyle w:val="ListBullet"/>
      </w:pPr>
      <w:r>
        <w:rPr>
          <w:b/>
        </w:rPr>
        <w:t>Reality:</w:t>
      </w:r>
      <w:r>
        <w:t xml:space="preserve"> this solution </w:t>
      </w:r>
      <w:r>
        <w:rPr>
          <w:b/>
        </w:rPr>
        <w:t>configures and evidences</w:t>
      </w:r>
      <w:r>
        <w:t xml:space="preserve"> the technical controls; whether they </w:t>
      </w:r>
      <w:r>
        <w:rPr>
          <w:b/>
        </w:rPr>
        <w:t>satisfy</w:t>
      </w:r>
      <w:r>
        <w:t xml:space="preserve"> the</w:t>
      </w:r>
    </w:p>
    <w:p>
      <w:r>
        <w:t xml:space="preserve">  CJIS Security Policy, CMMC / NIST SP 800-171, or the ITAR — and which CMMC level applies — is a   </w:t>
      </w:r>
      <w:r>
        <w:rPr>
          <w:b/>
        </w:rPr>
        <w:t>compliance/security/legal determination</w:t>
      </w:r>
      <w:r>
        <w:t xml:space="preserve">. It makes </w:t>
      </w:r>
      <w:r>
        <w:rPr>
          <w:b/>
        </w:rPr>
        <w:t>no certification or authorization-to-operate claim.</w:t>
      </w:r>
    </w:p>
    <w:p>
      <w:pPr>
        <w:pStyle w:val="ListBullet"/>
      </w:pPr>
      <w:r>
        <w:rPr>
          <w:b/>
        </w:rPr>
        <w:t>Fix:</w:t>
      </w:r>
      <w:r>
        <w:t xml:space="preserve"> take the </w:t>
      </w:r>
      <w:r>
        <w:rPr>
          <w:rFonts w:ascii="Consolas" w:hAnsi="Consolas"/>
          <w:sz w:val="19"/>
        </w:rPr>
        <w:t>Evidence – Gov Controls – Binder</w:t>
      </w:r>
      <w:r>
        <w:t xml:space="preserve"> and </w:t>
      </w:r>
      <w:r>
        <w:rPr>
          <w:rFonts w:ascii="Consolas" w:hAnsi="Consolas"/>
          <w:sz w:val="19"/>
        </w:rPr>
        <w:t>Control Map – Gov – Purview</w:t>
      </w:r>
      <w:r>
        <w:t xml:space="preserve"> to your governance</w:t>
      </w:r>
    </w:p>
    <w:p>
      <w:r>
        <w:t xml:space="preserve">  functions for the determination; keep the technical controls green via the scheduled read-only chain.</w:t>
      </w:r>
    </w:p>
    <w:p>
      <w:pPr>
        <w:pStyle w:val="Heading1"/>
      </w:pPr>
      <w:r>
        <w:t>7. Best Practices — A Defensible Government Program on Microsoft Purview</w:t>
      </w:r>
    </w:p>
    <w:p>
      <w:r>
        <w:t xml:space="preserve">Operating principles for a control-and-evidence program that survives a CJIS audit, a CMMC assessment, or an ITAR review. Grounded in Microsoft's public guidance and the </w:t>
      </w:r>
      <w:r>
        <w:rPr>
          <w:b/>
        </w:rPr>
        <w:t>Assess → Design → Configure → Pilot (simulate/test) → Validate → Expand (enforce)</w:t>
      </w:r>
      <w:r>
        <w:t xml:space="preserve"> model.</w:t>
      </w:r>
    </w:p>
    <w:p>
      <w:pPr>
        <w:pStyle w:val="Heading2"/>
      </w:pPr>
      <w:r>
        <w:t>Stay in your lane: configure the control, defer the determination</w:t>
      </w:r>
    </w:p>
    <w:p>
      <w:pPr>
        <w:pStyle w:val="ListBullet"/>
      </w:pPr>
      <w:r>
        <w:rPr>
          <w:b/>
        </w:rPr>
        <w:t>You implement and evidence controls; compliance/security/records/legal decide the rules.</w:t>
      </w:r>
      <w:r>
        <w:t xml:space="preserve"> Which data is</w:t>
      </w:r>
    </w:p>
    <w:p>
      <w:r>
        <w:t xml:space="preserve">  CJI/CUI/ITAR, which CMMC level applies, retention durations, ITAR access constraints, and whether a   configuration satisfies the CJIS Security Policy, CMMC / NIST SP 800-171, or the ITAR are </w:t>
      </w:r>
      <w:r>
        <w:rPr>
          <w:b/>
        </w:rPr>
        <w:t>their</w:t>
      </w:r>
      <w:r>
        <w:t xml:space="preserve">   determinations. Capture them in </w:t>
      </w:r>
      <w:r>
        <w:rPr>
          <w:rFonts w:ascii="Consolas" w:hAnsi="Consolas"/>
          <w:sz w:val="19"/>
        </w:rPr>
        <w:t>Control Map – Gov – Purview</w:t>
      </w:r>
      <w:r>
        <w:t xml:space="preserve"> with named approvers — the register is your   defensibility.</w:t>
      </w:r>
    </w:p>
    <w:p>
      <w:pPr>
        <w:pStyle w:val="ListBullet"/>
      </w:pPr>
      <w:r>
        <w:t>Write findings as "the control is configured as specified and evidenced," never "the agency is compliant" or</w:t>
      </w:r>
    </w:p>
    <w:p>
      <w:r>
        <w:t xml:space="preserve">  "authorized." This solution makes </w:t>
      </w:r>
      <w:r>
        <w:rPr>
          <w:b/>
        </w:rPr>
        <w:t>no certification/ATO claim.</w:t>
      </w:r>
    </w:p>
    <w:p>
      <w:pPr>
        <w:pStyle w:val="Heading2"/>
      </w:pPr>
      <w:r>
        <w:t>Verify everything against YOUR cloud</w:t>
      </w:r>
    </w:p>
    <w:p>
      <w:pPr>
        <w:pStyle w:val="ListBullet"/>
      </w:pPr>
      <w:r>
        <w:t>GCC, GCC High, and DoD differ from commercial (and from each other) in feature availability, portal paths,</w:t>
      </w:r>
    </w:p>
    <w:p>
      <w:r>
        <w:t xml:space="preserve">  and PowerShell/Graph endpoints. </w:t>
      </w:r>
      <w:r>
        <w:rPr>
          <w:b/>
        </w:rPr>
        <w:t>Never assume</w:t>
      </w:r>
      <w:r>
        <w:t xml:space="preserve"> a capability or path shown here exists in your cloud —   confirm it, and record your cloud's </w:t>
      </w:r>
      <w:r>
        <w:rPr>
          <w:rFonts w:ascii="Consolas" w:hAnsi="Consolas"/>
          <w:sz w:val="19"/>
        </w:rPr>
        <w:t>-ConnectionUri</w:t>
      </w:r>
      <w:r>
        <w:t xml:space="preserve"> / </w:t>
      </w:r>
      <w:r>
        <w:rPr>
          <w:rFonts w:ascii="Consolas" w:hAnsi="Consolas"/>
          <w:sz w:val="19"/>
        </w:rPr>
        <w:t>-Environment</w:t>
      </w:r>
      <w:r>
        <w:t xml:space="preserve"> in the runbook.</w:t>
      </w:r>
    </w:p>
    <w:p>
      <w:pPr>
        <w:pStyle w:val="ListBullet"/>
      </w:pPr>
      <w:r>
        <w:t xml:space="preserve">ITAR and CUI workloads frequently </w:t>
      </w:r>
      <w:r>
        <w:rPr>
          <w:b/>
        </w:rPr>
        <w:t>require</w:t>
      </w:r>
      <w:r>
        <w:t xml:space="preserve"> GCC High or higher. Confirm the tenant is in the required</w:t>
      </w:r>
    </w:p>
    <w:p>
      <w:r>
        <w:t xml:space="preserve">  cloud </w:t>
      </w:r>
      <w:r>
        <w:rPr>
          <w:b/>
        </w:rPr>
        <w:t>before</w:t>
      </w:r>
      <w:r>
        <w:t xml:space="preserve"> relying on any control for those obligations — that placement itself is often a   determination.</w:t>
      </w:r>
    </w:p>
    <w:p>
      <w:pPr>
        <w:pStyle w:val="Heading2"/>
      </w:pPr>
      <w:r>
        <w:t>Treat DLP as high-impact: simulate, then enforce</w:t>
      </w:r>
    </w:p>
    <w:p>
      <w:pPr>
        <w:pStyle w:val="ListBullet"/>
      </w:pPr>
      <w:r>
        <w:rPr>
          <w:b/>
        </w:rPr>
        <w:t>Always create DLP and endpoint DLP in simulation/test mode.</w:t>
      </w:r>
      <w:r>
        <w:t xml:space="preserve"> A block set too broadly can halt legitimate</w:t>
      </w:r>
    </w:p>
    <w:p>
      <w:r>
        <w:t xml:space="preserve">  mission work; a block set too narrowly lets controlled data leave. Run simulation, review matches with   </w:t>
      </w:r>
      <w:r>
        <w:rPr>
          <w:rFonts w:ascii="Consolas" w:hAnsi="Consolas"/>
          <w:sz w:val="19"/>
        </w:rPr>
        <w:t>INDGOV-Report.ps1</w:t>
      </w:r>
      <w:r>
        <w:t>, tune conditions, and only then enforce — on the approved scope, under change control.</w:t>
      </w:r>
    </w:p>
    <w:p>
      <w:pPr>
        <w:pStyle w:val="ListBullet"/>
      </w:pPr>
      <w:r>
        <w:t xml:space="preserve">Keep the </w:t>
      </w:r>
      <w:r>
        <w:rPr>
          <w:b/>
        </w:rPr>
        <w:t>conditions and sensitive-info types owned by security/compliance</w:t>
      </w:r>
      <w:r>
        <w:t xml:space="preserve"> — you operationalize what they</w:t>
      </w:r>
    </w:p>
    <w:p>
      <w:r>
        <w:t xml:space="preserve">  define; you don't invent what counts as CJI/CUI/ITAR.</w:t>
      </w:r>
    </w:p>
    <w:p>
      <w:pPr>
        <w:pStyle w:val="ListBullet"/>
      </w:pPr>
      <w:r>
        <w:t xml:space="preserve">Endpoint DLP only works on </w:t>
      </w:r>
      <w:r>
        <w:rPr>
          <w:b/>
        </w:rPr>
        <w:t>onboarded devices</w:t>
      </w:r>
      <w:r>
        <w:t xml:space="preserve"> with the right licensing/cloud — verify onboarding before</w:t>
      </w:r>
    </w:p>
    <w:p>
      <w:r>
        <w:t xml:space="preserve">  claiming device egress is controlled.</w:t>
      </w:r>
    </w:p>
    <w:p>
      <w:pPr>
        <w:pStyle w:val="Heading2"/>
      </w:pPr>
      <w:r>
        <w:t>Encrypting labels change access — pilot access outcomes first</w:t>
      </w:r>
    </w:p>
    <w:p>
      <w:pPr>
        <w:pStyle w:val="ListBullet"/>
      </w:pPr>
      <w:r>
        <w:t xml:space="preserve">An encrypting label binds protection to the file but also </w:t>
      </w:r>
      <w:r>
        <w:rPr>
          <w:b/>
        </w:rPr>
        <w:t>changes who can open it</w:t>
      </w:r>
      <w:r>
        <w:t xml:space="preserve">. For </w:t>
      </w:r>
      <w:r>
        <w:rPr>
          <w:b/>
        </w:rPr>
        <w:t>ITAR</w:t>
      </w:r>
      <w:r>
        <w:t>, the</w:t>
      </w:r>
    </w:p>
    <w:p>
      <w:r>
        <w:t xml:space="preserve">  U.S.-person access constraint is a </w:t>
      </w:r>
      <w:r>
        <w:rPr>
          <w:b/>
        </w:rPr>
        <w:t>legal</w:t>
      </w:r>
      <w:r>
        <w:t xml:space="preserve"> requirement, not a default. Pilot each label on non-production   content, confirm authorized users can open and out-of-scope/external users cannot, and only then broaden the   publish policy.</w:t>
      </w:r>
    </w:p>
    <w:p>
      <w:pPr>
        <w:pStyle w:val="ListBullet"/>
      </w:pPr>
      <w:r>
        <w:t>Confirm downstream impact (co-authoring, external sharing, third-party tools) before wide rollout — an</w:t>
      </w:r>
    </w:p>
    <w:p>
      <w:r>
        <w:t xml:space="preserve">  encrypting label can break workflows if published blind.</w:t>
      </w:r>
    </w:p>
    <w:p>
      <w:pPr>
        <w:pStyle w:val="Heading2"/>
      </w:pPr>
      <w:r>
        <w:t>Make evidence a first-class deliverable</w:t>
      </w:r>
    </w:p>
    <w:p>
      <w:pPr>
        <w:pStyle w:val="ListBullet"/>
      </w:pPr>
      <w:r>
        <w:t xml:space="preserve">An auditor/assessor wants </w:t>
      </w:r>
      <w:r>
        <w:rPr>
          <w:b/>
        </w:rPr>
        <w:t>control → configuration → proof</w:t>
      </w:r>
      <w:r>
        <w:t xml:space="preserve">. Generate </w:t>
      </w:r>
      <w:r>
        <w:rPr>
          <w:rFonts w:ascii="Consolas" w:hAnsi="Consolas"/>
          <w:sz w:val="19"/>
        </w:rPr>
        <w:t>Evidence – Gov Controls – Binder</w:t>
      </w:r>
    </w:p>
    <w:p>
      <w:r>
        <w:t xml:space="preserve">  and the DLP simulation-match summary regularly, not just at assessment time, so evidence is current and gaps   surface early.</w:t>
      </w:r>
    </w:p>
    <w:p>
      <w:pPr>
        <w:pStyle w:val="ListBullet"/>
      </w:pPr>
      <w:r>
        <w:t xml:space="preserve">Retain the </w:t>
      </w:r>
      <w:r>
        <w:rPr>
          <w:rFonts w:ascii="Consolas" w:hAnsi="Consolas"/>
          <w:sz w:val="19"/>
        </w:rPr>
        <w:t>-WhatIf</w:t>
      </w:r>
      <w:r>
        <w:t xml:space="preserve"> transcripts, before/after discovery outputs, and sign-offs — the *change history* of</w:t>
      </w:r>
    </w:p>
    <w:p>
      <w:r>
        <w:t xml:space="preserve">  the control is itself evidence of a governed program.</w:t>
      </w:r>
    </w:p>
    <w:p>
      <w:pPr>
        <w:pStyle w:val="Heading2"/>
      </w:pPr>
      <w:r>
        <w:t>Audit is the evidence layer — keep it on and retained</w:t>
      </w:r>
    </w:p>
    <w:p>
      <w:pPr>
        <w:pStyle w:val="ListBullet"/>
      </w:pPr>
      <w:r>
        <w:t xml:space="preserve">Ensure </w:t>
      </w:r>
      <w:r>
        <w:rPr>
          <w:b/>
        </w:rPr>
        <w:t>unified audit logging</w:t>
      </w:r>
      <w:r>
        <w:t xml:space="preserve"> stays on (it can be disabled) and that `Audit Retention – Gov Evidence –</w:t>
      </w:r>
    </w:p>
    <w:p>
      <w:r>
        <w:t xml:space="preserve">  LongTerm` keeps the evidence CJIS/CMMC audit-log requirements call for, at a verified duration and licensing   tier for your cloud.</w:t>
      </w:r>
    </w:p>
    <w:p>
      <w:pPr>
        <w:pStyle w:val="ListBullet"/>
      </w:pPr>
      <w:r>
        <w:t xml:space="preserve">Treat "is auditing on and retaining?" as a </w:t>
      </w:r>
      <w:r>
        <w:rPr>
          <w:b/>
        </w:rPr>
        <w:t>standing monitored control</w:t>
      </w:r>
      <w:r>
        <w:t>, caught by the scheduled read-only</w:t>
      </w:r>
    </w:p>
    <w:p>
      <w:r>
        <w:t xml:space="preserve">  chain.</w:t>
      </w:r>
    </w:p>
    <w:p>
      <w:pPr>
        <w:pStyle w:val="Heading2"/>
      </w:pPr>
      <w:r>
        <w:t>Least-privilege everywhere, and separate who reads matches/evidence</w:t>
      </w:r>
    </w:p>
    <w:p>
      <w:pPr>
        <w:pStyle w:val="ListBullet"/>
      </w:pPr>
      <w:r>
        <w:t>Information Protection, DLP Compliance Management, Records Management, Audit, and Compliance Manager roles are</w:t>
      </w:r>
    </w:p>
    <w:p>
      <w:r>
        <w:t xml:space="preserve">  </w:t>
      </w:r>
      <w:r>
        <w:rPr>
          <w:b/>
        </w:rPr>
        <w:t>distinct and least-privilege</w:t>
      </w:r>
      <w:r>
        <w:t xml:space="preserve">; reserve Global Administrator for one-time enablement. </w:t>
      </w:r>
      <w:r>
        <w:rPr>
          <w:b/>
        </w:rPr>
        <w:t>DLP matches and   audit evidence can contain controlled data</w:t>
      </w:r>
      <w:r>
        <w:t xml:space="preserve"> — restrict who may read them, separate from the configuring   admin, and review membership periodically.</w:t>
      </w:r>
    </w:p>
    <w:p>
      <w:pPr>
        <w:pStyle w:val="Heading2"/>
      </w:pPr>
      <w:r>
        <w:t>Pilot every change, keep a rollback</w:t>
      </w:r>
    </w:p>
    <w:p>
      <w:pPr>
        <w:pStyle w:val="ListBullet"/>
      </w:pPr>
      <w:r>
        <w:t xml:space="preserve">Publish labels, run DLP/endpoint DLP, and apply retention </w:t>
      </w:r>
      <w:r>
        <w:rPr>
          <w:b/>
        </w:rPr>
        <w:t>pilot-first</w:t>
      </w:r>
      <w:r>
        <w:t xml:space="preserve"> in simulation/test on</w:t>
      </w:r>
    </w:p>
    <w:p>
      <w:r>
        <w:t xml:space="preserve">  </w:t>
      </w:r>
      <w:r>
        <w:rPr>
          <w:rFonts w:ascii="Consolas" w:hAnsi="Consolas"/>
          <w:sz w:val="19"/>
        </w:rPr>
        <w:t>Gov Pilot – Controlled Data – Stage1</w:t>
      </w:r>
      <w:r>
        <w:t>; validate with the scorecard before expanding. Simulation DLP,   pilot-scoped label policies, retention, and audit policies are reversible — record the exact rollback with   every change. (Content already encrypted by a label retains protection — verify decryption/access recovery   in your tenant.)</w:t>
      </w:r>
    </w:p>
    <w:p>
      <w:pPr>
        <w:pStyle w:val="Heading2"/>
      </w:pPr>
      <w:r>
        <w:t>Operate it as a program, not a project</w:t>
      </w:r>
    </w:p>
    <w:p>
      <w:pPr>
        <w:pStyle w:val="ListBullet"/>
      </w:pPr>
      <w:r>
        <w:t xml:space="preserve">Schedule </w:t>
      </w:r>
      <w:r>
        <w:rPr>
          <w:rFonts w:ascii="Consolas" w:hAnsi="Consolas"/>
          <w:sz w:val="19"/>
        </w:rPr>
        <w:t>INDGOV-Discovery.ps1</w:t>
      </w:r>
      <w:r>
        <w:t xml:space="preserve"> → </w:t>
      </w:r>
      <w:r>
        <w:rPr>
          <w:rFonts w:ascii="Consolas" w:hAnsi="Consolas"/>
          <w:sz w:val="19"/>
        </w:rPr>
        <w:t>INDGOV-Validate.ps1</w:t>
      </w:r>
      <w:r>
        <w:t xml:space="preserve"> → </w:t>
      </w:r>
      <w:r>
        <w:rPr>
          <w:rFonts w:ascii="Consolas" w:hAnsi="Consolas"/>
          <w:sz w:val="19"/>
        </w:rPr>
        <w:t>INDGOV-Report.ps1</w:t>
      </w:r>
      <w:r>
        <w:t xml:space="preserve"> on a cadence so drift (a DLP</w:t>
      </w:r>
    </w:p>
    <w:p>
      <w:r>
        <w:t xml:space="preserve">  policy back in simulation or disabled, an unpublished label, a lapsed license, audit turned off, a device   off-boarded) is caught before an assessor finds it, and re-generate the evidence binder ahead of every   assessment cycle. Hand the register, binder, and runbook to compliance as the standing procedure.</w:t>
      </w:r>
    </w:p>
    <w:p>
      <w:pPr>
        <w:pStyle w:val="Heading1"/>
      </w:pPr>
      <w:r>
        <w:t>8. Deliverables Summary — Microsoft Purview for Government</w:t>
      </w:r>
    </w:p>
    <w:p>
      <w:r>
        <w:t xml:space="preserve">What you receive, what to run, and what "done" looks like. This is a </w:t>
      </w:r>
      <w:r>
        <w:rPr>
          <w:b/>
        </w:rPr>
        <w:t>Government industry bundle</w:t>
      </w:r>
      <w:r>
        <w:t xml:space="preserve"> — it curates and sequences Purview capabilities (sensitivity labels, DLP/endpoint DLP, retention, audit, Compliance Manager) for a CJIS/CMMC/ITAR tenant, referencing the granular products for deep how-to rather than re-teaching them.</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b/>
              </w:rPr>
              <w:t>1. Solution Overview</w:t>
            </w:r>
          </w:p>
        </w:tc>
        <w:tc>
          <w:tcPr>
            <w:tcW w:type="dxa" w:w="4320"/>
          </w:tcPr>
          <w:p>
            <w:r>
              <w:t>What the bundle is, the curated Purview control stack (labels, DLP/endpoint DLP, retention, audit, Compliance Manager), the sovereign-cloud caveat, what you control, honest limitations, and the naming convention.</w:t>
            </w:r>
          </w:p>
        </w:tc>
      </w:tr>
      <w:tr>
        <w:tc>
          <w:tcPr>
            <w:tcW w:type="dxa" w:w="4320"/>
          </w:tcPr>
          <w:p>
            <w:r>
              <w:rPr>
                <w:b/>
              </w:rPr>
              <w:t>2. Requirements Guide</w:t>
            </w:r>
          </w:p>
        </w:tc>
        <w:tc>
          <w:tcPr>
            <w:tcW w:type="dxa" w:w="4320"/>
          </w:tcPr>
          <w:p>
            <w:r>
              <w:t>Government-program prerequisites (tenant/cloud/licensing, least-privilege roles, S&amp;C PowerShell + Graph with the correct cloud endpoints, in-scope controlled data/devices, the obligation-to-control map, ITAR/encryption/access preconditions, audit, pilot) — each with Verify / Implement.</w:t>
            </w:r>
          </w:p>
        </w:tc>
      </w:tr>
      <w:tr>
        <w:tc>
          <w:tcPr>
            <w:tcW w:type="dxa" w:w="4320"/>
          </w:tcPr>
          <w:p>
            <w:r>
              <w:rPr>
                <w:b/>
              </w:rPr>
              <w:t>3. Implementation Guide</w:t>
            </w:r>
          </w:p>
        </w:tc>
        <w:tc>
          <w:tcPr>
            <w:tcW w:type="dxa" w:w="4320"/>
          </w:tcPr>
          <w:p>
            <w:r>
              <w:t xml:space="preserve">Ordered steps: assess, design the control map, configure labels (pilot access first), DLP/endpoint DLP </w:t>
            </w:r>
            <w:r>
              <w:rPr>
                <w:b/>
              </w:rPr>
              <w:t>in simulation</w:t>
            </w:r>
            <w:r>
              <w:t>, retention + audit, track in Compliance Manager, validate &amp; evidence, expand to enforcement — with pass/fail gates and rollback.</w:t>
            </w:r>
          </w:p>
        </w:tc>
      </w:tr>
      <w:tr>
        <w:tc>
          <w:tcPr>
            <w:tcW w:type="dxa" w:w="4320"/>
          </w:tcPr>
          <w:p>
            <w:r>
              <w:rPr>
                <w:b/>
              </w:rPr>
              <w:t>5. Testing &amp; Validation</w:t>
            </w:r>
          </w:p>
        </w:tc>
        <w:tc>
          <w:tcPr>
            <w:tcW w:type="dxa" w:w="4320"/>
          </w:tcPr>
          <w:p>
            <w:r>
              <w:t>Nine gates from "licensing present in your cloud" to "validation scorecard green," each with method / pass / fail action — read-only or benign pilot content, no enforcement during test.</w:t>
            </w:r>
          </w:p>
        </w:tc>
      </w:tr>
      <w:tr>
        <w:tc>
          <w:tcPr>
            <w:tcW w:type="dxa" w:w="4320"/>
          </w:tcPr>
          <w:p>
            <w:r>
              <w:rPr>
                <w:b/>
              </w:rPr>
              <w:t>6. Troubleshooting</w:t>
            </w:r>
          </w:p>
        </w:tc>
        <w:tc>
          <w:tcPr>
            <w:tcW w:type="dxa" w:w="4320"/>
          </w:tcPr>
          <w:p>
            <w:r>
              <w:t>The failure modes — cloud-endpoint/connection, label encryption/access, DLP not matching or blocking, endpoint-DLP onboarding, retention scope, audit off, licensing, evidence gaps — and their fixes.</w:t>
            </w:r>
          </w:p>
        </w:tc>
      </w:tr>
      <w:tr>
        <w:tc>
          <w:tcPr>
            <w:tcW w:type="dxa" w:w="4320"/>
          </w:tcPr>
          <w:p>
            <w:r>
              <w:rPr>
                <w:b/>
              </w:rPr>
              <w:t>7. Best Practices</w:t>
            </w:r>
          </w:p>
        </w:tc>
        <w:tc>
          <w:tcPr>
            <w:tcW w:type="dxa" w:w="4320"/>
          </w:tcPr>
          <w:p>
            <w:r>
              <w:t>Defensible-program principles: defer determinations, verify against your cloud, simulate DLP before enforce, pilot label access, make evidence first-class, operate it as a program.</w:t>
            </w:r>
          </w:p>
        </w:tc>
      </w:tr>
    </w:tbl>
    <w:p>
      <w:pPr>
        <w:pStyle w:val="Heading2"/>
      </w:pPr>
      <w:r>
        <w:t>PowerShell tools (5)</w:t>
      </w:r>
    </w:p>
    <w:p>
      <w:r>
        <w:t xml:space="preserve">All run </w:t>
      </w:r>
      <w:r>
        <w:rPr>
          <w:b/>
        </w:rPr>
        <w:t>read-only or `-WhatIf` by default</w:t>
      </w:r>
      <w:r>
        <w:t xml:space="preserve">; writes require </w:t>
      </w:r>
      <w:r>
        <w:rPr>
          <w:rFonts w:ascii="Consolas" w:hAnsi="Consolas"/>
          <w:sz w:val="19"/>
        </w:rPr>
        <w:t>-Commit</w:t>
      </w:r>
      <w:r>
        <w:t xml:space="preserve">. No credentials or secrets are embedded. Sensitivity labels, DLP/endpoint DLP, retention, and audit cmdlets use </w:t>
      </w:r>
      <w:r>
        <w:rPr>
          <w:b/>
        </w:rPr>
        <w:t>Security &amp; Compliance PowerShell</w:t>
      </w:r>
      <w:r>
        <w:t xml:space="preserve"> (</w:t>
      </w:r>
      <w:r>
        <w:rPr>
          <w:rFonts w:ascii="Consolas" w:hAnsi="Consolas"/>
          <w:sz w:val="19"/>
        </w:rPr>
        <w:t>Connect-IPPSSession</w:t>
      </w:r>
      <w:r>
        <w:t xml:space="preserve"> — pass your cloud's </w:t>
      </w:r>
      <w:r>
        <w:rPr>
          <w:rFonts w:ascii="Consolas" w:hAnsi="Consolas"/>
          <w:sz w:val="19"/>
        </w:rPr>
        <w:t>-ConnectionUri</w:t>
      </w:r>
      <w:r>
        <w:t xml:space="preserve"> in GCC High/DoD); licensing and DLP alert reads use </w:t>
      </w:r>
      <w:r>
        <w:rPr>
          <w:b/>
        </w:rPr>
        <w:t>Microsoft Graph</w:t>
      </w:r>
      <w:r>
        <w:t xml:space="preserve"> (</w:t>
      </w:r>
      <w:r>
        <w:rPr>
          <w:rFonts w:ascii="Consolas" w:hAnsi="Consolas"/>
          <w:sz w:val="19"/>
        </w:rPr>
        <w:t>Connect-MgGraph -Environment …</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Role</w:t>
            </w:r>
          </w:p>
        </w:tc>
        <w:tc>
          <w:tcPr>
            <w:tcW w:type="dxa" w:w="2880"/>
          </w:tcPr>
          <w:p>
            <w:r>
              <w:rPr>
                <w:b/>
              </w:rPr>
              <w:t>Default</w:t>
            </w:r>
          </w:p>
        </w:tc>
      </w:tr>
      <w:tr>
        <w:tc>
          <w:tcPr>
            <w:tcW w:type="dxa" w:w="2880"/>
          </w:tcPr>
          <w:p>
            <w:r>
              <w:rPr>
                <w:rFonts w:ascii="Consolas" w:hAnsi="Consolas"/>
                <w:sz w:val="19"/>
              </w:rPr>
              <w:t>INDGOV-Discovery.ps1</w:t>
            </w:r>
          </w:p>
        </w:tc>
        <w:tc>
          <w:tcPr>
            <w:tcW w:type="dxa" w:w="2880"/>
          </w:tcPr>
          <w:p>
            <w:r>
              <w:t>Assess: licensing, sensitivity labels/policies (flag encrypting), DLP policies (flag mode + endpoint), retention, unified-audit state + audit retention.</w:t>
            </w:r>
          </w:p>
        </w:tc>
        <w:tc>
          <w:tcPr>
            <w:tcW w:type="dxa" w:w="2880"/>
          </w:tcPr>
          <w:p>
            <w:r>
              <w:t>Read-only</w:t>
            </w:r>
          </w:p>
        </w:tc>
      </w:tr>
      <w:tr>
        <w:tc>
          <w:tcPr>
            <w:tcW w:type="dxa" w:w="2880"/>
          </w:tcPr>
          <w:p>
            <w:r>
              <w:rPr>
                <w:rFonts w:ascii="Consolas" w:hAnsi="Consolas"/>
                <w:sz w:val="19"/>
              </w:rPr>
              <w:t>INDGOV-Scope.ps1</w:t>
            </w:r>
          </w:p>
        </w:tc>
        <w:tc>
          <w:tcPr>
            <w:tcW w:type="dxa" w:w="2880"/>
          </w:tcPr>
          <w:p>
            <w:r>
              <w:t>Scope/health helper: in-scope population/mailboxes/sites, visible role groups, endpoint-onboarding readiness, cloud-endpoint reachability, connection identity.</w:t>
            </w:r>
          </w:p>
        </w:tc>
        <w:tc>
          <w:tcPr>
            <w:tcW w:type="dxa" w:w="2880"/>
          </w:tcPr>
          <w:p>
            <w:r>
              <w:t>Read-only</w:t>
            </w:r>
          </w:p>
        </w:tc>
      </w:tr>
      <w:tr>
        <w:tc>
          <w:tcPr>
            <w:tcW w:type="dxa" w:w="2880"/>
          </w:tcPr>
          <w:p>
            <w:r>
              <w:rPr>
                <w:rFonts w:ascii="Consolas" w:hAnsi="Consolas"/>
                <w:sz w:val="19"/>
              </w:rPr>
              <w:t>INDGOV-Configure.ps1</w:t>
            </w:r>
          </w:p>
        </w:tc>
        <w:tc>
          <w:tcPr>
            <w:tcW w:type="dxa" w:w="2880"/>
          </w:tcPr>
          <w:p>
            <w:r>
              <w:t xml:space="preserve">Configure/Remediate: create the CJI/CUI/ITAR labels, DLP + endpoint DLP </w:t>
            </w:r>
            <w:r>
              <w:rPr>
                <w:b/>
              </w:rPr>
              <w:t>in simulation</w:t>
            </w:r>
            <w:r>
              <w:t>, records retention, and audit-evidence retention — `-Control Labels\</w:t>
            </w:r>
          </w:p>
        </w:tc>
        <w:tc>
          <w:tcPr>
            <w:tcW w:type="dxa" w:w="2880"/>
          </w:tcPr>
          <w:p>
            <w:r>
              <w:t>DLP\</w:t>
            </w:r>
          </w:p>
        </w:tc>
      </w:tr>
      <w:tr>
        <w:tc>
          <w:tcPr>
            <w:tcW w:type="dxa" w:w="2880"/>
          </w:tcPr>
          <w:p>
            <w:r>
              <w:rPr>
                <w:rFonts w:ascii="Consolas" w:hAnsi="Consolas"/>
                <w:sz w:val="19"/>
              </w:rPr>
              <w:t>INDGOV-Validate.ps1</w:t>
            </w:r>
          </w:p>
        </w:tc>
        <w:tc>
          <w:tcPr>
            <w:tcW w:type="dxa" w:w="2880"/>
          </w:tcPr>
          <w:p>
            <w:r>
              <w:t>Validate: program scorecard across labels (encrypt+publish), DLP + endpoint DLP (in simulation), retention, audit, pilot coverage.</w:t>
            </w:r>
          </w:p>
        </w:tc>
        <w:tc>
          <w:tcPr>
            <w:tcW w:type="dxa" w:w="2880"/>
          </w:tcPr>
          <w:p>
            <w:r>
              <w:t>Read-only</w:t>
            </w:r>
          </w:p>
        </w:tc>
      </w:tr>
      <w:tr>
        <w:tc>
          <w:tcPr>
            <w:tcW w:type="dxa" w:w="2880"/>
          </w:tcPr>
          <w:p>
            <w:r>
              <w:rPr>
                <w:rFonts w:ascii="Consolas" w:hAnsi="Consolas"/>
                <w:sz w:val="19"/>
              </w:rPr>
              <w:t>INDGOV-Report.ps1</w:t>
            </w:r>
          </w:p>
        </w:tc>
        <w:tc>
          <w:tcPr>
            <w:tcW w:type="dxa" w:w="2880"/>
          </w:tcPr>
          <w:p>
            <w:r>
              <w:t>Report: control → object → configuration → proof export (</w:t>
            </w:r>
            <w:r>
              <w:rPr>
                <w:rFonts w:ascii="Consolas" w:hAnsi="Consolas"/>
                <w:sz w:val="19"/>
              </w:rPr>
              <w:t>Evidence – Gov Controls – Binder</w:t>
            </w:r>
            <w:r>
              <w:t xml:space="preserve">) plus the </w:t>
            </w:r>
            <w:r>
              <w:rPr>
                <w:b/>
              </w:rPr>
              <w:t>DLP simulation-match</w:t>
            </w:r>
            <w:r>
              <w:t xml:space="preserve"> summary, cross-referenced to the control map.</w:t>
            </w:r>
          </w:p>
        </w:tc>
        <w:tc>
          <w:tcPr>
            <w:tcW w:type="dxa" w:w="2880"/>
          </w:tcPr>
          <w:p>
            <w:r>
              <w:t>Read-only</w:t>
            </w:r>
          </w:p>
        </w:tc>
      </w:tr>
    </w:tbl>
    <w:p>
      <w:pPr>
        <w:pStyle w:val="Heading2"/>
      </w:pPr>
      <w:r>
        <w:t>Named artifacts created</w:t>
      </w:r>
    </w:p>
    <w:p>
      <w:pPr>
        <w:pStyle w:val="ListBullet"/>
      </w:pPr>
      <w:r>
        <w:t xml:space="preserve">Labels: </w:t>
      </w:r>
      <w:r>
        <w:rPr>
          <w:rFonts w:ascii="Consolas" w:hAnsi="Consolas"/>
          <w:sz w:val="19"/>
        </w:rPr>
        <w:t>Protect – Gov CJI – Restricted</w:t>
      </w:r>
      <w:r>
        <w:t xml:space="preserve">, </w:t>
      </w:r>
      <w:r>
        <w:rPr>
          <w:rFonts w:ascii="Consolas" w:hAnsi="Consolas"/>
          <w:sz w:val="19"/>
        </w:rPr>
        <w:t>Protect – Gov CUI – Controlled</w:t>
      </w:r>
      <w:r>
        <w:t xml:space="preserve">, </w:t>
      </w:r>
      <w:r>
        <w:rPr>
          <w:rFonts w:ascii="Consolas" w:hAnsi="Consolas"/>
          <w:sz w:val="19"/>
        </w:rPr>
        <w:t>Protect – Gov ITAR – Controlled</w:t>
      </w:r>
    </w:p>
    <w:p>
      <w:r>
        <w:t xml:space="preserve">  (encrypting; published pilot-first).</w:t>
      </w:r>
    </w:p>
    <w:p>
      <w:pPr>
        <w:pStyle w:val="ListBullet"/>
      </w:pPr>
      <w:r>
        <w:t xml:space="preserve">DLP: </w:t>
      </w:r>
      <w:r>
        <w:rPr>
          <w:rFonts w:ascii="Consolas" w:hAnsi="Consolas"/>
          <w:sz w:val="19"/>
        </w:rPr>
        <w:t>DLP – Gov Controlled Data – Simulate</w:t>
      </w:r>
      <w:r>
        <w:t xml:space="preserve"> (services) and </w:t>
      </w:r>
      <w:r>
        <w:rPr>
          <w:rFonts w:ascii="Consolas" w:hAnsi="Consolas"/>
          <w:sz w:val="19"/>
        </w:rPr>
        <w:t>DLP – Gov Endpoint Egress – Simulate</w:t>
      </w:r>
      <w:r>
        <w:t xml:space="preserve"> (devices)</w:t>
      </w:r>
    </w:p>
    <w:p>
      <w:r>
        <w:t xml:space="preserve">  — built and validated </w:t>
      </w:r>
      <w:r>
        <w:rPr>
          <w:b/>
        </w:rPr>
        <w:t>in simulation</w:t>
      </w:r>
      <w:r>
        <w:t>, enforced only after sign-off.</w:t>
      </w:r>
    </w:p>
    <w:p>
      <w:pPr>
        <w:pStyle w:val="ListBullet"/>
      </w:pPr>
      <w:r>
        <w:t xml:space="preserve">Records/audit: </w:t>
      </w:r>
      <w:r>
        <w:rPr>
          <w:rFonts w:ascii="Consolas" w:hAnsi="Consolas"/>
          <w:sz w:val="19"/>
        </w:rPr>
        <w:t>Retention – Gov Records – Publish</w:t>
      </w:r>
      <w:r>
        <w:t xml:space="preserve">, </w:t>
      </w:r>
      <w:r>
        <w:rPr>
          <w:rFonts w:ascii="Consolas" w:hAnsi="Consolas"/>
          <w:sz w:val="19"/>
        </w:rPr>
        <w:t>Audit Retention – Gov Evidence – LongTerm</w:t>
      </w:r>
      <w:r>
        <w:t>.</w:t>
      </w:r>
    </w:p>
    <w:p>
      <w:pPr>
        <w:pStyle w:val="ListBullet"/>
      </w:pPr>
      <w:r>
        <w:t xml:space="preserve">Program tracking: </w:t>
      </w:r>
      <w:r>
        <w:rPr>
          <w:rFonts w:ascii="Consolas" w:hAnsi="Consolas"/>
          <w:sz w:val="19"/>
        </w:rPr>
        <w:t>Assessment – Gov Controls (CJIS/CMMC/NIST 800-171) – Program</w:t>
      </w:r>
      <w:r>
        <w:t xml:space="preserve"> (Compliance Manager,</w:t>
      </w:r>
    </w:p>
    <w:p>
      <w:r>
        <w:t xml:space="preserve">  in-portal).</w:t>
      </w:r>
    </w:p>
    <w:p>
      <w:pPr>
        <w:pStyle w:val="ListBullet"/>
      </w:pPr>
      <w:r>
        <w:t xml:space="preserve">Governance/evidence: </w:t>
      </w:r>
      <w:r>
        <w:rPr>
          <w:rFonts w:ascii="Consolas" w:hAnsi="Consolas"/>
          <w:sz w:val="19"/>
        </w:rPr>
        <w:t>Control Map – Gov – Purview</w:t>
      </w:r>
      <w:r>
        <w:t xml:space="preserve">, </w:t>
      </w:r>
      <w:r>
        <w:rPr>
          <w:rFonts w:ascii="Consolas" w:hAnsi="Consolas"/>
          <w:sz w:val="19"/>
        </w:rPr>
        <w:t>Evidence – Gov Controls – Binder</w:t>
      </w:r>
      <w:r>
        <w:t>, pilot</w:t>
      </w:r>
    </w:p>
    <w:p>
      <w:r>
        <w:t xml:space="preserve">  </w:t>
      </w:r>
      <w:r>
        <w:rPr>
          <w:rFonts w:ascii="Consolas" w:hAnsi="Consolas"/>
          <w:sz w:val="19"/>
        </w:rPr>
        <w:t>Gov Pilot – Controlled Data – Stage1</w:t>
      </w:r>
      <w:r>
        <w:t>.</w:t>
      </w:r>
    </w:p>
    <w:p>
      <w:pPr>
        <w:pStyle w:val="Heading2"/>
      </w:pPr>
      <w:r>
        <w:t>Definition of done</w:t>
      </w:r>
    </w:p>
    <w:p>
      <w:pPr>
        <w:pStyle w:val="ListBullet"/>
      </w:pPr>
      <w:r>
        <w:t xml:space="preserve">Cloud confirmed (GCC/GCC High/DoD) and compliance </w:t>
      </w:r>
      <w:r>
        <w:rPr>
          <w:b/>
        </w:rPr>
        <w:t>licensing confirmed</w:t>
      </w:r>
      <w:r>
        <w:t xml:space="preserve"> for labels, DLP/endpoint DLP, and</w:t>
      </w:r>
    </w:p>
    <w:p>
      <w:r>
        <w:t xml:space="preserve">  audit evidence on the in-scope population.</w:t>
      </w:r>
    </w:p>
    <w:p>
      <w:pPr>
        <w:pStyle w:val="ListBullet"/>
      </w:pPr>
      <w:r>
        <w:t xml:space="preserve">The three government </w:t>
      </w:r>
      <w:r>
        <w:rPr>
          <w:b/>
        </w:rPr>
        <w:t>labels</w:t>
      </w:r>
      <w:r>
        <w:t xml:space="preserve"> created (encrypting), </w:t>
      </w:r>
      <w:r>
        <w:rPr>
          <w:b/>
        </w:rPr>
        <w:t>piloted for access outcomes</w:t>
      </w:r>
      <w:r>
        <w:t>, and published — pilot</w:t>
      </w:r>
    </w:p>
    <w:p>
      <w:r>
        <w:t xml:space="preserve">  first, then the approved scope under sign-off.</w:t>
      </w:r>
    </w:p>
    <w:p>
      <w:pPr>
        <w:pStyle w:val="ListBullet"/>
      </w:pPr>
      <w:r>
        <w:rPr>
          <w:b/>
        </w:rPr>
        <w:t>DLP + endpoint DLP</w:t>
      </w:r>
      <w:r>
        <w:t xml:space="preserve"> present </w:t>
      </w:r>
      <w:r>
        <w:rPr>
          <w:b/>
        </w:rPr>
        <w:t>in simulation</w:t>
      </w:r>
      <w:r>
        <w:t>, matching the right controlled content without blocking;</w:t>
      </w:r>
    </w:p>
    <w:p>
      <w:r>
        <w:t xml:space="preserve">  moved to </w:t>
      </w:r>
      <w:r>
        <w:rPr>
          <w:b/>
        </w:rPr>
        <w:t>enforce</w:t>
      </w:r>
      <w:r>
        <w:t xml:space="preserve"> only after validation and compliance/security sign-off.</w:t>
      </w:r>
    </w:p>
    <w:p>
      <w:pPr>
        <w:pStyle w:val="ListBullet"/>
      </w:pPr>
      <w:r>
        <w:t xml:space="preserve">Records retention scoped, </w:t>
      </w:r>
      <w:r>
        <w:rPr>
          <w:b/>
        </w:rPr>
        <w:t>unified audit on</w:t>
      </w:r>
      <w:r>
        <w:t xml:space="preserve"> with </w:t>
      </w:r>
      <w:r>
        <w:rPr>
          <w:rFonts w:ascii="Consolas" w:hAnsi="Consolas"/>
          <w:sz w:val="19"/>
        </w:rPr>
        <w:t>Audit Retention – Gov Evidence – LongTerm</w:t>
      </w:r>
      <w:r>
        <w:t xml:space="preserve"> retaining</w:t>
      </w:r>
    </w:p>
    <w:p>
      <w:r>
        <w:t xml:space="preserve">  evidence.</w:t>
      </w:r>
    </w:p>
    <w:p>
      <w:pPr>
        <w:pStyle w:val="ListBullet"/>
      </w:pPr>
      <w:r>
        <w:t xml:space="preserve">The </w:t>
      </w:r>
      <w:r>
        <w:rPr>
          <w:rFonts w:ascii="Consolas" w:hAnsi="Consolas"/>
          <w:sz w:val="19"/>
        </w:rPr>
        <w:t>Control Map – Gov – Purview</w:t>
      </w:r>
      <w:r>
        <w:t xml:space="preserve"> register complete, the </w:t>
      </w:r>
      <w:r>
        <w:rPr>
          <w:rFonts w:ascii="Consolas" w:hAnsi="Consolas"/>
          <w:sz w:val="19"/>
        </w:rPr>
        <w:t>Evidence – Gov Controls – Binder</w:t>
      </w:r>
      <w:r>
        <w:t xml:space="preserve"> and DLP</w:t>
      </w:r>
    </w:p>
    <w:p>
      <w:r>
        <w:t xml:space="preserve">  simulation-match summary generated, and the </w:t>
      </w:r>
      <w:r>
        <w:rPr>
          <w:b/>
        </w:rPr>
        <w:t>validation scorecard green</w:t>
      </w:r>
      <w:r>
        <w:t xml:space="preserve"> for the pilot — then expanded to   enforcement with a monitoring cadence.</w:t>
      </w:r>
    </w:p>
    <w:p>
      <w:pPr>
        <w:ind w:left="432"/>
      </w:pPr>
      <w:r>
        <w:rPr>
          <w:i/>
          <w:color w:val="2E86C1"/>
        </w:rPr>
        <w:t>Boundary: this solution delivers the technical control configuration and the evidence. Data classification (CJI/CUI/ITAR), CMMC-level applicability, retention adequacy, ITAR access sufficiency, and any regulatory determination are deferred to your compliance, security, records, and legal functions, and it makes no certification or authorization-to-operate claim. Feature availability is licensing-/ tenant-/cloud-dependent and evolving — verify against your entitlements, your cloud (GCC/GCC High/DoD), and current Microsoft documentation.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INDGOV-Configure.ps1</w:t>
      </w:r>
    </w:p>
    <w:p>
      <w:r>
        <w:rPr>
          <w:b/>
        </w:rPr>
        <w:t>Purpose:</w:t>
      </w:r>
      <w:r>
        <w:t xml:space="preserve"> Configures one government control domain at a time (-Control Labels|DLP|EndpointDLP|Retention|Audit) using Security &amp; Compliance PowerShell. SAFE BY DEFAULT: prints the exact cmdlet it WOULD run and makes NO change unless -Commit is passed. DLP and endpoint DLP are ALWAYS created in SIMULATION/TEST mode (a block can halt mission work). Sensitivity labels are created but their encryption/rights are defined in-portal and PUBLISHED pilot-first (an encrypting label changes who can open a file; ITAR access is legal's determination). No secrets in code. HOW TO RUN Sovereign cloud — pass your S&amp;C endpoint on every run: -ConnectionUri &lt;your cloud endpoint&gt; 1) Government labels (CJI/CUI/ITAR) — preview then commit; define encryption/rights in-portal after: .\INDGOV-Configure.ps1 -Control Labels -WhatIf .\INDGOV-Configure.ps1 -Control Labels -Commit 2) Services DLP IN SIMULATION (conditions/SITs are governance's determination — set in-portal): .\INDGOV-Configure.ps1 -Control DLP -WhatIf 3) Endpoint egress DLP IN SIMULATION (requires onboarded devices): .\INDGOV-Configure.ps1 -Control EndpointDLP -WhatIf 4) Government records retention: .\INDGOV-Configure.ps1 -Control Retention -WhatIf 5) Audit evidence retention: .\INDGOV-Configure.ps1 -Control Audit -PolicyName "Audit Retention – Gov Evidence – LongTerm" -Duration TenYears -Priority 150 -WhatIf Requires ExchangeOnlineManagement (Connect-IPPSSession). Interactive modern-auth / MFA admin. EXPECTED RESULTS -WhatIf prints each intended create/remove with no change. -Commit performs it and re-reads the object. DLP/EndpointDLP are created with -Mode Enable (SIMULATION) — NEVER auto-enforced by this script. PASS = object exists as intended, in simulation where applicable. Remove objects with -Remove. .NOTES Purview category — Government industry bundle (CJIS/CMMC/ITAR). High-impact: labels are piloted for access, DLP/endpoint DLP are simulated first. Data classification, encryption/ITAR access rules, DLP conditions/SITs, retention durations, and rule applicability are compliance/security/records/legal determinations — supplied by you, not invented here. No certification/authorization is implied. Verify cmdlet/plan/endpoint availability for your cloud. &gt; [CmdletBinding()] param( [Parameter(Mandatory)][ValidateSet('Labels','DLP','EndpointDLP','Retention','Audit')][string]$Control,</w:t>
      </w:r>
    </w:p>
    <w:p>
      <w:r>
        <w:rPr>
          <w:b/>
        </w:rPr>
        <w:t>How to run:</w:t>
      </w:r>
      <w:r>
        <w:t xml:space="preserve"> Sovereign cloud — pass your S&amp;C endpoint on every run: -ConnectionUri &lt;your cloud endpoint&gt; 1) Government labels (CJI/CUI/ITAR) — preview then commit; define encryption/rights in-portal after: .\INDGOV-Configure.ps1 -Control Labels -WhatIf .\INDGOV-Configure.ps1 -Control Labels -Commit 2) Services DLP IN SIMULATION (conditions/SITs are governance's determination — set in-portal): .\INDGOV-Configure.ps1 -Control DLP -WhatIf 3) Endpoint egress DLP IN SIMULATION (requires onboarded devices): .\INDGOV-Configure.ps1 -Control EndpointDLP -WhatIf 4) Government records retention: .\INDGOV-Configure.ps1 -Control Retention -WhatIf 5) Audit evidence retention: .\INDGOV-Configure.ps1 -Control Audit -PolicyName "Audit Retention – Gov Evidence – LongTerm" -Duration TenYears -Priority 150 -WhatIf Requires ExchangeOnlineManagement (Connect-IPPSSession). Interactive modern-auth / MFA admin. EXPECTED RESULTS -WhatIf prints each intended create/remove with no change. -Commit performs it and re-reads the object. DLP/EndpointDLP are created with -Mode Enable (SIMULATION) — NEVER auto-enforced by this script. PASS = object exists as intended, in simulation where applicable. Remove objects with -Remove. .NOTES Purview category — Government industry bundle (CJIS/CMMC/ITAR). High-impact: labels are piloted for access, DLP/endpoint DLP are simulated first. Data classification, encryption/ITAR access rules, DLP conditions/SITs, retention durations, and rule applicability are compliance/security/records/legal determinations — supplied by you, not invented here. No certification/authorization is implied. Verify cmdlet/plan/endpoint availability for your cloud. &gt; [CmdletBinding()] param( [Parameter(Mandatory)][ValidateSet('Labels','DLP','EndpointDLP','Retention','Audit')][string]$Control,</w:t>
      </w:r>
    </w:p>
    <w:p>
      <w:pPr>
        <w:pStyle w:val="Heading2"/>
      </w:pPr>
      <w:r>
        <w:t>INDGOV-Discovery.ps1</w:t>
      </w:r>
    </w:p>
    <w:p>
      <w:r>
        <w:rPr>
          <w:b/>
        </w:rPr>
        <w:t>Purpose:</w:t>
      </w:r>
      <w:r>
        <w:t xml:space="preserve"> Reports the current Purview control posture for a government tenant with no changes: compliance licensing present (sensitivity-label / DLP / Audit-Premium-bearing plans), existing sensitivity labels (flagging which ENCRYPT) and label policies, DLP policies (flagging simulation vs enforce mode and any with endpoint/Devices locations), retention labels/policies, unified audit ingestion state, and existing audit log retention policies. Read-only. HOW TO RUN powershell -ExecutionPolicy Bypass -File .\INDGOV-Discovery.ps1 Sovereign cloud (GCC High / DoD) — pass your cloud's S&amp;C endpoint and Graph environment: .\INDGOV-Discovery.ps1 -ConnectionUri https://ps.compliance.protection.office365.us/powershell-liveid/ -GraphEnvironment USGov Requires the ExchangeOnlineManagement module (Connect-IPPSSession) and, for the licensing section, Microsoft.Graph with delegated Organization.Read.All / Directory.Read.All. Interactive modern-auth / MFA admin sign-in; no secrets in code. VERIFY the exact -ConnectionUri / -GraphEnvironment for your cloud from current Microsoft documentation. EXPECTED RESULTS A posture summary per control domain. Any capability whose plan/behavior/cloud-availability must be confirmed is flagged "verify your licensing/tenant/cloud", not asserted. PASS = each in-scope control is present and correctly typed (labels encrypt, DLP in simulation, audit on); FAIL = a control is missing or mis-typed (drives the Implementation Guide). .NOTES Purview category — Government industry bundle (CJIS/CMMC/ITAR). Read-only. Feature availability is licensing-/tenant-/CLOUD-dependent and evolving; data classification (CJI/CUI/ITAR), CMMC level, and regulatory determinations are deferred to your governance functions. No certification/authorization is implied. Confirm cmdlet/plan/endpoint names against your entitlements, cloud, and current Microsoft docs. &gt; [CmdletBinding()] param( [string]$UserPrincipalName,          # optional: admin UPN to pass to Connect-* prompts [string]$ConnectionUri,              # sovereign-cloud S&amp;C endpoint (GCC High/DoD); omit for commercial — VERIFY for your cloud [ValidateSet('Global','USGov','USGovDoD')] [string]$GraphEnvironment = 'Global',# Graph environment for your cloud — VERIFY [switch]$SkipGraphLicensing          # skip the Graph licensing section if Graph is unavailable )</w:t>
      </w:r>
    </w:p>
    <w:p>
      <w:r>
        <w:rPr>
          <w:b/>
        </w:rPr>
        <w:t>How to run:</w:t>
      </w:r>
      <w:r>
        <w:t xml:space="preserve"> powershell -ExecutionPolicy Bypass -File .\INDGOV-Discovery.ps1 Sovereign cloud (GCC High / DoD) — pass your cloud's S&amp;C endpoint and Graph environment: .\INDGOV-Discovery.ps1 -ConnectionUri https://ps.compliance.protection.office365.us/powershell-liveid/ -GraphEnvironment USGov Requires the ExchangeOnlineManagement module (Connect-IPPSSession) and, for the licensing section, Microsoft.Graph with delegated Organization.Read.All / Directory.Read.All. Interactive modern-auth / MFA admin sign-in; no secrets in code. VERIFY the exact -ConnectionUri / -GraphEnvironment for your cloud from current Microsoft documentation. EXPECTED RESULTS A posture summary per control domain. Any capability whose plan/behavior/cloud-availability must be confirmed is flagged "verify your licensing/tenant/cloud", not asserted. PASS = each in-scope control is present and correctly typed (labels encrypt, DLP in simulation, audit on); FAIL = a control is missing or mis-typed (drives the Implementation Guide). .NOTES Purview category — Government industry bundle (CJIS/CMMC/ITAR). Read-only. Feature availability is licensing-/tenant-/CLOUD-dependent and evolving; data classification (CJI/CUI/ITAR), CMMC level, and regulatory determinations are deferred to your governance functions. No certification/authorization is implied. Confirm cmdlet/plan/endpoint names against your entitlements, cloud, and current Microsoft docs. &gt; [CmdletBinding()] param( [string]$UserPrincipalName,          # optional: admin UPN to pass to Connect-* prompts [string]$ConnectionUri,              # sovereign-cloud S&amp;C endpoint (GCC High/DoD); omit for commercial — VERIFY for your cloud [ValidateSet('Global','USGov','USGovDoD')] [string]$GraphEnvironment = 'Global',# Graph environment for your cloud — VERIFY [switch]$SkipGraphLicensing          # skip the Graph licensing section if Graph is unavailable )</w:t>
      </w:r>
    </w:p>
    <w:p>
      <w:pPr>
        <w:pStyle w:val="Heading2"/>
      </w:pPr>
      <w:r>
        <w:t>INDGOV-Report.ps1</w:t>
      </w:r>
    </w:p>
    <w:p>
      <w:r>
        <w:rPr>
          <w:b/>
        </w:rPr>
        <w:t>Purpose:</w:t>
      </w:r>
      <w:r>
        <w:t xml:space="preserve"> Produces the ongoing evidence artifact for the government (CJIS/CMMC/ITAR) program — the binder you show an auditor/assessor: which Purview object implements each control (CJI/CUI/ITAR labels, services DLP, endpoint DLP, records retention, audit-evidence retention), its current configuration, and a proof reference, cross-referenced to 'Control Map – Gov – Purview'. It also summarizes DLP alerts/ matches (Microsoft Graph security alerts) by workload/severity/status so the SIMULATION pilot's matches — what WOULD have been blocked — are evidenced. Read-only. HOW TO RUN Control inventory (S&amp;C PowerShell — pass your cloud endpoint in GCC High/DoD): .\INDGOV-Report.ps1 -ConnectionUri https://ps.compliance.protection.office365.us/powershell-liveid/ -CsvPath .\Gov-Controls-Binder.csv DLP simulation-match summary (Graph, read-only) — connect first: Connect-MgGraph -Scopes 'SecurityEvents.Read.All' -Environment USGov   # verify environment for your cloud .\INDGOV-Report.ps1 -DlpMatches -DaysBack 30 -CsvPath .\Gov-DLP-Evidence.csv PowerShell 5.1+/7+; ExchangeOnlineManagement for the control inventory, Microsoft.Graph for the DLP matches. No secrets in code. DLP alert surfacing can lag events by minutes. EXPECTED RESULTS A control -&gt; object -&gt; configuration -&gt; proof table ('Evidence – Gov Controls – Binder') and, with -DlpMatches, a summary of DLP alerts by service/severity/status. Zero DLP matches during an active simulation may mean detection is under-matching (see the Testing guide) — not that no controlled data moved. With -CsvPath, the evidence CSV(s) are written. .NOTES Purview category — Government industry bundle (CJIS/CMMC/ITAR). Read-only evidence. DLP matches can contain CJI/CUI/ITAR — restrict who runs/reads this to the least-privilege reviewer, separate from the configuring admin. Verify licensing/tenant/cloud; Graph security-alert availability depends on your plan and cloud. No certification/authorization is implied. &gt; [CmdletBinding()] param( [string]$ConnectionUri,             # sovereign-cloud S&amp;C endpoint — VERIFY for your cloud [switch]$DlpMatches,                # include the DLP simulation-match summary (requires Connect-MgGraph) [int]$DaysBack = 30, [string]$CsvPath, [string]$DlpTitleFilter = 'DLP'     # keep alerts whose category/title indicate Data Loss Prevention )</w:t>
      </w:r>
    </w:p>
    <w:p>
      <w:r>
        <w:rPr>
          <w:b/>
        </w:rPr>
        <w:t>How to run:</w:t>
      </w:r>
      <w:r>
        <w:t xml:space="preserve"> Control inventory (S&amp;C PowerShell — pass your cloud endpoint in GCC High/DoD): .\INDGOV-Report.ps1 -ConnectionUri https://ps.compliance.protection.office365.us/powershell-liveid/ -CsvPath .\Gov-Controls-Binder.csv DLP simulation-match summary (Graph, read-only) — connect first: Connect-MgGraph -Scopes 'SecurityEvents.Read.All' -Environment USGov   # verify environment for your cloud .\INDGOV-Report.ps1 -DlpMatches -DaysBack 30 -CsvPath .\Gov-DLP-Evidence.csv PowerShell 5.1+/7+; ExchangeOnlineManagement for the control inventory, Microsoft.Graph for the DLP matches. No secrets in code. DLP alert surfacing can lag events by minutes. EXPECTED RESULTS A control -&gt; object -&gt; configuration -&gt; proof table ('Evidence – Gov Controls – Binder') and, with -DlpMatches, a summary of DLP alerts by service/severity/status. Zero DLP matches during an active simulation may mean detection is under-matching (see the Testing guide) — not that no controlled data moved. With -CsvPath, the evidence CSV(s) are written. .NOTES Purview category — Government industry bundle (CJIS/CMMC/ITAR). Read-only evidence. DLP matches can contain CJI/CUI/ITAR — restrict who runs/reads this to the least-privilege reviewer, separate from the configuring admin. Verify licensing/tenant/cloud; Graph security-alert availability depends on your plan and cloud. No certification/authorization is implied. &gt; [CmdletBinding()] param( [string]$ConnectionUri,             # sovereign-cloud S&amp;C endpoint — VERIFY for your cloud [switch]$DlpMatches,                # include the DLP simulation-match summary (requires Connect-MgGraph) [int]$DaysBack = 30, [string]$CsvPath, [string]$DlpTitleFilter = 'DLP'     # keep alerts whose category/title indicate Data Loss Prevention )</w:t>
      </w:r>
    </w:p>
    <w:p>
      <w:pPr>
        <w:pStyle w:val="Heading2"/>
      </w:pPr>
      <w:r>
        <w:t>INDGOV-Scope.ps1</w:t>
      </w:r>
    </w:p>
    <w:p>
      <w:r>
        <w:rPr>
          <w:b/>
        </w:rPr>
        <w:t>Purpose:</w:t>
      </w:r>
      <w:r>
        <w:t xml:space="preserve"> Enumerates the intended in-scope population and confirms toolchain health with no changes: members of the controlled-data group, the mailboxes/sites in scope, the compliance role groups it can see (for duty separation on who reads DLP matches / audit evidence), which endpoints (S&amp;C PowerShell / Graph) are reachable in your cloud, and pointers for endpoint-DLP device onboarding readiness. Use before configuring so the pilot scope is grounded in real objects. Read-only. HOW TO RUN powershell -ExecutionPolicy Bypass -File .\INDGOV-Scope.ps1 -ControlledDataGroup "Gov Controlled Data Users" Sovereign cloud — pass the cloud endpoints: .\INDGOV-Scope.ps1 -ControlledDataGroup "Gov Controlled Data Users" -ConnectionUri https://ps.compliance.protection.office365.us/powershell-liveid/ -GraphEnvironment USGov Requires ExchangeOnlineManagement (Connect-IPPSSession) and, for group membership, Microsoft.Graph with delegated Group.Read.All / User.Read.All. Interactive modern-auth / MFA admin; no secrets. VERIFY the exact -ConnectionUri / -GraphEnvironment for your cloud. EXPECTED RESULTS A scope summary: group member count, sample in-scope mailboxes, visible role groups, and endpoint reachability. PASS = the controlled-data group resolves and both cloud endpoints are reachable; FAIL = group not found or an endpoint unreachable (resolve before configuring). Endpoint-DLP onboarding state is a POINTER — confirm onboarded devices in the Purview portal / Devices. .NOTES Purview category — Government industry bundle (CJIS/CMMC/ITAR). Read-only. In-scope population and data classification are compliance/security determinations; this only enumerates what you name. Confirm cmdlet/role/endpoint names against your tenant and cloud. &gt; [CmdletBinding()] param( [string]$ControlledDataGroup,        # display name of the group of in-scope controlled-data users (optional) [string]$UserPrincipalName, [string]$ConnectionUri,              # sovereign-cloud S&amp;C endpoint — VERIFY for your cloud [ValidateSet('Global','USGov','USGovDoD')] [string]$GraphEnvironment = 'Global', [switch]$SkipGraph )</w:t>
      </w:r>
    </w:p>
    <w:p>
      <w:r>
        <w:rPr>
          <w:b/>
        </w:rPr>
        <w:t>How to run:</w:t>
      </w:r>
      <w:r>
        <w:t xml:space="preserve"> powershell -ExecutionPolicy Bypass -File .\INDGOV-Scope.ps1 -ControlledDataGroup "Gov Controlled Data Users" Sovereign cloud — pass the cloud endpoints: .\INDGOV-Scope.ps1 -ControlledDataGroup "Gov Controlled Data Users" -ConnectionUri https://ps.compliance.protection.office365.us/powershell-liveid/ -GraphEnvironment USGov Requires ExchangeOnlineManagement (Connect-IPPSSession) and, for group membership, Microsoft.Graph with delegated Group.Read.All / User.Read.All. Interactive modern-auth / MFA admin; no secrets. VERIFY the exact -ConnectionUri / -GraphEnvironment for your cloud. EXPECTED RESULTS A scope summary: group member count, sample in-scope mailboxes, visible role groups, and endpoint reachability. PASS = the controlled-data group resolves and both cloud endpoints are reachable; FAIL = group not found or an endpoint unreachable (resolve before configuring). Endpoint-DLP onboarding state is a POINTER — confirm onboarded devices in the Purview portal / Devices. .NOTES Purview category — Government industry bundle (CJIS/CMMC/ITAR). Read-only. In-scope population and data classification are compliance/security determinations; this only enumerates what you name. Confirm cmdlet/role/endpoint names against your tenant and cloud. &gt; [CmdletBinding()] param( [string]$ControlledDataGroup,        # display name of the group of in-scope controlled-data users (optional) [string]$UserPrincipalName, [string]$ConnectionUri,              # sovereign-cloud S&amp;C endpoint — VERIFY for your cloud [ValidateSet('Global','USGov','USGovDoD')] [string]$GraphEnvironment = 'Global', [switch]$SkipGraph )</w:t>
      </w:r>
    </w:p>
    <w:p>
      <w:pPr>
        <w:pStyle w:val="Heading2"/>
      </w:pPr>
      <w:r>
        <w:t>INDGOV-Validate.ps1</w:t>
      </w:r>
    </w:p>
    <w:p>
      <w:r>
        <w:rPr>
          <w:b/>
        </w:rPr>
        <w:t>Purpose:</w:t>
      </w:r>
      <w:r>
        <w:t xml:space="preserve"> Scores the program across the control domains with no changes: the CJI/CUI/ITAR sensitivity labels present (and published), the services DLP and endpoint DLP policies present IN SIMULATION, government records retention present, unified audit on with the evidence-retention policy present, and the pilot scope covered. Emits a PASS/FAIL per gate mirroring the Testing Guide. Read-only. HOW TO RUN powershell -ExecutionPolicy Bypass -File .\INDGOV-Validate.ps1 Sovereign cloud — pass your S&amp;C endpoint: .\INDGOV-Validate.ps1 -ConnectionUri https://ps.compliance.protection.office365.us/powershell-liveid/ Requires ExchangeOnlineManagement (Connect-IPPSSession). Interactive modern-auth / MFA admin; no secrets. For audit ingestion state it also uses Connect-ExchangeOnline where available. VERIFY the endpoint for your cloud. EXPECTED RESULTS A scorecard: each gate GREEN (pass) or RED (fail) with the remediation pointer. PASS overall = every in-scope gate green for the pilot scope. DLP gates require SIMULATION mode (not enforce) at pilot stage. Determination-level adequacy (classification, retention, CMMC fit, ITAR access) is NOT scored here — that is compliance/security/records/legal's. .NOTES Purview category — Government industry bundle (CJIS/CMMC/ITAR). Read-only. Proves the technical control works and is present; does not certify CJIS/CMMC/ITAR compliance or imply authorization. Verify cmdlet/ plan/endpoint names for your cloud. &gt; [CmdletBinding()] param( [string]$ConnectionUri,                                                     # sovereign-cloud S&amp;C endpoint — VERIFY [string[]]$LabelNames = @('Protect – Gov CJI – Restricted','Protect – Gov CUI – Controlled','Protect – Gov ITAR – Controlled'), [string]$ServicesDlp   = 'DLP – Gov Controlled Data – Simulate', [string]$EndpointDlp   = 'DLP – Gov Endpoint Egress – Simulate', [string]$RetentionPolicy = 'Retention – Gov Records – Publish', [string]$AuditPolicy   = 'Audit Retention – Gov Evidence – LongTerm' )</w:t>
      </w:r>
    </w:p>
    <w:p>
      <w:r>
        <w:rPr>
          <w:b/>
        </w:rPr>
        <w:t>How to run:</w:t>
      </w:r>
      <w:r>
        <w:t xml:space="preserve"> powershell -ExecutionPolicy Bypass -File .\INDGOV-Validate.ps1 Sovereign cloud — pass your S&amp;C endpoint: .\INDGOV-Validate.ps1 -ConnectionUri https://ps.compliance.protection.office365.us/powershell-liveid/ Requires ExchangeOnlineManagement (Connect-IPPSSession). Interactive modern-auth / MFA admin; no secrets. For audit ingestion state it also uses Connect-ExchangeOnline where available. VERIFY the endpoint for your cloud. EXPECTED RESULTS A scorecard: each gate GREEN (pass) or RED (fail) with the remediation pointer. PASS overall = every in-scope gate green for the pilot scope. DLP gates require SIMULATION mode (not enforce) at pilot stage. Determination-level adequacy (classification, retention, CMMC fit, ITAR access) is NOT scored here — that is compliance/security/records/legal's. .NOTES Purview category — Government industry bundle (CJIS/CMMC/ITAR). Read-only. Proves the technical control works and is present; does not certify CJIS/CMMC/ITAR compliance or imply authorization. Verify cmdlet/ plan/endpoint names for your cloud. &gt; [CmdletBinding()] param( [string]$ConnectionUri,                                                     # sovereign-cloud S&amp;C endpoint — VERIFY [string[]]$LabelNames = @('Protect – Gov CJI – Restricted','Protect – Gov CUI – Controlled','Protect – Gov ITAR – Controlled'), [string]$ServicesDlp   = 'DLP – Gov Controlled Data – Simulate', [string]$EndpointDlp   = 'DLP – Gov Endpoint Egress – Simulate', [string]$RetentionPolicy = 'Retention – Gov Records – Publish', [string]$AuditPolicy   = 'Audit Retention – Gov Evidence – LongTerm'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