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Maturity Assessment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Maturity Assessment</w:t>
      </w:r>
    </w:p>
    <w:p>
      <w:r>
        <w:rPr>
          <w:b/>
        </w:rPr>
        <w:t>White-label · Purview Solutions</w:t>
      </w:r>
    </w:p>
    <w:p>
      <w:r>
        <w:t>Most organizations have some Microsoft Purview turned on, some half-configured, and some untouched — and no shared, defensible picture of where the compliance and data-governance program actually stands or what to do next. That gap shows up as stalled projects, duplicated effort, an unanswerable board question ("how mature are we?"), and a budget ask with no evidence behind it.</w:t>
      </w:r>
    </w:p>
    <w:p>
      <w:r>
        <w:t xml:space="preserve">This is a complete, run-it-in-order package for </w:t>
      </w:r>
      <w:r>
        <w:rPr>
          <w:b/>
        </w:rPr>
        <w:t>assessing Microsoft Purview maturity</w:t>
      </w:r>
      <w:r>
        <w:t xml:space="preserve">. It scores ten Purview capability domains against a defined 0–5 maturity model, produces an evidence-backed scorecard and an overall maturity band, and turns the gaps into a prioritized Now/Next/Later roadmap — so leadership can see the current state, the target state, and the sequenced next steps. It is written for an administrator with no prior assessment experience, and it scores from </w:t>
      </w:r>
      <w:r>
        <w:rPr>
          <w:b/>
        </w:rPr>
        <w:t>tenant evidence read by PowerShell</w:t>
      </w:r>
      <w:r>
        <w:t>, not from a questionnaire.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maturity model — 10 domains (Information Protection, DLP,</w:t>
      </w:r>
    </w:p>
    <w:p>
      <w:r>
        <w:t xml:space="preserve">  Data Lifecycle &amp; Records, Insider Risk, Communication Compliance, Audit, eDiscovery, DSPM, Data   Governance, Compliance Manager) × 6 levels (Absent → Optimized).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>An Implementation Guide of precise, ordered steps — evidence discovery, rubric scoring, roadmap,</w:t>
      </w:r>
    </w:p>
    <w:p>
      <w:r>
        <w:t xml:space="preserve">  executive readout, and an optional quick-win baseline piloted in simulation/test.</w:t>
      </w:r>
    </w:p>
    <w:p>
      <w:pPr>
        <w:pStyle w:val="ListBullet"/>
      </w:pPr>
      <w:r>
        <w:t>Five PowerShell scripts: cross-domain discovery, the maturity-scoring engine, validation, safe</w:t>
      </w:r>
    </w:p>
    <w:p>
      <w:r>
        <w:t xml:space="preserve">  quick-win remediation, and a scope/health helper.</w:t>
      </w:r>
    </w:p>
    <w:p>
      <w:pPr>
        <w:pStyle w:val="ListBullet"/>
      </w:pPr>
      <w:r>
        <w:t>Testing and Troubleshooting guides for a confident, repeatable assessment.</w:t>
      </w:r>
    </w:p>
    <w:p>
      <w:pPr>
        <w:pStyle w:val="Heading2"/>
      </w:pPr>
      <w:r>
        <w:t>What this delivers</w:t>
      </w:r>
    </w:p>
    <w:p>
      <w:r>
        <w:t xml:space="preserve">A named, reusable set of artifacts — the </w:t>
      </w:r>
      <w:r>
        <w:rPr>
          <w:rFonts w:ascii="Consolas" w:hAnsi="Consolas"/>
          <w:sz w:val="19"/>
        </w:rPr>
        <w:t>Purview Maturity Model - 10 Domains x 6 Levels</w:t>
      </w:r>
      <w:r>
        <w:t xml:space="preserve">, the </w:t>
      </w:r>
      <w:r>
        <w:rPr>
          <w:rFonts w:ascii="Consolas" w:hAnsi="Consolas"/>
          <w:sz w:val="19"/>
        </w:rPr>
        <w:t>Purview Maturity Scorecard</w:t>
      </w:r>
      <w:r>
        <w:t xml:space="preserve"> (a 0–5 score per domain with the evidence behind it and a weighted overall band), and the </w:t>
      </w:r>
      <w:r>
        <w:rPr>
          <w:rFonts w:ascii="Consolas" w:hAnsi="Consolas"/>
          <w:sz w:val="19"/>
        </w:rPr>
        <w:t>Purview Maturity Roadmap - 3 Horizons</w:t>
      </w:r>
      <w:r>
        <w:t xml:space="preserve"> — with any quick-win baseline piloted in test/simulation before enforcement and a documented rollback. Regulatory, records, and legal determinations are deferred to the relevant governance functions; the assessment provides the technical method and evidence.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Design → Configure → Pilot (simulate) → Validate → Expand.</w:t>
      </w:r>
    </w:p>
    <w:p>
      <w:pPr>
        <w:pStyle w:val="Heading2"/>
      </w:pPr>
      <w:r>
        <w:t>Outcome</w:t>
      </w:r>
    </w:p>
    <w:p>
      <w:r>
        <w:t>A defensible answer to "how mature is our Purview program, and what's next?" — scored per domain, banded overall, and sequenced into a roadmap you can re-run each quarter to prove the trend.</w:t>
      </w:r>
    </w:p>
    <w:p>
      <w:pPr>
        <w:pStyle w:val="Heading1"/>
      </w:pPr>
      <w:r>
        <w:t>1. Solution Overview — Microsoft Purview Maturity Assessment</w:t>
      </w:r>
    </w:p>
    <w:p>
      <w:pPr>
        <w:pStyle w:val="Heading2"/>
      </w:pPr>
      <w:r>
        <w:t>What a Purview maturity assessment is</w:t>
      </w:r>
    </w:p>
    <w:p>
      <w:r>
        <w:t>Microsoft Purview is Microsoft's compliance and data-governance suite — sensitivity labels, Data Loss Prevention (DLP), data lifecycle and records management, insider risk, communication compliance, audit, eDiscovery, Data Security Posture Management (DSPM), and data governance (the Unified Catalog / Data Map). Most organizations have some of these turned on, some half-configured, and some untouched — with no shared picture of where the program actually stands or what to do next.</w:t>
      </w:r>
    </w:p>
    <w:p>
      <w:r>
        <w:t xml:space="preserve">A </w:t>
      </w:r>
      <w:r>
        <w:rPr>
          <w:b/>
        </w:rPr>
        <w:t>maturity assessment</w:t>
      </w:r>
      <w:r>
        <w:t xml:space="preserve"> fixes that. It scores each Purview capability domain against a defined maturity model, produces a </w:t>
      </w:r>
      <w:r>
        <w:rPr>
          <w:b/>
        </w:rPr>
        <w:t>scorecard</w:t>
      </w:r>
      <w:r>
        <w:t xml:space="preserve"> (one number per domain plus an overall band), and turns the gaps into a </w:t>
      </w:r>
      <w:r>
        <w:rPr>
          <w:b/>
        </w:rPr>
        <w:t>prioritized roadmap</w:t>
      </w:r>
      <w:r>
        <w:t xml:space="preserve"> — so leadership can see the current state, the target state, and the sequenced next steps, and defend both to auditors and to the budget.</w:t>
      </w:r>
    </w:p>
    <w:p>
      <w:r>
        <w:t xml:space="preserve">This solution delivers the assessment end to end: a repeatable maturity model, an evidence-based scoring method (read tenant state with PowerShell, not opinion), the scorecard and roadmap, and — where the assessment recommends a quick-win baseline — the configuration is </w:t>
      </w:r>
      <w:r>
        <w:rPr>
          <w:b/>
        </w:rPr>
        <w:t>piloted in simulation/test first</w:t>
      </w:r>
      <w:r>
        <w:t>, validated, then enforced/expanded. It is written for an administrator with no prior Purview assessment experience.</w:t>
      </w:r>
    </w:p>
    <w:p>
      <w:pPr>
        <w:pStyle w:val="Heading2"/>
      </w:pPr>
      <w:r>
        <w:t>The maturity model (the named object reused throughout)</w:t>
      </w:r>
    </w:p>
    <w:p>
      <w:r>
        <w:t xml:space="preserve">The assessment scores </w:t>
      </w:r>
      <w:r>
        <w:rPr>
          <w:b/>
        </w:rPr>
        <w:t>10 Purview capability domains</w:t>
      </w:r>
      <w:r>
        <w:t xml:space="preserve"> on a </w:t>
      </w:r>
      <w:r>
        <w:rPr>
          <w:b/>
        </w:rPr>
        <w:t>6-level</w:t>
      </w:r>
      <w:r>
        <w:t xml:space="preserve"> scale (0–5). This model — </w:t>
      </w:r>
      <w:r>
        <w:rPr>
          <w:rFonts w:ascii="Consolas" w:hAnsi="Consolas"/>
          <w:sz w:val="19"/>
        </w:rPr>
        <w:t>Purview Maturity Model - 10 Domains x 6 Levels</w:t>
      </w:r>
      <w:r>
        <w:t xml:space="preserve"> — is used verbatim in the Implementation Guide, Testing, Troubleshooting, and the scripts.</w:t>
      </w:r>
    </w:p>
    <w:p>
      <w:r>
        <w:rPr>
          <w:b/>
        </w:rPr>
        <w:t>Domains (D1–D10):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Information Protection</w:t>
            </w:r>
          </w:p>
        </w:tc>
        <w:tc>
          <w:tcPr>
            <w:tcW w:type="dxa" w:w="2880"/>
          </w:tcPr>
          <w:p>
            <w:r>
              <w:t>Sensitivity labels, label policies, auto-labeling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Data Loss Prevention</w:t>
            </w:r>
          </w:p>
        </w:tc>
        <w:tc>
          <w:tcPr>
            <w:tcW w:type="dxa" w:w="2880"/>
          </w:tcPr>
          <w:p>
            <w:r>
              <w:t>DLP across Exchange, SharePoint, OneDrive, Teams, endpoint, cloud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Data Lifecycle &amp; Records</w:t>
            </w:r>
          </w:p>
        </w:tc>
        <w:tc>
          <w:tcPr>
            <w:tcW w:type="dxa" w:w="2880"/>
          </w:tcPr>
          <w:p>
            <w:r>
              <w:t>Retention labels/policies, records management, disposition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Insider Risk Management</w:t>
            </w:r>
          </w:p>
        </w:tc>
        <w:tc>
          <w:tcPr>
            <w:tcW w:type="dxa" w:w="2880"/>
          </w:tcPr>
          <w:p>
            <w:r>
              <w:t>Insider risk policies, triage, privacy-by-design (HR/legal-gated)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Communication Compliance</w:t>
            </w:r>
          </w:p>
        </w:tc>
        <w:tc>
          <w:tcPr>
            <w:tcW w:type="dxa" w:w="2880"/>
          </w:tcPr>
          <w:p>
            <w:r>
              <w:t>Supervised communications policies (HR/legal-gated)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Unified audit log; Audit Standard vs Premium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eDiscovery</w:t>
            </w:r>
          </w:p>
        </w:tc>
        <w:tc>
          <w:tcPr>
            <w:tcW w:type="dxa" w:w="2880"/>
          </w:tcPr>
          <w:p>
            <w:r>
              <w:t>eDiscovery (Standard/Premium), holds, review sets</w:t>
            </w:r>
          </w:p>
        </w:tc>
      </w:tr>
      <w:tr>
        <w:tc>
          <w:tcPr>
            <w:tcW w:type="dxa" w:w="2880"/>
          </w:tcPr>
          <w:p>
            <w:r>
              <w:t>D8</w:t>
            </w:r>
          </w:p>
        </w:tc>
        <w:tc>
          <w:tcPr>
            <w:tcW w:type="dxa" w:w="2880"/>
          </w:tcPr>
          <w:p>
            <w:r>
              <w:t>Data Security Posture (DSPM)</w:t>
            </w:r>
          </w:p>
        </w:tc>
        <w:tc>
          <w:tcPr>
            <w:tcW w:type="dxa" w:w="2880"/>
          </w:tcPr>
          <w:p>
            <w:r>
              <w:t>DSPM and DSPM for AI — posture recommendations and monitoring</w:t>
            </w:r>
          </w:p>
        </w:tc>
      </w:tr>
      <w:tr>
        <w:tc>
          <w:tcPr>
            <w:tcW w:type="dxa" w:w="2880"/>
          </w:tcPr>
          <w:p>
            <w:r>
              <w:t>D9</w:t>
            </w:r>
          </w:p>
        </w:tc>
        <w:tc>
          <w:tcPr>
            <w:tcW w:type="dxa" w:w="2880"/>
          </w:tcPr>
          <w:p>
            <w:r>
              <w:t>Data Governance</w:t>
            </w:r>
          </w:p>
        </w:tc>
        <w:tc>
          <w:tcPr>
            <w:tcW w:type="dxa" w:w="2880"/>
          </w:tcPr>
          <w:p>
            <w:r>
              <w:t>Unified Catalog / Data Map, glossary, lineage, stewardship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Compliance Manager</w:t>
            </w:r>
          </w:p>
        </w:tc>
        <w:tc>
          <w:tcPr>
            <w:tcW w:type="dxa" w:w="2880"/>
          </w:tcPr>
          <w:p>
            <w:r>
              <w:t>Assessments, improvement actions, compliance score</w:t>
            </w:r>
          </w:p>
        </w:tc>
      </w:tr>
    </w:tbl>
    <w:p>
      <w:r>
        <w:rPr>
          <w:b/>
        </w:rPr>
        <w:t>Maturity levels (L0–L5):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L0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Capability not present or not licensed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Initial</w:t>
            </w:r>
          </w:p>
        </w:tc>
        <w:tc>
          <w:tcPr>
            <w:tcW w:type="dxa" w:w="2880"/>
          </w:tcPr>
          <w:p>
            <w:r>
              <w:t>Ad hoc, undocumented, no owner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Developing</w:t>
            </w:r>
          </w:p>
        </w:tc>
        <w:tc>
          <w:tcPr>
            <w:tcW w:type="dxa" w:w="2880"/>
          </w:tcPr>
          <w:p>
            <w:r>
              <w:t>Basic configuration piloted in test/simulation, limited scope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Defined</w:t>
            </w:r>
          </w:p>
        </w:tc>
        <w:tc>
          <w:tcPr>
            <w:tcW w:type="dxa" w:w="2880"/>
          </w:tcPr>
          <w:p>
            <w:r>
              <w:t>Standardized, documented, enforced at meaningful scope, owner assigned</w:t>
            </w:r>
          </w:p>
        </w:tc>
      </w:tr>
      <w:tr>
        <w:tc>
          <w:tcPr>
            <w:tcW w:type="dxa" w:w="2880"/>
          </w:tcPr>
          <w:p>
            <w:r>
              <w:t>L4</w:t>
            </w:r>
          </w:p>
        </w:tc>
        <w:tc>
          <w:tcPr>
            <w:tcW w:type="dxa" w:w="2880"/>
          </w:tcPr>
          <w:p>
            <w:r>
              <w:t>Managed</w:t>
            </w:r>
          </w:p>
        </w:tc>
        <w:tc>
          <w:tcPr>
            <w:tcW w:type="dxa" w:w="2880"/>
          </w:tcPr>
          <w:p>
            <w:r>
              <w:t>Measured and reported, tuned on metrics, integrated (e.g. SIEM) and reviewed</w:t>
            </w:r>
          </w:p>
        </w:tc>
      </w:tr>
      <w:tr>
        <w:tc>
          <w:tcPr>
            <w:tcW w:type="dxa" w:w="2880"/>
          </w:tcPr>
          <w:p>
            <w:r>
              <w:t>L5</w:t>
            </w:r>
          </w:p>
        </w:tc>
        <w:tc>
          <w:tcPr>
            <w:tcW w:type="dxa" w:w="2880"/>
          </w:tcPr>
          <w:p>
            <w:r>
              <w:t>Optimized</w:t>
            </w:r>
          </w:p>
        </w:tc>
        <w:tc>
          <w:tcPr>
            <w:tcW w:type="dxa" w:w="2880"/>
          </w:tcPr>
          <w:p>
            <w:r>
              <w:t>Automated, continuously improved, org-wide, evidence-driven</w:t>
            </w:r>
          </w:p>
        </w:tc>
      </w:tr>
    </w:tbl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</w:t>
      </w:r>
      <w:r>
        <w:rPr>
          <w:rFonts w:ascii="Consolas" w:hAnsi="Consolas"/>
          <w:sz w:val="19"/>
        </w:rPr>
        <w:t>PURVIEW-Discovery.ps1</w:t>
      </w:r>
      <w:r>
        <w:t xml:space="preserve"> reads the tenant's current Purview configuration across all ten</w:t>
      </w:r>
    </w:p>
    <w:p>
      <w:r>
        <w:t xml:space="preserve">   domains (labels, DLP, retention, audit state, insider-risk/comms-compliance presence, eDiscovery,    DSPM, catalog, Compliance Manager) — an evidence inventory, not a survey.</w:t>
      </w:r>
    </w:p>
    <w:p>
      <w:pPr>
        <w:pStyle w:val="ListNumber"/>
      </w:pPr>
      <w:r>
        <w:rPr>
          <w:b/>
        </w:rPr>
        <w:t>Score.</w:t>
      </w:r>
      <w:r>
        <w:t xml:space="preserve"> </w:t>
      </w:r>
      <w:r>
        <w:rPr>
          <w:rFonts w:ascii="Consolas" w:hAnsi="Consolas"/>
          <w:sz w:val="19"/>
        </w:rPr>
        <w:t>PURVIEW-MaturityScore.ps1</w:t>
      </w:r>
      <w:r>
        <w:t xml:space="preserve"> applies the model's per-domain rubric to that evidence and</w:t>
      </w:r>
    </w:p>
    <w:p>
      <w:r>
        <w:t xml:space="preserve">   produces the </w:t>
      </w:r>
      <w:r>
        <w:rPr>
          <w:rFonts w:ascii="Consolas" w:hAnsi="Consolas"/>
          <w:sz w:val="19"/>
        </w:rPr>
        <w:t>Purview Maturity Scorecard</w:t>
      </w:r>
      <w:r>
        <w:t xml:space="preserve"> — a 0–5 score per domain, an overall weighted band, and    the specific signals behind each score.</w:t>
      </w:r>
    </w:p>
    <w:p>
      <w:pPr>
        <w:pStyle w:val="ListNumber"/>
      </w:pPr>
      <w:r>
        <w:rPr>
          <w:b/>
        </w:rPr>
        <w:t>Roadmap.</w:t>
      </w:r>
      <w:r>
        <w:t xml:space="preserve"> The scorecard's gaps become the </w:t>
      </w:r>
      <w:r>
        <w:rPr>
          <w:rFonts w:ascii="Consolas" w:hAnsi="Consolas"/>
          <w:sz w:val="19"/>
        </w:rPr>
        <w:t>Purview Maturity Roadmap - 3 Horizons</w:t>
      </w:r>
    </w:p>
    <w:p>
      <w:r>
        <w:t xml:space="preserve">   (Now / Next / Later), sequencing each domain from its current level to its agreed target level.</w:t>
      </w:r>
    </w:p>
    <w:p>
      <w:pPr>
        <w:pStyle w:val="ListNumber"/>
      </w:pPr>
      <w:r>
        <w:rPr>
          <w:b/>
        </w:rPr>
        <w:t>Pilot the quick wins.</w:t>
      </w:r>
      <w:r>
        <w:t xml:space="preserve"> Where the roadmap calls for an immediate baseline (e.g. enable audit,</w:t>
      </w:r>
    </w:p>
    <w:p>
      <w:r>
        <w:t xml:space="preserve">   publish a starter label, stand up a DLP policy in test mode), </w:t>
      </w:r>
      <w:r>
        <w:rPr>
          <w:rFonts w:ascii="Consolas" w:hAnsi="Consolas"/>
          <w:sz w:val="19"/>
        </w:rPr>
        <w:t>PURVIEW-Remediation.ps1</w:t>
      </w:r>
      <w:r>
        <w:t xml:space="preserve"> applies it    </w:t>
      </w:r>
      <w:r>
        <w:rPr>
          <w:b/>
        </w:rPr>
        <w:t>in simulation/test/`-WhatIf` first</w:t>
      </w:r>
      <w:r>
        <w:t xml:space="preserve"> — never straight to enforce.</w:t>
      </w:r>
    </w:p>
    <w:p>
      <w:pPr>
        <w:pStyle w:val="ListNumber"/>
      </w:pPr>
      <w:r>
        <w:rPr>
          <w:b/>
        </w:rPr>
        <w:t>Validate &amp; expand.</w:t>
      </w:r>
      <w:r>
        <w:t xml:space="preserve"> </w:t>
      </w:r>
      <w:r>
        <w:rPr>
          <w:rFonts w:ascii="Consolas" w:hAnsi="Consolas"/>
          <w:sz w:val="19"/>
        </w:rPr>
        <w:t>PURVIEW-Validation.ps1</w:t>
      </w:r>
      <w:r>
        <w:t xml:space="preserve"> confirms the baseline and re-checks the gates;</w:t>
      </w:r>
    </w:p>
    <w:p>
      <w:r>
        <w:t xml:space="preserve">   </w:t>
      </w:r>
      <w:r>
        <w:rPr>
          <w:rFonts w:ascii="Consolas" w:hAnsi="Consolas"/>
          <w:sz w:val="19"/>
        </w:rPr>
        <w:t>PURVIEW-MaturityScore.ps1</w:t>
      </w:r>
      <w:r>
        <w:t xml:space="preserve"> renders and exports the scorecard for the readout. Re-run the assessment on a    cadence to show the maturity trend over time.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The </w:t>
      </w:r>
      <w:r>
        <w:rPr>
          <w:b/>
        </w:rPr>
        <w:t>domains in scope</w:t>
      </w:r>
      <w:r>
        <w:t xml:space="preserve"> and each domain's </w:t>
      </w:r>
      <w:r>
        <w:rPr>
          <w:b/>
        </w:rPr>
        <w:t>target level</w:t>
      </w:r>
      <w:r>
        <w:t xml:space="preserve"> (not every org needs L5 everywhere).</w:t>
      </w:r>
    </w:p>
    <w:p>
      <w:pPr>
        <w:pStyle w:val="ListBullet"/>
      </w:pPr>
      <w:r>
        <w:t xml:space="preserve">The </w:t>
      </w:r>
      <w:r>
        <w:rPr>
          <w:b/>
        </w:rPr>
        <w:t>weighting</w:t>
      </w:r>
      <w:r>
        <w:t xml:space="preserve"> applied to each domain in the overall band (regulatory-driven orgs weight D3/D6/D7</w:t>
      </w:r>
    </w:p>
    <w:p>
      <w:r>
        <w:t xml:space="preserve">  higher; IP-sensitive orgs weight D1/D2).</w:t>
      </w:r>
    </w:p>
    <w:p>
      <w:pPr>
        <w:pStyle w:val="ListBullet"/>
      </w:pPr>
      <w:r>
        <w:t xml:space="preserve">The </w:t>
      </w:r>
      <w:r>
        <w:rPr>
          <w:b/>
        </w:rPr>
        <w:t>evidence thresholds</w:t>
      </w:r>
      <w:r>
        <w:t xml:space="preserve"> in the rubric (what counts as L2 vs L3 for your tenant).</w:t>
      </w:r>
    </w:p>
    <w:p>
      <w:pPr>
        <w:pStyle w:val="ListBullet"/>
      </w:pPr>
      <w:r>
        <w:t>Which quick-win baselines to pilot, and the pilot scope (</w:t>
      </w:r>
      <w:r>
        <w:rPr>
          <w:rFonts w:ascii="Consolas" w:hAnsi="Consolas"/>
          <w:sz w:val="19"/>
        </w:rPr>
        <w:t>Purview - Pilot Users</w:t>
      </w:r>
      <w:r>
        <w:t>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A number, not a vibe.</w:t>
      </w:r>
      <w:r>
        <w:t xml:space="preserve"> Each domain gets a defensible 0–5 score backed by tenant evidence, so the</w:t>
      </w:r>
    </w:p>
    <w:p>
      <w:r>
        <w:t xml:space="preserve">  program's state is measurable and comparable over time.</w:t>
      </w:r>
    </w:p>
    <w:p>
      <w:pPr>
        <w:pStyle w:val="ListBullet"/>
      </w:pPr>
      <w:r>
        <w:rPr>
          <w:b/>
        </w:rPr>
        <w:t>A sequenced next step.</w:t>
      </w:r>
      <w:r>
        <w:t xml:space="preserve"> The roadmap says exactly what to do first (close L0/L1 gaps), next (reach</w:t>
      </w:r>
    </w:p>
    <w:p>
      <w:r>
        <w:t xml:space="preserve">  L3 on priority domains), and later (measurement and automation to L4/L5).</w:t>
      </w:r>
    </w:p>
    <w:p>
      <w:pPr>
        <w:pStyle w:val="ListBullet"/>
      </w:pPr>
      <w:r>
        <w:rPr>
          <w:b/>
        </w:rPr>
        <w:t>Defensible to auditors and to budget.</w:t>
      </w:r>
      <w:r>
        <w:t xml:space="preserve"> The scorecard and roadmap are evidence-based artifacts that</w:t>
      </w:r>
    </w:p>
    <w:p>
      <w:r>
        <w:t xml:space="preserve">  justify both the current posture and the investment ask.</w:t>
      </w:r>
    </w:p>
    <w:p>
      <w:pPr>
        <w:pStyle w:val="ListBullet"/>
      </w:pPr>
      <w:r>
        <w:rPr>
          <w:b/>
        </w:rPr>
        <w:t>Repeatable.</w:t>
      </w:r>
      <w:r>
        <w:t xml:space="preserve"> Re-run the same model each quarter to show the maturity trend and prove progress.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Licensing gates several domains.</w:t>
      </w:r>
      <w:r>
        <w:t xml:space="preserve"> Insider Risk, Communication Compliance, Audit Premium, DSPM, and</w:t>
      </w:r>
    </w:p>
    <w:p>
      <w:r>
        <w:t xml:space="preserve">  advanced eDiscovery require Microsoft 365 E5 or the E5 Compliance add-on; some DSPM/AI features are in   preview. Absent licensing caps a domain's *achievable* level — the Requirements Guide names it, and   the assessment flags "verify your licensing/tenant" rather than inventing availability.</w:t>
      </w:r>
    </w:p>
    <w:p>
      <w:pPr>
        <w:pStyle w:val="ListBullet"/>
      </w:pPr>
      <w:r>
        <w:rPr>
          <w:b/>
        </w:rPr>
        <w:t>The assessment is technical, not regulatory.</w:t>
      </w:r>
      <w:r>
        <w:t xml:space="preserve"> It scores the *capability's maturity*. Whether a</w:t>
      </w:r>
    </w:p>
    <w:p>
      <w:r>
        <w:t xml:space="preserve">  retention schedule, records file plan, legal hold, or insider-risk/communication-compliance case   action is *correct for your obligations* is a </w:t>
      </w:r>
      <w:r>
        <w:rPr>
          <w:b/>
        </w:rPr>
        <w:t>records / compliance / privacy / legal   determination</w:t>
      </w:r>
      <w:r>
        <w:t>, deferred to those functions. The assessment provides the technical method and   evidence, not the determination.</w:t>
      </w:r>
    </w:p>
    <w:p>
      <w:pPr>
        <w:pStyle w:val="ListBullet"/>
      </w:pPr>
      <w:r>
        <w:rPr>
          <w:b/>
        </w:rPr>
        <w:t>Insider Risk and Communication Compliance are HR/privacy-sensitive.</w:t>
      </w:r>
      <w:r>
        <w:t xml:space="preserve"> Their scoring emphasizes</w:t>
      </w:r>
    </w:p>
    <w:p>
      <w:r>
        <w:t xml:space="preserve">  privacy-by-design, pseudonymization where applicable, and strict role separation; outcomes are   deferred to HR/legal.</w:t>
      </w:r>
    </w:p>
    <w:p>
      <w:pPr>
        <w:pStyle w:val="ListBullet"/>
      </w:pPr>
      <w:r>
        <w:rPr>
          <w:b/>
        </w:rPr>
        <w:t>Scores reflect configuration, not user behavior.</w:t>
      </w:r>
      <w:r>
        <w:t xml:space="preserve"> A domain at L3 is configured and enforced; it</w:t>
      </w:r>
    </w:p>
    <w:p>
      <w:r>
        <w:t xml:space="preserve">  does not by itself prove users comply — that is what ongoing D6 Audit and D4/D5 monitoring measure.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(evidence discovery) → Score (rubric) → Design (target levels + roadmap) → Configure quick-win baseline → Pilot in simulation/test → Validate → Expand (enforce). The house pattern: Assess → Design → Configure → Pilot (simulate) → Validate → Expand, with explicit pass/fail gates, any high-impact change piloted before enforcement, and a documented rollback.</w:t>
      </w:r>
    </w:p>
    <w:p>
      <w:pPr>
        <w:pStyle w:val="Heading1"/>
      </w:pPr>
      <w:r>
        <w:t>2. Requirements Guide — Microsoft Purview Maturity Assessment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scoring.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(read that first — this guide adds the assessment-specific prerequisites and does not repeat the six).</w:t>
      </w:r>
    </w:p>
    <w:p>
      <w:pPr>
        <w:pStyle w:val="Heading2"/>
      </w:pPr>
      <w:r>
        <w:t>2.1 Read access across the Purview compliance estate (least-privilege)</w:t>
      </w:r>
    </w:p>
    <w:p>
      <w:r>
        <w:rPr>
          <w:b/>
        </w:rPr>
        <w:t>Description:</w:t>
      </w:r>
      <w:r>
        <w:t xml:space="preserve"> An admin account with the least-privilege roles needed to </w:t>
      </w:r>
      <w:r>
        <w:rPr>
          <w:b/>
        </w:rPr>
        <w:t>read</w:t>
      </w:r>
      <w:r>
        <w:t xml:space="preserve"> every domain the model scores — for example </w:t>
      </w:r>
      <w:r>
        <w:rPr>
          <w:b/>
        </w:rPr>
        <w:t>Global Reader</w:t>
      </w:r>
      <w:r>
        <w:t xml:space="preserve"> or </w:t>
      </w:r>
      <w:r>
        <w:rPr>
          <w:b/>
        </w:rPr>
        <w:t>Compliance Administrator</w:t>
      </w:r>
      <w:r>
        <w:t xml:space="preserve"> for the portal, plus the role groups that expose each solution (Information Protection Reader, DLP, Records Management, Insider Risk, Communication Compliance, Audit, eDiscovery reader roles). The assessment is read-first; write access is only needed for the optional quick-win baseline. </w:t>
      </w:r>
      <w:r>
        <w:rPr>
          <w:b/>
        </w:rPr>
        <w:t>Why:</w:t>
      </w:r>
      <w:r>
        <w:t xml:space="preserve"> Purview uses fine-grained role groups; a domain the account cannot read will score falsely as </w:t>
      </w:r>
      <w:r>
        <w:rPr>
          <w:rFonts w:ascii="Consolas" w:hAnsi="Consolas"/>
          <w:sz w:val="19"/>
        </w:rPr>
        <w:t>L0 Absent</w:t>
      </w:r>
      <w:r>
        <w:t xml:space="preserve">. The score must reflect what exists, not what the account can see.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→ Roles and scopes → Role groups</w:t>
      </w:r>
      <w:r>
        <w:t xml:space="preserve">; confirm membership. Run </w:t>
      </w:r>
      <w:r>
        <w:rPr>
          <w:rFonts w:ascii="Consolas" w:hAnsi="Consolas"/>
          <w:sz w:val="19"/>
        </w:rPr>
        <w:t>PURVIEW-Set-ScopeTargeting.ps1 -HealthCheck</w:t>
      </w:r>
      <w:r>
        <w:t xml:space="preserve"> — it reports which domains the account can read. </w:t>
      </w:r>
      <w:r>
        <w:rPr>
          <w:b/>
        </w:rPr>
        <w:t>Implement:</w:t>
      </w:r>
      <w:r>
        <w:t xml:space="preserve"> Add the account to </w:t>
      </w:r>
      <w:r>
        <w:rPr>
          <w:b/>
        </w:rPr>
        <w:t>Global Reader</w:t>
      </w:r>
      <w:r>
        <w:t xml:space="preserve"> / </w:t>
      </w:r>
      <w:r>
        <w:rPr>
          <w:b/>
        </w:rPr>
        <w:t>Compliance Administrator</w:t>
      </w:r>
      <w:r>
        <w:t xml:space="preserve"> and the per-solution reader roles under change control. Reserve write roles for the remediation step only.</w:t>
      </w:r>
    </w:p>
    <w:p>
      <w:pPr>
        <w:pStyle w:val="Heading2"/>
      </w:pPr>
      <w:r>
        <w:t>2.2 Licensing inventory (what caps each domain's achievable level)</w:t>
      </w:r>
    </w:p>
    <w:p>
      <w:r>
        <w:rPr>
          <w:b/>
        </w:rPr>
        <w:t>Description:</w:t>
      </w:r>
      <w:r>
        <w:t xml:space="preserve"> A confirmed record of the tenant's compliance licensing — E3 / Business Premium baseline vs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— because several domains (D4 Insider Risk, D5 Communication Compliance, D6 Audit </w:t>
      </w:r>
      <w:r>
        <w:rPr>
          <w:b/>
        </w:rPr>
        <w:t>Premium</w:t>
      </w:r>
      <w:r>
        <w:t xml:space="preserve">, D8 DSPM, D7 advanced eDiscovery) are </w:t>
      </w:r>
      <w:r>
        <w:rPr>
          <w:b/>
        </w:rPr>
        <w:t>plan-gated</w:t>
      </w:r>
      <w:r>
        <w:t xml:space="preserve"> and some DSPM/AI features are </w:t>
      </w:r>
      <w:r>
        <w:rPr>
          <w:b/>
        </w:rPr>
        <w:t>preview</w:t>
      </w:r>
      <w:r>
        <w:t xml:space="preserve">. </w:t>
      </w:r>
      <w:r>
        <w:rPr>
          <w:b/>
        </w:rPr>
        <w:t>Why:</w:t>
      </w:r>
      <w:r>
        <w:t xml:space="preserve"> A domain that is absent only because it is *unlicensed* is a different finding from one that is *licensed but unconfigured*. The scorecard distinguishes the two; the roadmap must not recommend enforcing a capability the tenant cannot license.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; run </w:t>
      </w:r>
      <w:r>
        <w:rPr>
          <w:rFonts w:ascii="Consolas" w:hAnsi="Consolas"/>
          <w:sz w:val="19"/>
        </w:rPr>
        <w:t>PURVIEW-Discovery.ps1</w:t>
      </w:r>
      <w:r>
        <w:t xml:space="preserve"> which flags licensing signals per domain. Where a signal is ambiguous, the report marks it </w:t>
      </w:r>
      <w:r>
        <w:rPr>
          <w:b/>
        </w:rPr>
        <w:t>"verify your licensing/tenant."</w:t>
      </w:r>
      <w:r>
        <w:t xml:space="preserve"> </w:t>
      </w:r>
      <w:r>
        <w:rPr>
          <w:b/>
        </w:rPr>
        <w:t>Implement:</w:t>
      </w:r>
      <w:r>
        <w:t xml:space="preserve"> Record the current plan and add-ons. Do </w:t>
      </w:r>
      <w:r>
        <w:rPr>
          <w:b/>
        </w:rPr>
        <w:t>not</w:t>
      </w:r>
      <w:r>
        <w:t xml:space="preserve"> assume E5 — confirm it. If a domain is unlicensed, mark its ceiling and note the license as a roadmap dependency, not a config task.</w:t>
      </w:r>
    </w:p>
    <w:p>
      <w:pPr>
        <w:pStyle w:val="Heading2"/>
      </w:pPr>
      <w:r>
        <w:t>2.3 The maturity model, target levels, and domain weighting agreed</w:t>
      </w:r>
    </w:p>
    <w:p>
      <w:r>
        <w:rPr>
          <w:b/>
        </w:rPr>
        <w:t>Description:</w:t>
      </w:r>
      <w:r>
        <w:t xml:space="preserve"> Agreement, before scoring, on the model to use (</w:t>
      </w:r>
      <w:r>
        <w:rPr>
          <w:rFonts w:ascii="Consolas" w:hAnsi="Consolas"/>
          <w:sz w:val="19"/>
        </w:rPr>
        <w:t>Purview Maturity Model - 10 Domains x 6 Levels</w:t>
      </w:r>
      <w:r>
        <w:t xml:space="preserve">), the </w:t>
      </w:r>
      <w:r>
        <w:rPr>
          <w:b/>
        </w:rPr>
        <w:t>target level</w:t>
      </w:r>
      <w:r>
        <w:t xml:space="preserve"> for each domain (not every org needs L5 everywhere), and the </w:t>
      </w:r>
      <w:r>
        <w:rPr>
          <w:b/>
        </w:rPr>
        <w:t>weighting</w:t>
      </w:r>
      <w:r>
        <w:t xml:space="preserve"> each domain carries in the overall band. </w:t>
      </w:r>
      <w:r>
        <w:rPr>
          <w:b/>
        </w:rPr>
        <w:t>Why:</w:t>
      </w:r>
      <w:r>
        <w:t xml:space="preserve"> A score is only meaningful against a target. Regulatory-driven organizations weight D3 (records), D6 (audit), and D7 (eDiscovery) higher; IP-sensitive ones weight D1/D2. Without agreed targets and weights the roadmap has no destination. </w:t>
      </w:r>
      <w:r>
        <w:rPr>
          <w:b/>
        </w:rPr>
        <w:t>Verify:</w:t>
      </w:r>
      <w:r>
        <w:t xml:space="preserve"> A one-page model exists listing the ten domains, each domain's target level, and its weight. Stakeholders (below) have signed off. </w:t>
      </w:r>
      <w:r>
        <w:rPr>
          <w:b/>
        </w:rPr>
        <w:t>Implement:</w:t>
      </w:r>
      <w:r>
        <w:t xml:space="preserve"> Adopt the model in this solution as the default, then adjust targets/weights with the compliance, security, and records owners before scoring.</w:t>
      </w:r>
    </w:p>
    <w:p>
      <w:pPr>
        <w:pStyle w:val="Heading2"/>
      </w:pPr>
      <w:r>
        <w:t>2.4 Evidence scope — workloads and data sources in scope</w:t>
      </w:r>
    </w:p>
    <w:p>
      <w:r>
        <w:rPr>
          <w:b/>
        </w:rPr>
        <w:t>Description:</w:t>
      </w:r>
      <w:r>
        <w:t xml:space="preserve"> The workloads the assessment reads for evidence — Exchange, SharePoint, OneDrive, Teams, endpoints/devices, and (for D9) the broader data estate registered in the Data Map — and any that are explicitly </w:t>
      </w:r>
      <w:r>
        <w:rPr>
          <w:b/>
        </w:rPr>
        <w:t>out of scope</w:t>
      </w:r>
      <w:r>
        <w:t xml:space="preserve"> for this round. </w:t>
      </w:r>
      <w:r>
        <w:rPr>
          <w:b/>
        </w:rPr>
        <w:t>Why:</w:t>
      </w:r>
      <w:r>
        <w:t xml:space="preserve"> Domain scores key off configured scope; a DLP policy that covers only Exchange should not score the same as one covering all five workloads. Excluding a workload silently would inflate scores. </w:t>
      </w:r>
      <w:r>
        <w:rPr>
          <w:b/>
        </w:rPr>
        <w:t>Verify:</w:t>
      </w:r>
      <w:r>
        <w:t xml:space="preserve"> Confirm the in-scope workloads with stakeholders; </w:t>
      </w:r>
      <w:r>
        <w:rPr>
          <w:rFonts w:ascii="Consolas" w:hAnsi="Consolas"/>
          <w:sz w:val="19"/>
        </w:rPr>
        <w:t>PURVIEW-Discovery.ps1</w:t>
      </w:r>
      <w:r>
        <w:t xml:space="preserve"> reports per-domain scope coverage. </w:t>
      </w:r>
      <w:r>
        <w:rPr>
          <w:b/>
        </w:rPr>
        <w:t>Implement:</w:t>
      </w:r>
      <w:r>
        <w:t xml:space="preserve"> Define the in-scope workloads and data sources before running discovery; record any exclusions so the scorecard notes them.</w:t>
      </w:r>
    </w:p>
    <w:p>
      <w:pPr>
        <w:pStyle w:val="Heading2"/>
      </w:pPr>
      <w:r>
        <w:t>2.5 Compliance, records, privacy &amp; legal stakeholders engaged</w:t>
      </w:r>
    </w:p>
    <w:p>
      <w:r>
        <w:rPr>
          <w:b/>
        </w:rPr>
        <w:t>Description:</w:t>
      </w:r>
      <w:r>
        <w:t xml:space="preserve"> Named owners from </w:t>
      </w:r>
      <w:r>
        <w:rPr>
          <w:b/>
        </w:rPr>
        <w:t>compliance, records management, privacy, security, HR, and legal</w:t>
      </w:r>
      <w:r>
        <w:t xml:space="preserve"> who set the target levels, own the regulated domains, and receive the readout. </w:t>
      </w:r>
      <w:r>
        <w:rPr>
          <w:b/>
        </w:rPr>
        <w:t>Why:</w:t>
      </w:r>
      <w:r>
        <w:t xml:space="preserve"> Target levels and the roadmap's priorities are business/regulatory decisions, not technical defaults. D4 Insider Risk and D5 Communication Compliance are HR/privacy-sensitive — their scoring and any remediation require HR/legal involvement and strict role separation. </w:t>
      </w:r>
      <w:r>
        <w:rPr>
          <w:b/>
        </w:rPr>
        <w:t>Verify:</w:t>
      </w:r>
      <w:r>
        <w:t xml:space="preserve"> Named owners exist per regulated domain; the readout distribution list is agreed. </w:t>
      </w:r>
      <w:r>
        <w:rPr>
          <w:b/>
        </w:rPr>
        <w:t>Implement:</w:t>
      </w:r>
      <w:r>
        <w:t xml:space="preserve"> Identify the owners and capture their target levels before scoring; route D4/D5 findings to HR/legal, never actioned by IT alone.</w:t>
      </w:r>
    </w:p>
    <w:p>
      <w:pPr>
        <w:pStyle w:val="Heading2"/>
      </w:pPr>
      <w:r>
        <w:t>2.6 Security &amp; Compliance PowerShell + Graph toolchain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 ExchangeOnlineManagement module) and </w:t>
      </w:r>
      <w:r>
        <w:rPr>
          <w:b/>
        </w:rPr>
        <w:t>Microsoft Graph PowerShell</w:t>
      </w:r>
      <w:r>
        <w:t xml:space="preserve">, using a modern-auth / MFA-capable admin — the toolchain the assessment scripts run through. </w:t>
      </w:r>
      <w:r>
        <w:rPr>
          <w:b/>
        </w:rPr>
        <w:t>Why:</w:t>
      </w:r>
      <w:r>
        <w:t xml:space="preserve"> Discovery, scoring, validation, and reporting are delivered as PowerShell; the evidence is read through these modules.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succeed; run </w:t>
      </w:r>
      <w:r>
        <w:rPr>
          <w:rFonts w:ascii="Consolas" w:hAnsi="Consolas"/>
          <w:sz w:val="19"/>
        </w:rPr>
        <w:t>PURVIEW-Set-ScopeTargeting.ps1 -HealthCheck</w:t>
      </w:r>
      <w:r>
        <w:t xml:space="preserve">. </w:t>
      </w:r>
      <w:r>
        <w:rPr>
          <w:b/>
        </w:rPr>
        <w:t>Implement:</w:t>
      </w:r>
      <w:r>
        <w:t xml:space="preserve"> Install </w:t>
      </w:r>
      <w:r>
        <w:rPr>
          <w:rFonts w:ascii="Consolas" w:hAnsi="Consolas"/>
          <w:sz w:val="19"/>
        </w:rPr>
        <w:t>ExchangeOnlineManagement</w:t>
      </w:r>
      <w:r>
        <w:t xml:space="preserve"> and </w:t>
      </w:r>
      <w:r>
        <w:rPr>
          <w:rFonts w:ascii="Consolas" w:hAnsi="Consolas"/>
          <w:sz w:val="19"/>
        </w:rPr>
        <w:t>Microsoft.Graph</w:t>
      </w:r>
      <w:r>
        <w:t>; confirm modern-auth sign-in before running the scripts. Never store credentials in the scripts.</w:t>
      </w:r>
    </w:p>
    <w:p>
      <w:pPr>
        <w:pStyle w:val="Heading2"/>
      </w:pPr>
      <w:r>
        <w:t>2.7 A pilot scope and change control (for quick-win remediation only)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(a Microsoft Entra security group, </w:t>
      </w:r>
      <w:r>
        <w:rPr>
          <w:rFonts w:ascii="Consolas" w:hAnsi="Consolas"/>
          <w:sz w:val="19"/>
        </w:rPr>
        <w:t>Purview - Pilot Users</w:t>
      </w:r>
      <w:r>
        <w:t xml:space="preserve">) and a </w:t>
      </w:r>
      <w:r>
        <w:rPr>
          <w:b/>
        </w:rPr>
        <w:t>change-control</w:t>
      </w:r>
      <w:r>
        <w:t xml:space="preserve"> process, needed only if the assessment proceeds to apply a quick-win baseline. Every Purview policy the baseline touches supports a </w:t>
      </w:r>
      <w:r>
        <w:rPr>
          <w:b/>
        </w:rPr>
        <w:t>simulation / test / disabled</w:t>
      </w:r>
      <w:r>
        <w:t xml:space="preserve"> mode that MUST be used before enforcement. </w:t>
      </w:r>
      <w:r>
        <w:rPr>
          <w:b/>
        </w:rPr>
        <w:t>Why:</w:t>
      </w:r>
      <w:r>
        <w:t xml:space="preserve"> The assessment itself is read-only, but its recommended quick wins (a starter label, a DLP policy in test, enabling audit) are configuration changes and follow the house pilot-first model.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 — </w:t>
      </w:r>
      <w:r>
        <w:rPr>
          <w:rFonts w:ascii="Consolas" w:hAnsi="Consolas"/>
          <w:sz w:val="19"/>
        </w:rPr>
        <w:t>Purview - Pilot Users</w:t>
      </w:r>
      <w:r>
        <w:t xml:space="preserve"> exists; a change window/approver is named. Run </w:t>
      </w:r>
      <w:r>
        <w:rPr>
          <w:rFonts w:ascii="Consolas" w:hAnsi="Consolas"/>
          <w:sz w:val="19"/>
        </w:rPr>
        <w:t>PURVIEW-Set-ScopeTargeting.ps1</w:t>
      </w:r>
      <w:r>
        <w:t xml:space="preserve"> to create/confirm the group. </w:t>
      </w:r>
      <w:r>
        <w:rPr>
          <w:b/>
        </w:rPr>
        <w:t>Implement:</w:t>
      </w:r>
      <w:r>
        <w:t xml:space="preserve"> Build the pilot group with </w:t>
      </w:r>
      <w:r>
        <w:rPr>
          <w:rFonts w:ascii="Consolas" w:hAnsi="Consolas"/>
          <w:sz w:val="19"/>
        </w:rPr>
        <w:t>PURVIEW-Set-ScopeTargeting.ps1</w:t>
      </w:r>
      <w:r>
        <w:t xml:space="preserve">; agree change control before </w:t>
      </w:r>
      <w:r>
        <w:rPr>
          <w:rFonts w:ascii="Consolas" w:hAnsi="Consolas"/>
          <w:sz w:val="19"/>
        </w:rPr>
        <w:t>PURVIEW-Remediation.ps1</w:t>
      </w:r>
      <w:r>
        <w:t xml:space="preserve"> is run with </w:t>
      </w:r>
      <w:r>
        <w:rPr>
          <w:rFonts w:ascii="Consolas" w:hAnsi="Consolas"/>
          <w:sz w:val="19"/>
        </w:rPr>
        <w:t>-Commit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Least-privilege read access across all ten domains — </w:t>
      </w:r>
      <w:r>
        <w:rPr>
          <w:rFonts w:ascii="Consolas" w:hAnsi="Consolas"/>
          <w:sz w:val="19"/>
        </w:rPr>
        <w:t>PURVIEW-Set-ScopeTargeting.ps1 -HealthCheck</w:t>
      </w:r>
    </w:p>
    <w:p>
      <w:pPr>
        <w:pStyle w:val="ListBullet"/>
      </w:pPr>
      <w:r>
        <w:t xml:space="preserve">Licensing inventory captured (E3/BP vs E5 / E5 Compliance; preview flags) — </w:t>
      </w:r>
      <w:r>
        <w:rPr>
          <w:rFonts w:ascii="Consolas" w:hAnsi="Consolas"/>
          <w:sz w:val="19"/>
        </w:rPr>
        <w:t>PURVIEW-Discovery.ps1</w:t>
      </w:r>
    </w:p>
    <w:p>
      <w:pPr>
        <w:pStyle w:val="ListBullet"/>
      </w:pPr>
      <w:r>
        <w:t>Maturity model adopted; per-domain target levels + weighting agreed</w:t>
      </w:r>
    </w:p>
    <w:p>
      <w:pPr>
        <w:pStyle w:val="ListBullet"/>
      </w:pPr>
      <w:r>
        <w:t>Evidence scope (workloads/data sources) defined; exclusions recorded</w:t>
      </w:r>
    </w:p>
    <w:p>
      <w:pPr>
        <w:pStyle w:val="ListBullet"/>
      </w:pPr>
      <w:r>
        <w:t>Compliance / records / privacy / HR / legal owners named; D4/D5 routed to HR/legal</w:t>
      </w:r>
    </w:p>
    <w:p>
      <w:pPr>
        <w:pStyle w:val="ListBullet"/>
      </w:pPr>
      <w:r>
        <w:t xml:space="preserve">S&amp;C PowerShell + Graph toolchain working — </w:t>
      </w:r>
      <w:r>
        <w:rPr>
          <w:rFonts w:ascii="Consolas" w:hAnsi="Consolas"/>
          <w:sz w:val="19"/>
        </w:rPr>
        <w:t>PURVIEW-Set-ScopeTargeting.ps1 -HealthCheck</w:t>
      </w:r>
    </w:p>
    <w:p>
      <w:pPr>
        <w:pStyle w:val="ListBullet"/>
      </w:pPr>
      <w:r>
        <w:t xml:space="preserve">Pilot group </w:t>
      </w:r>
      <w:r>
        <w:rPr>
          <w:rFonts w:ascii="Consolas" w:hAnsi="Consolas"/>
          <w:sz w:val="19"/>
        </w:rPr>
        <w:t>Purview - Pilot Users</w:t>
      </w:r>
      <w:r>
        <w:t xml:space="preserve"> + change control (quick-win remediation only)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Maturity Assessment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assessment runs mostly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 and in </w:t>
      </w:r>
      <w:r>
        <w:rPr>
          <w:b/>
        </w:rPr>
        <w:t>Security &amp; Compliance PowerShell</w:t>
      </w:r>
      <w:r>
        <w:t xml:space="preserve"> / </w:t>
      </w:r>
      <w:r>
        <w:rPr>
          <w:b/>
        </w:rPr>
        <w:t>Microsoft Graph</w:t>
      </w:r>
      <w:r>
        <w:t xml:space="preserve">; the optional quick-win baseline (Steps 7–9) makes changes and is </w:t>
      </w:r>
      <w:r>
        <w:rPr>
          <w:b/>
        </w:rPr>
        <w:t>piloted in simulation/test first</w:t>
      </w:r>
      <w:r>
        <w:t>.</w:t>
      </w:r>
    </w:p>
    <w:p>
      <w:pPr>
        <w:ind w:left="432"/>
      </w:pPr>
      <w:r>
        <w:rPr>
          <w:i/>
          <w:color w:val="2E86C1"/>
        </w:rPr>
        <w:t>Model: Gather evidence across all ten domains (Assess), score against the rubric (Score), agree target levels and sequence the gaps (Design), apply any quick-win baseline in simulation/test (Configure → Pilot), validate, then expand/enforce. Pattern: Assess → Design → Configure → Pilot (simulate) → Validate → Expand.</w:t>
      </w:r>
    </w:p>
    <w:p>
      <w:r>
        <w:t>The named objects below are reused verbatim in Testing, Troubleshooting, and the 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Maturity model (rubric)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Maturity Model - 10 Domains x 6 Levels</w:t>
            </w:r>
          </w:p>
        </w:tc>
      </w:tr>
      <w:tr>
        <w:tc>
          <w:tcPr>
            <w:tcW w:type="dxa" w:w="4320"/>
          </w:tcPr>
          <w:p>
            <w:r>
              <w:t>Scored output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Maturity Scorecard</w:t>
            </w:r>
          </w:p>
        </w:tc>
      </w:tr>
      <w:tr>
        <w:tc>
          <w:tcPr>
            <w:tcW w:type="dxa" w:w="4320"/>
          </w:tcPr>
          <w:p>
            <w:r>
              <w:t>Roadmap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Maturity Roadmap - 3 Horizons</w:t>
            </w:r>
            <w:r>
              <w:t xml:space="preserve"> (Now 0–3 mo · Next 3–6 mo · Later 6–12 mo)</w:t>
            </w:r>
          </w:p>
        </w:tc>
      </w:tr>
      <w:tr>
        <w:tc>
          <w:tcPr>
            <w:tcW w:type="dxa" w:w="4320"/>
          </w:tcPr>
          <w:p>
            <w:r>
              <w:t>Pilot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- Pilot Users</w:t>
            </w:r>
          </w:p>
        </w:tc>
      </w:tr>
      <w:tr>
        <w:tc>
          <w:tcPr>
            <w:tcW w:type="dxa" w:w="4320"/>
          </w:tcPr>
          <w:p>
            <w:r>
              <w:t>Quick-win baseline (piloted in test)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Sensitivity Label - Confidential - Baseline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DLP Policy - Baseline PII - Test</w:t>
            </w:r>
            <w:r>
              <w:t>, unified audit enabled</w:t>
            </w:r>
          </w:p>
        </w:tc>
      </w:tr>
    </w:tbl>
    <w:p>
      <w:pPr>
        <w:pStyle w:val="Heading2"/>
      </w:pPr>
      <w:r>
        <w:t>Step 1 — Confirm the model, targets, and weighting (Design)</w:t>
      </w:r>
    </w:p>
    <w:p>
      <w:pPr>
        <w:pStyle w:val="ListNumber"/>
      </w:pPr>
      <w:r>
        <w:t xml:space="preserve">Adopt </w:t>
      </w:r>
      <w:r>
        <w:rPr>
          <w:rFonts w:ascii="Consolas" w:hAnsi="Consolas"/>
          <w:sz w:val="19"/>
        </w:rPr>
        <w:t>Purview Maturity Model - 10 Domains x 6 Levels</w:t>
      </w:r>
      <w:r>
        <w:t xml:space="preserve"> (Solution Overview) as the default.</w:t>
      </w:r>
    </w:p>
    <w:p>
      <w:pPr>
        <w:pStyle w:val="ListNumber"/>
      </w:pPr>
      <w:r>
        <w:t xml:space="preserve">With the compliance, security, records, HR, and legal owners, set each domain's </w:t>
      </w:r>
      <w:r>
        <w:rPr>
          <w:b/>
        </w:rPr>
        <w:t>target level</w:t>
      </w:r>
    </w:p>
    <w:p>
      <w:r>
        <w:t xml:space="preserve">   (L0–L5) and its </w:t>
      </w:r>
      <w:r>
        <w:rPr>
          <w:b/>
        </w:rPr>
        <w:t>weight</w:t>
      </w:r>
      <w:r>
        <w:t xml:space="preserve"> in the overall band. Record this one-pager — it is Requirement 2.3.</w:t>
      </w:r>
    </w:p>
    <w:p>
      <w:pPr>
        <w:pStyle w:val="ListNumber"/>
      </w:pPr>
      <w:r>
        <w:t>Note any domain whose ceiling is capped by licensing (Requirement 2.2) so the roadmap treats the</w:t>
      </w:r>
    </w:p>
    <w:p>
      <w:r>
        <w:t xml:space="preserve">   license as a dependency, not a config task.</w:t>
      </w:r>
    </w:p>
    <w:p>
      <w:pPr>
        <w:pStyle w:val="Heading2"/>
      </w:pPr>
      <w:r>
        <w:t>Step 2 — Verify read access and health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PURVIEW-Set-ScopeTargeting.ps1 -HealthCheck</w:t>
      </w:r>
      <w:r>
        <w:t>.</w:t>
      </w:r>
    </w:p>
    <w:p>
      <w:pPr>
        <w:pStyle w:val="ListNumber"/>
      </w:pPr>
      <w:r>
        <w:t xml:space="preserve">Confirm it reports successful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>, the account's roles, and</w:t>
      </w:r>
    </w:p>
    <w:p>
      <w:r>
        <w:t xml:space="preserve">   which domains are </w:t>
      </w:r>
      <w:r>
        <w:rPr>
          <w:b/>
        </w:rPr>
        <w:t>readable</w:t>
      </w:r>
      <w:r>
        <w:t xml:space="preserve">. A domain the account cannot read must be fixed (Requirement 2.1)    before scoring, or it will false-score as </w:t>
      </w:r>
      <w:r>
        <w:rPr>
          <w:rFonts w:ascii="Consolas" w:hAnsi="Consolas"/>
          <w:sz w:val="19"/>
        </w:rPr>
        <w:t>L0 Absent</w:t>
      </w:r>
      <w:r>
        <w:t>.</w:t>
      </w:r>
    </w:p>
    <w:p>
      <w:pPr>
        <w:pStyle w:val="ListNumber"/>
      </w:pPr>
      <w:r>
        <w:rPr>
          <w:b/>
        </w:rPr>
        <w:t>Pass/fail:</w:t>
      </w:r>
      <w:r>
        <w:t xml:space="preserve"> all ten domains readable, or a documented reason (licensing/role) for each that is</w:t>
      </w:r>
    </w:p>
    <w:p>
      <w:r>
        <w:t xml:space="preserve">   not.</w:t>
      </w:r>
    </w:p>
    <w:p>
      <w:pPr>
        <w:pStyle w:val="Heading2"/>
      </w:pPr>
      <w:r>
        <w:t>Step 3 — Gather evidence across all ten domains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PURVIEW-Discovery.ps1</w:t>
      </w:r>
      <w:r>
        <w:t>. It inventories, per domain:</w:t>
      </w:r>
    </w:p>
    <w:p>
      <w:pPr>
        <w:pStyle w:val="ListBullet"/>
      </w:pPr>
      <w:r>
        <w:rPr>
          <w:b/>
        </w:rPr>
        <w:t>D1</w:t>
      </w:r>
      <w:r>
        <w:t xml:space="preserve"> sensitivity labels + label/auto-labeling policies (</w:t>
      </w:r>
      <w:r>
        <w:rPr>
          <w:rFonts w:ascii="Consolas" w:hAnsi="Consolas"/>
          <w:sz w:val="19"/>
        </w:rPr>
        <w:t>Get-Label</w:t>
      </w:r>
      <w:r>
        <w:t xml:space="preserve">, </w:t>
      </w:r>
      <w:r>
        <w:rPr>
          <w:rFonts w:ascii="Consolas" w:hAnsi="Consolas"/>
          <w:sz w:val="19"/>
        </w:rPr>
        <w:t>Get-LabelPolicy</w:t>
      </w:r>
      <w:r>
        <w:t>,</w:t>
      </w:r>
    </w:p>
    <w:p>
      <w:r>
        <w:t xml:space="preserve">     </w:t>
      </w:r>
      <w:r>
        <w:rPr>
          <w:rFonts w:ascii="Consolas" w:hAnsi="Consolas"/>
          <w:sz w:val="19"/>
        </w:rPr>
        <w:t>Get-AutoSensitivityLabelPolicy</w:t>
      </w:r>
      <w:r>
        <w:t>)</w:t>
      </w:r>
    </w:p>
    <w:p>
      <w:pPr>
        <w:pStyle w:val="ListBullet"/>
      </w:pPr>
      <w:r>
        <w:rPr>
          <w:b/>
        </w:rPr>
        <w:t>D2</w:t>
      </w:r>
      <w:r>
        <w:t xml:space="preserve"> DLP policies and their mode (test vs enforce) (</w:t>
      </w:r>
      <w:r>
        <w:rPr>
          <w:rFonts w:ascii="Consolas" w:hAnsi="Consolas"/>
          <w:sz w:val="19"/>
        </w:rPr>
        <w:t>Get-DlpCompliancePolicy</w:t>
      </w:r>
      <w:r>
        <w:t>)</w:t>
      </w:r>
    </w:p>
    <w:p>
      <w:pPr>
        <w:pStyle w:val="ListBullet"/>
      </w:pPr>
      <w:r>
        <w:rPr>
          <w:b/>
        </w:rPr>
        <w:t>D3</w:t>
      </w:r>
      <w:r>
        <w:t xml:space="preserve"> retention labels/policies and records config (</w:t>
      </w:r>
      <w:r>
        <w:rPr>
          <w:rFonts w:ascii="Consolas" w:hAnsi="Consolas"/>
          <w:sz w:val="19"/>
        </w:rPr>
        <w:t>Get-ComplianceTag</w:t>
      </w:r>
      <w:r>
        <w:t>,</w:t>
      </w:r>
    </w:p>
    <w:p>
      <w:r>
        <w:t xml:space="preserve">     </w:t>
      </w:r>
      <w:r>
        <w:rPr>
          <w:rFonts w:ascii="Consolas" w:hAnsi="Consolas"/>
          <w:sz w:val="19"/>
        </w:rPr>
        <w:t>Get-RetentionCompliancePolicy</w:t>
      </w:r>
      <w:r>
        <w:t>)</w:t>
      </w:r>
    </w:p>
    <w:p>
      <w:pPr>
        <w:pStyle w:val="ListBullet"/>
      </w:pPr>
      <w:r>
        <w:rPr>
          <w:b/>
        </w:rPr>
        <w:t>D4</w:t>
      </w:r>
      <w:r>
        <w:t xml:space="preserve"> insider-risk policy presence (portal signal — HR/legal-gated; presence only, no case data)</w:t>
      </w:r>
    </w:p>
    <w:p>
      <w:pPr>
        <w:pStyle w:val="ListBullet"/>
      </w:pPr>
      <w:r>
        <w:rPr>
          <w:b/>
        </w:rPr>
        <w:t>D5</w:t>
      </w:r>
      <w:r>
        <w:t xml:space="preserve"> communication-compliance policy presence (portal signal — HR/legal-gated; presence only)</w:t>
      </w:r>
    </w:p>
    <w:p>
      <w:pPr>
        <w:pStyle w:val="ListBullet"/>
      </w:pPr>
      <w:r>
        <w:rPr>
          <w:b/>
        </w:rPr>
        <w:t>D6</w:t>
      </w:r>
      <w:r>
        <w:t xml:space="preserve"> unified audit log on/off and Audit Premium signal (</w:t>
      </w:r>
      <w:r>
        <w:rPr>
          <w:rFonts w:ascii="Consolas" w:hAnsi="Consolas"/>
          <w:sz w:val="19"/>
        </w:rPr>
        <w:t>Get-AdminAuditLogConfig</w:t>
      </w:r>
      <w:r>
        <w:t xml:space="preserve"> /</w:t>
      </w:r>
    </w:p>
    <w:p>
      <w:r>
        <w:t xml:space="preserve">     </w:t>
      </w:r>
      <w:r>
        <w:rPr>
          <w:rFonts w:ascii="Consolas" w:hAnsi="Consolas"/>
          <w:sz w:val="19"/>
        </w:rPr>
        <w:t>Get-OrganizationConfig</w:t>
      </w:r>
      <w:r>
        <w:t xml:space="preserve"> where available)</w:t>
      </w:r>
    </w:p>
    <w:p>
      <w:pPr>
        <w:pStyle w:val="ListBullet"/>
      </w:pPr>
      <w:r>
        <w:rPr>
          <w:b/>
        </w:rPr>
        <w:t>D7</w:t>
      </w:r>
      <w:r>
        <w:t xml:space="preserve"> eDiscovery cases/holds presence (</w:t>
      </w:r>
      <w:r>
        <w:rPr>
          <w:rFonts w:ascii="Consolas" w:hAnsi="Consolas"/>
          <w:sz w:val="19"/>
        </w:rPr>
        <w:t>Get-ComplianceCase</w:t>
      </w:r>
      <w:r>
        <w:t>)</w:t>
      </w:r>
    </w:p>
    <w:p>
      <w:pPr>
        <w:pStyle w:val="ListBullet"/>
      </w:pPr>
      <w:r>
        <w:rPr>
          <w:b/>
        </w:rPr>
        <w:t>D8</w:t>
      </w:r>
      <w:r>
        <w:t xml:space="preserve"> DSPM presence/recommendations signal (portal / Graph where available — flag preview)</w:t>
      </w:r>
    </w:p>
    <w:p>
      <w:pPr>
        <w:pStyle w:val="ListBullet"/>
      </w:pPr>
      <w:r>
        <w:rPr>
          <w:b/>
        </w:rPr>
        <w:t>D9</w:t>
      </w:r>
      <w:r>
        <w:t xml:space="preserve"> Data Governance / Unified Catalog registration signal (Graph where available)</w:t>
      </w:r>
    </w:p>
    <w:p>
      <w:pPr>
        <w:pStyle w:val="ListBullet"/>
      </w:pPr>
      <w:r>
        <w:rPr>
          <w:b/>
        </w:rPr>
        <w:t>D10</w:t>
      </w:r>
      <w:r>
        <w:t xml:space="preserve"> Compliance Manager assessments/score signal (portal / Graph where available)</w:t>
      </w:r>
    </w:p>
    <w:p>
      <w:pPr>
        <w:pStyle w:val="ListNumber"/>
      </w:pPr>
      <w:r>
        <w:t>Where an API or portal path is uncertain or plan-gated, the report marks the domain</w:t>
      </w:r>
    </w:p>
    <w:p>
      <w:r>
        <w:t xml:space="preserve">   </w:t>
      </w:r>
      <w:r>
        <w:rPr>
          <w:b/>
        </w:rPr>
        <w:t>"verify your licensing/tenant"</w:t>
      </w:r>
      <w:r>
        <w:t xml:space="preserve"> rather than asserting a value.</w:t>
      </w:r>
    </w:p>
    <w:p>
      <w:pPr>
        <w:pStyle w:val="ListNumber"/>
      </w:pPr>
      <w:r>
        <w:rPr>
          <w:b/>
        </w:rPr>
        <w:t>Pass/fail:</w:t>
      </w:r>
      <w:r>
        <w:t xml:space="preserve"> the discovery output lists a signal (or an explicit "unreadable/unlicensed") for each</w:t>
      </w:r>
    </w:p>
    <w:p>
      <w:r>
        <w:t xml:space="preserve">   of the ten domains.</w:t>
      </w:r>
    </w:p>
    <w:p>
      <w:pPr>
        <w:pStyle w:val="Heading2"/>
      </w:pPr>
      <w:r>
        <w:t>Step 4 — Score each domain against the rubric (Score)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PURVIEW-MaturityScore.ps1</w:t>
      </w:r>
      <w:r>
        <w:t>. It applies the model's per-domain rubric to the discovery evidence</w:t>
      </w:r>
    </w:p>
    <w:p>
      <w:r>
        <w:t xml:space="preserve">   and emits the </w:t>
      </w:r>
      <w:r>
        <w:rPr>
          <w:rFonts w:ascii="Consolas" w:hAnsi="Consolas"/>
          <w:sz w:val="19"/>
        </w:rPr>
        <w:t>Purview Maturity Scorecard</w:t>
      </w:r>
      <w:r>
        <w:t>. The rubric, applied uniformly to every domain: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Evidence signal (generalized)</w:t>
            </w:r>
          </w:p>
        </w:tc>
      </w:tr>
      <w:tr>
        <w:tc>
          <w:tcPr>
            <w:tcW w:type="dxa" w:w="4320"/>
          </w:tcPr>
          <w:p>
            <w:r>
              <w:t>L0 Absent</w:t>
            </w:r>
          </w:p>
        </w:tc>
        <w:tc>
          <w:tcPr>
            <w:tcW w:type="dxa" w:w="4320"/>
          </w:tcPr>
          <w:p>
            <w:r>
              <w:t>Capability not present / not licensed</w:t>
            </w:r>
          </w:p>
        </w:tc>
      </w:tr>
      <w:tr>
        <w:tc>
          <w:tcPr>
            <w:tcW w:type="dxa" w:w="4320"/>
          </w:tcPr>
          <w:p>
            <w:r>
              <w:t>L1 Initial</w:t>
            </w:r>
          </w:p>
        </w:tc>
        <w:tc>
          <w:tcPr>
            <w:tcW w:type="dxa" w:w="4320"/>
          </w:tcPr>
          <w:p>
            <w:r>
              <w:t>Present but ad hoc — objects exist with no policy scope, owner, or documentation</w:t>
            </w:r>
          </w:p>
        </w:tc>
      </w:tr>
      <w:tr>
        <w:tc>
          <w:tcPr>
            <w:tcW w:type="dxa" w:w="4320"/>
          </w:tcPr>
          <w:p>
            <w:r>
              <w:t>L2 Developing</w:t>
            </w:r>
          </w:p>
        </w:tc>
        <w:tc>
          <w:tcPr>
            <w:tcW w:type="dxa" w:w="4320"/>
          </w:tcPr>
          <w:p>
            <w:r>
              <w:t xml:space="preserve">Basic config piloted in </w:t>
            </w:r>
            <w:r>
              <w:rPr>
                <w:b/>
              </w:rPr>
              <w:t>test/simulation</w:t>
            </w:r>
            <w:r>
              <w:t>, limited scope (one workload / pilot group)</w:t>
            </w:r>
          </w:p>
        </w:tc>
      </w:tr>
      <w:tr>
        <w:tc>
          <w:tcPr>
            <w:tcW w:type="dxa" w:w="4320"/>
          </w:tcPr>
          <w:p>
            <w:r>
              <w:t>L3 Defined</w:t>
            </w:r>
          </w:p>
        </w:tc>
        <w:tc>
          <w:tcPr>
            <w:tcW w:type="dxa" w:w="4320"/>
          </w:tcPr>
          <w:p>
            <w:r>
              <w:t xml:space="preserve">Standardized and </w:t>
            </w:r>
            <w:r>
              <w:rPr>
                <w:b/>
              </w:rPr>
              <w:t>enforced</w:t>
            </w:r>
            <w:r>
              <w:t xml:space="preserve"> at meaningful scope, documented, owner assigned</w:t>
            </w:r>
          </w:p>
        </w:tc>
      </w:tr>
      <w:tr>
        <w:tc>
          <w:tcPr>
            <w:tcW w:type="dxa" w:w="4320"/>
          </w:tcPr>
          <w:p>
            <w:r>
              <w:t>L4 Managed</w:t>
            </w:r>
          </w:p>
        </w:tc>
        <w:tc>
          <w:tcPr>
            <w:tcW w:type="dxa" w:w="4320"/>
          </w:tcPr>
          <w:p>
            <w:r>
              <w:t>Measured/reported, tuned on metrics, integrated (e.g. audit→SIEM), reviewed on a cadence</w:t>
            </w:r>
          </w:p>
        </w:tc>
      </w:tr>
      <w:tr>
        <w:tc>
          <w:tcPr>
            <w:tcW w:type="dxa" w:w="4320"/>
          </w:tcPr>
          <w:p>
            <w:r>
              <w:t>L5 Optimized</w:t>
            </w:r>
          </w:p>
        </w:tc>
        <w:tc>
          <w:tcPr>
            <w:tcW w:type="dxa" w:w="4320"/>
          </w:tcPr>
          <w:p>
            <w:r>
              <w:t>Automated, continuously improved, org-wide, evidence-driven</w:t>
            </w:r>
          </w:p>
        </w:tc>
      </w:tr>
    </w:tbl>
    <w:p>
      <w:pPr>
        <w:pStyle w:val="ListNumber"/>
      </w:pPr>
      <w:r>
        <w:t xml:space="preserve">Each domain gets a 0–5 score </w:t>
      </w:r>
      <w:r>
        <w:rPr>
          <w:b/>
        </w:rPr>
        <w:t>with the specific signal behind it</w:t>
      </w:r>
      <w:r>
        <w:t xml:space="preserve"> (e.g. "D2 = L2: one DLP policy,</w:t>
      </w:r>
    </w:p>
    <w:p>
      <w:r>
        <w:t xml:space="preserve">   Exchange-only, in Test mode"). The overall band is the </w:t>
      </w:r>
      <w:r>
        <w:rPr>
          <w:b/>
        </w:rPr>
        <w:t>weighted average</w:t>
      </w:r>
      <w:r>
        <w:t xml:space="preserve"> of the ten domain    scores, mapped to the same L0–L5 labels.</w:t>
      </w:r>
    </w:p>
    <w:p>
      <w:pPr>
        <w:pStyle w:val="ListNumber"/>
      </w:pPr>
      <w:r>
        <w:t xml:space="preserve">Domains capped by licensing are scored against their </w:t>
      </w:r>
      <w:r>
        <w:rPr>
          <w:b/>
        </w:rPr>
        <w:t>achievable</w:t>
      </w:r>
      <w:r>
        <w:t xml:space="preserve"> ceiling and flagged, so the</w:t>
      </w:r>
    </w:p>
    <w:p>
      <w:r>
        <w:t xml:space="preserve">   overall band is not unfairly depressed by an unlicensable capability.</w:t>
      </w:r>
    </w:p>
    <w:p>
      <w:pPr>
        <w:pStyle w:val="ListNumber"/>
      </w:pPr>
      <w:r>
        <w:rPr>
          <w:b/>
        </w:rPr>
        <w:t>Pass/fail:</w:t>
      </w:r>
      <w:r>
        <w:t xml:space="preserve"> every domain has a score and an evidence sentence; the overall band is computed.</w:t>
      </w:r>
    </w:p>
    <w:p>
      <w:pPr>
        <w:pStyle w:val="Heading2"/>
      </w:pPr>
      <w:r>
        <w:t>Step 5 — Build the roadmap (Design)</w:t>
      </w:r>
    </w:p>
    <w:p>
      <w:pPr>
        <w:pStyle w:val="ListNumber"/>
      </w:pPr>
      <w:r>
        <w:t>From the scorecard, sequence each domain's gap (current → target) into</w:t>
      </w:r>
    </w:p>
    <w:p>
      <w:r>
        <w:t xml:space="preserve">   </w:t>
      </w:r>
      <w:r>
        <w:rPr>
          <w:rFonts w:ascii="Consolas" w:hAnsi="Consolas"/>
          <w:sz w:val="19"/>
        </w:rPr>
        <w:t>Purview Maturity Roadmap - 3 Horizons</w:t>
      </w:r>
      <w:r>
        <w:t>:</w:t>
      </w:r>
    </w:p>
    <w:p>
      <w:pPr>
        <w:pStyle w:val="ListBullet"/>
      </w:pPr>
      <w:r>
        <w:rPr>
          <w:b/>
        </w:rPr>
        <w:t>Now (0–3 mo):</w:t>
      </w:r>
      <w:r>
        <w:t xml:space="preserve"> close </w:t>
      </w:r>
      <w:r>
        <w:rPr>
          <w:rFonts w:ascii="Consolas" w:hAnsi="Consolas"/>
          <w:sz w:val="19"/>
        </w:rPr>
        <w:t>L0</w:t>
      </w:r>
      <w:r>
        <w:t>/</w:t>
      </w:r>
      <w:r>
        <w:rPr>
          <w:rFonts w:ascii="Consolas" w:hAnsi="Consolas"/>
          <w:sz w:val="19"/>
        </w:rPr>
        <w:t>L1</w:t>
      </w:r>
      <w:r>
        <w:t xml:space="preserve"> gaps and quick wins — enable audit, publish a baseline label,</w:t>
      </w:r>
    </w:p>
    <w:p>
      <w:r>
        <w:t xml:space="preserve">     stand up a DLP policy in </w:t>
      </w:r>
      <w:r>
        <w:rPr>
          <w:b/>
        </w:rPr>
        <w:t>test</w:t>
      </w:r>
      <w:r>
        <w:t xml:space="preserve"> mode, turn on Compliance Manager.</w:t>
      </w:r>
    </w:p>
    <w:p>
      <w:pPr>
        <w:pStyle w:val="ListBullet"/>
      </w:pPr>
      <w:r>
        <w:rPr>
          <w:b/>
        </w:rPr>
        <w:t>Next (3–6 mo):</w:t>
      </w:r>
      <w:r>
        <w:t xml:space="preserve"> raise priority domains to </w:t>
      </w:r>
      <w:r>
        <w:rPr>
          <w:b/>
        </w:rPr>
        <w:t>L3</w:t>
      </w:r>
      <w:r>
        <w:t xml:space="preserve"> — enforce after a clean pilot, document, assign</w:t>
      </w:r>
    </w:p>
    <w:p>
      <w:r>
        <w:t xml:space="preserve">     owners.</w:t>
      </w:r>
    </w:p>
    <w:p>
      <w:pPr>
        <w:pStyle w:val="ListBullet"/>
      </w:pPr>
      <w:r>
        <w:rPr>
          <w:b/>
        </w:rPr>
        <w:t>Later (6–12 mo):</w:t>
      </w:r>
      <w:r>
        <w:t xml:space="preserve"> reach </w:t>
      </w:r>
      <w:r>
        <w:rPr>
          <w:b/>
        </w:rPr>
        <w:t>L4/L5</w:t>
      </w:r>
      <w:r>
        <w:t xml:space="preserve"> — measurement, SIEM integration, automation, org-wide scope.</w:t>
      </w:r>
    </w:p>
    <w:p>
      <w:pPr>
        <w:pStyle w:val="ListNumber"/>
      </w:pPr>
      <w:r>
        <w:t xml:space="preserve">Mark D4/D5 items as </w:t>
      </w:r>
      <w:r>
        <w:rPr>
          <w:b/>
        </w:rPr>
        <w:t>HR/legal-gated</w:t>
      </w:r>
      <w:r>
        <w:t xml:space="preserve"> and any regulated retention/records/hold item as a</w:t>
      </w:r>
    </w:p>
    <w:p>
      <w:r>
        <w:t xml:space="preserve">   </w:t>
      </w:r>
      <w:r>
        <w:rPr>
          <w:b/>
        </w:rPr>
        <w:t>compliance/records/legal determination</w:t>
      </w:r>
      <w:r>
        <w:t xml:space="preserve"> — the roadmap lists the technical step, not the    determination.</w:t>
      </w:r>
    </w:p>
    <w:p>
      <w:pPr>
        <w:pStyle w:val="ListNumber"/>
      </w:pPr>
      <w:r>
        <w:rPr>
          <w:b/>
        </w:rPr>
        <w:t>Pass/fail:</w:t>
      </w:r>
      <w:r>
        <w:t xml:space="preserve"> every below-target domain appears in exactly one horizon with a named owner.</w:t>
      </w:r>
    </w:p>
    <w:p>
      <w:pPr>
        <w:pStyle w:val="Heading2"/>
      </w:pPr>
      <w:r>
        <w:t>Step 6 — Executive readout (Design)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PURVIEW-MaturityScore.ps1 -EvidencePath .\purview-evidence.json -CsvPath .\scorecard.csv</w:t>
      </w:r>
      <w:r>
        <w:t xml:space="preserve"> to</w:t>
      </w:r>
    </w:p>
    <w:p>
      <w:r>
        <w:t xml:space="preserve">   render and export the scorecard (per-domain scores + overall band); pair it with the roadmap    horizons for the readout deck.</w:t>
      </w:r>
    </w:p>
    <w:p>
      <w:pPr>
        <w:pStyle w:val="ListNumber"/>
      </w:pPr>
      <w:r>
        <w:t>Present current state, target state, and the sequenced next steps to the stakeholders from</w:t>
      </w:r>
    </w:p>
    <w:p>
      <w:r>
        <w:t xml:space="preserve">   Requirement 2.5. Get sign-off on the roadmap before any configuration.</w:t>
      </w:r>
    </w:p>
    <w:p>
      <w:pPr>
        <w:ind w:left="432"/>
      </w:pPr>
      <w:r>
        <w:rPr>
          <w:i/>
          <w:color w:val="2E86C1"/>
        </w:rPr>
        <w:t>Steps 7–10 are optional — run them only when the roadmap's *Now* horizon calls for a quick-win baseline and change control (Requirement 2.7) is approved. The assessment itself ends at Step 6.</w:t>
      </w:r>
    </w:p>
    <w:p>
      <w:pPr>
        <w:pStyle w:val="Heading2"/>
      </w:pPr>
      <w:r>
        <w:t>Step 7 — Prepare the pilot scope (Configure)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PURVIEW-Set-ScopeTargeting.ps1</w:t>
      </w:r>
      <w:r>
        <w:t xml:space="preserve"> to create/confirm the Entra group </w:t>
      </w:r>
      <w:r>
        <w:rPr>
          <w:rFonts w:ascii="Consolas" w:hAnsi="Consolas"/>
          <w:sz w:val="19"/>
        </w:rPr>
        <w:t>Purview - Pilot Users</w:t>
      </w:r>
      <w:r>
        <w:t xml:space="preserve"> and</w:t>
      </w:r>
    </w:p>
    <w:p>
      <w:r>
        <w:t xml:space="preserve">   add the agreed pilot members.</w:t>
      </w:r>
    </w:p>
    <w:p>
      <w:pPr>
        <w:pStyle w:val="ListNumber"/>
      </w:pPr>
      <w:r>
        <w:rPr>
          <w:b/>
        </w:rPr>
        <w:t>Pass/fail:</w:t>
      </w:r>
      <w:r>
        <w:t xml:space="preserve"> the group exists and contains the pilot users.</w:t>
      </w:r>
    </w:p>
    <w:p>
      <w:pPr>
        <w:pStyle w:val="Heading2"/>
      </w:pPr>
      <w:r>
        <w:t>Step 8 — Apply the quick-win baseline in SIMULATION/TEST (Configure → Pilot)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PURVIEW-Remediation.ps1</w:t>
      </w:r>
      <w:r>
        <w:t xml:space="preserve">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19"/>
        </w:rPr>
        <w:t>-Commit</w:t>
      </w:r>
      <w:r>
        <w:t xml:space="preserve"> first (default </w:t>
      </w:r>
      <w:r>
        <w:rPr>
          <w:rFonts w:ascii="Consolas" w:hAnsi="Consolas"/>
          <w:sz w:val="19"/>
        </w:rPr>
        <w:t>-WhatIf</w:t>
      </w:r>
      <w:r>
        <w:t>) to preview exactly what</w:t>
      </w:r>
    </w:p>
    <w:p>
      <w:r>
        <w:t xml:space="preserve">   it would create/enable. Review the plan.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PURVIEW-Remediation.ps1 -Commit</w:t>
      </w:r>
      <w:r>
        <w:t xml:space="preserve"> to apply only the approved quick wins, all in</w:t>
      </w:r>
    </w:p>
    <w:p>
      <w:r>
        <w:t xml:space="preserve">   </w:t>
      </w:r>
      <w:r>
        <w:rPr>
          <w:b/>
        </w:rPr>
        <w:t>non-enforcing</w:t>
      </w:r>
      <w:r>
        <w:t xml:space="preserve"> mode:</w:t>
      </w:r>
    </w:p>
    <w:p>
      <w:pPr>
        <w:pStyle w:val="ListBullet"/>
      </w:pPr>
      <w:r>
        <w:rPr>
          <w:b/>
        </w:rPr>
        <w:t>Enable the unified audit log</w:t>
      </w:r>
      <w:r>
        <w:t xml:space="preserve"> (D6) if off — low-risk, read-enabling, reversible.</w:t>
      </w:r>
    </w:p>
    <w:p>
      <w:pPr>
        <w:pStyle w:val="ListBullet"/>
      </w:pPr>
      <w:r>
        <w:t xml:space="preserve">Publish </w:t>
      </w:r>
      <w:r>
        <w:rPr>
          <w:rFonts w:ascii="Consolas" w:hAnsi="Consolas"/>
          <w:sz w:val="19"/>
        </w:rPr>
        <w:t>Sensitivity Label - Confidential - Baseline</w:t>
      </w:r>
      <w:r>
        <w:t xml:space="preserve"> and its label policy scoped to</w:t>
      </w:r>
    </w:p>
    <w:p>
      <w:r>
        <w:t xml:space="preserve">     </w:t>
      </w:r>
      <w:r>
        <w:rPr>
          <w:rFonts w:ascii="Consolas" w:hAnsi="Consolas"/>
          <w:sz w:val="19"/>
        </w:rPr>
        <w:t>Purview - Pilot Users</w:t>
      </w:r>
      <w:r>
        <w:t xml:space="preserve"> (D1) — no auto-labeling on yet.</w:t>
      </w:r>
    </w:p>
    <w:p>
      <w:pPr>
        <w:pStyle w:val="ListBullet"/>
      </w:pPr>
      <w:r>
        <w:t xml:space="preserve">Create </w:t>
      </w:r>
      <w:r>
        <w:rPr>
          <w:rFonts w:ascii="Consolas" w:hAnsi="Consolas"/>
          <w:sz w:val="19"/>
        </w:rPr>
        <w:t>DLP Policy - Baseline PII - Test</w:t>
      </w:r>
      <w:r>
        <w:t xml:space="preserve"> in </w:t>
      </w:r>
      <w:r>
        <w:rPr>
          <w:b/>
        </w:rPr>
        <w:t>Test mode</w:t>
      </w:r>
      <w:r>
        <w:t xml:space="preserve"> (audit only, policy tips) scoped to the</w:t>
      </w:r>
    </w:p>
    <w:p>
      <w:r>
        <w:t xml:space="preserve">     pilot (D2) — </w:t>
      </w:r>
      <w:r>
        <w:rPr>
          <w:b/>
        </w:rPr>
        <w:t>not</w:t>
      </w:r>
      <w:r>
        <w:t xml:space="preserve"> enforce.</w:t>
      </w:r>
    </w:p>
    <w:p>
      <w:pPr>
        <w:pStyle w:val="ListBullet"/>
      </w:pPr>
      <w:r>
        <w:t xml:space="preserve">Turn on </w:t>
      </w:r>
      <w:r>
        <w:rPr>
          <w:b/>
        </w:rPr>
        <w:t>Compliance Manager</w:t>
      </w:r>
      <w:r>
        <w:t xml:space="preserve"> (D10) if not initialized.</w:t>
      </w:r>
    </w:p>
    <w:p>
      <w:pPr>
        <w:pStyle w:val="ListNumber"/>
      </w:pPr>
      <w:r>
        <w:t xml:space="preserve">The script </w:t>
      </w:r>
      <w:r>
        <w:rPr>
          <w:b/>
        </w:rPr>
        <w:t>never</w:t>
      </w:r>
      <w:r>
        <w:t xml:space="preserve"> enables enforce, auto-labeling out of simulation, insider-risk actions, or any</w:t>
      </w:r>
    </w:p>
    <w:p>
      <w:r>
        <w:t xml:space="preserve">   retention-deletion policy — those are roadmap *Next/Later* items requiring their own change and    (for D3/D4/D5) a records/HR/legal determination.</w:t>
      </w:r>
    </w:p>
    <w:p>
      <w:pPr>
        <w:pStyle w:val="ListNumber"/>
      </w:pPr>
      <w:r>
        <w:rPr>
          <w:b/>
        </w:rPr>
        <w:t>Pass/fail:</w:t>
      </w:r>
      <w:r>
        <w:t xml:space="preserve"> the named baseline objects exist in </w:t>
      </w:r>
      <w:r>
        <w:rPr>
          <w:b/>
        </w:rPr>
        <w:t>test/simulation/disabled</w:t>
      </w:r>
      <w:r>
        <w:t xml:space="preserve"> mode, scoped to the</w:t>
      </w:r>
    </w:p>
    <w:p>
      <w:r>
        <w:t xml:space="preserve">   pilot only.</w:t>
      </w:r>
    </w:p>
    <w:p>
      <w:pPr>
        <w:pStyle w:val="ListNumber"/>
      </w:pPr>
      <w:r>
        <w:rPr>
          <w:b/>
        </w:rPr>
        <w:t>Rollback:</w:t>
      </w:r>
      <w:r>
        <w:t xml:space="preserve"> disable/delete the baseline label policy, set </w:t>
      </w:r>
      <w:r>
        <w:rPr>
          <w:rFonts w:ascii="Consolas" w:hAnsi="Consolas"/>
          <w:sz w:val="19"/>
        </w:rPr>
        <w:t>DLP Policy - Baseline PII - Test</w:t>
      </w:r>
      <w:r>
        <w:t xml:space="preserve"> off,</w:t>
      </w:r>
    </w:p>
    <w:p>
      <w:r>
        <w:t xml:space="preserve">   and (if it was off before) leave audit as-is per the change ticket. </w:t>
      </w:r>
      <w:r>
        <w:rPr>
          <w:rFonts w:ascii="Consolas" w:hAnsi="Consolas"/>
          <w:sz w:val="19"/>
        </w:rPr>
        <w:t>PURVIEW-Remediation.ps1</w:t>
      </w:r>
      <w:r>
        <w:t xml:space="preserve"> records    what it created so it can be reverted.</w:t>
      </w:r>
    </w:p>
    <w:p>
      <w:pPr>
        <w:pStyle w:val="Heading2"/>
      </w:pPr>
      <w:r>
        <w:t>Step 9 — Validate the baseline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PURVIEW-Validation.ps1</w:t>
      </w:r>
      <w:r>
        <w:t xml:space="preserve">. It confirms the baseline objects exist, are in </w:t>
      </w:r>
      <w:r>
        <w:rPr>
          <w:b/>
        </w:rPr>
        <w:t>test/non-enforcing</w:t>
      </w:r>
    </w:p>
    <w:p>
      <w:r>
        <w:t xml:space="preserve">   mode, and are scoped to </w:t>
      </w:r>
      <w:r>
        <w:rPr>
          <w:rFonts w:ascii="Consolas" w:hAnsi="Consolas"/>
          <w:sz w:val="19"/>
        </w:rPr>
        <w:t>Purview - Pilot Users</w:t>
      </w:r>
      <w:r>
        <w:t>, and re-checks the domain gates.</w:t>
      </w:r>
    </w:p>
    <w:p>
      <w:pPr>
        <w:pStyle w:val="ListNumber"/>
      </w:pPr>
      <w:r>
        <w:t>Complete the Testing Guide against the pilot.</w:t>
      </w:r>
    </w:p>
    <w:p>
      <w:pPr>
        <w:pStyle w:val="ListNumber"/>
      </w:pPr>
      <w:r>
        <w:rPr>
          <w:b/>
        </w:rPr>
        <w:t>Pass/fail:</w:t>
      </w:r>
      <w:r>
        <w:t xml:space="preserve"> validation reports every expected baseline object present and non-enforcing.</w:t>
      </w:r>
    </w:p>
    <w:p>
      <w:pPr>
        <w:pStyle w:val="Heading2"/>
      </w:pPr>
      <w:r>
        <w:t>Step 10 — Re-assess and expand (Validate → Expand)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PURVIEW-Discovery.ps1</w:t>
      </w:r>
      <w:r>
        <w:t xml:space="preserve"> → </w:t>
      </w:r>
      <w:r>
        <w:rPr>
          <w:rFonts w:ascii="Consolas" w:hAnsi="Consolas"/>
          <w:sz w:val="19"/>
        </w:rPr>
        <w:t>PURVIEW-MaturityScore.ps1</w:t>
      </w:r>
      <w:r>
        <w:t xml:space="preserve"> to show the scorecard moving (the quick</w:t>
      </w:r>
    </w:p>
    <w:p>
      <w:r>
        <w:t xml:space="preserve">   wins should lift D1/D2/D6/D10 from L0/L1 toward L2).</w:t>
      </w:r>
    </w:p>
    <w:p>
      <w:pPr>
        <w:pStyle w:val="ListNumber"/>
      </w:pPr>
      <w:r>
        <w:t>Expansion (enforcing DLP, auto-labeling out of simulation, records/retention, insider risk) is the</w:t>
      </w:r>
    </w:p>
    <w:p>
      <w:r>
        <w:t xml:space="preserve">   roadmap's *Next/Later* work — each is its own piloted, change-controlled project, with regulated    determinations deferred to the relevant governance function.</w:t>
      </w:r>
    </w:p>
    <w:p>
      <w:pPr>
        <w:pStyle w:val="ListNumber"/>
      </w:pPr>
      <w:r>
        <w:t>Schedule the next assessment (e.g. quarterly) to track the maturity trend.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Model + targets → health/read check → cross-domain discovery → score (rubric) → roadmap (3 horizons) → readout → [optional] pilot scope → quick-win baseline in test → validate → re-assess/expand</w:t>
      </w:r>
    </w:p>
    <w:p>
      <w:pPr>
        <w:pStyle w:val="Heading1"/>
      </w:pPr>
      <w:r>
        <w:t>5. Testing Guide — Microsoft Purview Maturity Assessment</w:t>
      </w:r>
    </w:p>
    <w:p>
      <w:r>
        <w:t xml:space="preserve">Run these after each stage: discovery and scoring (Implementation Steps 3–4), the roadmap and readout (Steps 5–6), and — if the quick-win baseline is applied — the pilot (Steps 8–9) and re-assessment (Step 10). The assessment tests verify the </w:t>
      </w:r>
      <w:r>
        <w:rPr>
          <w:b/>
        </w:rPr>
        <w:t>method produced defensible, evidence-backed output</w:t>
      </w:r>
      <w:r>
        <w:t xml:space="preserve">; the baseline tests verify the quick wins landed </w:t>
      </w:r>
      <w:r>
        <w:rPr>
          <w:b/>
        </w:rPr>
        <w:t>non-enforcing and scoped to the pilot</w:t>
      </w:r>
      <w:r>
        <w:t>.</w:t>
      </w:r>
    </w:p>
    <w:p>
      <w:pPr>
        <w:pStyle w:val="Heading2"/>
      </w:pPr>
      <w:r>
        <w:t>Test 1 — Read access and health confirmed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PURVIEW-Set-ScopeTargeting.ps1 -HealthCheck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succeed; the account's roles are listed; all ten domains report </w:t>
      </w:r>
      <w:r>
        <w:rPr>
          <w:b/>
        </w:rPr>
        <w:t>readable</w:t>
      </w:r>
      <w:r>
        <w:t xml:space="preserve"> (or a documented licensing/role reason for any that are not). No domain silently unreadable.</w:t>
      </w:r>
    </w:p>
    <w:p>
      <w:pPr>
        <w:pStyle w:val="Heading2"/>
      </w:pPr>
      <w:r>
        <w:t>Test 2 — Cross-domain evidence gathered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PURVIEW-Discovery.ps1</w:t>
      </w:r>
      <w:r>
        <w:t xml:space="preserve">. </w:t>
      </w:r>
      <w:r>
        <w:rPr>
          <w:b/>
        </w:rPr>
        <w:t>Expected:</w:t>
      </w:r>
      <w:r>
        <w:t xml:space="preserve"> A signal (or an explicit "unreadable/unlicensed / verify your licensing-tenant") for each of the ten domains D1–D10 — no domain missing from the inventory.</w:t>
      </w:r>
    </w:p>
    <w:p>
      <w:pPr>
        <w:pStyle w:val="Heading2"/>
      </w:pPr>
      <w:r>
        <w:t>Test 3 — Scorecard is complete and evidence-backed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PURVIEW-MaturityScore.ps1</w:t>
      </w:r>
      <w:r>
        <w:t xml:space="preserve">; open the </w:t>
      </w:r>
      <w:r>
        <w:rPr>
          <w:rFonts w:ascii="Consolas" w:hAnsi="Consolas"/>
          <w:sz w:val="19"/>
        </w:rPr>
        <w:t>Purview Maturity Scorecard</w:t>
      </w:r>
      <w:r>
        <w:t xml:space="preserve">. </w:t>
      </w:r>
      <w:r>
        <w:rPr>
          <w:b/>
        </w:rPr>
        <w:t>Expected:</w:t>
      </w:r>
      <w:r>
        <w:t xml:space="preserve"> Every domain has a 0–5 score </w:t>
      </w:r>
      <w:r>
        <w:rPr>
          <w:b/>
        </w:rPr>
        <w:t>and</w:t>
      </w:r>
      <w:r>
        <w:t xml:space="preserve"> a one-line evidence sentence behind it (e.g. "D2 = L2: one DLP policy, Exchange-only, Test mode"). The overall band equals the weighted average of the ten scores. Licensing-capped domains are flagged, not silently zeroed.</w:t>
      </w:r>
    </w:p>
    <w:p>
      <w:pPr>
        <w:pStyle w:val="Heading2"/>
      </w:pPr>
      <w:r>
        <w:t>Test 4 — Scores match the rubric (spot-check)</w:t>
      </w:r>
    </w:p>
    <w:p>
      <w:r>
        <w:rPr>
          <w:b/>
        </w:rPr>
        <w:t>Do:</w:t>
      </w:r>
      <w:r>
        <w:t xml:space="preserve"> Pick two domains — one configured, one absent — and compare their score to the rubric in Implementation Step 4. </w:t>
      </w:r>
      <w:r>
        <w:rPr>
          <w:b/>
        </w:rPr>
        <w:t>Expected:</w:t>
      </w:r>
      <w:r>
        <w:t xml:space="preserve"> The absent domain scores </w:t>
      </w:r>
      <w:r>
        <w:rPr>
          <w:rFonts w:ascii="Consolas" w:hAnsi="Consolas"/>
          <w:sz w:val="19"/>
        </w:rPr>
        <w:t>L0</w:t>
      </w:r>
      <w:r>
        <w:t xml:space="preserve">; the configured domain's level matches its evidence (e.g. enforced + documented + owned = </w:t>
      </w:r>
      <w:r>
        <w:rPr>
          <w:rFonts w:ascii="Consolas" w:hAnsi="Consolas"/>
          <w:sz w:val="19"/>
        </w:rPr>
        <w:t>L3</w:t>
      </w:r>
      <w:r>
        <w:t xml:space="preserve">; test-mode pilot only = </w:t>
      </w:r>
      <w:r>
        <w:rPr>
          <w:rFonts w:ascii="Consolas" w:hAnsi="Consolas"/>
          <w:sz w:val="19"/>
        </w:rPr>
        <w:t>L2</w:t>
      </w:r>
      <w:r>
        <w:t>). No score exceeds what the evidence supports.</w:t>
      </w:r>
    </w:p>
    <w:p>
      <w:pPr>
        <w:pStyle w:val="Heading2"/>
      </w:pPr>
      <w:r>
        <w:t>Test 5 — Roadmap covers every gap</w:t>
      </w:r>
    </w:p>
    <w:p>
      <w:r>
        <w:rPr>
          <w:b/>
        </w:rPr>
        <w:t>Do:</w:t>
      </w:r>
      <w:r>
        <w:t xml:space="preserve"> Review </w:t>
      </w:r>
      <w:r>
        <w:rPr>
          <w:rFonts w:ascii="Consolas" w:hAnsi="Consolas"/>
          <w:sz w:val="19"/>
        </w:rPr>
        <w:t>Purview Maturity Roadmap - 3 Horizons</w:t>
      </w:r>
      <w:r>
        <w:t xml:space="preserve"> against the scorecard. </w:t>
      </w:r>
      <w:r>
        <w:rPr>
          <w:b/>
        </w:rPr>
        <w:t>Expected:</w:t>
      </w:r>
      <w:r>
        <w:t xml:space="preserve"> Every domain below its target appears in exactly one horizon (Now / Next / Later) with a named owner; D4/D5 items are marked HR/legal-gated; regulated retention/records/hold items are marked as compliance/records/legal determinations, not IT tasks.</w:t>
      </w:r>
    </w:p>
    <w:p>
      <w:pPr>
        <w:pStyle w:val="Heading2"/>
      </w:pPr>
      <w:r>
        <w:t>Test 6 — Readout renders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PURVIEW-MaturityScore.ps1 -EvidencePath .\purview-evidence.json -CsvPath .\scorecard.csv</w:t>
      </w:r>
      <w:r>
        <w:t xml:space="preserve">. </w:t>
      </w:r>
      <w:r>
        <w:rPr>
          <w:b/>
        </w:rPr>
        <w:t>Expected:</w:t>
      </w:r>
      <w:r>
        <w:t xml:space="preserve"> A readable scorecard (per-domain scores + overall band) printed and exported to CSV — suitable, alongside the </w:t>
      </w:r>
      <w:r>
        <w:rPr>
          <w:rFonts w:ascii="Consolas" w:hAnsi="Consolas"/>
          <w:sz w:val="19"/>
        </w:rPr>
        <w:t>Purview Maturity Roadmap - 3 Horizons</w:t>
      </w:r>
      <w:r>
        <w:t>, for the stakeholder readout.</w:t>
      </w:r>
    </w:p>
    <w:p>
      <w:pPr>
        <w:ind w:left="432"/>
      </w:pPr>
      <w:r>
        <w:rPr>
          <w:i/>
          <w:color w:val="2E86C1"/>
        </w:rPr>
        <w:t>Tests 7–9 apply only if the quick-win baseline (Implementation Steps 7–9) was run.</w:t>
      </w:r>
    </w:p>
    <w:p>
      <w:pPr>
        <w:pStyle w:val="Heading2"/>
      </w:pPr>
      <w:r>
        <w:t>Test 7 — Baseline created non-enforcing and pilot-scoped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PURVIEW-Validation.ps1</w:t>
      </w:r>
      <w:r>
        <w:t xml:space="preserve"> (or inspect the objects in the portal).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Sensitivity Label - Confidential - Baseline</w:t>
      </w:r>
      <w:r>
        <w:t xml:space="preserve"> + its label policy, and </w:t>
      </w:r>
      <w:r>
        <w:rPr>
          <w:rFonts w:ascii="Consolas" w:hAnsi="Consolas"/>
          <w:sz w:val="19"/>
        </w:rPr>
        <w:t>DLP Policy - Baseline PII - Test</w:t>
      </w:r>
      <w:r>
        <w:t xml:space="preserve">, exist scoped to </w:t>
      </w:r>
      <w:r>
        <w:rPr>
          <w:rFonts w:ascii="Consolas" w:hAnsi="Consolas"/>
          <w:sz w:val="19"/>
        </w:rPr>
        <w:t>Purview - Pilot Users</w:t>
      </w:r>
      <w:r>
        <w:t xml:space="preserve">; the DLP policy is in </w:t>
      </w:r>
      <w:r>
        <w:rPr>
          <w:b/>
        </w:rPr>
        <w:t>Test mode</w:t>
      </w:r>
      <w:r>
        <w:t xml:space="preserve"> (not enforce); no auto-labeling is turned on out of simulation.</w:t>
      </w:r>
    </w:p>
    <w:p>
      <w:pPr>
        <w:pStyle w:val="Heading2"/>
      </w:pPr>
      <w:r>
        <w:t>Test 8 — Audit enabled (if it was off)</w:t>
      </w:r>
    </w:p>
    <w:p>
      <w:r>
        <w:rPr>
          <w:b/>
        </w:rPr>
        <w:t>Do:</w:t>
      </w:r>
      <w:r>
        <w:t xml:space="preserve"> After remediation, run </w:t>
      </w:r>
      <w:r>
        <w:rPr>
          <w:rFonts w:ascii="Consolas" w:hAnsi="Consolas"/>
          <w:sz w:val="19"/>
        </w:rPr>
        <w:t>PURVIEW-Discovery.ps1</w:t>
      </w:r>
      <w:r>
        <w:t xml:space="preserve"> and check the D6 signal (or Purview → </w:t>
      </w:r>
      <w:r>
        <w:rPr>
          <w:b/>
        </w:rPr>
        <w:t>Audit</w:t>
      </w:r>
      <w:r>
        <w:t xml:space="preserve">). </w:t>
      </w:r>
      <w:r>
        <w:rPr>
          <w:b/>
        </w:rPr>
        <w:t>Expected:</w:t>
      </w:r>
      <w:r>
        <w:t xml:space="preserve"> The unified audit log reports </w:t>
      </w:r>
      <w:r>
        <w:rPr>
          <w:b/>
        </w:rPr>
        <w:t>on</w:t>
      </w:r>
      <w:r>
        <w:t>; searches begin returning events (allow time to populate).</w:t>
      </w:r>
    </w:p>
    <w:p>
      <w:pPr>
        <w:pStyle w:val="Heading2"/>
      </w:pPr>
      <w:r>
        <w:t>Test 9 — Re-assessment shows movement</w:t>
      </w:r>
    </w:p>
    <w:p>
      <w:r>
        <w:rPr>
          <w:b/>
        </w:rPr>
        <w:t>Do:</w:t>
      </w:r>
      <w:r>
        <w:t xml:space="preserve"> Re-run </w:t>
      </w:r>
      <w:r>
        <w:rPr>
          <w:rFonts w:ascii="Consolas" w:hAnsi="Consolas"/>
          <w:sz w:val="19"/>
        </w:rPr>
        <w:t>PURVIEW-Discovery.ps1</w:t>
      </w:r>
      <w:r>
        <w:t xml:space="preserve"> → </w:t>
      </w:r>
      <w:r>
        <w:rPr>
          <w:rFonts w:ascii="Consolas" w:hAnsi="Consolas"/>
          <w:sz w:val="19"/>
        </w:rPr>
        <w:t>PURVIEW-MaturityScore.ps1</w:t>
      </w:r>
      <w:r>
        <w:t xml:space="preserve">. </w:t>
      </w:r>
      <w:r>
        <w:rPr>
          <w:b/>
        </w:rPr>
        <w:t>Expected:</w:t>
      </w:r>
      <w:r>
        <w:t xml:space="preserve"> The domains touched by the quick wins (typically D1/D2/D6/D10) move up from L0/L1 toward L2; no domain regresses; the overall band reflects the change.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pass</w:t>
            </w:r>
          </w:p>
        </w:tc>
        <w:tc>
          <w:tcPr>
            <w:tcW w:type="dxa" w:w="4320"/>
          </w:tcPr>
          <w:p>
            <w:r>
              <w:t>Tests 1–6 pass — every domain readable or documented, scored with evidence, roadmapped with owners, readout rendered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Baseline pass</w:t>
            </w:r>
          </w:p>
        </w:tc>
        <w:tc>
          <w:tcPr>
            <w:tcW w:type="dxa" w:w="4320"/>
          </w:tcPr>
          <w:p>
            <w:r>
              <w:t xml:space="preserve">Tests 7–8 pass — quick-win objects present, </w:t>
            </w:r>
            <w:r>
              <w:rPr>
                <w:b/>
              </w:rPr>
              <w:t>non-enforcing</w:t>
            </w:r>
            <w:r>
              <w:t>, pilot-scoped; audit 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Trend pass</w:t>
            </w:r>
          </w:p>
        </w:tc>
        <w:tc>
          <w:tcPr>
            <w:tcW w:type="dxa" w:w="4320"/>
          </w:tcPr>
          <w:p>
            <w:r>
              <w:t>Test 9 passes — re-assessment shows the intended domains moving up, none regressing</w:t>
            </w:r>
          </w:p>
        </w:tc>
      </w:tr>
    </w:tbl>
    <w:p>
      <w:pPr>
        <w:pStyle w:val="Heading1"/>
      </w:pPr>
      <w:r>
        <w:t>6. Troubleshooting Guide — Microsoft Purview Maturity Assessment</w:t>
      </w:r>
    </w:p>
    <w:p>
      <w:r>
        <w:t xml:space="preserve">Use </w:t>
      </w:r>
      <w:r>
        <w:rPr>
          <w:rFonts w:ascii="Consolas" w:hAnsi="Consolas"/>
          <w:sz w:val="19"/>
        </w:rPr>
        <w:t>PURVIEW-Set-ScopeTargeting.ps1 -HealthCheck</w:t>
      </w:r>
      <w:r>
        <w:t xml:space="preserve"> for connectivity/role/readability, </w:t>
      </w:r>
      <w:r>
        <w:rPr>
          <w:rFonts w:ascii="Consolas" w:hAnsi="Consolas"/>
          <w:sz w:val="19"/>
        </w:rPr>
        <w:t>PURVIEW-Discovery.ps1</w:t>
      </w:r>
      <w:r>
        <w:t xml:space="preserve"> for the raw evidence, </w:t>
      </w:r>
      <w:r>
        <w:rPr>
          <w:rFonts w:ascii="Consolas" w:hAnsi="Consolas"/>
          <w:sz w:val="19"/>
        </w:rPr>
        <w:t>PURVIEW-MaturityScore.ps1</w:t>
      </w:r>
      <w:r>
        <w:t xml:space="preserve"> to re-score, </w:t>
      </w:r>
      <w:r>
        <w:rPr>
          <w:rFonts w:ascii="Consolas" w:hAnsi="Consolas"/>
          <w:sz w:val="19"/>
        </w:rPr>
        <w:t>PURVIEW-Validation.ps1</w:t>
      </w:r>
      <w:r>
        <w:t xml:space="preserve"> to confirm the quick-win baseline, and </w:t>
      </w:r>
      <w:r>
        <w:rPr>
          <w:rFonts w:ascii="Consolas" w:hAnsi="Consolas"/>
          <w:sz w:val="19"/>
        </w:rPr>
        <w:t>PURVIEW-Remediation.ps1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safe baseline fixes.</w:t>
      </w:r>
    </w:p>
    <w:p>
      <w:pPr>
        <w:pStyle w:val="Heading2"/>
      </w:pPr>
      <w:r>
        <w:t>A. A domain scores L0 Absent but you know it is configured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Domain shows </w:t>
            </w:r>
            <w:r>
              <w:rPr>
                <w:rFonts w:ascii="Consolas" w:hAnsi="Consolas"/>
                <w:sz w:val="19"/>
              </w:rPr>
              <w:t>L0</w:t>
            </w:r>
            <w:r>
              <w:t xml:space="preserve"> / "unreadable"</w:t>
            </w:r>
          </w:p>
        </w:tc>
        <w:tc>
          <w:tcPr>
            <w:tcW w:type="dxa" w:w="2880"/>
          </w:tcPr>
          <w:p>
            <w:r>
              <w:t>The assessment account lacks the reader role for that solution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-HealthCheck</w:t>
            </w:r>
            <w:r>
              <w:t>; add the missing per-solution reader role (Requirement 2.1), then re-run Discovery + Score</w:t>
            </w:r>
          </w:p>
        </w:tc>
      </w:tr>
      <w:tr>
        <w:tc>
          <w:tcPr>
            <w:tcW w:type="dxa" w:w="2880"/>
          </w:tcPr>
          <w:p>
            <w:r>
              <w:t>A whole domain missing from Discovery</w:t>
            </w:r>
          </w:p>
        </w:tc>
        <w:tc>
          <w:tcPr>
            <w:tcW w:type="dxa" w:w="2880"/>
          </w:tcPr>
          <w:p>
            <w:r>
              <w:t>Cmdlet not available (module/plan)</w:t>
            </w:r>
          </w:p>
        </w:tc>
        <w:tc>
          <w:tcPr>
            <w:tcW w:type="dxa" w:w="2880"/>
          </w:tcPr>
          <w:p>
            <w:r>
              <w:t>Confirm licensing (Requirement 2.2); some cmdlets (</w:t>
            </w:r>
            <w:r>
              <w:rPr>
                <w:rFonts w:ascii="Consolas" w:hAnsi="Consolas"/>
                <w:sz w:val="19"/>
              </w:rPr>
              <w:t>Get-InsiderRiskPolicy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Get-SupervisoryReviewPolicyV2</w:t>
            </w:r>
            <w:r>
              <w:t>) require the feature to be licensed/enabled — flagged "verify your licensing/tenant"</w:t>
            </w:r>
          </w:p>
        </w:tc>
      </w:tr>
      <w:tr>
        <w:tc>
          <w:tcPr>
            <w:tcW w:type="dxa" w:w="2880"/>
          </w:tcPr>
          <w:p>
            <w:r>
              <w:t>D8/D9/D10 always L0</w:t>
            </w:r>
          </w:p>
        </w:tc>
        <w:tc>
          <w:tcPr>
            <w:tcW w:type="dxa" w:w="2880"/>
          </w:tcPr>
          <w:p>
            <w:r>
              <w:t>These are portal/preview-surfaced, not fully cmdlet-readable</w:t>
            </w:r>
          </w:p>
        </w:tc>
        <w:tc>
          <w:tcPr>
            <w:tcW w:type="dxa" w:w="2880"/>
          </w:tcPr>
          <w:p>
            <w:r>
              <w:t>Verify DSPM, Data Map, and Compliance Manager in the Purview portal and set those scores manually per the rubric</w:t>
            </w:r>
          </w:p>
        </w:tc>
      </w:tr>
    </w:tbl>
    <w:p>
      <w:pPr>
        <w:pStyle w:val="Heading2"/>
      </w:pPr>
      <w:r>
        <w:t>B. Scores look too high or too low</w:t>
      </w:r>
    </w:p>
    <w:p>
      <w:pPr>
        <w:pStyle w:val="ListBullet"/>
      </w:pPr>
      <w:r>
        <w:rPr>
          <w:b/>
        </w:rPr>
        <w:t>Too high:</w:t>
      </w:r>
      <w:r>
        <w:t xml:space="preserve"> the rubric caps automated scoring at </w:t>
      </w:r>
      <w:r>
        <w:rPr>
          <w:rFonts w:ascii="Consolas" w:hAnsi="Consolas"/>
          <w:sz w:val="19"/>
        </w:rPr>
        <w:t>L3</w:t>
      </w:r>
      <w:r>
        <w:t xml:space="preserve"> for most domains — </w:t>
      </w:r>
      <w:r>
        <w:rPr>
          <w:rFonts w:ascii="Consolas" w:hAnsi="Consolas"/>
          <w:sz w:val="19"/>
        </w:rPr>
        <w:t>L4 Managed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L5 Optimized</w:t>
      </w:r>
      <w:r>
        <w:t xml:space="preserve"> require *measured/reported/automated* evidence the scripts cannot infer. Confirm L4/L5   manually; do not let a script assert them.</w:t>
      </w:r>
    </w:p>
    <w:p>
      <w:pPr>
        <w:pStyle w:val="ListBullet"/>
      </w:pPr>
      <w:r>
        <w:rPr>
          <w:b/>
        </w:rPr>
        <w:t>Too low from licensing:</w:t>
      </w:r>
      <w:r>
        <w:t xml:space="preserve"> a domain absent only because it is unlicensed should be scored against its</w:t>
      </w:r>
    </w:p>
    <w:p>
      <w:r>
        <w:t xml:space="preserve">  </w:t>
      </w:r>
      <w:r>
        <w:rPr>
          <w:b/>
        </w:rPr>
        <w:t>achievable ceiling</w:t>
      </w:r>
      <w:r>
        <w:t xml:space="preserve"> and flagged, not counted as a failure. Record the license as a roadmap   dependency (Requirement 2.2).</w:t>
      </w:r>
    </w:p>
    <w:p>
      <w:pPr>
        <w:pStyle w:val="ListBullet"/>
      </w:pPr>
      <w:r>
        <w:rPr>
          <w:b/>
        </w:rPr>
        <w:t>Overall band skewed:</w:t>
      </w:r>
      <w:r>
        <w:t xml:space="preserve"> check the weighting. Equal weights treat a regulated org's D3/D6/D7 the same</w:t>
      </w:r>
    </w:p>
    <w:p>
      <w:r>
        <w:t xml:space="preserve">  as everything else — apply your agreed weights (</w:t>
      </w:r>
      <w:r>
        <w:rPr>
          <w:rFonts w:ascii="Consolas" w:hAnsi="Consolas"/>
          <w:sz w:val="19"/>
        </w:rPr>
        <w:t>-Weights @{ D3=2; D6=2; D7=2 }</w:t>
      </w:r>
      <w:r>
        <w:t>).</w:t>
      </w:r>
    </w:p>
    <w:p>
      <w:pPr>
        <w:pStyle w:val="Heading2"/>
      </w:pPr>
      <w:r>
        <w:t>C. Health check fails to connect</w:t>
      </w:r>
    </w:p>
    <w:p>
      <w:pPr>
        <w:pStyle w:val="ListBullet"/>
      </w:pPr>
      <w:r>
        <w:rPr>
          <w:rFonts w:ascii="Consolas" w:hAnsi="Consolas"/>
          <w:sz w:val="19"/>
        </w:rPr>
        <w:t>Connect-IPPSSession</w:t>
      </w:r>
      <w:r>
        <w:t xml:space="preserve"> FAIL: install/update </w:t>
      </w:r>
      <w:r>
        <w:rPr>
          <w:rFonts w:ascii="Consolas" w:hAnsi="Consolas"/>
          <w:sz w:val="19"/>
        </w:rPr>
        <w:t>ExchangeOnlineManagement</w:t>
      </w:r>
      <w:r>
        <w:t>; ensure the account is</w:t>
      </w:r>
    </w:p>
    <w:p>
      <w:r>
        <w:t xml:space="preserve">  modern-auth/MFA-capable and not blocked by conditional access on the workstation.</w:t>
      </w:r>
    </w:p>
    <w:p>
      <w:pPr>
        <w:pStyle w:val="ListBullet"/>
      </w:pPr>
      <w:r>
        <w:rPr>
          <w:rFonts w:ascii="Consolas" w:hAnsi="Consolas"/>
          <w:sz w:val="19"/>
        </w:rPr>
        <w:t>Connect-MgGraph</w:t>
      </w:r>
      <w:r>
        <w:t xml:space="preserve"> WARN: install </w:t>
      </w:r>
      <w:r>
        <w:rPr>
          <w:rFonts w:ascii="Consolas" w:hAnsi="Consolas"/>
          <w:sz w:val="19"/>
        </w:rPr>
        <w:t>Microsoft.Graph</w:t>
      </w:r>
      <w:r>
        <w:t>; the group-builder and some D8/D9 signals use Graph.</w:t>
      </w:r>
    </w:p>
    <w:p>
      <w:r>
        <w:t xml:space="preserve">  The core scorecard runs on S&amp;C PowerShell alone.</w:t>
      </w:r>
    </w:p>
    <w:p>
      <w:pPr>
        <w:pStyle w:val="Heading2"/>
      </w:pPr>
      <w:r>
        <w:t>D. Evidence file not found when scoring</w:t>
      </w:r>
    </w:p>
    <w:p>
      <w:pPr>
        <w:pStyle w:val="ListBullet"/>
      </w:pPr>
      <w:r>
        <w:rPr>
          <w:rFonts w:ascii="Consolas" w:hAnsi="Consolas"/>
          <w:sz w:val="19"/>
        </w:rPr>
        <w:t>PURVIEW-MaturityScore.ps1</w:t>
      </w:r>
      <w:r>
        <w:t xml:space="preserve"> needs the JSON from Discovery. Run</w:t>
      </w:r>
    </w:p>
    <w:p>
      <w:r>
        <w:t xml:space="preserve">  </w:t>
      </w:r>
      <w:r>
        <w:rPr>
          <w:rFonts w:ascii="Consolas" w:hAnsi="Consolas"/>
          <w:sz w:val="19"/>
        </w:rPr>
        <w:t>PURVIEW-Discovery.ps1 -JsonPath .\purview-evidence.json</w:t>
      </w:r>
      <w:r>
        <w:t xml:space="preserve"> first, then   </w:t>
      </w:r>
      <w:r>
        <w:rPr>
          <w:rFonts w:ascii="Consolas" w:hAnsi="Consolas"/>
          <w:sz w:val="19"/>
        </w:rPr>
        <w:t>PURVIEW-MaturityScore.ps1 -EvidencePath .\purview-evidence.json</w:t>
      </w:r>
      <w:r>
        <w:t>.</w:t>
      </w:r>
    </w:p>
    <w:p>
      <w:pPr>
        <w:pStyle w:val="Heading2"/>
      </w:pPr>
      <w:r>
        <w:t>E. Quick-win remediation "did nothing"</w:t>
      </w:r>
    </w:p>
    <w:p>
      <w:pPr>
        <w:pStyle w:val="ListBullet"/>
      </w:pPr>
      <w:r>
        <w:t xml:space="preserve">That is the </w:t>
      </w:r>
      <w:r>
        <w:rPr>
          <w:b/>
        </w:rPr>
        <w:t>safe default</w:t>
      </w:r>
      <w:r>
        <w:t xml:space="preserve">. </w:t>
      </w:r>
      <w:r>
        <w:rPr>
          <w:rFonts w:ascii="Consolas" w:hAnsi="Consolas"/>
          <w:sz w:val="19"/>
        </w:rPr>
        <w:t>PURVIEW-Remediation.ps1</w:t>
      </w:r>
      <w:r>
        <w:t xml:space="preserve"> runs in </w:t>
      </w:r>
      <w:r>
        <w:rPr>
          <w:rFonts w:ascii="Consolas" w:hAnsi="Consolas"/>
          <w:sz w:val="19"/>
        </w:rPr>
        <w:t>-WhatIf</w:t>
      </w:r>
      <w:r>
        <w:t xml:space="preserve"> (preview) unless you pass</w:t>
      </w:r>
    </w:p>
    <w:p>
      <w:r>
        <w:t xml:space="preserve">  </w:t>
      </w:r>
      <w:r>
        <w:rPr>
          <w:rFonts w:ascii="Consolas" w:hAnsi="Consolas"/>
          <w:sz w:val="19"/>
        </w:rPr>
        <w:t>-Commit</w:t>
      </w:r>
      <w:r>
        <w:t xml:space="preserve">. Review the </w:t>
      </w:r>
      <w:r>
        <w:rPr>
          <w:rFonts w:ascii="Consolas" w:hAnsi="Consolas"/>
          <w:sz w:val="19"/>
        </w:rPr>
        <w:t>WOULD:</w:t>
      </w:r>
      <w:r>
        <w:t xml:space="preserve"> plan, get readout sign-off and change control, then re-run with  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19"/>
        </w:rPr>
        <w:t>-Commit</w:t>
      </w:r>
      <w:r>
        <w:t xml:space="preserve"> reports </w:t>
      </w:r>
      <w:r>
        <w:rPr>
          <w:rFonts w:ascii="Consolas" w:hAnsi="Consolas"/>
          <w:sz w:val="19"/>
        </w:rPr>
        <w:t>SKIP</w:t>
      </w:r>
      <w:r>
        <w:t>, the object likely already exists or the account lacks write access —</w:t>
      </w:r>
    </w:p>
    <w:p>
      <w:r>
        <w:t xml:space="preserve">  check the message and confirm Compliance Administrator write roles.</w:t>
      </w:r>
    </w:p>
    <w:p>
      <w:pPr>
        <w:pStyle w:val="Heading2"/>
      </w:pPr>
      <w:r>
        <w:t>F. Baseline DLP shows as enforcing (it must not)</w:t>
      </w:r>
    </w:p>
    <w:p>
      <w:pPr>
        <w:pStyle w:val="ListBullet"/>
      </w:pPr>
      <w:r>
        <w:t xml:space="preserve">The baseline is created with </w:t>
      </w:r>
      <w:r>
        <w:rPr>
          <w:rFonts w:ascii="Consolas" w:hAnsi="Consolas"/>
          <w:sz w:val="19"/>
        </w:rPr>
        <w:t>-Mode TestWithNotifications</w:t>
      </w:r>
      <w:r>
        <w:t xml:space="preserve"> (audit only). If </w:t>
      </w:r>
      <w:r>
        <w:rPr>
          <w:rFonts w:ascii="Consolas" w:hAnsi="Consolas"/>
          <w:sz w:val="19"/>
        </w:rPr>
        <w:t>PURVIEW-Validation.ps1</w:t>
      </w:r>
    </w:p>
    <w:p>
      <w:r>
        <w:t xml:space="preserve">  reports the DLP policy in an </w:t>
      </w:r>
      <w:r>
        <w:rPr>
          <w:rFonts w:ascii="Consolas" w:hAnsi="Consolas"/>
          <w:sz w:val="19"/>
        </w:rPr>
        <w:t>Enable*</w:t>
      </w:r>
      <w:r>
        <w:t xml:space="preserve"> (enforce) mode, something enforced it outside this solution —   set it back with </w:t>
      </w:r>
      <w:r>
        <w:rPr>
          <w:rFonts w:ascii="Consolas" w:hAnsi="Consolas"/>
          <w:sz w:val="19"/>
        </w:rPr>
        <w:t>Set-DlpCompliancePolicy '&lt;name&gt;' -Mode TestWithNotifications</w:t>
      </w:r>
      <w:r>
        <w:t>. Enforcement is a   separate, change-controlled roadmap step, never part of the baseline.</w:t>
      </w:r>
    </w:p>
    <w:p>
      <w:pPr>
        <w:pStyle w:val="Heading2"/>
      </w:pPr>
      <w:r>
        <w:t>G. Insider Risk / Communication Compliance (D4/D5) findings</w:t>
      </w:r>
    </w:p>
    <w:p>
      <w:pPr>
        <w:pStyle w:val="ListBullet"/>
      </w:pPr>
      <w:r>
        <w:t xml:space="preserve">The assessment reads </w:t>
      </w:r>
      <w:r>
        <w:rPr>
          <w:b/>
        </w:rPr>
        <w:t>presence only</w:t>
      </w:r>
      <w:r>
        <w:t xml:space="preserve"> — never case content. If a score or roadmap item implies a</w:t>
      </w:r>
    </w:p>
    <w:p>
      <w:r>
        <w:t xml:space="preserve">  case action, stop: those are </w:t>
      </w:r>
      <w:r>
        <w:rPr>
          <w:b/>
        </w:rPr>
        <w:t>HR/legal determinations</w:t>
      </w:r>
      <w:r>
        <w:t xml:space="preserve"> with strict role separation and   privacy-by-design. Route the finding to HR/legal; do not action it from IT.</w:t>
      </w:r>
    </w:p>
    <w:p>
      <w:pPr>
        <w:pStyle w:val="Heading2"/>
      </w:pPr>
      <w:r>
        <w:t>H. Regulated retention/records/hold items (D3/D7)</w:t>
      </w:r>
    </w:p>
    <w:p>
      <w:pPr>
        <w:pStyle w:val="ListBullet"/>
      </w:pPr>
      <w:r>
        <w:t>The scorecard measures whether the *capability* exists and is enforced — not whether a retention</w:t>
      </w:r>
    </w:p>
    <w:p>
      <w:r>
        <w:t xml:space="preserve">  schedule, records file plan, or legal hold is *correct for your obligations*. That is a   </w:t>
      </w:r>
      <w:r>
        <w:rPr>
          <w:b/>
        </w:rPr>
        <w:t>records/compliance/legal determination</w:t>
      </w:r>
      <w:r>
        <w:t>. The roadmap lists the technical step; the owning function   makes the call.</w:t>
      </w:r>
    </w:p>
    <w:p>
      <w:pPr>
        <w:pStyle w:val="Heading2"/>
      </w:pPr>
      <w:r>
        <w:t>I. Diagnostics quick reference</w:t>
      </w:r>
    </w:p>
    <w:p>
      <w:r>
        <w:rPr>
          <w:rFonts w:ascii="Consolas" w:hAnsi="Consolas"/>
          <w:sz w:val="18"/>
        </w:rPr>
        <w:t># Security &amp; Compliance PowerShell (Exchange Online Management module)</w:t>
        <w:br/>
        <w:t>Connect-IPPSSession</w:t>
        <w:br/>
        <w:t>Get-Label | Select-Object DisplayName, Priority</w:t>
        <w:br/>
        <w:t>Get-DlpCompliancePolicy | Select-Object Name, Mode, Enabled</w:t>
        <w:br/>
        <w:t>Get-RetentionCompliancePolicy | Select-Object Name, Enabled, Mode</w:t>
        <w:br/>
        <w:t>Get-ComplianceCase | Select-Object Name, Status</w:t>
        <w:br/>
        <w:t>(Get-AdminAuditLogConfig).UnifiedAuditLogIngestionEnabled</w:t>
      </w:r>
    </w:p>
    <w:p>
      <w:r>
        <w:t>For DSPM, Data Map, and Compliance Manager, verify in the Purview portal (these are portal/preview- surfaced — Requirement 2.2).</w:t>
      </w:r>
    </w:p>
    <w:p>
      <w:pPr>
        <w:pStyle w:val="Heading2"/>
      </w:pPr>
      <w:r>
        <w:t>J. When to escalate</w:t>
      </w:r>
    </w:p>
    <w:p>
      <w:r>
        <w:t xml:space="preserve">If a domain is licensed, the account holds the reader role, </w:t>
      </w:r>
      <w:r>
        <w:rPr>
          <w:rFonts w:ascii="Consolas" w:hAnsi="Consolas"/>
          <w:sz w:val="19"/>
        </w:rPr>
        <w:t>-HealthCheck</w:t>
      </w:r>
      <w:r>
        <w:t xml:space="preserve"> shows it readable, and the score still does not match a known-good configuration, capture the output of </w:t>
      </w:r>
      <w:r>
        <w:rPr>
          <w:rFonts w:ascii="Consolas" w:hAnsi="Consolas"/>
          <w:sz w:val="19"/>
        </w:rPr>
        <w:t>PURVIEW-Set-ScopeTargeting.ps1 -HealthCheck</w:t>
      </w:r>
      <w:r>
        <w:t xml:space="preserve">, </w:t>
      </w:r>
      <w:r>
        <w:rPr>
          <w:rFonts w:ascii="Consolas" w:hAnsi="Consolas"/>
          <w:sz w:val="19"/>
        </w:rPr>
        <w:t>PURVIEW-Discovery.ps1</w:t>
      </w:r>
      <w:r>
        <w:t xml:space="preserve">, and </w:t>
      </w:r>
      <w:r>
        <w:rPr>
          <w:rFonts w:ascii="Consolas" w:hAnsi="Consolas"/>
          <w:sz w:val="19"/>
        </w:rPr>
        <w:t>PURVIEW-MaturityScore.ps1</w:t>
      </w:r>
      <w:r>
        <w:t>, and open a Microsoft support case for the affected solution.</w:t>
      </w:r>
    </w:p>
    <w:p>
      <w:pPr>
        <w:pStyle w:val="Heading1"/>
      </w:pPr>
      <w:r>
        <w:t>7. Best Practices — Microsoft Purview Maturity Assessment</w:t>
      </w:r>
    </w:p>
    <w:p>
      <w:pPr>
        <w:pStyle w:val="ListBullet"/>
      </w:pPr>
      <w:r>
        <w:rPr>
          <w:b/>
        </w:rPr>
        <w:t>Score from evidence, not opinion.</w:t>
      </w:r>
      <w:r>
        <w:t xml:space="preserve"> Drive every domain score from what </w:t>
      </w:r>
      <w:r>
        <w:rPr>
          <w:rFonts w:ascii="Consolas" w:hAnsi="Consolas"/>
          <w:sz w:val="19"/>
        </w:rPr>
        <w:t>PURVIEW-Discovery.ps1</w:t>
      </w:r>
    </w:p>
    <w:p>
      <w:r>
        <w:t xml:space="preserve">  actually reads in the tenant, and attach the signal to the score. A maturity number nobody can trace   to configuration is a survey, not an assessment.</w:t>
      </w:r>
    </w:p>
    <w:p>
      <w:pPr>
        <w:pStyle w:val="ListBullet"/>
      </w:pPr>
      <w:r>
        <w:rPr>
          <w:b/>
        </w:rPr>
        <w:t>Set targets before you score.</w:t>
      </w:r>
      <w:r>
        <w:t xml:space="preserve"> Not every organization needs L5 in every domain. Agree each</w:t>
      </w:r>
    </w:p>
    <w:p>
      <w:r>
        <w:t xml:space="preserve">  domain's target level and weight (</w:t>
      </w:r>
      <w:r>
        <w:rPr>
          <w:rFonts w:ascii="Consolas" w:hAnsi="Consolas"/>
          <w:sz w:val="19"/>
        </w:rPr>
        <w:t>Purview Maturity Model - 10 Domains x 6 Levels</w:t>
      </w:r>
      <w:r>
        <w:t>) with the   compliance, security, and records owners first — a score without a target has no meaning.</w:t>
      </w:r>
    </w:p>
    <w:p>
      <w:pPr>
        <w:pStyle w:val="ListBullet"/>
      </w:pPr>
      <w:r>
        <w:rPr>
          <w:b/>
        </w:rPr>
        <w:t>Separate "unlicensed" from "unconfigured."</w:t>
      </w:r>
      <w:r>
        <w:t xml:space="preserve"> A domain absent because it is not licensed is a</w:t>
      </w:r>
    </w:p>
    <w:p>
      <w:r>
        <w:t xml:space="preserve">  budget/roadmap dependency; one licensed but unconfigured is a config task. Flag licensing-capped   domains and score them against their achievable ceiling, so the overall band is honest.</w:t>
      </w:r>
    </w:p>
    <w:p>
      <w:pPr>
        <w:pStyle w:val="ListBullet"/>
      </w:pPr>
      <w:r>
        <w:rPr>
          <w:b/>
        </w:rPr>
        <w:t>Flag, don't invent.</w:t>
      </w:r>
      <w:r>
        <w:t xml:space="preserve"> Purview is plan-gated and the portal evolves. Where a signal or a portal path</w:t>
      </w:r>
    </w:p>
    <w:p>
      <w:r>
        <w:t xml:space="preserve">  is uncertain, mark the domain </w:t>
      </w:r>
      <w:r>
        <w:rPr>
          <w:b/>
        </w:rPr>
        <w:t>"verify your licensing/tenant"</w:t>
      </w:r>
      <w:r>
        <w:t xml:space="preserve"> rather than asserting a level.</w:t>
      </w:r>
    </w:p>
    <w:p>
      <w:pPr>
        <w:pStyle w:val="ListBullet"/>
      </w:pPr>
      <w:r>
        <w:rPr>
          <w:b/>
        </w:rPr>
        <w:t>Keep the assessment read-only; gate the quick wins.</w:t>
      </w:r>
      <w:r>
        <w:t xml:space="preserve"> The scorecard and roadmap require no changes.</w:t>
      </w:r>
    </w:p>
    <w:p>
      <w:r>
        <w:t xml:space="preserve">  Only run </w:t>
      </w:r>
      <w:r>
        <w:rPr>
          <w:rFonts w:ascii="Consolas" w:hAnsi="Consolas"/>
          <w:sz w:val="19"/>
        </w:rPr>
        <w:t>PURVIEW-Remediation.ps1</w:t>
      </w:r>
      <w:r>
        <w:t xml:space="preserve"> after the readout is signed off, always </w:t>
      </w:r>
      <w:r>
        <w:rPr>
          <w:rFonts w:ascii="Consolas" w:hAnsi="Consolas"/>
          <w:sz w:val="19"/>
        </w:rPr>
        <w:t>-WhatIf</w:t>
      </w:r>
      <w:r>
        <w:t xml:space="preserve"> first, and only   ever into </w:t>
      </w:r>
      <w:r>
        <w:rPr>
          <w:b/>
        </w:rPr>
        <w:t>test/simulation/disabled</w:t>
      </w:r>
      <w:r>
        <w:t xml:space="preserve"> mode — never straight to enforce.</w:t>
      </w:r>
    </w:p>
    <w:p>
      <w:pPr>
        <w:pStyle w:val="ListBullet"/>
      </w:pPr>
      <w:r>
        <w:rPr>
          <w:b/>
        </w:rPr>
        <w:t>Pilot every quick win.</w:t>
      </w:r>
      <w:r>
        <w:t xml:space="preserve"> Baseline objects (</w:t>
      </w:r>
      <w:r>
        <w:rPr>
          <w:rFonts w:ascii="Consolas" w:hAnsi="Consolas"/>
          <w:sz w:val="19"/>
        </w:rPr>
        <w:t>Sensitivity Label - Confidential - Baseline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DLP Policy - Baseline PII - Test</w:t>
      </w:r>
      <w:r>
        <w:t xml:space="preserve">) go to </w:t>
      </w:r>
      <w:r>
        <w:rPr>
          <w:rFonts w:ascii="Consolas" w:hAnsi="Consolas"/>
          <w:sz w:val="19"/>
        </w:rPr>
        <w:t>Purview - Pilot Users</w:t>
      </w:r>
      <w:r>
        <w:t xml:space="preserve"> in non-enforcing mode; enforcement   is a separate, change-controlled roadmap step.</w:t>
      </w:r>
    </w:p>
    <w:p>
      <w:pPr>
        <w:pStyle w:val="ListBullet"/>
      </w:pPr>
      <w:r>
        <w:rPr>
          <w:b/>
        </w:rPr>
        <w:t>Defer the determinations.</w:t>
      </w:r>
      <w:r>
        <w:t xml:space="preserve"> Retention schedules, records file plans, legal holds, and insider-risk</w:t>
      </w:r>
    </w:p>
    <w:p>
      <w:r>
        <w:t xml:space="preserve">  / communication-compliance case actions are </w:t>
      </w:r>
      <w:r>
        <w:rPr>
          <w:b/>
        </w:rPr>
        <w:t>records / compliance / privacy / legal</w:t>
      </w:r>
      <w:r>
        <w:t xml:space="preserve"> decisions.   Score and roadmap the *technical capability*; route the *determination* to the owning function.</w:t>
      </w:r>
    </w:p>
    <w:p>
      <w:pPr>
        <w:pStyle w:val="ListBullet"/>
      </w:pPr>
      <w:r>
        <w:rPr>
          <w:b/>
        </w:rPr>
        <w:t>Treat D4/D5 as HR/privacy-sensitive.</w:t>
      </w:r>
      <w:r>
        <w:t xml:space="preserve"> Score Insider Risk and Communication Compliance on</w:t>
      </w:r>
    </w:p>
    <w:p>
      <w:r>
        <w:t xml:space="preserve">  presence and privacy-by-design (pseudonymization, role separation) — read only presence, never case   content, and route findings to HR/legal.</w:t>
      </w:r>
    </w:p>
    <w:p>
      <w:pPr>
        <w:pStyle w:val="ListBullet"/>
      </w:pPr>
      <w:r>
        <w:rPr>
          <w:b/>
        </w:rPr>
        <w:t>Weight for your risk profile.</w:t>
      </w:r>
      <w:r>
        <w:t xml:space="preserve"> Regulated organizations weight D3 (records), D6 (audit), and</w:t>
      </w:r>
    </w:p>
    <w:p>
      <w:r>
        <w:t xml:space="preserve">  D7 (eDiscovery) higher; IP-sensitive ones weight D1/D2. Make the weighting explicit so the overall   band reflects real priorities.</w:t>
      </w:r>
    </w:p>
    <w:p>
      <w:pPr>
        <w:pStyle w:val="ListBullet"/>
      </w:pPr>
      <w:r>
        <w:rPr>
          <w:b/>
        </w:rPr>
        <w:t>Re-run on a cadence.</w:t>
      </w:r>
      <w:r>
        <w:t xml:space="preserve"> The single most valuable output is the </w:t>
      </w:r>
      <w:r>
        <w:rPr>
          <w:b/>
        </w:rPr>
        <w:t>trend</w:t>
      </w:r>
      <w:r>
        <w:t>. Re-run the same model each</w:t>
      </w:r>
    </w:p>
    <w:p>
      <w:r>
        <w:t xml:space="preserve">  quarter; a rising overall band is the proof the program is improving and the budget is working.</w:t>
      </w:r>
    </w:p>
    <w:p>
      <w:pPr>
        <w:pStyle w:val="ListBullet"/>
      </w:pPr>
      <w:r>
        <w:rPr>
          <w:b/>
        </w:rPr>
        <w:t>Document the model, the scores, and the rollback.</w:t>
      </w:r>
      <w:r>
        <w:t xml:space="preserve"> Record the domains, targets, weights, each</w:t>
      </w:r>
    </w:p>
    <w:p>
      <w:r>
        <w:t xml:space="preserve">  score's evidence, the roadmap owners, and the baseline rollback — so the assessment is repeatable and   defensible under change control and audit.</w:t>
      </w:r>
    </w:p>
    <w:p>
      <w:pPr>
        <w:pStyle w:val="Heading1"/>
      </w:pPr>
      <w:r>
        <w:t>8. Deliverables Summary — Microsoft Purview Maturity Assessment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a Purview maturity assessment is — the 10-domain × 6-level model, scorecard, roadmap —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assessment-specific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 ordered steps — evidence discovery, rubric scoring, roadmap, readout, optional pilot baseline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(assessment, baseline, trend)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PURVIEW-Discovery.ps1</w:t>
            </w:r>
          </w:p>
        </w:tc>
        <w:tc>
          <w:tcPr>
            <w:tcW w:type="dxa" w:w="4320"/>
          </w:tcPr>
          <w:p>
            <w:r>
              <w:t>Reads the tenant's Purview configuration across all ten domains (D1–D10) as scoring evidence; flags licensing/preview signals and unreadable domains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PURVIEW-MaturityScore.ps1</w:t>
            </w:r>
          </w:p>
        </w:tc>
        <w:tc>
          <w:tcPr>
            <w:tcW w:type="dxa" w:w="4320"/>
          </w:tcPr>
          <w:p>
            <w:r>
              <w:t xml:space="preserve">Applies the </w:t>
            </w:r>
            <w:r>
              <w:rPr>
                <w:rFonts w:ascii="Consolas" w:hAnsi="Consolas"/>
                <w:sz w:val="19"/>
              </w:rPr>
              <w:t>Purview Maturity Model - 10 Domains x 6 Levels</w:t>
            </w:r>
            <w:r>
              <w:t xml:space="preserve"> rubric to the discovery evidence and emits the </w:t>
            </w:r>
            <w:r>
              <w:rPr>
                <w:rFonts w:ascii="Consolas" w:hAnsi="Consolas"/>
                <w:sz w:val="19"/>
              </w:rPr>
              <w:t>Purview Maturity Scorecard</w:t>
            </w:r>
            <w:r>
              <w:t xml:space="preserve"> — per-domain 0–5 score, evidence sentence, weighted overall band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PURVIEW-Validation.ps1</w:t>
            </w:r>
          </w:p>
        </w:tc>
        <w:tc>
          <w:tcPr>
            <w:tcW w:type="dxa" w:w="4320"/>
          </w:tcPr>
          <w:p>
            <w:r>
              <w:t xml:space="preserve">Confirms the optional quick-win baseline objects exist, are </w:t>
            </w:r>
            <w:r>
              <w:rPr>
                <w:b/>
              </w:rPr>
              <w:t>non-enforcing</w:t>
            </w:r>
            <w:r>
              <w:t xml:space="preserve">, and are scoped to </w:t>
            </w:r>
            <w:r>
              <w:rPr>
                <w:rFonts w:ascii="Consolas" w:hAnsi="Consolas"/>
                <w:sz w:val="19"/>
              </w:rPr>
              <w:t>Purview - Pilot Users</w:t>
            </w:r>
            <w:r>
              <w:t>; re-checks domain gates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PURVIEW-Remediation.ps1</w:t>
            </w:r>
          </w:p>
        </w:tc>
        <w:tc>
          <w:tcPr>
            <w:tcW w:type="dxa" w:w="4320"/>
          </w:tcPr>
          <w:p>
            <w:r>
              <w:t xml:space="preserve">Applies only the approved quick-win baseline (enable audit, baseline label, DLP in </w:t>
            </w:r>
            <w:r>
              <w:rPr>
                <w:b/>
              </w:rPr>
              <w:t>Test</w:t>
            </w:r>
            <w:r>
              <w:t xml:space="preserve"> mode, Compliance Manager) in simulation/test — 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changes only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never enforces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PURVIEW-Set-ScopeTargeting.ps1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-HealthCheck</w:t>
            </w:r>
            <w:r>
              <w:t xml:space="preserve"> reports connectivity, roles, and per-domain readability; without it, builds/updates the </w:t>
            </w:r>
            <w:r>
              <w:rPr>
                <w:rFonts w:ascii="Consolas" w:hAnsi="Consolas"/>
                <w:sz w:val="19"/>
              </w:rPr>
              <w:t>Purview - Pilot Users</w:t>
            </w:r>
            <w:r>
              <w:t xml:space="preserve"> Entra group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The assessment documentation set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maturity model, scorecard, and roadmap following the house model:</w:t>
      </w:r>
    </w:p>
    <w:p>
      <w:r>
        <w:t xml:space="preserve">  </w:t>
      </w:r>
      <w:r>
        <w:rPr>
          <w:b/>
        </w:rPr>
        <w:t>Assess → Design → Configure → Pilot (simulate) → Validate → Expand</w:t>
      </w:r>
      <w:r>
        <w:t>, with pass/fail gates, any   quick win piloted in test before enforcement, and a documented rollback.</w:t>
      </w:r>
    </w:p>
    <w:p>
      <w:pPr>
        <w:pStyle w:val="Heading2"/>
      </w:pPr>
      <w:r>
        <w:t>Outcome</w:t>
      </w:r>
    </w:p>
    <w:p>
      <w:r>
        <w:t>A defensible, evidence-based picture of where the Microsoft Purview program stands — a 0–5 score per domain, a weighted overall maturity band, and a sequenced Now/Next/Later roadmap — with quick wins piloted and validated, and regulatory/records/legal determinations deferred to the relevant governance functions. Re-run the same model to prove the trend over time.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PURVIEW-Discovery.ps1</w:t>
      </w:r>
    </w:p>
    <w:p>
      <w:r>
        <w:rPr>
          <w:b/>
        </w:rPr>
        <w:t>Purpose:</w:t>
      </w:r>
      <w:r>
        <w:t xml:space="preserve"> Connects to Security &amp; Compliance PowerShell (and, where used, Microsoft Graph) and collects the current Microsoft Purview configuration across the ten maturity domains D1-D10 as scoring evidence: Information Protection, DLP, Data Lifecycle &amp; Records, Insider Risk, Communication Compliance, Audit, eDiscovery, DSPM, Data Governance, and Compliance Manager. Read-only — it changes nothing. Where a capability is plan-gated or a signal is uncertain it is flagged "verify your licensing/tenant" rather than asserted. HOW TO RUN Install-Module ExchangeOnlineManagement -Scope CurrentUser powershell -ExecutionPolicy Bypass -File .\PURVIEW-Discovery.ps1 powershell -ExecutionPolicy Bypass -File .\PURVIEW-Discovery.ps1 -JsonPath .\purview-evidence.json Sign in as Global Reader / Compliance Administrator (+ per-solution reader roles) when prompted. EXPECTED RESULTS A per-domain evidence summary (a signal, or an explicit "unreadable / unlicensed / verify your licensing-tenant" note) for each of D1-D10, optionally written to JSON for PURVIEW-MaturityScore.ps1. .NOTES White-label — Purview Solutions. READ-ONLY. Uses Get-Label / Get-LabelPolicy / Get-AutoSensitivityLabelPolicy / Get-DlpCompliancePolicy / Get-ComplianceTag / Get-RetentionCompliancePolicy / Get-ComplianceCase / Get-AdminAuditLogConfig. D4/D5/D8/D9/D10 presence signals are collected read-only; case content is never read (HR/legal-sensitive). &gt; [CmdletBinding()] param( [string]$JsonPath )</w:t>
      </w:r>
    </w:p>
    <w:p>
      <w:r>
        <w:rPr>
          <w:b/>
        </w:rPr>
        <w:t>How to run:</w:t>
      </w:r>
      <w:r>
        <w:t xml:space="preserve"> Install-Module ExchangeOnlineManagement -Scope CurrentUser powershell -ExecutionPolicy Bypass -File .\PURVIEW-Discovery.ps1 powershell -ExecutionPolicy Bypass -File .\PURVIEW-Discovery.ps1 -JsonPath .\purview-evidence.json Sign in as Global Reader / Compliance Administrator (+ per-solution reader roles) when prompted. EXPECTED RESULTS A per-domain evidence summary (a signal, or an explicit "unreadable / unlicensed / verify your licensing-tenant" note) for each of D1-D10, optionally written to JSON for PURVIEW-MaturityScore.ps1. .NOTES White-label — Purview Solutions. READ-ONLY. Uses Get-Label / Get-LabelPolicy / Get-AutoSensitivityLabelPolicy / Get-DlpCompliancePolicy / Get-ComplianceTag / Get-RetentionCompliancePolicy / Get-ComplianceCase / Get-AdminAuditLogConfig. D4/D5/D8/D9/D10 presence signals are collected read-only; case content is never read (HR/legal-sensitive). &gt; [CmdletBinding()] param( [string]$JsonPath )</w:t>
      </w:r>
    </w:p>
    <w:p>
      <w:pPr>
        <w:pStyle w:val="Heading2"/>
      </w:pPr>
      <w:r>
        <w:t>PURVIEW-MaturityScore.ps1</w:t>
      </w:r>
    </w:p>
    <w:p>
      <w:r>
        <w:rPr>
          <w:b/>
        </w:rPr>
        <w:t>Purpose:</w:t>
      </w:r>
      <w:r>
        <w:t xml:space="preserve"> Applies the "Purview Maturity Model - 10 Domains x 6 Levels" rubric to the evidence collected by PURVIEW-Discovery.ps1 and emits the Purview Maturity Scorecard: a 0-5 score per domain with the evidence sentence behind it, and a weighted overall maturity band. Read-only — it evaluates, it does not change the tenant. Licensing-capped domains are scored against their achievable ceiling and flagged, never silently zeroed. HOW TO RUN 1) produce evidence:  .\PURVIEW-Discovery.ps1 -JsonPath .\purview-evidence.json 2) score it: powershell -ExecutionPolicy Bypass -File .\PURVIEW-MaturityScore.ps1 -EvidencePath .\purview-evidence.json optional: supply target levels + weights to compute gap and a weighted band .\PURVIEW-MaturityScore.ps1 -EvidencePath .\purview-evidence.json -TargetLevel 3 -CsvPath .\scorecard.csv EXPECTED RESULTS A scorecard table (Domain, Score L0-L5, Evidence, Target, Gap) and the weighted overall band, optionally exported to CSV for the readout. .NOTES White-label — Purview Solutions. READ-ONLY (scoring/analysis; no tenant writes). The rubric is deterministic and transparent; adjust thresholds/weights to your agreed model. &gt; [CmdletBinding()] param( [Parameter(Mandatory)][string]$EvidencePath, [ValidateRange(0,5)][int]$TargetLevel = 3, [hashtable]$Weights, [string]$CsvPath )</w:t>
      </w:r>
    </w:p>
    <w:p>
      <w:r>
        <w:rPr>
          <w:b/>
        </w:rPr>
        <w:t>How to run:</w:t>
      </w:r>
      <w:r>
        <w:t xml:space="preserve"> 1) produce evidence:  .\PURVIEW-Discovery.ps1 -JsonPath .\purview-evidence.json 2) score it: powershell -ExecutionPolicy Bypass -File .\PURVIEW-MaturityScore.ps1 -EvidencePath .\purview-evidence.json optional: supply target levels + weights to compute gap and a weighted band .\PURVIEW-MaturityScore.ps1 -EvidencePath .\purview-evidence.json -TargetLevel 3 -CsvPath .\scorecard.csv EXPECTED RESULTS A scorecard table (Domain, Score L0-L5, Evidence, Target, Gap) and the weighted overall band, optionally exported to CSV for the readout. .NOTES White-label — Purview Solutions. READ-ONLY (scoring/analysis; no tenant writes). The rubric is deterministic and transparent; adjust thresholds/weights to your agreed model. &gt; [CmdletBinding()] param( [Parameter(Mandatory)][string]$EvidencePath, [ValidateRange(0,5)][int]$TargetLevel = 3, [hashtable]$Weights, [string]$CsvPath )</w:t>
      </w:r>
    </w:p>
    <w:p>
      <w:pPr>
        <w:pStyle w:val="Heading2"/>
      </w:pPr>
      <w:r>
        <w:t>PURVIEW-Remediation.ps1</w:t>
      </w:r>
    </w:p>
    <w:p>
      <w:r>
        <w:rPr>
          <w:b/>
        </w:rPr>
        <w:t>Purpose:</w:t>
      </w:r>
      <w:r>
        <w:t xml:space="preserve"> Applies ONLY the maturity roadmap's "Now" quick wins, all NON-ENFORCING: enable the unified audit log (D6), publish a baseline sensitivity label + label policy to the pilot (D1), and create a baseline DLP policy in TEST mode scoped to the pilot (D2). It NEVER switches DLP to enforce, turns auto-labeling on out of simulation, enables insider-risk actions, or creates any retention-deletion policy — those are Next/Later roadmap steps with their own change and records/HR/legal determinations. Safe by default: prints the plan under -WhatIf and does nothing until you pass -Commit. HOW TO RUN preview only (no changes): powershell -ExecutionPolicy Bypass -File .\PURVIEW-Remediation.ps1 -WhatIf apply the approved quick wins after readout sign-off + change control: powershell -ExecutionPolicy Bypass -File .\PURVIEW-Remediation.ps1 -Commit -PilotGroup "Purview - Pilot Users" Sign in as a Compliance Administrator (write access) when prompted. EXPECTED RESULTS Under -WhatIf: a printed plan of each object it would create/enable. Under -Commit: the named baseline objects created in TEST/disabled mode, scoped to the pilot, with a rollback note. .NOTES White-label — Purview Solutions. SAFE BY DEFAULT (-WhatIf). Writes only with -Commit. Uses Enable-... via Set-AdminAuditLogConfig, New-Label / New-LabelPolicy, New-DlpCompliancePolicy / New-DlpComplianceRule (Mode=TestWithNotifications). Enforcement is intentionally out of scope. &gt; [CmdletBinding()] param( [switch]$Commit, [switch]$WhatIf = $true, [string]$BaselineLabel = 'Sensitivity Label - Confidential - Baseline', [string]$BaselineDlp   = 'DLP Policy - Baseline PII - Test', [string]$PilotGroup    = 'Purview - Pilot Users' )</w:t>
      </w:r>
    </w:p>
    <w:p>
      <w:r>
        <w:rPr>
          <w:b/>
        </w:rPr>
        <w:t>How to run:</w:t>
      </w:r>
      <w:r>
        <w:t xml:space="preserve"> preview only (no changes): powershell -ExecutionPolicy Bypass -File .\PURVIEW-Remediation.ps1 -WhatIf apply the approved quick wins after readout sign-off + change control: powershell -ExecutionPolicy Bypass -File .\PURVIEW-Remediation.ps1 -Commit -PilotGroup "Purview - Pilot Users" Sign in as a Compliance Administrator (write access) when prompted. EXPECTED RESULTS Under -WhatIf: a printed plan of each object it would create/enable. Under -Commit: the named baseline objects created in TEST/disabled mode, scoped to the pilot, with a rollback note. .NOTES White-label — Purview Solutions. SAFE BY DEFAULT (-WhatIf). Writes only with -Commit. Uses Enable-... via Set-AdminAuditLogConfig, New-Label / New-LabelPolicy, New-DlpCompliancePolicy / New-DlpComplianceRule (Mode=TestWithNotifications). Enforcement is intentionally out of scope. &gt; [CmdletBinding()] param( [switch]$Commit, [switch]$WhatIf = $true, [string]$BaselineLabel = 'Sensitivity Label - Confidential - Baseline', [string]$BaselineDlp   = 'DLP Policy - Baseline PII - Test', [string]$PilotGroup    = 'Purview - Pilot Users' )</w:t>
      </w:r>
    </w:p>
    <w:p>
      <w:pPr>
        <w:pStyle w:val="Heading2"/>
      </w:pPr>
      <w:r>
        <w:t>PURVIEW-Set-ScopeTargeting.ps1</w:t>
      </w:r>
    </w:p>
    <w:p>
      <w:r>
        <w:rPr>
          <w:b/>
        </w:rPr>
        <w:t>Purpose:</w:t>
      </w:r>
      <w:r>
        <w:t xml:space="preserve"> Two safe roles. With -HealthCheck (read-only) it confirms Security &amp; Compliance PowerShell and Microsoft Graph connectivity, reports the signed-in account's roles, and probes whether each of the ten maturity domains is READABLE (so no domain false-scores as Absent). Without -HealthCheck it creates/updates the pilot Microsoft Entra security group "Purview - Pilot Users" used to scope quick-win baseline objects — group changes only with -Commit. HOW TO RUN read-only health + readability check: powershell -ExecutionPolicy Bypass -File .\PURVIEW-Set-ScopeTargeting.ps1 -HealthCheck preview pilot-group changes: powershell -ExecutionPolicy Bypass -File .\PURVIEW-Set-ScopeTargeting.ps1 -Members alice@contoso.com,bob@contoso.com apply pilot-group changes: powershell -ExecutionPolicy Bypass -File .\PURVIEW-Set-ScopeTargeting.ps1 -Members alice@contoso.com -Commit EXPECTED RESULTS -HealthCheck: PASS/FAIL for IPPS + Graph sign-in, a role list, and a readable/unreadable line per domain D1-D10. Group mode: the "Purview - Pilot Users" group present with the requested members (changes only under -Commit). .NOTES White-label — Purview Solutions. -HealthCheck is READ-ONLY; group writes require -Commit. Uses Connect-IPPSSession / Connect-MgGraph; Get-MgGroup / New-MgGroup / New-MgGroupMember for the group. &gt; [CmdletBinding()] param( [switch]$HealthCheck, [string]$GroupName = 'Purview - Pilot Users', [string[]]$Members = @(), [switch]$Commit )</w:t>
      </w:r>
    </w:p>
    <w:p>
      <w:r>
        <w:rPr>
          <w:b/>
        </w:rPr>
        <w:t>How to run:</w:t>
      </w:r>
      <w:r>
        <w:t xml:space="preserve"> read-only health + readability check: powershell -ExecutionPolicy Bypass -File .\PURVIEW-Set-ScopeTargeting.ps1 -HealthCheck preview pilot-group changes: powershell -ExecutionPolicy Bypass -File .\PURVIEW-Set-ScopeTargeting.ps1 -Members alice@contoso.com,bob@contoso.com apply pilot-group changes: powershell -ExecutionPolicy Bypass -File .\PURVIEW-Set-ScopeTargeting.ps1 -Members alice@contoso.com -Commit EXPECTED RESULTS -HealthCheck: PASS/FAIL for IPPS + Graph sign-in, a role list, and a readable/unreadable line per domain D1-D10. Group mode: the "Purview - Pilot Users" group present with the requested members (changes only under -Commit). .NOTES White-label — Purview Solutions. -HealthCheck is READ-ONLY; group writes require -Commit. Uses Connect-IPPSSession / Connect-MgGraph; Get-MgGroup / New-MgGroup / New-MgGroupMember for the group. &gt; [CmdletBinding()] param( [switch]$HealthCheck, [string]$GroupName = 'Purview - Pilot Users', [string[]]$Members = @(), [switch]$Commit )</w:t>
      </w:r>
    </w:p>
    <w:p>
      <w:pPr>
        <w:pStyle w:val="Heading2"/>
      </w:pPr>
      <w:r>
        <w:t>PURVIEW-Validation.ps1</w:t>
      </w:r>
    </w:p>
    <w:p>
      <w:r>
        <w:rPr>
          <w:b/>
        </w:rPr>
        <w:t>Purpose:</w:t>
      </w:r>
      <w:r>
        <w:t xml:space="preserve"> Verifies the quick-win baseline objects that PURVIEW-Remediation.ps1 may have created for the maturity roadmap's "Now" horizon: the baseline sensitivity label + label policy, the baseline DLP policy in TEST mode, and the unified audit log state. Confirms each exists, is NON-ENFORCING (test/simulation/disabled), and is scoped to the pilot group. Read-only — it only checks. HOW TO RUN powershell -ExecutionPolicy Bypass -File .\PURVIEW-Validation.ps1 powershell -ExecutionPolicy Bypass -File .\PURVIEW-Validation.ps1 -PilotGroup "Purview - Pilot Users" Sign in as a Compliance Administrator / reader when prompted. EXPECTED RESULTS PASS/FAIL per baseline object: baseline label + policy present, DLP policy present and in TEST (not Enforce), audit ON. Any object that is missing or already enforcing is flagged. .NOTES White-label — Purview Solutions. READ-ONLY. Uses Get-Label / Get-LabelPolicy / Get-DlpCompliancePolicy / Get-AdminAuditLogConfig. &gt; [CmdletBinding()] param( [string]$BaselineLabel  = 'Sensitivity Label - Confidential - Baseline', [string]$BaselineDlp    = 'DLP Policy - Baseline PII - Test', [string]$PilotGroup     = 'Purview - Pilot Users' )</w:t>
      </w:r>
    </w:p>
    <w:p>
      <w:r>
        <w:rPr>
          <w:b/>
        </w:rPr>
        <w:t>How to run:</w:t>
      </w:r>
      <w:r>
        <w:t xml:space="preserve"> powershell -ExecutionPolicy Bypass -File .\PURVIEW-Validation.ps1 powershell -ExecutionPolicy Bypass -File .\PURVIEW-Validation.ps1 -PilotGroup "Purview - Pilot Users" Sign in as a Compliance Administrator / reader when prompted. EXPECTED RESULTS PASS/FAIL per baseline object: baseline label + policy present, DLP policy present and in TEST (not Enforce), audit ON. Any object that is missing or already enforcing is flagged. .NOTES White-label — Purview Solutions. READ-ONLY. Uses Get-Label / Get-LabelPolicy / Get-DlpCompliancePolicy / Get-AdminAuditLogConfig. &gt; [CmdletBinding()] param( [string]$BaselineLabel  = 'Sensitivity Label - Confidential - Baseline', [string]$BaselineDlp    = 'DLP Policy - Baseline PII - Test', [string]$PilotGroup     = 'Purview - Pilot Users'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