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Purview Message Encryption (OME) Implementation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Purview Message Encryption (OME) in Microsoft Purview</w:t>
      </w:r>
    </w:p>
    <w:p>
      <w:pPr>
        <w:pStyle w:val="Heading2"/>
      </w:pPr>
      <w:r>
        <w:t>The problem</w:t>
      </w:r>
    </w:p>
    <w:p>
      <w:r>
        <w:t xml:space="preserve">Email is still the main way sensitive information leaves an organization — contracts, payroll, health and financial details, account numbers — and by default it leaves </w:t>
      </w:r>
      <w:r>
        <w:rPr>
          <w:b/>
        </w:rPr>
        <w:t>unprotected</w:t>
      </w:r>
      <w:r>
        <w:t>. Once a message reaches an external recipient it can be forwarded, printed, copied, and stored anywhere, with no control and no record. That is a compliance gap and a data-risk exposure at the same time: the information is out, and there is no way to restrict or account for what happens to it.</w:t>
      </w:r>
    </w:p>
    <w:p>
      <w:pPr>
        <w:pStyle w:val="Heading2"/>
      </w:pPr>
      <w:r>
        <w:t>The solution</w:t>
      </w:r>
    </w:p>
    <w:p>
      <w:r>
        <w:t xml:space="preserve">This solution implements </w:t>
      </w:r>
      <w:r>
        <w:rPr>
          <w:b/>
        </w:rPr>
        <w:t>Purview Message Encryption</w:t>
      </w:r>
      <w:r>
        <w:t xml:space="preserve"> — the current </w:t>
      </w:r>
      <w:r>
        <w:rPr>
          <w:b/>
        </w:rPr>
        <w:t>Office 365 Message Encryption (OME)</w:t>
      </w:r>
      <w:r>
        <w:t xml:space="preserve">, built on </w:t>
      </w:r>
      <w:r>
        <w:rPr>
          <w:b/>
        </w:rPr>
        <w:t>Azure Rights Management</w:t>
      </w:r>
      <w:r>
        <w:t xml:space="preserve"> — so that outbound email can be </w:t>
      </w:r>
      <w:r>
        <w:rPr>
          <w:b/>
        </w:rPr>
        <w:t>encrypted, branded, and usage-restricted</w:t>
      </w:r>
      <w:r>
        <w:t>, to any recipient, on any device:</w:t>
      </w:r>
    </w:p>
    <w:p>
      <w:pPr>
        <w:pStyle w:val="ListBullet"/>
      </w:pPr>
      <w:r>
        <w:rPr>
          <w:b/>
        </w:rPr>
        <w:t>Encrypt</w:t>
      </w:r>
      <w:r>
        <w:t xml:space="preserve"> — the message is protected in transit and at rest; the recipient can read and reply.</w:t>
      </w:r>
    </w:p>
    <w:p>
      <w:pPr>
        <w:pStyle w:val="ListBullet"/>
      </w:pPr>
      <w:r>
        <w:rPr>
          <w:b/>
        </w:rPr>
        <w:t>Do Not Forward</w:t>
      </w:r>
      <w:r>
        <w:t xml:space="preserve"> — the message is encrypted </w:t>
      </w:r>
      <w:r>
        <w:rPr>
          <w:b/>
        </w:rPr>
        <w:t>and</w:t>
      </w:r>
      <w:r>
        <w:t xml:space="preserve"> the recipient **cannot forward, print, or</w:t>
      </w:r>
    </w:p>
    <w:p>
      <w:r>
        <w:t xml:space="preserve">  copy** it, for the most sensitive sends.</w:t>
      </w:r>
    </w:p>
    <w:p>
      <w:pPr>
        <w:pStyle w:val="ListBullet"/>
      </w:pPr>
      <w:r>
        <w:rPr>
          <w:b/>
        </w:rPr>
        <w:t>Your branding</w:t>
      </w:r>
      <w:r>
        <w:t xml:space="preserve"> — the encryption experience carries </w:t>
      </w:r>
      <w:r>
        <w:rPr>
          <w:b/>
        </w:rPr>
        <w:t>your</w:t>
      </w:r>
      <w:r>
        <w:t xml:space="preserve"> logo, colour, and text, so recipients</w:t>
      </w:r>
    </w:p>
    <w:p>
      <w:r>
        <w:t xml:space="preserve">  trust it rather than mistaking it for phishing.</w:t>
      </w:r>
    </w:p>
    <w:p>
      <w:pPr>
        <w:pStyle w:val="ListBullet"/>
      </w:pPr>
      <w:r>
        <w:rPr>
          <w:b/>
        </w:rPr>
        <w:t>Automatic, rule-driven</w:t>
      </w:r>
      <w:r>
        <w:t xml:space="preserve"> — mail flow rules apply the right protection when a message matches a</w:t>
      </w:r>
    </w:p>
    <w:p>
      <w:r>
        <w:t xml:space="preserve">  condition (a keyword, a sensitivity label, an external recipient), so protection doesn't depend on a   user remembering.</w:t>
      </w:r>
    </w:p>
    <w:p>
      <w:pPr>
        <w:pStyle w:val="Heading2"/>
      </w:pPr>
      <w:r>
        <w:t>How it works</w:t>
      </w:r>
    </w:p>
    <w:p>
      <w:r>
        <w:t xml:space="preserve">We follow a repeatable model — </w:t>
      </w:r>
      <w:r>
        <w:rPr>
          <w:b/>
        </w:rPr>
        <w:t>Assess → Design → Configure → Pilot → Validate → Expand</w:t>
      </w:r>
      <w:r>
        <w:t xml:space="preserve"> — that enables the </w:t>
      </w:r>
      <w:r>
        <w:rPr>
          <w:b/>
        </w:rPr>
        <w:t>encryption foundation first</w:t>
      </w:r>
      <w:r>
        <w:t xml:space="preserve"> (Azure RMS, proven healthy), sets the </w:t>
      </w:r>
      <w:r>
        <w:rPr>
          <w:b/>
        </w:rPr>
        <w:t>branding</w:t>
      </w:r>
      <w:r>
        <w:t xml:space="preserve">, then builds the mail flow rules in </w:t>
      </w:r>
      <w:r>
        <w:rPr>
          <w:b/>
        </w:rPr>
        <w:t>Audit mode scoped to a pilot group</w:t>
      </w:r>
      <w:r>
        <w:t xml:space="preserve">, where they </w:t>
      </w:r>
      <w:r>
        <w:rPr>
          <w:b/>
        </w:rPr>
        <w:t>match and log but do not yet encrypt</w:t>
      </w:r>
      <w:r>
        <w:t xml:space="preserve">. Only after sanctioned test sends prove the experience end to end — encrypted, branded, readable by internal and external recipients, and (for Do Not Forward) genuinely non-forwardable — do the rules move to </w:t>
      </w:r>
      <w:r>
        <w:rPr>
          <w:b/>
        </w:rPr>
        <w:t>Enforce</w:t>
      </w:r>
      <w:r>
        <w:t>, and scope widens deliberately.</w:t>
      </w:r>
    </w:p>
    <w:p>
      <w:r>
        <w:t xml:space="preserve">The solution ships as </w:t>
      </w:r>
      <w:r>
        <w:rPr>
          <w:b/>
        </w:rPr>
        <w:t>self-guided documentation plus five PowerShell tools</w:t>
      </w:r>
      <w:r>
        <w:t xml:space="preserve"> (Exchange Online / Security &amp; Compliance PowerShell / Graph) that assess readiness and RMS health, configure branding and the rules (Audit-first), validate the wiring, and produce a leadership rollup — all </w:t>
      </w:r>
      <w:r>
        <w:rPr>
          <w:b/>
        </w:rPr>
        <w:t>read-only or `-WhatIf`/Audit-mode by default</w:t>
      </w:r>
      <w:r>
        <w:t xml:space="preserve">, with </w:t>
      </w:r>
      <w:r>
        <w:rPr>
          <w:b/>
        </w:rPr>
        <w:t>no credentials in code</w:t>
      </w:r>
      <w:r>
        <w:t>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Sensitive email is protected</w:t>
      </w:r>
      <w:r>
        <w:t xml:space="preserve"> — encrypted and, where needed, non-forwardable, instead of leaving</w:t>
      </w:r>
    </w:p>
    <w:p>
      <w:r>
        <w:t xml:space="preserve">  in the clear.</w:t>
      </w:r>
    </w:p>
    <w:p>
      <w:pPr>
        <w:pStyle w:val="ListBullet"/>
      </w:pPr>
      <w:r>
        <w:rPr>
          <w:b/>
        </w:rPr>
        <w:t>Recipients trust it</w:t>
      </w:r>
      <w:r>
        <w:t xml:space="preserve"> — a branded experience that reaches anyone, inside or outside the</w:t>
      </w:r>
    </w:p>
    <w:p>
      <w:r>
        <w:t xml:space="preserve">  organization.</w:t>
      </w:r>
    </w:p>
    <w:p>
      <w:pPr>
        <w:pStyle w:val="ListBullet"/>
      </w:pPr>
      <w:r>
        <w:rPr>
          <w:b/>
        </w:rPr>
        <w:t>Automatic and defensible</w:t>
      </w:r>
      <w:r>
        <w:t xml:space="preserve"> — rule-driven encryption with an evidence trail (message trace),</w:t>
      </w:r>
    </w:p>
    <w:p>
      <w:r>
        <w:t xml:space="preserve">  piloted before it enforces, so nothing breaks silently.</w:t>
      </w:r>
    </w:p>
    <w:p>
      <w:pPr>
        <w:pStyle w:val="ListBullet"/>
      </w:pPr>
      <w:r>
        <w:rPr>
          <w:b/>
        </w:rPr>
        <w:t>A fraction of consulting cost</w:t>
      </w:r>
      <w:r>
        <w:t xml:space="preserve"> — the same disciplined method a specialist would use, delivered as</w:t>
      </w:r>
    </w:p>
    <w:p>
      <w:r>
        <w:t xml:space="preserve">  a repeatable, tested runbook.</w:t>
      </w:r>
    </w:p>
    <w:p>
      <w:pPr>
        <w:pStyle w:val="Heading2"/>
      </w:pPr>
      <w:r>
        <w:t>Important boundaries</w:t>
      </w:r>
    </w:p>
    <w:p>
      <w:r>
        <w:t xml:space="preserve">OME is </w:t>
      </w:r>
      <w:r>
        <w:rPr>
          <w:b/>
        </w:rPr>
        <w:t>licensing-dependent</w:t>
      </w:r>
      <w:r>
        <w:t xml:space="preserve">: </w:t>
      </w:r>
      <w:r>
        <w:rPr>
          <w:b/>
        </w:rPr>
        <w:t>Basic OME</w:t>
      </w:r>
      <w:r>
        <w:t xml:space="preserve"> (via Azure Information Protection, included in common E3/E5 plans) provides encryption, the two templates, and a </w:t>
      </w:r>
      <w:r>
        <w:rPr>
          <w:b/>
        </w:rPr>
        <w:t>single default</w:t>
      </w:r>
      <w:r>
        <w:t xml:space="preserve"> branding; </w:t>
      </w:r>
      <w:r>
        <w:rPr>
          <w:b/>
        </w:rPr>
        <w:t>custom branding templates, message revocation, and expiration</w:t>
      </w:r>
      <w:r>
        <w:t xml:space="preserve"> require </w:t>
      </w:r>
      <w:r>
        <w:rPr>
          <w:b/>
        </w:rPr>
        <w:t>Advanced Message Encryption</w:t>
      </w:r>
      <w:r>
        <w:t xml:space="preserve"> (Microsoft 365 E5 / E5 Compliance) — capability availability and exact portal paths/parameters should be </w:t>
      </w:r>
      <w:r>
        <w:rPr>
          <w:b/>
        </w:rPr>
        <w:t>verified against your licensing and tenant</w:t>
      </w:r>
      <w:r>
        <w:t xml:space="preserve">. Deciding </w:t>
      </w:r>
      <w:r>
        <w:rPr>
          <w:b/>
        </w:rPr>
        <w:t>what is sensitive</w:t>
      </w:r>
      <w:r>
        <w:t xml:space="preserve"> — which mail must be encrypted and what triggers Do Not Forward — is a </w:t>
      </w:r>
      <w:r>
        <w:rPr>
          <w:b/>
        </w:rPr>
        <w:t>compliance, privacy, and legal determination</w:t>
      </w:r>
      <w:r>
        <w:t xml:space="preserve"> for your organization; this solution provides the technical method, the pilot discipline, and the evidence, not the determination.</w:t>
      </w:r>
    </w:p>
    <w:p>
      <w:pPr>
        <w:pStyle w:val="Heading1"/>
      </w:pPr>
      <w:r>
        <w:t>Solution Overview — Purview Message Encryption (OME) in Microsoft Purview</w:t>
      </w:r>
    </w:p>
    <w:p>
      <w:pPr>
        <w:pStyle w:val="Heading2"/>
      </w:pPr>
      <w:r>
        <w:t>What this solution delivers</w:t>
      </w:r>
    </w:p>
    <w:p>
      <w:r>
        <w:t xml:space="preserve">Email is still the way most sensitive information leaves an organization — a contract, a payroll file, a patient summary, a set of account numbers — and by default it leaves </w:t>
      </w:r>
      <w:r>
        <w:rPr>
          <w:b/>
        </w:rPr>
        <w:t>in the clear</w:t>
      </w:r>
      <w:r>
        <w:t xml:space="preserve">. Once a message crosses to an external recipient it can be forwarded, printed, copied, and retained anywhere, with no control and no evidence of who did what. That is a compliance gap and a data-risk exposure at the same time. </w:t>
      </w:r>
      <w:r>
        <w:rPr>
          <w:b/>
        </w:rPr>
        <w:t>Purview Message Encryption</w:t>
      </w:r>
      <w:r>
        <w:t xml:space="preserve"> — the current, "new" </w:t>
      </w:r>
      <w:r>
        <w:rPr>
          <w:b/>
        </w:rPr>
        <w:t>Office 365 Message Encryption (OME)</w:t>
      </w:r>
      <w:r>
        <w:t xml:space="preserve">, built on </w:t>
      </w:r>
      <w:r>
        <w:rPr>
          <w:b/>
        </w:rPr>
        <w:t>Azure Rights Management (Azure RMS)</w:t>
      </w:r>
      <w:r>
        <w:t xml:space="preserve"> — closes it: outbound email can be </w:t>
      </w:r>
      <w:r>
        <w:rPr>
          <w:b/>
        </w:rPr>
        <w:t>encrypted</w:t>
      </w:r>
      <w:r>
        <w:t xml:space="preserve">, branded with your organization's look, and delivered with a </w:t>
      </w:r>
      <w:r>
        <w:rPr>
          <w:b/>
        </w:rPr>
        <w:t>usage restriction</w:t>
      </w:r>
      <w:r>
        <w:t xml:space="preserve"> such as </w:t>
      </w:r>
      <w:r>
        <w:rPr>
          <w:b/>
        </w:rPr>
        <w:t>Do Not Forward (DNF)</w:t>
      </w:r>
      <w:r>
        <w:t xml:space="preserve"> or </w:t>
      </w:r>
      <w:r>
        <w:rPr>
          <w:b/>
        </w:rPr>
        <w:t>Encrypt-only</w:t>
      </w:r>
      <w:r>
        <w:t>, to recipients inside or outside the tenant, on any device.</w:t>
      </w:r>
    </w:p>
    <w:p>
      <w:r>
        <w:t xml:space="preserve">This solution walks a competent-but-novice administrator through a </w:t>
      </w:r>
      <w:r>
        <w:rPr>
          <w:b/>
        </w:rPr>
        <w:t>complete, repeatable OME deployment</w:t>
      </w:r>
      <w:r>
        <w:t>:</w:t>
      </w:r>
    </w:p>
    <w:p>
      <w:pPr>
        <w:pStyle w:val="ListNumber"/>
      </w:pPr>
      <w:r>
        <w:rPr>
          <w:b/>
        </w:rPr>
        <w:t>Turn on the encryption foundation</w:t>
      </w:r>
      <w:r>
        <w:t xml:space="preserve"> — confirm/enable </w:t>
      </w:r>
      <w:r>
        <w:rPr>
          <w:b/>
        </w:rPr>
        <w:t>Azure RMS</w:t>
      </w:r>
      <w:r>
        <w:t xml:space="preserve"> for the tenant</w:t>
      </w:r>
    </w:p>
    <w:p>
      <w:r>
        <w:t xml:space="preserve">   (</w:t>
      </w:r>
      <w:r>
        <w:rPr>
          <w:rFonts w:ascii="Consolas" w:hAnsi="Consolas"/>
          <w:sz w:val="19"/>
        </w:rPr>
        <w:t>Set-IRMConfiguration -AzureRMSLicensingEnabled $true</w:t>
      </w:r>
      <w:r>
        <w:t xml:space="preserve">) and prove it healthy with    </w:t>
      </w:r>
      <w:r>
        <w:rPr>
          <w:rFonts w:ascii="Consolas" w:hAnsi="Consolas"/>
          <w:sz w:val="19"/>
        </w:rPr>
        <w:t>Test-IRMConfiguration</w:t>
      </w:r>
      <w:r>
        <w:t>. No RMS, no OME.</w:t>
      </w:r>
    </w:p>
    <w:p>
      <w:pPr>
        <w:pStyle w:val="ListNumber"/>
      </w:pPr>
      <w:r>
        <w:rPr>
          <w:b/>
        </w:rPr>
        <w:t>Brand the encryption experience</w:t>
      </w:r>
      <w:r>
        <w:t xml:space="preserve"> — configure the </w:t>
      </w:r>
      <w:r>
        <w:rPr>
          <w:b/>
        </w:rPr>
        <w:t>OME branding</w:t>
      </w:r>
      <w:r>
        <w:t xml:space="preserve"> (the encryption portal /</w:t>
      </w:r>
    </w:p>
    <w:p>
      <w:r>
        <w:t xml:space="preserve">   wrapper email your recipients see) with your logo, colours, and text via </w:t>
      </w:r>
      <w:r>
        <w:rPr>
          <w:rFonts w:ascii="Consolas" w:hAnsi="Consolas"/>
          <w:sz w:val="19"/>
        </w:rPr>
        <w:t>Set-OMEConfiguration</w:t>
      </w:r>
      <w:r>
        <w:t xml:space="preserve">    (the default configuration), and — where licensing allows — a </w:t>
      </w:r>
      <w:r>
        <w:rPr>
          <w:b/>
        </w:rPr>
        <w:t>custom branding template</w:t>
      </w:r>
      <w:r>
        <w:t xml:space="preserve"> via    </w:t>
      </w:r>
      <w:r>
        <w:rPr>
          <w:rFonts w:ascii="Consolas" w:hAnsi="Consolas"/>
          <w:sz w:val="19"/>
        </w:rPr>
        <w:t>New-OMEConfiguration</w:t>
      </w:r>
      <w:r>
        <w:t xml:space="preserve"> for specific flows.</w:t>
      </w:r>
    </w:p>
    <w:p>
      <w:pPr>
        <w:pStyle w:val="ListNumber"/>
      </w:pPr>
      <w:r>
        <w:rPr>
          <w:b/>
        </w:rPr>
        <w:t>Make encryption happen automatically with rules</w:t>
      </w:r>
      <w:r>
        <w:t xml:space="preserve"> — build </w:t>
      </w:r>
      <w:r>
        <w:rPr>
          <w:b/>
        </w:rPr>
        <w:t>mail flow (transport) rules</w:t>
      </w:r>
      <w:r>
        <w:t xml:space="preserve"> that</w:t>
      </w:r>
    </w:p>
    <w:p>
      <w:r>
        <w:t xml:space="preserve">   apply the </w:t>
      </w:r>
      <w:r>
        <w:rPr>
          <w:rFonts w:ascii="Consolas" w:hAnsi="Consolas"/>
          <w:sz w:val="19"/>
        </w:rPr>
        <w:t>Encrypt</w:t>
      </w:r>
      <w:r>
        <w:t xml:space="preserve"> or </w:t>
      </w:r>
      <w:r>
        <w:rPr>
          <w:rFonts w:ascii="Consolas" w:hAnsi="Consolas"/>
          <w:sz w:val="19"/>
        </w:rPr>
        <w:t>Do Not Forward</w:t>
      </w:r>
      <w:r>
        <w:t xml:space="preserve"> protection template when a message matches a    condition (a keyword, a sensitivity label, an external recipient, a classification), </w:t>
      </w:r>
      <w:r>
        <w:rPr>
          <w:b/>
        </w:rPr>
        <w:t>piloted in    the rule's `Audit` mode and scoped to a pilot group first</w:t>
      </w:r>
      <w:r>
        <w:t>, so nothing encrypts in production    until you have proven the match.</w:t>
      </w:r>
    </w:p>
    <w:p>
      <w:pPr>
        <w:pStyle w:val="ListNumber"/>
      </w:pPr>
      <w:r>
        <w:rPr>
          <w:b/>
        </w:rPr>
        <w:t>Give users the manual controls too</w:t>
      </w:r>
      <w:r>
        <w:t xml:space="preserve"> — the </w:t>
      </w:r>
      <w:r>
        <w:rPr>
          <w:b/>
        </w:rPr>
        <w:t>Encrypt</w:t>
      </w:r>
      <w:r>
        <w:t xml:space="preserve"> and </w:t>
      </w:r>
      <w:r>
        <w:rPr>
          <w:b/>
        </w:rPr>
        <w:t>Do Not Forward</w:t>
      </w:r>
      <w:r>
        <w:t xml:space="preserve"> options in Outlook</w:t>
      </w:r>
    </w:p>
    <w:p>
      <w:r>
        <w:t xml:space="preserve">   / Outlook on the web, so a person can protect a one-off message deliberately.</w:t>
      </w:r>
    </w:p>
    <w:p>
      <w:pPr>
        <w:pStyle w:val="ListNumber"/>
      </w:pPr>
      <w:r>
        <w:rPr>
          <w:b/>
        </w:rPr>
        <w:t>Validate, then expand</w:t>
      </w:r>
      <w:r>
        <w:t xml:space="preserve"> — prove the end-to-end path (message → rule match → encrypted, branded,</w:t>
      </w:r>
    </w:p>
    <w:p>
      <w:r>
        <w:t xml:space="preserve">   restricted delivery → recipient reads it) with sanctioned test sends, then widen scope and flip    the rules from </w:t>
      </w:r>
      <w:r>
        <w:rPr>
          <w:b/>
        </w:rPr>
        <w:t>Audit</w:t>
      </w:r>
      <w:r>
        <w:t xml:space="preserve"> to </w:t>
      </w:r>
      <w:r>
        <w:rPr>
          <w:b/>
        </w:rPr>
        <w:t>Enforce</w:t>
      </w:r>
      <w:r>
        <w:t xml:space="preserve"> deliberately.</w:t>
      </w:r>
    </w:p>
    <w:p>
      <w:r>
        <w:t xml:space="preserve">Together these turn </w:t>
      </w:r>
      <w:r>
        <w:rPr>
          <w:b/>
        </w:rPr>
        <w:t>plaintext outbound email</w:t>
      </w:r>
      <w:r>
        <w:t xml:space="preserve"> into </w:t>
      </w:r>
      <w:r>
        <w:rPr>
          <w:b/>
        </w:rPr>
        <w:t>encrypted, branded, usage-restricted</w:t>
      </w:r>
      <w:r>
        <w:t xml:space="preserve"> email — configured, piloted, validated, and defensible.</w:t>
      </w:r>
    </w:p>
    <w:p>
      <w:pPr>
        <w:pStyle w:val="Heading2"/>
      </w:pPr>
      <w:r>
        <w:t>OME, the two templates, and where the pieces live — read this first</w:t>
      </w:r>
    </w:p>
    <w:p>
      <w:pPr>
        <w:pStyle w:val="ListBullet"/>
      </w:pPr>
      <w:r>
        <w:rPr>
          <w:b/>
        </w:rPr>
        <w:t>OME is built on Azure RMS.</w:t>
      </w:r>
      <w:r>
        <w:t xml:space="preserve"> The "new" OME encrypts the message and controls what the recipient</w:t>
      </w:r>
    </w:p>
    <w:p>
      <w:r>
        <w:t xml:space="preserve">  can do with it (view, reply, forward). It is delivered through </w:t>
      </w:r>
      <w:r>
        <w:rPr>
          <w:b/>
        </w:rPr>
        <w:t>Exchange Online</w:t>
      </w:r>
      <w:r>
        <w:t xml:space="preserve"> — so the   configuration cmdlets live in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), </w:t>
      </w:r>
      <w:r>
        <w:rPr>
          <w:b/>
        </w:rPr>
        <w:t>not</w:t>
      </w:r>
      <w:r>
        <w:t xml:space="preserve">   Security &amp; Compliance PowerShell. That is deliberate and correct for this capability; the scripts   here connect to Exchange Online (and, for label-driven encryption, Security &amp; Compliance PowerShell).</w:t>
      </w:r>
    </w:p>
    <w:p>
      <w:pPr>
        <w:pStyle w:val="ListBullet"/>
      </w:pPr>
      <w:r>
        <w:rPr>
          <w:b/>
        </w:rPr>
        <w:t>The two built-in protection templates.</w:t>
      </w:r>
    </w:p>
    <w:p>
      <w:pPr>
        <w:pStyle w:val="ListBullet"/>
      </w:pPr>
      <w:r>
        <w:rPr>
          <w:rFonts w:ascii="Consolas" w:hAnsi="Consolas"/>
          <w:sz w:val="19"/>
        </w:rPr>
        <w:t>Encrypt</w:t>
      </w:r>
      <w:r>
        <w:t xml:space="preserve"> — the message is encrypted; the recipient can read, </w:t>
      </w:r>
      <w:r>
        <w:rPr>
          <w:b/>
        </w:rPr>
        <w:t>reply, and forward</w:t>
      </w:r>
      <w:r>
        <w:t xml:space="preserve"> (the</w:t>
      </w:r>
    </w:p>
    <w:p>
      <w:r>
        <w:t xml:space="preserve">    protection travels, but usage is not restricted). Good for "keep it confidential in transit and at     rest, but let them work with it."</w:t>
      </w:r>
    </w:p>
    <w:p>
      <w:pPr>
        <w:pStyle w:val="ListBullet"/>
      </w:pPr>
      <w:r>
        <w:rPr>
          <w:b/>
        </w:rPr>
        <w:t>`Do Not Forward` (DNF)</w:t>
      </w:r>
      <w:r>
        <w:t xml:space="preserve"> — the message is encrypted </w:t>
      </w:r>
      <w:r>
        <w:rPr>
          <w:b/>
        </w:rPr>
        <w:t>and</w:t>
      </w:r>
      <w:r>
        <w:t xml:space="preserve"> the recipient **cannot forward,</w:t>
      </w:r>
    </w:p>
    <w:p>
      <w:r>
        <w:t xml:space="preserve">    print, or copy** it. Good for the most sensitive one-to-one or one-to-few sends.</w:t>
      </w:r>
    </w:p>
    <w:p>
      <w:pPr>
        <w:pStyle w:val="ListBullet"/>
      </w:pPr>
      <w:r>
        <w:rPr>
          <w:b/>
        </w:rPr>
        <w:t>Encrypt-only</w:t>
      </w:r>
      <w:r>
        <w:t xml:space="preserve"> is a lighter, forward-permitting option surfaced to users in Outlook.</w:t>
      </w:r>
    </w:p>
    <w:p>
      <w:pPr>
        <w:pStyle w:val="ListBullet"/>
      </w:pPr>
      <w:r>
        <w:rPr>
          <w:b/>
        </w:rPr>
        <w:t>Branding is a separate object.</w:t>
      </w:r>
      <w:r>
        <w:t xml:space="preserve"> The </w:t>
      </w:r>
      <w:r>
        <w:rPr>
          <w:b/>
        </w:rPr>
        <w:t>OME configuration</w:t>
      </w:r>
      <w:r>
        <w:t xml:space="preserve"> (</w:t>
      </w:r>
      <w:r>
        <w:rPr>
          <w:rFonts w:ascii="Consolas" w:hAnsi="Consolas"/>
          <w:sz w:val="19"/>
        </w:rPr>
        <w:t>Get/Set/New-OMEConfiguration</w:t>
      </w:r>
      <w:r>
        <w:t>)</w:t>
      </w:r>
    </w:p>
    <w:p>
      <w:r>
        <w:t xml:space="preserve">  controls the *look* of the encryption experience — the wrapper email text, the portal logo,   background colour, and disclaimer. The </w:t>
      </w:r>
      <w:r>
        <w:rPr>
          <w:b/>
        </w:rPr>
        <w:t>default</w:t>
      </w:r>
      <w:r>
        <w:t xml:space="preserve"> configuration ("OME Configuration") brands every   OME send; </w:t>
      </w:r>
      <w:r>
        <w:rPr>
          <w:b/>
        </w:rPr>
        <w:t>custom</w:t>
      </w:r>
      <w:r>
        <w:t xml:space="preserve"> branding templates (multiple, per-flow) require </w:t>
      </w:r>
      <w:r>
        <w:rPr>
          <w:b/>
        </w:rPr>
        <w:t>Advanced Message Encryption</w:t>
      </w:r>
      <w:r>
        <w:t xml:space="preserve">   (see licensing below).</w:t>
      </w:r>
    </w:p>
    <w:p>
      <w:pPr>
        <w:pStyle w:val="ListBullet"/>
      </w:pPr>
      <w:r>
        <w:rPr>
          <w:b/>
        </w:rPr>
        <w:t>Rules apply the templates.</w:t>
      </w:r>
      <w:r>
        <w:t xml:space="preserve"> A </w:t>
      </w:r>
      <w:r>
        <w:rPr>
          <w:b/>
        </w:rPr>
        <w:t>mail flow (transport) rule</w:t>
      </w:r>
      <w:r>
        <w:t xml:space="preserve"> with the action *Apply Office 365</w:t>
      </w:r>
    </w:p>
    <w:p>
      <w:r>
        <w:t xml:space="preserve">  Message Encryption and rights protection* (parameter </w:t>
      </w:r>
      <w:r>
        <w:rPr>
          <w:rFonts w:ascii="Consolas" w:hAnsi="Consolas"/>
          <w:sz w:val="19"/>
        </w:rPr>
        <w:t>ApplyRightsProtectionTemplate</w:t>
      </w:r>
      <w:r>
        <w:t xml:space="preserve"> = </w:t>
      </w:r>
      <w:r>
        <w:rPr>
          <w:rFonts w:ascii="Consolas" w:hAnsi="Consolas"/>
          <w:sz w:val="19"/>
        </w:rPr>
        <w:t>Encrypt</w:t>
      </w:r>
      <w:r>
        <w:t xml:space="preserve"> or   </w:t>
      </w:r>
      <w:r>
        <w:rPr>
          <w:rFonts w:ascii="Consolas" w:hAnsi="Consolas"/>
          <w:sz w:val="19"/>
        </w:rPr>
        <w:t>Do Not Forward</w:t>
      </w:r>
      <w:r>
        <w:t xml:space="preserve">, optionally with a custom branding template) is what makes encryption </w:t>
      </w:r>
      <w:r>
        <w:rPr>
          <w:b/>
        </w:rPr>
        <w:t>automatic</w:t>
      </w:r>
      <w:r>
        <w:t xml:space="preserve">   based on a condition. Rules have a </w:t>
      </w:r>
      <w:r>
        <w:rPr>
          <w:rFonts w:ascii="Consolas" w:hAnsi="Consolas"/>
          <w:sz w:val="19"/>
        </w:rPr>
        <w:t>Mode</w:t>
      </w:r>
      <w:r>
        <w:t xml:space="preserve"> — </w:t>
      </w:r>
      <w:r>
        <w:rPr>
          <w:rFonts w:ascii="Consolas" w:hAnsi="Consolas"/>
          <w:sz w:val="19"/>
        </w:rPr>
        <w:t>Audit</w:t>
      </w:r>
      <w:r>
        <w:t xml:space="preserve">, </w:t>
      </w:r>
      <w:r>
        <w:rPr>
          <w:rFonts w:ascii="Consolas" w:hAnsi="Consolas"/>
          <w:sz w:val="19"/>
        </w:rPr>
        <w:t>AuditAndNotify</w:t>
      </w:r>
      <w:r>
        <w:t xml:space="preserve">, or </w:t>
      </w:r>
      <w:r>
        <w:rPr>
          <w:rFonts w:ascii="Consolas" w:hAnsi="Consolas"/>
          <w:sz w:val="19"/>
        </w:rPr>
        <w:t>Enforce</w:t>
      </w:r>
      <w:r>
        <w:t xml:space="preserve"> —   which is our pilot lever: build in </w:t>
      </w:r>
      <w:r>
        <w:rPr>
          <w:rFonts w:ascii="Consolas" w:hAnsi="Consolas"/>
          <w:sz w:val="19"/>
        </w:rPr>
        <w:t>Audit</w:t>
      </w:r>
      <w:r>
        <w:t xml:space="preserve"> first (the rule matches and logs but </w:t>
      </w:r>
      <w:r>
        <w:rPr>
          <w:b/>
        </w:rPr>
        <w:t>does not   encrypt</w:t>
      </w:r>
      <w:r>
        <w:t xml:space="preserve">), then flip to </w:t>
      </w:r>
      <w:r>
        <w:rPr>
          <w:rFonts w:ascii="Consolas" w:hAnsi="Consolas"/>
          <w:sz w:val="19"/>
        </w:rPr>
        <w:t>Enforce</w:t>
      </w:r>
      <w:r>
        <w:t>.</w:t>
      </w:r>
    </w:p>
    <w:p>
      <w:pPr>
        <w:ind w:left="432"/>
      </w:pPr>
      <w:r>
        <w:rPr>
          <w:i/>
          <w:color w:val="2E86C1"/>
        </w:rPr>
        <w:t>Determinations are the business's, not the tool's. *Which* messages must be encrypted, *what* classification triggers DNF, and *how long* protected mail may be readable are compliance/privacy/ legal determinations for your organization (see global-requirements-purview.md §5). This solution delivers the technical method, the pilot discipline, and the evidence — not the policy decision about what is sensitive.</w:t>
      </w:r>
    </w:p>
    <w:p>
      <w:pPr>
        <w:pStyle w:val="Heading2"/>
      </w:pPr>
      <w:r>
        <w:t>Basic OME vs Advanced Message Encryption — licensing shapes what you get</w:t>
      </w:r>
    </w:p>
    <w:p>
      <w:r>
        <w:t xml:space="preserve">OME capability is </w:t>
      </w:r>
      <w:r>
        <w:rPr>
          <w:b/>
        </w:rPr>
        <w:t>licensing-dependent</w:t>
      </w:r>
      <w:r>
        <w:t xml:space="preserve"> — verify against your tenant:</w:t>
      </w:r>
    </w:p>
    <w:p>
      <w:pPr>
        <w:pStyle w:val="ListBullet"/>
      </w:pPr>
      <w:r>
        <w:rPr>
          <w:b/>
        </w:rPr>
        <w:t>Basic OME</w:t>
      </w:r>
      <w:r>
        <w:t xml:space="preserve"> (Azure RMS via </w:t>
      </w:r>
      <w:r>
        <w:rPr>
          <w:b/>
        </w:rPr>
        <w:t>Azure Information Protection</w:t>
      </w:r>
      <w:r>
        <w:t>, included in Microsoft 365 E3/E5,</w:t>
      </w:r>
    </w:p>
    <w:p>
      <w:r>
        <w:t xml:space="preserve">  Office 365 E3/E5, Microsoft 365 Business Premium, EMS E3/E5, AIP Plan 1): encryption, the </w:t>
      </w:r>
      <w:r>
        <w:rPr>
          <w:b/>
        </w:rPr>
        <w:t>Encrypt</w:t>
      </w:r>
      <w:r>
        <w:t xml:space="preserve">   and </w:t>
      </w:r>
      <w:r>
        <w:rPr>
          <w:b/>
        </w:rPr>
        <w:t>Do Not Forward</w:t>
      </w:r>
      <w:r>
        <w:t xml:space="preserve"> templates, and a </w:t>
      </w:r>
      <w:r>
        <w:rPr>
          <w:b/>
        </w:rPr>
        <w:t>single default</w:t>
      </w:r>
      <w:r>
        <w:t xml:space="preserve"> branding configuration.</w:t>
      </w:r>
    </w:p>
    <w:p>
      <w:pPr>
        <w:pStyle w:val="ListBullet"/>
      </w:pPr>
      <w:r>
        <w:rPr>
          <w:b/>
        </w:rPr>
        <w:t>Advanced Message Encryption</w:t>
      </w:r>
      <w:r>
        <w:t xml:space="preserve"> (Microsoft 365 E5, Office 365 E5, Microsoft 365 E5 Compliance /</w:t>
      </w:r>
    </w:p>
    <w:p>
      <w:r>
        <w:t xml:space="preserve">  Information Protection &amp; Governance): </w:t>
      </w:r>
      <w:r>
        <w:rPr>
          <w:b/>
        </w:rPr>
        <w:t>multiple custom branding templates</w:t>
      </w:r>
      <w:r>
        <w:t xml:space="preserve">, plus, for mail sent to   external recipients via the OME portal, </w:t>
      </w:r>
      <w:r>
        <w:rPr>
          <w:b/>
        </w:rPr>
        <w:t>message revocation</w:t>
      </w:r>
      <w:r>
        <w:t xml:space="preserve"> (</w:t>
      </w:r>
      <w:r>
        <w:rPr>
          <w:rFonts w:ascii="Consolas" w:hAnsi="Consolas"/>
          <w:sz w:val="19"/>
        </w:rPr>
        <w:t>Set-OMEMessageRevocation</w:t>
      </w:r>
      <w:r>
        <w:t xml:space="preserve">) and   </w:t>
      </w:r>
      <w:r>
        <w:rPr>
          <w:b/>
        </w:rPr>
        <w:t>expiration</w:t>
      </w:r>
      <w:r>
        <w:t>.</w:t>
      </w:r>
    </w:p>
    <w:p>
      <w:pPr>
        <w:ind w:left="432"/>
      </w:pPr>
      <w:r>
        <w:rPr>
          <w:i/>
          <w:color w:val="2E86C1"/>
        </w:rPr>
        <w:t>Verify availability against your licensing/tenant. Custom branding templates, revocation, and expiration are Advanced features; if you only have Basic OME, plan on the default branding and the two templates, and treat revocation/expiration as "verify your licensing."</w:t>
      </w:r>
    </w:p>
    <w:p>
      <w:pPr>
        <w:pStyle w:val="Heading2"/>
      </w:pPr>
      <w:r>
        <w:t>The standard deployment model</w:t>
      </w:r>
    </w:p>
    <w:p>
      <w:r>
        <w:t xml:space="preserve">Every step follows the same repeatable model, with an explicit </w:t>
      </w:r>
      <w:r>
        <w:rPr>
          <w:b/>
        </w:rPr>
        <w:t>pass/fail gate</w:t>
      </w:r>
      <w:r>
        <w:t xml:space="preserve"> between phases:</w:t>
      </w:r>
    </w:p>
    <w:p>
      <w:r>
        <w:rPr>
          <w:b/>
        </w:rPr>
        <w:t>Assess → Design → Configure → Pilot (Audit mode / pilot group) → Validate → Expand (Enforce).</w:t>
      </w:r>
    </w:p>
    <w:p>
      <w:pPr>
        <w:pStyle w:val="ListBullet"/>
      </w:pPr>
      <w:r>
        <w:rPr>
          <w:b/>
        </w:rPr>
        <w:t>Assess</w:t>
      </w:r>
      <w:r>
        <w:t xml:space="preserve"> — confirm licensing (Basic vs Advanced OME), Exchange admin roles, that **Azure RMS is</w:t>
      </w:r>
    </w:p>
    <w:p>
      <w:r>
        <w:t xml:space="preserve">  enabled and healthy** (</w:t>
      </w:r>
      <w:r>
        <w:rPr>
          <w:rFonts w:ascii="Consolas" w:hAnsi="Consolas"/>
          <w:sz w:val="19"/>
        </w:rPr>
        <w:t>Test-IRMConfiguration</w:t>
      </w:r>
      <w:r>
        <w:t>), the in-scope trigger conditions, and   compliance/privacy sign-off on *what* gets encrypted.</w:t>
      </w:r>
    </w:p>
    <w:p>
      <w:pPr>
        <w:pStyle w:val="ListBullet"/>
      </w:pPr>
      <w:r>
        <w:rPr>
          <w:b/>
        </w:rPr>
        <w:t>Design</w:t>
      </w:r>
      <w:r>
        <w:t xml:space="preserve"> — decide the branding, the rule conditions, the template per condition (</w:t>
      </w:r>
      <w:r>
        <w:rPr>
          <w:rFonts w:ascii="Consolas" w:hAnsi="Consolas"/>
          <w:sz w:val="19"/>
        </w:rPr>
        <w:t>Encrypt</w:t>
      </w:r>
      <w:r>
        <w:t xml:space="preserve"> vs</w:t>
      </w:r>
    </w:p>
    <w:p>
      <w:r>
        <w:t xml:space="preserve">  </w:t>
      </w:r>
      <w:r>
        <w:rPr>
          <w:rFonts w:ascii="Consolas" w:hAnsi="Consolas"/>
          <w:sz w:val="19"/>
        </w:rPr>
        <w:t>Do Not Forward</w:t>
      </w:r>
      <w:r>
        <w:t>), the pilot scope, and name every object.</w:t>
      </w:r>
    </w:p>
    <w:p>
      <w:pPr>
        <w:pStyle w:val="ListBullet"/>
      </w:pPr>
      <w:r>
        <w:rPr>
          <w:b/>
        </w:rPr>
        <w:t>Configure</w:t>
      </w:r>
      <w:r>
        <w:t xml:space="preserve"> — enable RMS, set the branding, then build the mail flow rules in </w:t>
      </w:r>
      <w:r>
        <w:rPr>
          <w:b/>
        </w:rPr>
        <w:t>`Audit` mode</w:t>
      </w:r>
      <w:r>
        <w:t>,</w:t>
      </w:r>
    </w:p>
    <w:p>
      <w:r>
        <w:t xml:space="preserve">  scoped to a </w:t>
      </w:r>
      <w:r>
        <w:rPr>
          <w:b/>
        </w:rPr>
        <w:t>pilot group</w:t>
      </w:r>
      <w:r>
        <w:t>.</w:t>
      </w:r>
    </w:p>
    <w:p>
      <w:pPr>
        <w:pStyle w:val="ListBullet"/>
      </w:pPr>
      <w:r>
        <w:rPr>
          <w:b/>
        </w:rPr>
        <w:t>Pilot</w:t>
      </w:r>
      <w:r>
        <w:t xml:space="preserve"> — send sanctioned test mail; confirm the rules </w:t>
      </w:r>
      <w:r>
        <w:rPr>
          <w:b/>
        </w:rPr>
        <w:t>match</w:t>
      </w:r>
      <w:r>
        <w:t xml:space="preserve"> (Audit logs / message trace)</w:t>
      </w:r>
    </w:p>
    <w:p>
      <w:r>
        <w:t xml:space="preserve">  </w:t>
      </w:r>
      <w:r>
        <w:rPr>
          <w:b/>
        </w:rPr>
        <w:t>without encrypting production mail</w:t>
      </w:r>
      <w:r>
        <w:t>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 in </w:t>
      </w:r>
      <w:r>
        <w:rPr>
          <w:rFonts w:ascii="Consolas" w:hAnsi="Consolas"/>
          <w:sz w:val="19"/>
        </w:rPr>
        <w:t>05-testing.md</w:t>
      </w:r>
      <w:r>
        <w:t xml:space="preserve"> (RMS health, branding renders, template</w:t>
      </w:r>
    </w:p>
    <w:p>
      <w:r>
        <w:t xml:space="preserve">  applied, recipient experience, DNF actually blocks forwarding).</w:t>
      </w:r>
    </w:p>
    <w:p>
      <w:pPr>
        <w:pStyle w:val="ListBullet"/>
      </w:pPr>
      <w:r>
        <w:rPr>
          <w:b/>
        </w:rPr>
        <w:t>Expand</w:t>
      </w:r>
      <w:r>
        <w:t xml:space="preserve"> — flip the rules from </w:t>
      </w:r>
      <w:r>
        <w:rPr>
          <w:b/>
        </w:rPr>
        <w:t>Audit</w:t>
      </w:r>
      <w:r>
        <w:t xml:space="preserve"> to </w:t>
      </w:r>
      <w:r>
        <w:rPr>
          <w:b/>
        </w:rPr>
        <w:t>Enforce</w:t>
      </w:r>
      <w:r>
        <w:t>, then widen scope deliberately, re-running</w:t>
      </w:r>
    </w:p>
    <w:p>
      <w:r>
        <w:t xml:space="preserve">  the gates.</w:t>
      </w:r>
    </w:p>
    <w:p>
      <w:pPr>
        <w:pStyle w:val="Heading2"/>
      </w:pPr>
      <w:r>
        <w:t>What's in the box</w:t>
      </w:r>
    </w:p>
    <w:p>
      <w:pPr>
        <w:pStyle w:val="ListBullet"/>
      </w:pPr>
      <w:r>
        <w:t xml:space="preserve">This overview, a </w:t>
      </w:r>
      <w:r>
        <w:rPr>
          <w:b/>
        </w:rPr>
        <w:t>Requirements</w:t>
      </w:r>
      <w:r>
        <w:t xml:space="preserve"> guide, an ordered </w:t>
      </w:r>
      <w:r>
        <w:rPr>
          <w:b/>
        </w:rPr>
        <w:t>Implementation</w:t>
      </w:r>
      <w:r>
        <w:t xml:space="preserve"> guide, </w:t>
      </w:r>
      <w:r>
        <w:rPr>
          <w:b/>
        </w:rPr>
        <w:t>Testing</w:t>
      </w:r>
      <w:r>
        <w:t xml:space="preserve"> (pass/fail</w:t>
      </w:r>
    </w:p>
    <w:p>
      <w:r>
        <w:t xml:space="preserve">  gates), </w:t>
      </w:r>
      <w:r>
        <w:rPr>
          <w:b/>
        </w:rPr>
        <w:t>Troubleshooting</w:t>
      </w:r>
      <w:r>
        <w:t xml:space="preserve">, </w:t>
      </w:r>
      <w:r>
        <w:rPr>
          <w:b/>
        </w:rPr>
        <w:t>Best Practices</w:t>
      </w:r>
      <w:r>
        <w:t xml:space="preserve">, and a </w:t>
      </w:r>
      <w:r>
        <w:rPr>
          <w:b/>
        </w:rPr>
        <w:t>Deliverables Summary</w:t>
      </w:r>
      <w:r>
        <w:t xml:space="preserve"> + </w:t>
      </w:r>
      <w:r>
        <w:rPr>
          <w:b/>
        </w:rPr>
        <w:t>Executive   Summary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(Exchange Online PowerShell / Security &amp; Compliance PowerShell / Graph):</w:t>
      </w:r>
    </w:p>
    <w:p>
      <w:r>
        <w:t xml:space="preserve">  a </w:t>
      </w:r>
      <w:r>
        <w:rPr>
          <w:b/>
        </w:rPr>
        <w:t>discovery/readiness</w:t>
      </w:r>
      <w:r>
        <w:t xml:space="preserve"> assessment, a </w:t>
      </w:r>
      <w:r>
        <w:rPr>
          <w:b/>
        </w:rPr>
        <w:t>configuration/remediation</w:t>
      </w:r>
      <w:r>
        <w:t xml:space="preserve"> helper for branding and the   mail flow rules (</w:t>
      </w:r>
      <w:r>
        <w:rPr>
          <w:rFonts w:ascii="Consolas" w:hAnsi="Consolas"/>
          <w:sz w:val="19"/>
        </w:rPr>
        <w:t>-WhatIf</w:t>
      </w:r>
      <w:r>
        <w:t xml:space="preserve">/Audit-first), a </w:t>
      </w:r>
      <w:r>
        <w:rPr>
          <w:b/>
        </w:rPr>
        <w:t>validation</w:t>
      </w:r>
      <w:r>
        <w:t xml:space="preserve"> checker, an </w:t>
      </w:r>
      <w:r>
        <w:rPr>
          <w:b/>
        </w:rPr>
        <w:t>encryption reporting</w:t>
      </w:r>
      <w:r>
        <w:t xml:space="preserve">   rollup, and a </w:t>
      </w:r>
      <w:r>
        <w:rPr>
          <w:b/>
        </w:rPr>
        <w:t>scope/health</w:t>
      </w:r>
      <w:r>
        <w:t xml:space="preserve"> helper — </w:t>
      </w:r>
      <w:r>
        <w:rPr>
          <w:b/>
        </w:rPr>
        <w:t>read-only or `-WhatIf` by default; no credentials in   code</w:t>
      </w:r>
      <w:r>
        <w:t>.</w:t>
      </w:r>
    </w:p>
    <w:p>
      <w:pPr>
        <w:ind w:left="432"/>
      </w:pPr>
      <w:r>
        <w:rPr>
          <w:i/>
          <w:color w:val="2E86C1"/>
        </w:rPr>
        <w:t>Sources: Microsoft Learn — *Message encryption* / *Office 365 Message Encryption*, *Set up new Office 365 Message Encryption capabilities*, *Add branding to encrypted messages* (Get/Set/New-OMEConfiguration), *Define mail flow rules to encrypt email messages* (ApplyRightsProtectionTemplate, rule Mode), *Manage Azure Information Protection / IRM for Exchange Online* (Set-IRMConfiguration, Test-IRMConfiguration), and *Advanced Message Encryption* (custom templates, revocation, expiration). OME is licensing-dependent (Basic OME via AIP; Advanced Message Encryption for custom branding / revocation / expiration) and the Purview/Exchange portals evolve — verify capability availability and exact paths/parameters against your licensing/tenant rather than assuming.</w:t>
      </w:r>
    </w:p>
    <w:p>
      <w:pPr>
        <w:pStyle w:val="Heading1"/>
      </w:pPr>
      <w:r>
        <w:t>Requirements — Purview Message Encryption (OME) in Microsoft Purview</w:t>
      </w:r>
    </w:p>
    <w:p>
      <w:r>
        <w:t xml:space="preserve">Confirm every prerequisite below </w:t>
      </w:r>
      <w:r>
        <w:rPr>
          <w:b/>
        </w:rPr>
        <w:t>before</w:t>
      </w:r>
      <w:r>
        <w:t xml:space="preserve"> you configure anything. Category-level prerequisites (tenant, compliance licensing model, least-privilege roles, S&amp;C PowerShell / Graph toolchain, in-scope data sources, compliance/privacy/legal stakeholders, pilot scope +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reference them; they are </w:t>
      </w:r>
      <w:r>
        <w:rPr>
          <w:b/>
        </w:rPr>
        <w:t>not</w:t>
      </w:r>
      <w:r>
        <w:t xml:space="preserve"> repeated here. The items below are the ones </w:t>
      </w:r>
      <w:r>
        <w:rPr>
          <w:b/>
        </w:rPr>
        <w:t>specific to OME</w:t>
      </w:r>
      <w:r>
        <w:t xml:space="preserve">: the </w:t>
      </w:r>
      <w:r>
        <w:rPr>
          <w:b/>
        </w:rPr>
        <w:t>Azure RMS foundation</w:t>
      </w:r>
      <w:r>
        <w:t xml:space="preserve">, the </w:t>
      </w:r>
      <w:r>
        <w:rPr>
          <w:b/>
        </w:rPr>
        <w:t>Exchange Online</w:t>
      </w:r>
      <w:r>
        <w:t xml:space="preserve"> administration surface, the </w:t>
      </w:r>
      <w:r>
        <w:rPr>
          <w:b/>
        </w:rPr>
        <w:t>branding</w:t>
      </w:r>
      <w:r>
        <w:t xml:space="preserve"> object, the </w:t>
      </w:r>
      <w:r>
        <w:rPr>
          <w:b/>
        </w:rPr>
        <w:t>mail flow rules</w:t>
      </w:r>
      <w:r>
        <w:t xml:space="preserve">, and the licensing that separates </w:t>
      </w:r>
      <w:r>
        <w:rPr>
          <w:b/>
        </w:rPr>
        <w:t>Basic</w:t>
      </w:r>
      <w:r>
        <w:t xml:space="preserve"> from </w:t>
      </w:r>
      <w:r>
        <w:rPr>
          <w:b/>
        </w:rPr>
        <w:t>Advanced</w:t>
      </w:r>
      <w:r>
        <w:t xml:space="preserve"> message encryption.</w:t>
      </w:r>
    </w:p>
    <w:p>
      <w:r>
        <w:t xml:space="preserve">Each requirement is written as </w:t>
      </w:r>
      <w:r>
        <w:rPr>
          <w:b/>
        </w:rPr>
        <w:t>Description · Why · Verify · Implement if missing.</w:t>
      </w:r>
    </w:p>
    <w:p>
      <w:pPr>
        <w:ind w:left="432"/>
      </w:pPr>
      <w:r>
        <w:rPr>
          <w:i/>
          <w:color w:val="2E86C1"/>
        </w:rPr>
        <w:t>Note the toolchain nuance. OME is delivered through Exchange Online, so its cmdlets (Set-IRMConfiguration, *-OMEConfiguration, *-TransportRule) live in Exchange Online PowerShell (Connect-ExchangeOnline), not Security &amp; Compliance PowerShell. Label-driven encryption uses S&amp;C PowerShell (Connect-IPPSSession). Both are in the ExchangeOnlineManagement module (global-requirements-purview.md §3).</w:t>
      </w:r>
    </w:p>
    <w:p>
      <w:r>
        <w:t>__________________________________________________</w:t>
      </w:r>
    </w:p>
    <w:p>
      <w:pPr>
        <w:pStyle w:val="Heading2"/>
      </w:pPr>
      <w:r>
        <w:t>R1. Licensing for OME — Basic (AIP/Azure RMS) vs Advanced Message Encryption</w:t>
      </w:r>
    </w:p>
    <w:p>
      <w:r>
        <w:rPr>
          <w:b/>
        </w:rPr>
        <w:t>Description:</w:t>
      </w:r>
      <w:r>
        <w:t xml:space="preserve"> For </w:t>
      </w:r>
      <w:r>
        <w:rPr>
          <w:b/>
        </w:rPr>
        <w:t>Basic OME</w:t>
      </w:r>
      <w:r>
        <w:t xml:space="preserve"> (encryption, the </w:t>
      </w:r>
      <w:r>
        <w:rPr>
          <w:rFonts w:ascii="Consolas" w:hAnsi="Consolas"/>
          <w:sz w:val="19"/>
        </w:rPr>
        <w:t>Encrypt</w:t>
      </w:r>
      <w:r>
        <w:t xml:space="preserve"> and </w:t>
      </w:r>
      <w:r>
        <w:rPr>
          <w:rFonts w:ascii="Consolas" w:hAnsi="Consolas"/>
          <w:sz w:val="19"/>
        </w:rPr>
        <w:t>Do Not Forward</w:t>
      </w:r>
      <w:r>
        <w:t xml:space="preserve"> templates, a single </w:t>
      </w:r>
      <w:r>
        <w:rPr>
          <w:b/>
        </w:rPr>
        <w:t>default</w:t>
      </w:r>
      <w:r>
        <w:t xml:space="preserve"> branding), the </w:t>
      </w:r>
      <w:r>
        <w:rPr>
          <w:b/>
        </w:rPr>
        <w:t>Azure Information Protection / Azure RMS</w:t>
      </w:r>
      <w:r>
        <w:t xml:space="preserve"> entitlement included in Microsoft 365 E3/E5, Office 365 E3/E5, Microsoft 365 Business Premium, EMS E3/E5, or AIP Plan 1, assigned to the </w:t>
      </w:r>
      <w:r>
        <w:rPr>
          <w:b/>
        </w:rPr>
        <w:t>senders</w:t>
      </w:r>
      <w:r>
        <w:t xml:space="preserve"> whose mail will be encrypted. For </w:t>
      </w:r>
      <w:r>
        <w:rPr>
          <w:b/>
        </w:rPr>
        <w:t>Advanced Message Encryption</w:t>
      </w:r>
      <w:r>
        <w:t xml:space="preserve"> (multiple </w:t>
      </w:r>
      <w:r>
        <w:rPr>
          <w:b/>
        </w:rPr>
        <w:t>custom</w:t>
      </w:r>
      <w:r>
        <w:t xml:space="preserve"> branding templates, message </w:t>
      </w:r>
      <w:r>
        <w:rPr>
          <w:b/>
        </w:rPr>
        <w:t>revocation</w:t>
      </w:r>
      <w:r>
        <w:t xml:space="preserve">, and </w:t>
      </w:r>
      <w:r>
        <w:rPr>
          <w:b/>
        </w:rPr>
        <w:t>expiration</w:t>
      </w:r>
      <w:r>
        <w:t xml:space="preserve"> for external recipients), Microsoft 365 E5 / Office 365 E5 / Microsoft 365 E5 Compliance (Information Protection &amp; Governance). </w:t>
      </w:r>
      <w:r>
        <w:rPr>
          <w:b/>
        </w:rPr>
        <w:t>Why:</w:t>
      </w:r>
      <w:r>
        <w:t xml:space="preserve"> OME rides on Azure RMS; the template and default branding are Basic, but custom branding / revocation / expiration are </w:t>
      </w:r>
      <w:r>
        <w:rPr>
          <w:b/>
        </w:rPr>
        <w:t>Advanced-only</w:t>
      </w:r>
      <w:r>
        <w:t xml:space="preserve">. Senders must be licensed for the protection to apply.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 — confirm the AIP/RMS entitlement and, for Advanced, the E5/E5 Compliance SKU. </w:t>
      </w:r>
      <w:r>
        <w:rPr>
          <w:rFonts w:ascii="Consolas" w:hAnsi="Consolas"/>
          <w:sz w:val="19"/>
        </w:rPr>
        <w:t>OME-Discovery.ps1</w:t>
      </w:r>
      <w:r>
        <w:t xml:space="preserve"> reports RMS enablement and flags whether custom-branding/revocation features are in play. Cross-check the *Microsoft Purview / Azure Information Protection service description* — </w:t>
      </w:r>
      <w:r>
        <w:rPr>
          <w:b/>
        </w:rPr>
        <w:t>verify against your licensing/tenant.</w:t>
      </w:r>
      <w:r>
        <w:t xml:space="preserve"> </w:t>
      </w:r>
      <w:r>
        <w:rPr>
          <w:b/>
        </w:rPr>
        <w:t>Implement if missing:</w:t>
      </w:r>
      <w:r>
        <w:t xml:space="preserve"> Acquire/assign the AIP/RMS entitlement for Basic OME; add E5/E5 Compliance where custom branding, revocation, or expiration are required. Do </w:t>
      </w:r>
      <w:r>
        <w:rPr>
          <w:b/>
        </w:rPr>
        <w:t>not</w:t>
      </w:r>
      <w:r>
        <w:t xml:space="preserve"> design around Advanced features you are not licensed for.</w:t>
      </w:r>
    </w:p>
    <w:p>
      <w:pPr>
        <w:pStyle w:val="Heading2"/>
      </w:pPr>
      <w:r>
        <w:t>R2. Azure Rights Management (Azure RMS) enabled and healthy for the tenant</w:t>
      </w:r>
    </w:p>
    <w:p>
      <w:r>
        <w:rPr>
          <w:b/>
        </w:rPr>
        <w:t>Description:</w:t>
      </w:r>
      <w:r>
        <w:t xml:space="preserve"> Azure RMS </w:t>
      </w:r>
      <w:r>
        <w:rPr>
          <w:b/>
        </w:rPr>
        <w:t>activated</w:t>
      </w:r>
      <w:r>
        <w:t xml:space="preserve"> for the tenant and </w:t>
      </w:r>
      <w:r>
        <w:rPr>
          <w:b/>
        </w:rPr>
        <w:t>enabled for Exchange Online IRM</w:t>
      </w:r>
      <w:r>
        <w:t xml:space="preserve"> (</w:t>
      </w:r>
      <w:r>
        <w:rPr>
          <w:rFonts w:ascii="Consolas" w:hAnsi="Consolas"/>
          <w:sz w:val="19"/>
        </w:rPr>
        <w:t>Set-IRMConfiguration -AzureRMSLicensingEnabled $true</w:t>
      </w:r>
      <w:r>
        <w:t xml:space="preserve">), passing </w:t>
      </w:r>
      <w:r>
        <w:rPr>
          <w:rFonts w:ascii="Consolas" w:hAnsi="Consolas"/>
          <w:sz w:val="19"/>
        </w:rPr>
        <w:t>Test-IRMConfiguration</w:t>
      </w:r>
      <w:r>
        <w:t xml:space="preserve">. </w:t>
      </w:r>
      <w:r>
        <w:rPr>
          <w:b/>
        </w:rPr>
        <w:t>Why:</w:t>
      </w:r>
      <w:r>
        <w:t xml:space="preserve"> OME cannot encrypt anything if the RMS foundation is off or unhealthy — every template, rule, and branding depends on it. </w:t>
      </w:r>
      <w:r>
        <w:rPr>
          <w:b/>
        </w:rPr>
        <w:t>Verify:</w:t>
      </w:r>
      <w:r>
        <w:t xml:space="preserve"> Exchange Online PowerShell — </w:t>
      </w:r>
      <w:r>
        <w:rPr>
          <w:rFonts w:ascii="Consolas" w:hAnsi="Consolas"/>
          <w:sz w:val="19"/>
        </w:rPr>
        <w:t>Get-IRMConfiguration</w:t>
      </w:r>
      <w:r>
        <w:t xml:space="preserve"> shows </w:t>
      </w:r>
      <w:r>
        <w:rPr>
          <w:rFonts w:ascii="Consolas" w:hAnsi="Consolas"/>
          <w:sz w:val="19"/>
        </w:rPr>
        <w:t>AzureRMSLicensingEnabled : True</w:t>
      </w:r>
      <w:r>
        <w:t xml:space="preserve">; </w:t>
      </w:r>
      <w:r>
        <w:rPr>
          <w:rFonts w:ascii="Consolas" w:hAnsi="Consolas"/>
          <w:sz w:val="19"/>
        </w:rPr>
        <w:t>Test-IRMConfiguration -Sender &lt;addr&gt; -Recipient &lt;addr&gt;</w:t>
      </w:r>
      <w:r>
        <w:t xml:space="preserve"> returns </w:t>
      </w:r>
      <w:r>
        <w:rPr>
          <w:b/>
        </w:rPr>
        <w:t>PASS</w:t>
      </w:r>
      <w:r>
        <w:t xml:space="preserve"> on all checks. </w:t>
      </w:r>
      <w:r>
        <w:rPr>
          <w:rFonts w:ascii="Consolas" w:hAnsi="Consolas"/>
          <w:sz w:val="19"/>
        </w:rPr>
        <w:t>OME-Discovery.ps1</w:t>
      </w:r>
      <w:r>
        <w:t xml:space="preserve"> / </w:t>
      </w:r>
      <w:r>
        <w:rPr>
          <w:rFonts w:ascii="Consolas" w:hAnsi="Consolas"/>
          <w:sz w:val="19"/>
        </w:rPr>
        <w:t>OME-ScopeHealth.ps1</w:t>
      </w:r>
      <w:r>
        <w:t xml:space="preserve"> report this. </w:t>
      </w:r>
      <w:r>
        <w:rPr>
          <w:b/>
        </w:rPr>
        <w:t>Implement if missing:</w:t>
      </w:r>
      <w:r>
        <w:t xml:space="preserve"> In Exchange Online PowerShell run </w:t>
      </w:r>
      <w:r>
        <w:rPr>
          <w:rFonts w:ascii="Consolas" w:hAnsi="Consolas"/>
          <w:sz w:val="19"/>
        </w:rPr>
        <w:t>Set-IRMConfiguration -AzureRMSLicensingEnabled $true</w:t>
      </w:r>
      <w:r>
        <w:t xml:space="preserve">, then re-run </w:t>
      </w:r>
      <w:r>
        <w:rPr>
          <w:rFonts w:ascii="Consolas" w:hAnsi="Consolas"/>
          <w:sz w:val="19"/>
        </w:rPr>
        <w:t>Test-IRMConfiguration</w:t>
      </w:r>
      <w:r>
        <w:t xml:space="preserve">. (Azure RMS activation itself is in the Microsoft Purview / Azure portal — </w:t>
      </w:r>
      <w:r>
        <w:rPr>
          <w:b/>
        </w:rPr>
        <w:t>verify the current path in your tenant.</w:t>
      </w:r>
      <w:r>
        <w:t>)</w:t>
      </w:r>
    </w:p>
    <w:p>
      <w:pPr>
        <w:pStyle w:val="Heading2"/>
      </w:pPr>
      <w:r>
        <w:t>R3. Exchange Online administration roles (least privilege)</w:t>
      </w:r>
    </w:p>
    <w:p>
      <w:r>
        <w:rPr>
          <w:b/>
        </w:rPr>
        <w:t>Description:</w:t>
      </w:r>
      <w:r>
        <w:t xml:space="preserve"> An admin with the rights to configure </w:t>
      </w:r>
      <w:r>
        <w:rPr>
          <w:b/>
        </w:rPr>
        <w:t>IRM</w:t>
      </w:r>
      <w:r>
        <w:t xml:space="preserve">, </w:t>
      </w:r>
      <w:r>
        <w:rPr>
          <w:b/>
        </w:rPr>
        <w:t>OME configuration</w:t>
      </w:r>
      <w:r>
        <w:t xml:space="preserve">, and </w:t>
      </w:r>
      <w:r>
        <w:rPr>
          <w:b/>
        </w:rPr>
        <w:t>mail flow (transport) rules</w:t>
      </w:r>
      <w:r>
        <w:t xml:space="preserve"> — the Exchange Online </w:t>
      </w:r>
      <w:r>
        <w:rPr>
          <w:b/>
        </w:rPr>
        <w:t>Organization Management</w:t>
      </w:r>
      <w:r>
        <w:t xml:space="preserve"> role, or a least-privilege custom role group that includes the </w:t>
      </w:r>
      <w:r>
        <w:rPr>
          <w:b/>
        </w:rPr>
        <w:t>Transport Rules</w:t>
      </w:r>
      <w:r>
        <w:t xml:space="preserve"> and </w:t>
      </w:r>
      <w:r>
        <w:rPr>
          <w:b/>
        </w:rPr>
        <w:t>IRM/message-encryption</w:t>
      </w:r>
      <w:r>
        <w:t xml:space="preserve"> management roles. Global Administrator only where genuinely required (e.g. initial Azure RMS activation). </w:t>
      </w:r>
      <w:r>
        <w:rPr>
          <w:b/>
        </w:rPr>
        <w:t>Why:</w:t>
      </w:r>
      <w:r>
        <w:t xml:space="preserve"> </w:t>
      </w:r>
      <w:r>
        <w:rPr>
          <w:rFonts w:ascii="Consolas" w:hAnsi="Consolas"/>
          <w:sz w:val="19"/>
        </w:rPr>
        <w:t>Set-IRMConfiguration</w:t>
      </w:r>
      <w:r>
        <w:t xml:space="preserve">, </w:t>
      </w:r>
      <w:r>
        <w:rPr>
          <w:rFonts w:ascii="Consolas" w:hAnsi="Consolas"/>
          <w:sz w:val="19"/>
        </w:rPr>
        <w:t>*-OMEConfiguration</w:t>
      </w:r>
      <w:r>
        <w:t xml:space="preserve">, and </w:t>
      </w:r>
      <w:r>
        <w:rPr>
          <w:rFonts w:ascii="Consolas" w:hAnsi="Consolas"/>
          <w:sz w:val="19"/>
        </w:rPr>
        <w:t>*-TransportRule</w:t>
      </w:r>
      <w:r>
        <w:t xml:space="preserve"> are Exchange Online admin actions; without the matching role they fail. </w:t>
      </w:r>
      <w:r>
        <w:rPr>
          <w:b/>
        </w:rPr>
        <w:t>Verify:</w:t>
      </w:r>
      <w:r>
        <w:t xml:space="preserve"> Exchange admin center → </w:t>
      </w:r>
      <w:r>
        <w:rPr>
          <w:b/>
        </w:rPr>
        <w:t>Roles</w:t>
      </w:r>
      <w:r>
        <w:t xml:space="preserve">, or </w:t>
      </w:r>
      <w:r>
        <w:rPr>
          <w:rFonts w:ascii="Consolas" w:hAnsi="Consolas"/>
          <w:sz w:val="19"/>
        </w:rPr>
        <w:t>Get-ManagementRoleAssignment</w:t>
      </w:r>
      <w:r>
        <w:t xml:space="preserve"> for the account. </w:t>
      </w:r>
      <w:r>
        <w:rPr>
          <w:rFonts w:ascii="Consolas" w:hAnsi="Consolas"/>
          <w:sz w:val="19"/>
        </w:rPr>
        <w:t>OME-Discovery.ps1</w:t>
      </w:r>
      <w:r>
        <w:t xml:space="preserve"> reports whether the connected account can read the relevant configuration. </w:t>
      </w:r>
      <w:r>
        <w:rPr>
          <w:b/>
        </w:rPr>
        <w:t>Implement if missing:</w:t>
      </w:r>
      <w:r>
        <w:t xml:space="preserve"> Assign the least-privilege Exchange role group under change control; reserve Global Administrator for the one-time RMS activation only.</w:t>
      </w:r>
    </w:p>
    <w:p>
      <w:pPr>
        <w:pStyle w:val="Heading2"/>
      </w:pPr>
      <w:r>
        <w:t>R4. The encryption **branding** decision (default configuration, and any custom templates)</w:t>
      </w:r>
    </w:p>
    <w:p>
      <w:r>
        <w:rPr>
          <w:b/>
        </w:rPr>
        <w:t>Description:</w:t>
      </w:r>
      <w:r>
        <w:t xml:space="preserve"> The branding your recipients should see on the OME experience — the wrapper email text, portal </w:t>
      </w:r>
      <w:r>
        <w:rPr>
          <w:b/>
        </w:rPr>
        <w:t>logo</w:t>
      </w:r>
      <w:r>
        <w:t xml:space="preserve">, </w:t>
      </w:r>
      <w:r>
        <w:rPr>
          <w:b/>
        </w:rPr>
        <w:t>background/accent colour</w:t>
      </w:r>
      <w:r>
        <w:t xml:space="preserve">, </w:t>
      </w:r>
      <w:r>
        <w:rPr>
          <w:b/>
        </w:rPr>
        <w:t>disclaimer</w:t>
      </w:r>
      <w:r>
        <w:t xml:space="preserve">, and "read the message" text — set on the </w:t>
      </w:r>
      <w:r>
        <w:rPr>
          <w:b/>
        </w:rPr>
        <w:t>default</w:t>
      </w:r>
      <w:r>
        <w:t xml:space="preserve"> OME configuration, plus a decision on whether any </w:t>
      </w:r>
      <w:r>
        <w:rPr>
          <w:b/>
        </w:rPr>
        <w:t>custom</w:t>
      </w:r>
      <w:r>
        <w:t xml:space="preserve"> branding templates (Advanced only) are needed for specific flows. </w:t>
      </w:r>
      <w:r>
        <w:rPr>
          <w:b/>
        </w:rPr>
        <w:t>Why:</w:t>
      </w:r>
      <w:r>
        <w:t xml:space="preserve"> The encryption portal/wrapper is a recipient-facing, trust-critical surface; unbranded or default-Microsoft branding undermines confidence and looks like phishing. Custom templates need </w:t>
      </w:r>
      <w:r>
        <w:rPr>
          <w:b/>
        </w:rPr>
        <w:t>Advanced Message Encryption</w:t>
      </w:r>
      <w:r>
        <w:t xml:space="preserve"> (R1). </w:t>
      </w:r>
      <w:r>
        <w:rPr>
          <w:b/>
        </w:rPr>
        <w:t>Verify:</w:t>
      </w:r>
      <w:r>
        <w:t xml:space="preserve"> Exchange Online PowerShell — </w:t>
      </w:r>
      <w:r>
        <w:rPr>
          <w:rFonts w:ascii="Consolas" w:hAnsi="Consolas"/>
          <w:sz w:val="19"/>
        </w:rPr>
        <w:t>Get-OMEConfiguration</w:t>
      </w:r>
      <w:r>
        <w:t xml:space="preserve"> shows the default configuration and any custom ones. </w:t>
      </w:r>
      <w:r>
        <w:rPr>
          <w:rFonts w:ascii="Consolas" w:hAnsi="Consolas"/>
          <w:sz w:val="19"/>
        </w:rPr>
        <w:t>OME-Discovery.ps1</w:t>
      </w:r>
      <w:r>
        <w:t xml:space="preserve"> lists existing OME configurations. </w:t>
      </w:r>
      <w:r>
        <w:rPr>
          <w:b/>
        </w:rPr>
        <w:t>Implement if missing:</w:t>
      </w:r>
      <w:r>
        <w:t xml:space="preserve"> Gather the approved logo (per Microsoft's size/format guidance — </w:t>
      </w:r>
      <w:r>
        <w:rPr>
          <w:b/>
        </w:rPr>
        <w:t>verify current limits</w:t>
      </w:r>
      <w:r>
        <w:t>), colours, and text; set them on the default configuration (</w:t>
      </w:r>
      <w:r>
        <w:rPr>
          <w:rFonts w:ascii="Consolas" w:hAnsi="Consolas"/>
          <w:sz w:val="19"/>
        </w:rPr>
        <w:t>OME-Set-...</w:t>
      </w:r>
      <w:r>
        <w:t xml:space="preserve"> / </w:t>
      </w:r>
      <w:r>
        <w:rPr>
          <w:rFonts w:ascii="Consolas" w:hAnsi="Consolas"/>
          <w:sz w:val="19"/>
        </w:rPr>
        <w:t>Set-OMEConfiguration</w:t>
      </w:r>
      <w:r>
        <w:t>). Only create custom templates if licensed and a flow genuinely needs distinct branding.</w:t>
      </w:r>
    </w:p>
    <w:p>
      <w:pPr>
        <w:pStyle w:val="Heading2"/>
      </w:pPr>
      <w:r>
        <w:t>R5. The trigger conditions and template mapping (what gets encrypted, and how)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conditions</w:t>
      </w:r>
      <w:r>
        <w:t xml:space="preserve"> that should cause encryption (e.g. a subject/keyword like </w:t>
      </w:r>
      <w:r>
        <w:rPr>
          <w:rFonts w:ascii="Consolas" w:hAnsi="Consolas"/>
          <w:sz w:val="19"/>
        </w:rPr>
        <w:t>[encrypt]</w:t>
      </w:r>
      <w:r>
        <w:t xml:space="preserve">, a </w:t>
      </w:r>
      <w:r>
        <w:rPr>
          <w:b/>
        </w:rPr>
        <w:t>sensitivity label</w:t>
      </w:r>
      <w:r>
        <w:t xml:space="preserve">, an </w:t>
      </w:r>
      <w:r>
        <w:rPr>
          <w:b/>
        </w:rPr>
        <w:t>external</w:t>
      </w:r>
      <w:r>
        <w:t xml:space="preserve"> recipient, a classification / sensitive info type) and the </w:t>
      </w:r>
      <w:r>
        <w:rPr>
          <w:b/>
        </w:rPr>
        <w:t>template</w:t>
      </w:r>
      <w:r>
        <w:t xml:space="preserve"> each maps to (</w:t>
      </w:r>
      <w:r>
        <w:rPr>
          <w:rFonts w:ascii="Consolas" w:hAnsi="Consolas"/>
          <w:sz w:val="19"/>
        </w:rPr>
        <w:t>Encrypt</w:t>
      </w:r>
      <w:r>
        <w:t xml:space="preserve"> vs </w:t>
      </w:r>
      <w:r>
        <w:rPr>
          <w:rFonts w:ascii="Consolas" w:hAnsi="Consolas"/>
          <w:sz w:val="19"/>
        </w:rPr>
        <w:t>Do Not Forward</w:t>
      </w:r>
      <w:r>
        <w:t xml:space="preserve">), agreed with compliance/privacy. </w:t>
      </w:r>
      <w:r>
        <w:rPr>
          <w:b/>
        </w:rPr>
        <w:t>Why:</w:t>
      </w:r>
      <w:r>
        <w:t xml:space="preserve"> The mail flow rule keys off these conditions; getting them wrong either </w:t>
      </w:r>
      <w:r>
        <w:rPr>
          <w:b/>
        </w:rPr>
        <w:t>over-encrypts</w:t>
      </w:r>
      <w:r>
        <w:t xml:space="preserve"> (breaking legitimate flows / recipient usability) or </w:t>
      </w:r>
      <w:r>
        <w:rPr>
          <w:b/>
        </w:rPr>
        <w:t>under-encrypts</w:t>
      </w:r>
      <w:r>
        <w:t xml:space="preserve"> (leaving sensitive mail in the clear). The *what-is-sensitive* determination is the business's (§5), not a technical default. </w:t>
      </w:r>
      <w:r>
        <w:rPr>
          <w:b/>
        </w:rPr>
        <w:t>Verify:</w:t>
      </w:r>
      <w:r>
        <w:t xml:space="preserve"> Confirm the agreed condition→template mapping in writing with compliance/privacy before authoring rules. </w:t>
      </w:r>
      <w:r>
        <w:rPr>
          <w:rFonts w:ascii="Consolas" w:hAnsi="Consolas"/>
          <w:sz w:val="19"/>
        </w:rPr>
        <w:t>OME-Discovery.ps1</w:t>
      </w:r>
      <w:r>
        <w:t xml:space="preserve"> inventories any existing OME rules. </w:t>
      </w:r>
      <w:r>
        <w:rPr>
          <w:b/>
        </w:rPr>
        <w:t>Implement if missing:</w:t>
      </w:r>
      <w:r>
        <w:t xml:space="preserve"> Work with compliance/privacy to define the conditions and template mapping; start narrow (a keyword + external recipient) and add classification/label conditions as they mature.</w:t>
      </w:r>
    </w:p>
    <w:p>
      <w:pPr>
        <w:pStyle w:val="Heading2"/>
      </w:pPr>
      <w:r>
        <w:t>R6. Sensitivity labels / classification (optional but recommended trigger source)</w:t>
      </w:r>
    </w:p>
    <w:p>
      <w:r>
        <w:rPr>
          <w:b/>
        </w:rPr>
        <w:t>Description:</w:t>
      </w:r>
      <w:r>
        <w:t xml:space="preserve"> Where you want encryption driven by </w:t>
      </w:r>
      <w:r>
        <w:rPr>
          <w:b/>
        </w:rPr>
        <w:t>classification</w:t>
      </w:r>
      <w:r>
        <w:t xml:space="preserve"> rather than a keyword, the </w:t>
      </w:r>
      <w:r>
        <w:rPr>
          <w:b/>
        </w:rPr>
        <w:t>sensitivity labels</w:t>
      </w:r>
      <w:r>
        <w:t xml:space="preserve"> (or sensitive info types) that the rule — or the label's own protection — will key on, published and in use on the in-scope mail. </w:t>
      </w:r>
      <w:r>
        <w:rPr>
          <w:b/>
        </w:rPr>
        <w:t>Why:</w:t>
      </w:r>
      <w:r>
        <w:t xml:space="preserve"> Label-driven encryption is more robust than a keyword: a </w:t>
      </w:r>
      <w:r>
        <w:rPr>
          <w:b/>
        </w:rPr>
        <w:t>Confidential</w:t>
      </w:r>
      <w:r>
        <w:t xml:space="preserve"> or </w:t>
      </w:r>
      <w:r>
        <w:rPr>
          <w:b/>
        </w:rPr>
        <w:t>Highly Confidential</w:t>
      </w:r>
      <w:r>
        <w:t xml:space="preserve"> label can either </w:t>
      </w:r>
      <w:r>
        <w:rPr>
          <w:b/>
        </w:rPr>
        <w:t>apply encryption itself</w:t>
      </w:r>
      <w:r>
        <w:t xml:space="preserve"> (label-based protection, which can invoke OME branding for email) or serve as a </w:t>
      </w:r>
      <w:r>
        <w:rPr>
          <w:b/>
        </w:rPr>
        <w:t>mail flow rule condition</w:t>
      </w:r>
      <w:r>
        <w:t xml:space="preserve"> that applies a template. </w:t>
      </w:r>
      <w:r>
        <w:rPr>
          <w:b/>
        </w:rPr>
        <w:t>Verify:</w:t>
      </w:r>
      <w:r>
        <w:t xml:space="preserve"> Purview → </w:t>
      </w:r>
      <w:r>
        <w:rPr>
          <w:b/>
        </w:rPr>
        <w:t>Information Protection → Labels / Label policies</w:t>
      </w:r>
      <w:r>
        <w:t xml:space="preserve"> shows the labels published; S&amp;C PowerShell </w:t>
      </w:r>
      <w:r>
        <w:rPr>
          <w:rFonts w:ascii="Consolas" w:hAnsi="Consolas"/>
          <w:sz w:val="19"/>
        </w:rPr>
        <w:t>Get-Label</w:t>
      </w:r>
      <w:r>
        <w:t xml:space="preserve"> reads them. </w:t>
      </w:r>
      <w:r>
        <w:rPr>
          <w:rFonts w:ascii="Consolas" w:hAnsi="Consolas"/>
          <w:sz w:val="19"/>
        </w:rPr>
        <w:t>OME-Discovery.ps1</w:t>
      </w:r>
      <w:r>
        <w:t xml:space="preserve"> (with S&amp;C session) reports label presence. </w:t>
      </w:r>
      <w:r>
        <w:rPr>
          <w:b/>
        </w:rPr>
        <w:t>Implement if missing:</w:t>
      </w:r>
      <w:r>
        <w:t xml:space="preserve"> Publish the needed labels first (this can be a separate labeling project). If you have no labels yet, start with keyword/recipient conditions and add label conditions once labeling is in use.</w:t>
      </w:r>
    </w:p>
    <w:p>
      <w:pPr>
        <w:pStyle w:val="Heading2"/>
      </w:pPr>
      <w:r>
        <w:t>R7. Recipient experience and supported flows</w:t>
      </w:r>
    </w:p>
    <w:p>
      <w:r>
        <w:rPr>
          <w:b/>
        </w:rPr>
        <w:t>Description:</w:t>
      </w:r>
      <w:r>
        <w:t xml:space="preserve"> Awareness of how </w:t>
      </w:r>
      <w:r>
        <w:rPr>
          <w:b/>
        </w:rPr>
        <w:t>different recipients</w:t>
      </w:r>
      <w:r>
        <w:t xml:space="preserve"> read protected mail — Microsoft 365 recipients read it inline; other recipients (Outlook.com, Gmail, Yahoo, or arbitrary providers) use a </w:t>
      </w:r>
      <w:r>
        <w:rPr>
          <w:b/>
        </w:rPr>
        <w:t>one-time passcode</w:t>
      </w:r>
      <w:r>
        <w:t xml:space="preserve"> or federated sign-in via the </w:t>
      </w:r>
      <w:r>
        <w:rPr>
          <w:b/>
        </w:rPr>
        <w:t>OME portal</w:t>
      </w:r>
      <w:r>
        <w:t xml:space="preserve"> — and confirmation that these flows are acceptable for your correspondents. </w:t>
      </w:r>
      <w:r>
        <w:rPr>
          <w:b/>
        </w:rPr>
        <w:t>Why:</w:t>
      </w:r>
      <w:r>
        <w:t xml:space="preserve"> OME is designed to reach </w:t>
      </w:r>
      <w:r>
        <w:rPr>
          <w:b/>
        </w:rPr>
        <w:t>any</w:t>
      </w:r>
      <w:r>
        <w:t xml:space="preserve"> recipient, but the external experience (portal + OTP) differs from inline reading; setting expectations avoids "the encrypted email doesn't work" support tickets. </w:t>
      </w:r>
      <w:r>
        <w:rPr>
          <w:b/>
        </w:rPr>
        <w:t>Verify:</w:t>
      </w:r>
      <w:r>
        <w:t xml:space="preserve"> Confirm the intended external recipient domains and test the OTP/portal flow to one during the pilot (Testing Gate 5). </w:t>
      </w:r>
      <w:r>
        <w:rPr>
          <w:b/>
        </w:rPr>
        <w:t>Verify current supported-recipient behaviour in Microsoft docs.</w:t>
      </w:r>
      <w:r>
        <w:t xml:space="preserve"> </w:t>
      </w:r>
      <w:r>
        <w:rPr>
          <w:b/>
        </w:rPr>
        <w:t>Implement if missing:</w:t>
      </w:r>
      <w:r>
        <w:t xml:space="preserve"> Document the recipient experience for your help desk and end-users (</w:t>
      </w:r>
      <w:r>
        <w:rPr>
          <w:rFonts w:ascii="Consolas" w:hAnsi="Consolas"/>
          <w:sz w:val="19"/>
        </w:rPr>
        <w:t>HELP_CENTER</w:t>
      </w:r>
      <w:r>
        <w:t>-style guidance) before broad rollout.</w:t>
      </w:r>
    </w:p>
    <w:p>
      <w:pPr>
        <w:pStyle w:val="Heading2"/>
      </w:pPr>
      <w:r>
        <w:t>R8. A pilot scope and Audit-mode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named pilot sender group</w:t>
      </w:r>
      <w:r>
        <w:t xml:space="preserve"> (</w:t>
      </w:r>
      <w:r>
        <w:rPr>
          <w:rFonts w:ascii="Consolas" w:hAnsi="Consolas"/>
          <w:sz w:val="19"/>
        </w:rPr>
        <w:t>SG-OME-Pilot</w:t>
      </w:r>
      <w:r>
        <w:t xml:space="preserve">) and agreement to build the mail flow rules in </w:t>
      </w:r>
      <w:r>
        <w:rPr>
          <w:b/>
        </w:rPr>
        <w:t>`Audit` mode</w:t>
      </w:r>
      <w:r>
        <w:t xml:space="preserve"> (the rule matches and logs but </w:t>
      </w:r>
      <w:r>
        <w:rPr>
          <w:b/>
        </w:rPr>
        <w:t>does not encrypt</w:t>
      </w:r>
      <w:r>
        <w:t xml:space="preserve">) scoped to that group first, under a </w:t>
      </w:r>
      <w:r>
        <w:rPr>
          <w:b/>
        </w:rPr>
        <w:t>change-control</w:t>
      </w:r>
      <w:r>
        <w:t xml:space="preserve"> process, before any tenant-wide </w:t>
      </w:r>
      <w:r>
        <w:rPr>
          <w:rFonts w:ascii="Consolas" w:hAnsi="Consolas"/>
          <w:sz w:val="19"/>
        </w:rPr>
        <w:t>Enforce</w:t>
      </w:r>
      <w:r>
        <w:t xml:space="preserve">. </w:t>
      </w:r>
      <w:r>
        <w:rPr>
          <w:b/>
        </w:rPr>
        <w:t>Why:</w:t>
      </w:r>
      <w:r>
        <w:t xml:space="preserve"> A mis-scoped encryption rule can encrypt mail that must stay readable by systems/recipients that can't handle OME, or over-restrict with DNF; Audit mode + a pilot group prove the </w:t>
      </w:r>
      <w:r>
        <w:rPr>
          <w:b/>
        </w:rPr>
        <w:t>match</w:t>
      </w:r>
      <w:r>
        <w:t xml:space="preserve"> without changing delivery, so you can tune before enforcing. (</w:t>
      </w:r>
      <w:r>
        <w:rPr>
          <w:rFonts w:ascii="Consolas" w:hAnsi="Consolas"/>
          <w:sz w:val="19"/>
        </w:rPr>
        <w:t>global-requirements-purview.md</w:t>
      </w:r>
      <w:r>
        <w:t xml:space="preserve"> §6.) </w:t>
      </w:r>
      <w:r>
        <w:rPr>
          <w:b/>
        </w:rPr>
        <w:t>Verify:</w:t>
      </w:r>
      <w:r>
        <w:t xml:space="preserve"> Confirm </w:t>
      </w:r>
      <w:r>
        <w:rPr>
          <w:rFonts w:ascii="Consolas" w:hAnsi="Consolas"/>
          <w:sz w:val="19"/>
        </w:rPr>
        <w:t>SG-OME-Pilot</w:t>
      </w:r>
      <w:r>
        <w:t xml:space="preserve"> exists, that the rules will be created with </w:t>
      </w:r>
      <w:r>
        <w:rPr>
          <w:rFonts w:ascii="Consolas" w:hAnsi="Consolas"/>
          <w:sz w:val="19"/>
        </w:rPr>
        <w:t>-Mode Audit</w:t>
      </w:r>
      <w:r>
        <w:t xml:space="preserve">, and a change window/approval path. </w:t>
      </w:r>
      <w:r>
        <w:rPr>
          <w:rFonts w:ascii="Consolas" w:hAnsi="Consolas"/>
          <w:sz w:val="19"/>
        </w:rPr>
        <w:t>OME-ScopeHealth.ps1</w:t>
      </w:r>
      <w:r>
        <w:t xml:space="preserve"> previews the pilot group and rule scope. </w:t>
      </w:r>
      <w:r>
        <w:rPr>
          <w:b/>
        </w:rPr>
        <w:t>Implement if missing:</w:t>
      </w:r>
      <w:r>
        <w:t xml:space="preserve"> Create the pilot group, author rules in </w:t>
      </w:r>
      <w:r>
        <w:rPr>
          <w:rFonts w:ascii="Consolas" w:hAnsi="Consolas"/>
          <w:sz w:val="19"/>
        </w:rPr>
        <w:t>Audit</w:t>
      </w:r>
      <w:r>
        <w:t xml:space="preserve"> mode, and agree change control before flipping any rule to </w:t>
      </w:r>
      <w:r>
        <w:rPr>
          <w:rFonts w:ascii="Consolas" w:hAnsi="Consolas"/>
          <w:sz w:val="19"/>
        </w:rPr>
        <w:t>Enforce</w:t>
      </w:r>
      <w:r>
        <w:t>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Implementation — Purview Message Encryption (OME) in Microsoft Purview</w:t>
      </w:r>
    </w:p>
    <w:p>
      <w:r>
        <w:t>This is the ordered, do-this-then-that guide. It follows the standard model (</w:t>
      </w:r>
      <w:r>
        <w:rPr>
          <w:b/>
        </w:rPr>
        <w:t>Assess → Design → Configure → Pilot (Audit mode / pilot group) → Validate → Expand (Enforce)</w:t>
      </w:r>
      <w:r>
        <w:t xml:space="preserve">) and — because a mis-scoped encryption rule changes how mail is delivered — it enables the </w:t>
      </w:r>
      <w:r>
        <w:rPr>
          <w:b/>
        </w:rPr>
        <w:t>RMS foundation first</w:t>
      </w:r>
      <w:r>
        <w:t xml:space="preserve">, sets </w:t>
      </w:r>
      <w:r>
        <w:rPr>
          <w:b/>
        </w:rPr>
        <w:t>branding</w:t>
      </w:r>
      <w:r>
        <w:t xml:space="preserve">, then builds the mail flow rules in </w:t>
      </w:r>
      <w:r>
        <w:rPr>
          <w:b/>
        </w:rPr>
        <w:t>`Audit` mode scoped to a pilot group</w:t>
      </w:r>
      <w:r>
        <w:t xml:space="preserve"> before anything encrypts in production. Every object is named verbatim so the scripts, testing, and troubleshooting line up. Replace the </w:t>
      </w:r>
      <w:r>
        <w:rPr>
          <w:rFonts w:ascii="Consolas" w:hAnsi="Consolas"/>
          <w:sz w:val="19"/>
        </w:rPr>
        <w:t>contoso.com</w:t>
      </w:r>
      <w:r>
        <w:t xml:space="preserve"> / sample names with your own.</w:t>
      </w:r>
    </w:p>
    <w:p>
      <w:pPr>
        <w:ind w:left="432"/>
      </w:pPr>
      <w:r>
        <w:rPr>
          <w:i/>
          <w:color w:val="2E86C1"/>
        </w:rPr>
        <w:t>Toolchain note. OME is administered in Exchange Online — these steps use Exchange Online PowerShell (Connect-ExchangeOnline): Set-IRMConfiguration, *-OMEConfiguration, *-TransportRule, Test-IRMConfiguration. Label-driven encryption additionally uses S&amp;C PowerShell (Connect-IPPSSession). Some settings (Azure RMS activation, and the branding preview) are surfaced in the Microsoft Purview / Exchange admin portals — where a path or parameter may differ by tenant/licence, verify against your licensing/tenant.</w:t>
      </w:r>
    </w:p>
    <w:p>
      <w:pPr>
        <w:ind w:left="432"/>
      </w:pPr>
      <w:r>
        <w:rPr>
          <w:i/>
          <w:color w:val="2E86C1"/>
        </w:rPr>
        <w:t>Hard gate before you enforce. Do not flip any mail flow rule from Audit to Enforce until compliance/privacy have confirmed what should be encrypted and to which template (R5), and the Testing gates pass. *What is sensitive* is a business determination (global-requirements-purview.md §5), not a technical default.</w:t>
      </w:r>
    </w:p>
    <w:p>
      <w:r>
        <w:t>__________________________________________________</w:t>
      </w:r>
    </w:p>
    <w:p>
      <w:pPr>
        <w:pStyle w:val="Heading2"/>
      </w:pPr>
      <w:r>
        <w:t>Phase 0 — Assess (confirm you can build safely)</w:t>
      </w:r>
    </w:p>
    <w:p>
      <w:pPr>
        <w:pStyle w:val="ListNumber"/>
      </w:pPr>
      <w:r>
        <w:rPr>
          <w:b/>
        </w:rPr>
        <w:t>Confirm licensing (R1).</w:t>
      </w:r>
      <w:r>
        <w:t xml:space="preserve"> Verify the AIP/Azure RMS entitlement for the pilot senders (Basic OME);</w:t>
      </w:r>
    </w:p>
    <w:p>
      <w:r>
        <w:t xml:space="preserve">   confirm E5/E5 Compliance if you need </w:t>
      </w:r>
      <w:r>
        <w:rPr>
          <w:b/>
        </w:rPr>
        <w:t>custom branding / revocation / expiration</w:t>
      </w:r>
      <w:r>
        <w:t xml:space="preserve"> (Advanced).</w:t>
      </w:r>
    </w:p>
    <w:p>
      <w:pPr>
        <w:pStyle w:val="ListNumber"/>
      </w:pPr>
      <w:r>
        <w:rPr>
          <w:b/>
        </w:rPr>
        <w:t>Confirm the RMS foundation (R2).</w:t>
      </w:r>
      <w:r>
        <w:t xml:space="preserve"> Connect Exchange Online PowerShell and run</w:t>
      </w:r>
    </w:p>
    <w:p>
      <w:r>
        <w:t xml:space="preserve">   </w:t>
      </w:r>
      <w:r>
        <w:rPr>
          <w:rFonts w:ascii="Consolas" w:hAnsi="Consolas"/>
          <w:sz w:val="19"/>
        </w:rPr>
        <w:t>OME-Discovery.ps1</w:t>
      </w:r>
      <w:r>
        <w:t xml:space="preserve"> (read-only). Confirm </w:t>
      </w:r>
      <w:r>
        <w:rPr>
          <w:rFonts w:ascii="Consolas" w:hAnsi="Consolas"/>
          <w:sz w:val="19"/>
        </w:rPr>
        <w:t>AzureRMSLicensingEnabled : True</w:t>
      </w:r>
      <w:r>
        <w:t xml:space="preserve"> and that    </w:t>
      </w:r>
      <w:r>
        <w:rPr>
          <w:rFonts w:ascii="Consolas" w:hAnsi="Consolas"/>
          <w:sz w:val="19"/>
        </w:rPr>
        <w:t>Test-IRMConfiguration</w:t>
      </w:r>
      <w:r>
        <w:t xml:space="preserve"> passes.</w:t>
      </w:r>
    </w:p>
    <w:p>
      <w:pPr>
        <w:pStyle w:val="ListBullet"/>
      </w:pPr>
      <w:r>
        <w:rPr>
          <w:b/>
        </w:rPr>
        <w:t>Gate 0a:</w:t>
      </w:r>
      <w:r>
        <w:t xml:space="preserve"> RMS is enabled and </w:t>
      </w:r>
      <w:r>
        <w:rPr>
          <w:rFonts w:ascii="Consolas" w:hAnsi="Consolas"/>
          <w:sz w:val="19"/>
        </w:rPr>
        <w:t>Test-IRMConfiguration</w:t>
      </w:r>
      <w:r>
        <w:t xml:space="preserve"> passes → continue. Otherwise run</w:t>
      </w:r>
    </w:p>
    <w:p>
      <w:r>
        <w:t xml:space="preserve">     </w:t>
      </w:r>
      <w:r>
        <w:rPr>
          <w:rFonts w:ascii="Consolas" w:hAnsi="Consolas"/>
          <w:sz w:val="19"/>
        </w:rPr>
        <w:t>Set-IRMConfiguration -AzureRMSLicensingEnabled $true</w:t>
      </w:r>
      <w:r>
        <w:t xml:space="preserve"> (and activate Azure RMS in the portal),      then re-test.</w:t>
      </w:r>
    </w:p>
    <w:p>
      <w:pPr>
        <w:pStyle w:val="ListNumber"/>
      </w:pPr>
      <w:r>
        <w:rPr>
          <w:b/>
        </w:rPr>
        <w:t>Confirm roles (R3).</w:t>
      </w:r>
      <w:r>
        <w:t xml:space="preserve"> The connected account holds Exchange </w:t>
      </w:r>
      <w:r>
        <w:rPr>
          <w:b/>
        </w:rPr>
        <w:t>Organization Management</w:t>
      </w:r>
      <w:r>
        <w:t xml:space="preserve"> (or the</w:t>
      </w:r>
    </w:p>
    <w:p>
      <w:r>
        <w:t xml:space="preserve">   least-privilege transport-rules + IRM role group).</w:t>
      </w:r>
    </w:p>
    <w:p>
      <w:pPr>
        <w:pStyle w:val="ListNumber"/>
      </w:pPr>
      <w:r>
        <w:rPr>
          <w:b/>
        </w:rPr>
        <w:t>Confirm the toolchain</w:t>
      </w:r>
      <w:r>
        <w:t xml:space="preserve"> (</w:t>
      </w:r>
      <w:r>
        <w:rPr>
          <w:rFonts w:ascii="Consolas" w:hAnsi="Consolas"/>
          <w:sz w:val="19"/>
        </w:rPr>
        <w:t>global-requirements-purview.md</w:t>
      </w:r>
      <w:r>
        <w:t xml:space="preserve"> §3): </w:t>
      </w:r>
      <w:r>
        <w:rPr>
          <w:rFonts w:ascii="Consolas" w:hAnsi="Consolas"/>
          <w:sz w:val="19"/>
        </w:rPr>
        <w:t>Connect-ExchangeOnline</w:t>
      </w:r>
      <w:r>
        <w:t xml:space="preserve"> succeeds</w:t>
      </w:r>
    </w:p>
    <w:p>
      <w:r>
        <w:t xml:space="preserve">   (and </w:t>
      </w:r>
      <w:r>
        <w:rPr>
          <w:rFonts w:ascii="Consolas" w:hAnsi="Consolas"/>
          <w:sz w:val="19"/>
        </w:rPr>
        <w:t>Connect-IPPSSession</w:t>
      </w:r>
      <w:r>
        <w:t xml:space="preserve"> if you will use label-driven encryption).</w:t>
      </w:r>
    </w:p>
    <w:p>
      <w:pPr>
        <w:pStyle w:val="Heading2"/>
      </w:pPr>
      <w:r>
        <w:t>Phase 1 — Design (agree it with compliance/privacy, then name everything)</w:t>
      </w:r>
    </w:p>
    <w:p>
      <w:r>
        <w:t xml:space="preserve">Decide and </w:t>
      </w:r>
      <w:r>
        <w:rPr>
          <w:b/>
        </w:rPr>
        <w:t>record with compliance/privacy</w:t>
      </w:r>
      <w:r>
        <w:t>:</w:t>
      </w:r>
    </w:p>
    <w:p>
      <w:pPr>
        <w:pStyle w:val="ListBullet"/>
      </w:pPr>
      <w:r>
        <w:rPr>
          <w:b/>
        </w:rPr>
        <w:t>Branding (R4):</w:t>
      </w:r>
      <w:r>
        <w:t xml:space="preserve"> the default OME configuration's logo, background/accent colour, portal text,</w:t>
      </w:r>
    </w:p>
    <w:p>
      <w:r>
        <w:t xml:space="preserve">  disclaimer, and email text; and whether any </w:t>
      </w:r>
      <w:r>
        <w:rPr>
          <w:b/>
        </w:rPr>
        <w:t>custom</w:t>
      </w:r>
      <w:r>
        <w:t xml:space="preserve"> template (</w:t>
      </w:r>
      <w:r>
        <w:rPr>
          <w:rFonts w:ascii="Consolas" w:hAnsi="Consolas"/>
          <w:sz w:val="19"/>
        </w:rPr>
        <w:t>OME-Branding-Corp</w:t>
      </w:r>
      <w:r>
        <w:t>, Advanced only)   is needed.</w:t>
      </w:r>
    </w:p>
    <w:p>
      <w:pPr>
        <w:pStyle w:val="ListBullet"/>
      </w:pPr>
      <w:r>
        <w:rPr>
          <w:b/>
        </w:rPr>
        <w:t>Trigger conditions → template (R5):</w:t>
      </w:r>
    </w:p>
    <w:p>
      <w:pPr>
        <w:pStyle w:val="ListBullet"/>
      </w:pPr>
      <w:r>
        <w:rPr>
          <w:rFonts w:ascii="Consolas" w:hAnsi="Consolas"/>
          <w:sz w:val="19"/>
        </w:rPr>
        <w:t>OME-Encrypt-Outbound-Pilot</w:t>
      </w:r>
      <w:r>
        <w:t xml:space="preserve"> — condition: sender ∈ </w:t>
      </w:r>
      <w:r>
        <w:rPr>
          <w:rFonts w:ascii="Consolas" w:hAnsi="Consolas"/>
          <w:sz w:val="19"/>
        </w:rPr>
        <w:t>SG-OME-Pilot</w:t>
      </w:r>
      <w:r>
        <w:t xml:space="preserve"> </w:t>
      </w:r>
      <w:r>
        <w:rPr>
          <w:b/>
        </w:rPr>
        <w:t>AND</w:t>
      </w:r>
      <w:r>
        <w:t xml:space="preserve"> (subject</w:t>
      </w:r>
    </w:p>
    <w:p>
      <w:r>
        <w:t xml:space="preserve">    contains </w:t>
      </w:r>
      <w:r>
        <w:rPr>
          <w:rFonts w:ascii="Consolas" w:hAnsi="Consolas"/>
          <w:sz w:val="19"/>
        </w:rPr>
        <w:t>[encrypt]</w:t>
      </w:r>
      <w:r>
        <w:t xml:space="preserve"> </w:t>
      </w:r>
      <w:r>
        <w:rPr>
          <w:b/>
        </w:rPr>
        <w:t>OR</w:t>
      </w:r>
      <w:r>
        <w:t xml:space="preserve"> recipient is </w:t>
      </w:r>
      <w:r>
        <w:rPr>
          <w:b/>
        </w:rPr>
        <w:t>external</w:t>
      </w:r>
      <w:r>
        <w:t xml:space="preserve">) → template </w:t>
      </w:r>
      <w:r>
        <w:rPr>
          <w:rFonts w:ascii="Consolas" w:hAnsi="Consolas"/>
          <w:sz w:val="19"/>
        </w:rPr>
        <w:t>Encrypt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OME-DoNotForward-Confidential</w:t>
      </w:r>
      <w:r>
        <w:t xml:space="preserve"> — condition: message carries the </w:t>
      </w:r>
      <w:r>
        <w:rPr>
          <w:rFonts w:ascii="Consolas" w:hAnsi="Consolas"/>
          <w:sz w:val="19"/>
        </w:rPr>
        <w:t>Highly Confidential</w:t>
      </w:r>
    </w:p>
    <w:p>
      <w:r>
        <w:t xml:space="preserve">    sensitivity label (or the agreed classification/header) → template </w:t>
      </w:r>
      <w:r>
        <w:rPr>
          <w:rFonts w:ascii="Consolas" w:hAnsi="Consolas"/>
          <w:sz w:val="19"/>
        </w:rPr>
        <w:t>Do Not Forward</w:t>
      </w:r>
      <w:r>
        <w:t>.</w:t>
      </w:r>
    </w:p>
    <w:p>
      <w:pPr>
        <w:pStyle w:val="ListBullet"/>
      </w:pPr>
      <w:r>
        <w:rPr>
          <w:b/>
        </w:rPr>
        <w:t>Pilot scope:</w:t>
      </w:r>
      <w:r>
        <w:t xml:space="preserve"> a named group, </w:t>
      </w:r>
      <w:r>
        <w:rPr>
          <w:rFonts w:ascii="Consolas" w:hAnsi="Consolas"/>
          <w:sz w:val="19"/>
        </w:rPr>
        <w:t>SG-OME-Pilot</w:t>
      </w:r>
      <w:r>
        <w:t>, holding a small set of sanctioned pilot senders.</w:t>
      </w:r>
    </w:p>
    <w:p>
      <w:pPr>
        <w:pStyle w:val="ListBullet"/>
      </w:pPr>
      <w:r>
        <w:rPr>
          <w:b/>
        </w:rPr>
        <w:t>Manual controls:</w:t>
      </w:r>
      <w:r>
        <w:t xml:space="preserve"> confirm the Outlook </w:t>
      </w:r>
      <w:r>
        <w:rPr>
          <w:b/>
        </w:rPr>
        <w:t>Encrypt</w:t>
      </w:r>
      <w:r>
        <w:t xml:space="preserve"> / </w:t>
      </w:r>
      <w:r>
        <w:rPr>
          <w:b/>
        </w:rPr>
        <w:t>Do Not Forward</w:t>
      </w:r>
      <w:r>
        <w:t xml:space="preserve"> options are enabled for</w:t>
      </w:r>
    </w:p>
    <w:p>
      <w:r>
        <w:t xml:space="preserve">  users who need to protect one-off messages deliberately.</w:t>
      </w:r>
    </w:p>
    <w:p>
      <w:pPr>
        <w:pStyle w:val="Heading2"/>
      </w:pPr>
      <w:r>
        <w:t>Phase 2 — Configure the RMS foundation and branding</w:t>
      </w:r>
    </w:p>
    <w:p>
      <w:r>
        <w:t xml:space="preserve">In </w:t>
      </w:r>
      <w:r>
        <w:rPr>
          <w:b/>
        </w:rPr>
        <w:t>Exchange Online PowerShell</w:t>
      </w:r>
      <w:r>
        <w:t>:</w:t>
      </w:r>
    </w:p>
    <w:p>
      <w:pPr>
        <w:pStyle w:val="ListNumber"/>
      </w:pPr>
      <w:r>
        <w:rPr>
          <w:b/>
        </w:rPr>
        <w:t>Enable RMS (if not already, R2).</w:t>
      </w:r>
      <w:r>
        <w:t xml:space="preserve"> </w:t>
      </w:r>
      <w:r>
        <w:rPr>
          <w:rFonts w:ascii="Consolas" w:hAnsi="Consolas"/>
          <w:sz w:val="19"/>
        </w:rPr>
        <w:t>Set-IRMConfiguration -AzureRMSLicensingEnabled $true</w:t>
      </w:r>
      <w:r>
        <w:t>, then</w:t>
      </w:r>
    </w:p>
    <w:p>
      <w:r>
        <w:t xml:space="preserve">   </w:t>
      </w:r>
      <w:r>
        <w:rPr>
          <w:rFonts w:ascii="Consolas" w:hAnsi="Consolas"/>
          <w:sz w:val="19"/>
        </w:rPr>
        <w:t>Test-IRMConfiguration -Sender pilot@contoso.com -Recipient external@example.com</w:t>
      </w:r>
      <w:r>
        <w:t xml:space="preserve"> — confirm all    checks </w:t>
      </w:r>
      <w:r>
        <w:rPr>
          <w:b/>
        </w:rPr>
        <w:t>PASS</w:t>
      </w:r>
      <w:r>
        <w:t>.</w:t>
      </w:r>
    </w:p>
    <w:p>
      <w:pPr>
        <w:pStyle w:val="ListNumber"/>
      </w:pPr>
      <w:r>
        <w:rPr>
          <w:b/>
        </w:rPr>
        <w:t>Set the default branding.</w:t>
      </w:r>
      <w:r>
        <w:t xml:space="preserve"> Use </w:t>
      </w:r>
      <w:r>
        <w:rPr>
          <w:rFonts w:ascii="Consolas" w:hAnsi="Consolas"/>
          <w:sz w:val="19"/>
        </w:rPr>
        <w:t>OME-Configure.ps1 -Action Branding -WhatIf</w:t>
      </w:r>
      <w:r>
        <w:t xml:space="preserve"> to preview, then</w:t>
      </w:r>
    </w:p>
    <w:p>
      <w:r>
        <w:t xml:space="preserve">   </w:t>
      </w:r>
      <w:r>
        <w:rPr>
          <w:rFonts w:ascii="Consolas" w:hAnsi="Consolas"/>
          <w:sz w:val="19"/>
        </w:rPr>
        <w:t>-Commit</w:t>
      </w:r>
      <w:r>
        <w:t xml:space="preserve"> to apply, or run </w:t>
      </w:r>
      <w:r>
        <w:rPr>
          <w:rFonts w:ascii="Consolas" w:hAnsi="Consolas"/>
          <w:sz w:val="19"/>
        </w:rPr>
        <w:t>Set-OMEConfiguration</w:t>
      </w:r>
      <w:r>
        <w:t xml:space="preserve"> directly against the default configuration    (identity </w:t>
      </w:r>
      <w:r>
        <w:rPr>
          <w:b/>
        </w:rPr>
        <w:t>"OME Configuration"</w:t>
      </w:r>
      <w:r>
        <w:t xml:space="preserve">) — logo, </w:t>
      </w:r>
      <w:r>
        <w:rPr>
          <w:rFonts w:ascii="Consolas" w:hAnsi="Consolas"/>
          <w:sz w:val="19"/>
        </w:rPr>
        <w:t>BackgroundColor</w:t>
      </w:r>
      <w:r>
        <w:t xml:space="preserve">, </w:t>
      </w:r>
      <w:r>
        <w:rPr>
          <w:rFonts w:ascii="Consolas" w:hAnsi="Consolas"/>
          <w:sz w:val="19"/>
        </w:rPr>
        <w:t>EmailText</w:t>
      </w:r>
      <w:r>
        <w:t xml:space="preserve">, </w:t>
      </w:r>
      <w:r>
        <w:rPr>
          <w:rFonts w:ascii="Consolas" w:hAnsi="Consolas"/>
          <w:sz w:val="19"/>
        </w:rPr>
        <w:t>PortalText</w:t>
      </w:r>
      <w:r>
        <w:t xml:space="preserve">,    </w:t>
      </w:r>
      <w:r>
        <w:rPr>
          <w:rFonts w:ascii="Consolas" w:hAnsi="Consolas"/>
          <w:sz w:val="19"/>
        </w:rPr>
        <w:t>DisclaimerText</w:t>
      </w:r>
      <w:r>
        <w:t xml:space="preserve">, </w:t>
      </w:r>
      <w:r>
        <w:rPr>
          <w:rFonts w:ascii="Consolas" w:hAnsi="Consolas"/>
          <w:sz w:val="19"/>
        </w:rPr>
        <w:t>ReadButtonText</w:t>
      </w:r>
      <w:r>
        <w:t xml:space="preserve"> (</w:t>
      </w:r>
      <w:r>
        <w:rPr>
          <w:b/>
        </w:rPr>
        <w:t>verify current property names in your tenant</w:t>
      </w:r>
      <w:r>
        <w:t>).</w:t>
      </w:r>
    </w:p>
    <w:p>
      <w:pPr>
        <w:pStyle w:val="ListNumber"/>
      </w:pPr>
      <w:r>
        <w:rPr>
          <w:b/>
        </w:rPr>
        <w:t>(Advanced only) Create a custom branding template.</w:t>
      </w:r>
      <w:r>
        <w:t xml:space="preserve"> If licensed, `New-OMEConfiguration -Identity</w:t>
      </w:r>
    </w:p>
    <w:p>
      <w:r>
        <w:t xml:space="preserve">   "OME-Branding-Corp"</w:t>
      </w:r>
      <w:r>
        <w:rPr>
          <w:rFonts w:ascii="Consolas" w:hAnsi="Consolas"/>
          <w:sz w:val="19"/>
        </w:rPr>
        <w:t xml:space="preserve"> then </w:t>
      </w:r>
      <w:r>
        <w:t>Set-OMEConfiguration -Identity "OME-Branding-Corp" ...` for a per-flow    look.</w:t>
      </w:r>
    </w:p>
    <w:p>
      <w:pPr>
        <w:pStyle w:val="ListBullet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Get-OMEConfiguration</w:t>
      </w:r>
      <w:r>
        <w:t xml:space="preserve"> returns the branding you set; a test send renders it (Phase 4 /</w:t>
      </w:r>
    </w:p>
    <w:p>
      <w:r>
        <w:t xml:space="preserve">  Testing Gate 4). </w:t>
      </w:r>
      <w:r>
        <w:rPr>
          <w:b/>
        </w:rPr>
        <w:t>Rollback:</w:t>
      </w:r>
      <w:r>
        <w:t xml:space="preserve"> re-run </w:t>
      </w:r>
      <w:r>
        <w:rPr>
          <w:rFonts w:ascii="Consolas" w:hAnsi="Consolas"/>
          <w:sz w:val="19"/>
        </w:rPr>
        <w:t>Set-OMEConfiguration</w:t>
      </w:r>
      <w:r>
        <w:t xml:space="preserve"> to restore prior values (record the   originals first with </w:t>
      </w:r>
      <w:r>
        <w:rPr>
          <w:rFonts w:ascii="Consolas" w:hAnsi="Consolas"/>
          <w:sz w:val="19"/>
        </w:rPr>
        <w:t>OME-Discovery.ps1</w:t>
      </w:r>
      <w:r>
        <w:t>).</w:t>
      </w:r>
    </w:p>
    <w:p>
      <w:pPr>
        <w:pStyle w:val="Heading2"/>
      </w:pPr>
      <w:r>
        <w:t>Phase 3 — Build the mail flow rules in AUDIT mode, scoped to the pilot</w:t>
      </w:r>
    </w:p>
    <w:p>
      <w:r>
        <w:t xml:space="preserve">In </w:t>
      </w:r>
      <w:r>
        <w:rPr>
          <w:b/>
        </w:rPr>
        <w:t>Exchange Online PowerShell</w:t>
      </w:r>
      <w:r>
        <w:t xml:space="preserve">, create the rules with </w:t>
      </w:r>
      <w:r>
        <w:rPr>
          <w:rFonts w:ascii="Consolas" w:hAnsi="Consolas"/>
          <w:sz w:val="19"/>
        </w:rPr>
        <w:t>OME-Configure.ps1 -Action MailFlowRules -WhatIf</w:t>
      </w:r>
      <w:r>
        <w:t xml:space="preserve"> (prints the exact plan), then </w:t>
      </w:r>
      <w:r>
        <w:rPr>
          <w:rFonts w:ascii="Consolas" w:hAnsi="Consolas"/>
          <w:sz w:val="19"/>
        </w:rPr>
        <w:t>-Commit</w:t>
      </w:r>
      <w:r>
        <w:t xml:space="preserve"> (creates them in </w:t>
      </w:r>
      <w:r>
        <w:rPr>
          <w:b/>
        </w:rPr>
        <w:t>`Audit` mode</w:t>
      </w:r>
      <w:r>
        <w:t>). The equivalent direct commands:</w:t>
      </w:r>
    </w:p>
    <w:p>
      <w:pPr>
        <w:pStyle w:val="ListNumber"/>
      </w:pPr>
      <w:r>
        <w:rPr>
          <w:rFonts w:ascii="Consolas" w:hAnsi="Consolas"/>
          <w:sz w:val="19"/>
        </w:rPr>
        <w:t>OME-Encrypt-Outbound-Pilot</w:t>
      </w:r>
      <w:r>
        <w:t xml:space="preserve"> (template </w:t>
      </w:r>
      <w:r>
        <w:rPr>
          <w:rFonts w:ascii="Consolas" w:hAnsi="Consolas"/>
          <w:sz w:val="19"/>
        </w:rPr>
        <w:t>Encrypt</w:t>
      </w:r>
      <w:r>
        <w:t>, Audit first):</w:t>
      </w:r>
    </w:p>
    <w:p>
      <w:r>
        <w:rPr>
          <w:rFonts w:ascii="Consolas" w:hAnsi="Consolas"/>
          <w:sz w:val="18"/>
        </w:rPr>
        <w:t xml:space="preserve">   New-TransportRule -Name "OME-Encrypt-Outbound-Pilot" `</w:t>
        <w:br/>
        <w:t xml:space="preserve">     -FromMemberOf "SG-OME-Pilot@contoso.com" `</w:t>
        <w:br/>
        <w:t xml:space="preserve">     -SentToScope NotInOrganization `</w:t>
        <w:br/>
        <w:t xml:space="preserve">     -SubjectContainsWords "[encrypt]" `</w:t>
        <w:br/>
        <w:t xml:space="preserve">     -ApplyRightsProtectionTemplate "Encrypt" `</w:t>
        <w:br/>
        <w:t xml:space="preserve">     -Mode Audit</w:t>
      </w:r>
    </w:p>
    <w:p>
      <w:r>
        <w:t xml:space="preserve">   (Combine/loosen the </w:t>
      </w:r>
      <w:r>
        <w:rPr>
          <w:rFonts w:ascii="Consolas" w:hAnsi="Consolas"/>
          <w:sz w:val="19"/>
        </w:rPr>
        <w:t>-SubjectContainsWords</w:t>
      </w:r>
      <w:r>
        <w:t xml:space="preserve"> / </w:t>
      </w:r>
      <w:r>
        <w:rPr>
          <w:rFonts w:ascii="Consolas" w:hAnsi="Consolas"/>
          <w:sz w:val="19"/>
        </w:rPr>
        <w:t>-SentToScope</w:t>
      </w:r>
      <w:r>
        <w:t xml:space="preserve"> conditions to match your Phase-1    design; to apply a custom branding template add </w:t>
      </w:r>
      <w:r>
        <w:rPr>
          <w:rFonts w:ascii="Consolas" w:hAnsi="Consolas"/>
          <w:sz w:val="19"/>
        </w:rPr>
        <w:t>-ApplyRightsProtectionCustomizationTemplate    "OME-Branding-Corp"</w:t>
      </w:r>
      <w:r>
        <w:t xml:space="preserve"> — </w:t>
      </w:r>
      <w:r>
        <w:rPr>
          <w:b/>
        </w:rPr>
        <w:t>verify the exact parameter name in your tenant</w:t>
      </w:r>
      <w:r>
        <w:t>.)</w:t>
      </w:r>
    </w:p>
    <w:p>
      <w:pPr>
        <w:pStyle w:val="ListNumber"/>
      </w:pPr>
      <w:r>
        <w:rPr>
          <w:rFonts w:ascii="Consolas" w:hAnsi="Consolas"/>
          <w:sz w:val="19"/>
        </w:rPr>
        <w:t>OME-DoNotForward-Confidential</w:t>
      </w:r>
      <w:r>
        <w:t xml:space="preserve"> (template </w:t>
      </w:r>
      <w:r>
        <w:rPr>
          <w:rFonts w:ascii="Consolas" w:hAnsi="Consolas"/>
          <w:sz w:val="19"/>
        </w:rPr>
        <w:t>Do Not Forward</w:t>
      </w:r>
      <w:r>
        <w:t>, Audit first):</w:t>
      </w:r>
    </w:p>
    <w:p>
      <w:r>
        <w:rPr>
          <w:rFonts w:ascii="Consolas" w:hAnsi="Consolas"/>
          <w:sz w:val="18"/>
        </w:rPr>
        <w:t xml:space="preserve">   New-TransportRule -Name "OME-DoNotForward-Confidential" `</w:t>
        <w:br/>
        <w:t xml:space="preserve">     -FromMemberOf "SG-OME-Pilot@contoso.com" `</w:t>
        <w:br/>
        <w:t xml:space="preserve">     -HeaderMatchesMessageHeader "msip_labels" `</w:t>
        <w:br/>
        <w:t xml:space="preserve">     -HeaderMatchesPatterns "&lt;Highly Confidential label GUID&gt;" `</w:t>
        <w:br/>
        <w:t xml:space="preserve">     -ApplyRightsProtectionTemplate "Do Not Forward" `</w:t>
        <w:br/>
        <w:t xml:space="preserve">     -Mode Audit</w:t>
      </w:r>
    </w:p>
    <w:p>
      <w:r>
        <w:t xml:space="preserve">   (The </w:t>
      </w:r>
      <w:r>
        <w:rPr>
          <w:rFonts w:ascii="Consolas" w:hAnsi="Consolas"/>
          <w:sz w:val="19"/>
        </w:rPr>
        <w:t>msip_labels</w:t>
      </w:r>
      <w:r>
        <w:t xml:space="preserve"> header carries the applied sensitivity-label GUID — </w:t>
      </w:r>
      <w:r>
        <w:rPr>
          <w:b/>
        </w:rPr>
        <w:t>verify the header name and    your label GUID</w:t>
      </w:r>
      <w:r>
        <w:t>; alternatively key on a keyword/classification per Phase 1.)</w:t>
      </w:r>
    </w:p>
    <w:p>
      <w:pPr>
        <w:pStyle w:val="ListBullet"/>
      </w:pPr>
      <w:r>
        <w:rPr>
          <w:b/>
        </w:rPr>
        <w:t>Pilot rule:</w:t>
      </w:r>
      <w:r>
        <w:t xml:space="preserve"> every rule is created with </w:t>
      </w:r>
      <w:r>
        <w:rPr>
          <w:rFonts w:ascii="Consolas" w:hAnsi="Consolas"/>
          <w:sz w:val="19"/>
        </w:rPr>
        <w:t>-Mode Audit</w:t>
      </w:r>
      <w:r>
        <w:t xml:space="preserve"> and scoped to </w:t>
      </w:r>
      <w:r>
        <w:rPr>
          <w:rFonts w:ascii="Consolas" w:hAnsi="Consolas"/>
          <w:sz w:val="19"/>
        </w:rPr>
        <w:t>SG-OME-Pilot</w:t>
      </w:r>
      <w:r>
        <w:t>. In</w:t>
      </w:r>
    </w:p>
    <w:p>
      <w:r>
        <w:t xml:space="preserve">  </w:t>
      </w:r>
      <w:r>
        <w:rPr>
          <w:rFonts w:ascii="Consolas" w:hAnsi="Consolas"/>
          <w:sz w:val="19"/>
        </w:rPr>
        <w:t>Audit</w:t>
      </w:r>
      <w:r>
        <w:t xml:space="preserve"> mode the rule </w:t>
      </w:r>
      <w:r>
        <w:rPr>
          <w:b/>
        </w:rPr>
        <w:t>matches and logs but does not encrypt</w:t>
      </w:r>
      <w:r>
        <w:t xml:space="preserve"> — so nothing changes for real mail   yet.</w:t>
      </w:r>
    </w:p>
    <w:p>
      <w:pPr>
        <w:pStyle w:val="ListBullet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Get-TransportRule</w:t>
      </w:r>
      <w:r>
        <w:t xml:space="preserve"> shows both rules </w:t>
      </w:r>
      <w:r>
        <w:rPr>
          <w:b/>
        </w:rPr>
        <w:t>enabled, `Mode = Audit`</w:t>
      </w:r>
      <w:r>
        <w:t>, scoped to the pilot</w:t>
      </w:r>
    </w:p>
    <w:p>
      <w:r>
        <w:t xml:space="preserve">  group. </w:t>
      </w:r>
      <w:r>
        <w:rPr>
          <w:rFonts w:ascii="Consolas" w:hAnsi="Consolas"/>
          <w:sz w:val="19"/>
        </w:rPr>
        <w:t>OME-Validate.ps1</w:t>
      </w:r>
      <w:r>
        <w:t xml:space="preserve"> confirms mode/scope.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Disable-TransportRule</w:t>
      </w:r>
      <w:r>
        <w:t xml:space="preserve"> (or   </w:t>
      </w:r>
      <w:r>
        <w:rPr>
          <w:rFonts w:ascii="Consolas" w:hAnsi="Consolas"/>
          <w:sz w:val="19"/>
        </w:rPr>
        <w:t>Remove-TransportRule</w:t>
      </w:r>
      <w:r>
        <w:t>); Audit mode changes nothing for users, so pilot rollback is trivial.</w:t>
      </w:r>
    </w:p>
    <w:p>
      <w:pPr>
        <w:pStyle w:val="Heading2"/>
      </w:pPr>
      <w:r>
        <w:t>Phase 4 — Pilot and validate (run the gates)</w:t>
      </w:r>
    </w:p>
    <w:p>
      <w:r>
        <w:t xml:space="preserve">Work the gates in </w:t>
      </w:r>
      <w:r>
        <w:rPr>
          <w:rFonts w:ascii="Consolas" w:hAnsi="Consolas"/>
          <w:sz w:val="19"/>
        </w:rPr>
        <w:t>05-testing.md</w:t>
      </w:r>
      <w:r>
        <w:t xml:space="preserve">. In summary, from a </w:t>
      </w:r>
      <w:r>
        <w:rPr>
          <w:b/>
        </w:rPr>
        <w:t>sanctioned pilot sender</w:t>
      </w:r>
      <w:r>
        <w:t xml:space="preserve"> in </w:t>
      </w:r>
      <w:r>
        <w:rPr>
          <w:rFonts w:ascii="Consolas" w:hAnsi="Consolas"/>
          <w:sz w:val="19"/>
        </w:rPr>
        <w:t>SG-OME-Pilot</w:t>
      </w:r>
      <w:r>
        <w:t>:</w:t>
      </w:r>
    </w:p>
    <w:p>
      <w:pPr>
        <w:pStyle w:val="ListBullet"/>
      </w:pPr>
      <w:r>
        <w:t xml:space="preserve">Send a test message that matches </w:t>
      </w:r>
      <w:r>
        <w:rPr>
          <w:rFonts w:ascii="Consolas" w:hAnsi="Consolas"/>
          <w:sz w:val="19"/>
        </w:rPr>
        <w:t>OME-Encrypt-Outbound-Pilot</w:t>
      </w:r>
      <w:r>
        <w:t xml:space="preserve"> (subject </w:t>
      </w:r>
      <w:r>
        <w:rPr>
          <w:rFonts w:ascii="Consolas" w:hAnsi="Consolas"/>
          <w:sz w:val="19"/>
        </w:rPr>
        <w:t>[encrypt]</w:t>
      </w:r>
      <w:r>
        <w:t>, external</w:t>
      </w:r>
    </w:p>
    <w:p>
      <w:r>
        <w:t xml:space="preserve">  recipient). In </w:t>
      </w:r>
      <w:r>
        <w:rPr>
          <w:b/>
        </w:rPr>
        <w:t>`Audit` mode</w:t>
      </w:r>
      <w:r>
        <w:t xml:space="preserve">, confirm via </w:t>
      </w:r>
      <w:r>
        <w:rPr>
          <w:b/>
        </w:rPr>
        <w:t>message trace</w:t>
      </w:r>
      <w:r>
        <w:t xml:space="preserve"> / rule Audit logs that the rule   </w:t>
      </w:r>
      <w:r>
        <w:rPr>
          <w:b/>
        </w:rPr>
        <w:t>matched</w:t>
      </w:r>
      <w:r>
        <w:t xml:space="preserve"> — without the message actually being encrypted yet.</w:t>
      </w:r>
    </w:p>
    <w:p>
      <w:pPr>
        <w:pStyle w:val="ListBullet"/>
      </w:pPr>
      <w:r>
        <w:t xml:space="preserve">Temporarily flip </w:t>
      </w:r>
      <w:r>
        <w:rPr>
          <w:b/>
        </w:rPr>
        <w:t>only the one pilot rule</w:t>
      </w:r>
      <w:r>
        <w:t xml:space="preserve"> to </w:t>
      </w:r>
      <w:r>
        <w:rPr>
          <w:rFonts w:ascii="Consolas" w:hAnsi="Consolas"/>
          <w:sz w:val="19"/>
        </w:rPr>
        <w:t>Enforce</w:t>
      </w:r>
      <w:r>
        <w:t xml:space="preserve"> for a controlled test window (or use a</w:t>
      </w:r>
    </w:p>
    <w:p>
      <w:r>
        <w:t xml:space="preserve">  dedicated test rule) and confirm a real test send is </w:t>
      </w:r>
      <w:r>
        <w:rPr>
          <w:b/>
        </w:rPr>
        <w:t>encrypted, branded, and readable</w:t>
      </w:r>
      <w:r>
        <w:t xml:space="preserve"> by an   internal and an external test recipient (OTP/portal for external — R7).</w:t>
      </w:r>
    </w:p>
    <w:p>
      <w:pPr>
        <w:pStyle w:val="ListBullet"/>
      </w:pPr>
      <w:r>
        <w:t xml:space="preserve">Confirm </w:t>
      </w:r>
      <w:r>
        <w:rPr>
          <w:rFonts w:ascii="Consolas" w:hAnsi="Consolas"/>
          <w:sz w:val="19"/>
        </w:rPr>
        <w:t>Do Not Forward</w:t>
      </w:r>
      <w:r>
        <w:t xml:space="preserve"> actually </w:t>
      </w:r>
      <w:r>
        <w:rPr>
          <w:b/>
        </w:rPr>
        <w:t>prevents forwarding/printing/copying</w:t>
      </w:r>
      <w:r>
        <w:t xml:space="preserve"> for the recipient.</w:t>
      </w:r>
    </w:p>
    <w:p>
      <w:pPr>
        <w:pStyle w:val="ListBullet"/>
      </w:pPr>
      <w:r>
        <w:t>Confirm reporting (</w:t>
      </w:r>
      <w:r>
        <w:rPr>
          <w:rFonts w:ascii="Consolas" w:hAnsi="Consolas"/>
          <w:sz w:val="19"/>
        </w:rPr>
        <w:t>OME-Report.ps1</w:t>
      </w:r>
      <w:r>
        <w:t xml:space="preserve">) reconciles with </w:t>
      </w:r>
      <w:r>
        <w:rPr>
          <w:b/>
        </w:rPr>
        <w:t>message trace</w:t>
      </w:r>
      <w:r>
        <w:t>.</w:t>
      </w:r>
    </w:p>
    <w:p>
      <w:pPr>
        <w:pStyle w:val="ListBullet"/>
      </w:pPr>
      <w:r>
        <w:rPr>
          <w:b/>
        </w:rPr>
        <w:t>Do not enforce broadly</w:t>
      </w:r>
      <w:r>
        <w:t xml:space="preserve"> until every gate passes </w:t>
      </w:r>
      <w:r>
        <w:rPr>
          <w:b/>
        </w:rPr>
        <w:t>and</w:t>
      </w:r>
      <w:r>
        <w:t xml:space="preserve"> compliance/privacy confirm the</w:t>
      </w:r>
    </w:p>
    <w:p>
      <w:r>
        <w:t xml:space="preserve">  condition→template mapping (R5).</w:t>
      </w:r>
    </w:p>
    <w:p>
      <w:pPr>
        <w:pStyle w:val="Heading2"/>
      </w:pPr>
      <w:r>
        <w:t>Phase 5 — Expand (enforce, then widen — only after the gate passes)</w:t>
      </w:r>
    </w:p>
    <w:p>
      <w:pPr>
        <w:pStyle w:val="ListNumber"/>
      </w:pPr>
      <w:r>
        <w:rPr>
          <w:b/>
        </w:rPr>
        <w:t>Flip rules to Enforce.</w:t>
      </w:r>
      <w:r>
        <w:t xml:space="preserve"> Change each rule's mode: `Set-TransportRule -Identity</w:t>
      </w:r>
    </w:p>
    <w:p>
      <w:r>
        <w:t xml:space="preserve">   "OME-Encrypt-Outbound-Pilot" -Mode Enforce` (and the DNF rule). Watch the first cohort closely via    message trace and help-desk signal.</w:t>
      </w:r>
    </w:p>
    <w:p>
      <w:pPr>
        <w:pStyle w:val="ListNumber"/>
      </w:pPr>
      <w:r>
        <w:rPr>
          <w:b/>
        </w:rPr>
        <w:t>Widen scope deliberately</w:t>
      </w:r>
      <w:r>
        <w:t xml:space="preserve"> — add members to </w:t>
      </w:r>
      <w:r>
        <w:rPr>
          <w:rFonts w:ascii="Consolas" w:hAnsi="Consolas"/>
          <w:sz w:val="19"/>
        </w:rPr>
        <w:t>SG-OME-Pilot</w:t>
      </w:r>
      <w:r>
        <w:t xml:space="preserve"> (or broaden the rule's </w:t>
      </w:r>
      <w:r>
        <w:rPr>
          <w:rFonts w:ascii="Consolas" w:hAnsi="Consolas"/>
          <w:sz w:val="19"/>
        </w:rPr>
        <w:t>-FromMemberOf</w:t>
      </w:r>
    </w:p>
    <w:p>
      <w:r>
        <w:t xml:space="preserve">   / </w:t>
      </w:r>
      <w:r>
        <w:rPr>
          <w:rFonts w:ascii="Consolas" w:hAnsi="Consolas"/>
          <w:sz w:val="19"/>
        </w:rPr>
        <w:t>-SentToScope</w:t>
      </w:r>
      <w:r>
        <w:t xml:space="preserve">) </w:t>
      </w:r>
      <w:r>
        <w:rPr>
          <w:b/>
        </w:rPr>
        <w:t>group-by-group</w:t>
      </w:r>
      <w:r>
        <w:t xml:space="preserve">, not tenant-wide in one move, using </w:t>
      </w:r>
      <w:r>
        <w:rPr>
          <w:rFonts w:ascii="Consolas" w:hAnsi="Consolas"/>
          <w:sz w:val="19"/>
        </w:rPr>
        <w:t>OME-ScopeHealth.ps1</w:t>
      </w:r>
      <w:r>
        <w:t xml:space="preserve">    (read-only preview) to stage the expansion. </w:t>
      </w:r>
      <w:r>
        <w:rPr>
          <w:b/>
        </w:rPr>
        <w:t>Re-run the gates</w:t>
      </w:r>
      <w:r>
        <w:t xml:space="preserve"> after each expansion.</w:t>
      </w:r>
    </w:p>
    <w:p>
      <w:pPr>
        <w:pStyle w:val="ListNumber"/>
      </w:pPr>
      <w:r>
        <w:rPr>
          <w:b/>
        </w:rPr>
        <w:t>(Advanced) Enable revocation/expiration if licensed.</w:t>
      </w:r>
      <w:r>
        <w:t xml:space="preserve"> For external OME-portal mail, confirm</w:t>
      </w:r>
    </w:p>
    <w:p>
      <w:r>
        <w:t xml:space="preserve">   </w:t>
      </w:r>
      <w:r>
        <w:rPr>
          <w:rFonts w:ascii="Consolas" w:hAnsi="Consolas"/>
          <w:sz w:val="19"/>
        </w:rPr>
        <w:t>Get-OMEMessageStatus</w:t>
      </w:r>
      <w:r>
        <w:t xml:space="preserve"> and </w:t>
      </w:r>
      <w:r>
        <w:rPr>
          <w:rFonts w:ascii="Consolas" w:hAnsi="Consolas"/>
          <w:sz w:val="19"/>
        </w:rPr>
        <w:t>Set-OMEMessageRevocation</w:t>
      </w:r>
      <w:r>
        <w:t xml:space="preserve"> are available, and set expiration on the OME    configuration (</w:t>
      </w:r>
      <w:r>
        <w:rPr>
          <w:rFonts w:ascii="Consolas" w:hAnsi="Consolas"/>
          <w:sz w:val="19"/>
        </w:rPr>
        <w:t>ExternalMailExpiryInDays</w:t>
      </w:r>
      <w:r>
        <w:t xml:space="preserve"> — </w:t>
      </w:r>
      <w:r>
        <w:rPr>
          <w:b/>
        </w:rPr>
        <w:t>verify property/licensing</w:t>
      </w:r>
      <w:r>
        <w:t>).</w:t>
      </w:r>
    </w:p>
    <w:p>
      <w:r>
        <w:t>__________________________________________________</w:t>
      </w:r>
    </w:p>
    <w:p>
      <w:pPr>
        <w:pStyle w:val="Heading3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4320"/>
          </w:tcPr>
          <w:p>
            <w:r>
              <w:t>Branding wrong / broken logo</w:t>
            </w:r>
          </w:p>
        </w:tc>
        <w:tc>
          <w:tcPr>
            <w:tcW w:type="dxa" w:w="432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Set-OMEConfiguration</w:t>
            </w:r>
            <w:r>
              <w:t xml:space="preserve"> to restore the prior values (captured by </w:t>
            </w:r>
            <w:r>
              <w:rPr>
                <w:rFonts w:ascii="Consolas" w:hAnsi="Consolas"/>
                <w:sz w:val="19"/>
              </w:rPr>
              <w:t>OME-Discovery.ps1</w:t>
            </w:r>
            <w:r>
              <w:t xml:space="preserve"> before you changed them).</w:t>
            </w:r>
          </w:p>
        </w:tc>
      </w:tr>
      <w:tr>
        <w:tc>
          <w:tcPr>
            <w:tcW w:type="dxa" w:w="4320"/>
          </w:tcPr>
          <w:p>
            <w:r>
              <w:t>Encryption rule too broad / breaking a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Set-TransportRule -Mode Audit</w:t>
            </w:r>
            <w:r>
              <w:t xml:space="preserve"> (or </w:t>
            </w:r>
            <w:r>
              <w:rPr>
                <w:rFonts w:ascii="Consolas" w:hAnsi="Consolas"/>
                <w:sz w:val="19"/>
              </w:rPr>
              <w:t>Disable-TransportRule</w:t>
            </w:r>
            <w:r>
              <w:t>) — encryption stops immediately; tune conditions and re-pilot.</w:t>
            </w:r>
          </w:p>
        </w:tc>
      </w:tr>
      <w:tr>
        <w:tc>
          <w:tcPr>
            <w:tcW w:type="dxa" w:w="4320"/>
          </w:tcPr>
          <w:p>
            <w:r>
              <w:t>DNF too restrictive for a flow</w:t>
            </w:r>
          </w:p>
        </w:tc>
        <w:tc>
          <w:tcPr>
            <w:tcW w:type="dxa" w:w="4320"/>
          </w:tcPr>
          <w:p>
            <w:r>
              <w:t xml:space="preserve">Change that rule's template to </w:t>
            </w:r>
            <w:r>
              <w:rPr>
                <w:rFonts w:ascii="Consolas" w:hAnsi="Consolas"/>
                <w:sz w:val="19"/>
              </w:rPr>
              <w:t>Encrypt</w:t>
            </w:r>
            <w:r>
              <w:t>, or narrow its condition; DNF only where forwarding must be blocked.</w:t>
            </w:r>
          </w:p>
        </w:tc>
      </w:tr>
      <w:tr>
        <w:tc>
          <w:tcPr>
            <w:tcW w:type="dxa" w:w="4320"/>
          </w:tcPr>
          <w:p>
            <w:r>
              <w:t>Rule scoped too far</w:t>
            </w:r>
          </w:p>
        </w:tc>
        <w:tc>
          <w:tcPr>
            <w:tcW w:type="dxa" w:w="4320"/>
          </w:tcPr>
          <w:p>
            <w:r>
              <w:t xml:space="preserve">Remove members from </w:t>
            </w:r>
            <w:r>
              <w:rPr>
                <w:rFonts w:ascii="Consolas" w:hAnsi="Consolas"/>
                <w:sz w:val="19"/>
              </w:rPr>
              <w:t>SG-OME-Pilot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OME-ScopeHealth.ps1</w:t>
            </w:r>
            <w:r>
              <w:t xml:space="preserve"> preview first), or tighten </w:t>
            </w:r>
            <w:r>
              <w:rPr>
                <w:rFonts w:ascii="Consolas" w:hAnsi="Consolas"/>
                <w:sz w:val="19"/>
              </w:rPr>
              <w:t>-FromMemberOf</w:t>
            </w:r>
            <w:r>
              <w:t>; the rule follows the scope.</w:t>
            </w:r>
          </w:p>
        </w:tc>
      </w:tr>
      <w:tr>
        <w:tc>
          <w:tcPr>
            <w:tcW w:type="dxa" w:w="4320"/>
          </w:tcPr>
          <w:p>
            <w:r>
              <w:t>RMS/IRM change caused mail issues</w:t>
            </w:r>
          </w:p>
        </w:tc>
        <w:tc>
          <w:tcPr>
            <w:tcW w:type="dxa" w:w="432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Test-IRMConfiguration</w:t>
            </w:r>
            <w:r>
              <w:t xml:space="preserve"> to isolate; </w:t>
            </w:r>
            <w:r>
              <w:rPr>
                <w:rFonts w:ascii="Consolas" w:hAnsi="Consolas"/>
                <w:sz w:val="19"/>
              </w:rPr>
              <w:t>Set-IRMConfiguration</w:t>
            </w:r>
            <w:r>
              <w:t xml:space="preserve"> to correct; RMS enablement is tenant-wide, so change it under change control.</w:t>
            </w:r>
          </w:p>
        </w:tc>
      </w:tr>
    </w:tbl>
    <w:p>
      <w:pPr>
        <w:ind w:left="432"/>
      </w:pPr>
      <w:r>
        <w:rPr>
          <w:i/>
          <w:color w:val="2E86C1"/>
        </w:rPr>
        <w:t>Never treat OME as a substitute for the business decision about what is sensitive. The conditions and templates here enforce a policy; deciding *which mail* must be encrypted, and for how long it may be readable, is a compliance/privacy/legal determination (§5). This solution provides the method and the evidence, not the determination.</w:t>
      </w:r>
    </w:p>
    <w:p>
      <w:pPr>
        <w:pStyle w:val="Heading1"/>
      </w:pPr>
      <w:r>
        <w:t>Testing &amp; Validation — Purview Message Encryption (OME) in Microsoft Purview</w:t>
      </w:r>
    </w:p>
    <w:p>
      <w:r>
        <w:t xml:space="preserve">Run these gates in order. Each has an explicit </w:t>
      </w:r>
      <w:r>
        <w:rPr>
          <w:b/>
        </w:rPr>
        <w:t>pass/fail</w:t>
      </w:r>
      <w:r>
        <w:t xml:space="preserve"> signal. </w:t>
      </w:r>
      <w:r>
        <w:rPr>
          <w:b/>
        </w:rPr>
        <w:t>Do not enforce broadly</w:t>
      </w:r>
      <w:r>
        <w:t xml:space="preserve"> (Phase 5 — flip rules from </w:t>
      </w:r>
      <w:r>
        <w:rPr>
          <w:rFonts w:ascii="Consolas" w:hAnsi="Consolas"/>
          <w:sz w:val="19"/>
        </w:rPr>
        <w:t>Audit</w:t>
      </w:r>
      <w:r>
        <w:t xml:space="preserve"> to </w:t>
      </w:r>
      <w:r>
        <w:rPr>
          <w:rFonts w:ascii="Consolas" w:hAnsi="Consolas"/>
          <w:sz w:val="19"/>
        </w:rPr>
        <w:t>Enforce</w:t>
      </w:r>
      <w:r>
        <w:t xml:space="preserve"> and widen scope) until every gate passes </w:t>
      </w:r>
      <w:r>
        <w:rPr>
          <w:b/>
        </w:rPr>
        <w:t>and</w:t>
      </w:r>
      <w:r>
        <w:t xml:space="preserve"> compliance/privacy have confirmed the condition→template mapping. Where a gate involves a real send, use a </w:t>
      </w:r>
      <w:r>
        <w:rPr>
          <w:b/>
        </w:rPr>
        <w:t>sanctioned pilot sender</w:t>
      </w:r>
      <w:r>
        <w:t xml:space="preserve"> in </w:t>
      </w:r>
      <w:r>
        <w:rPr>
          <w:rFonts w:ascii="Consolas" w:hAnsi="Consolas"/>
          <w:sz w:val="19"/>
        </w:rPr>
        <w:t>SG-OME-Pilot</w:t>
      </w:r>
      <w:r>
        <w:t xml:space="preserve"> and </w:t>
      </w:r>
      <w:r>
        <w:rPr>
          <w:b/>
        </w:rPr>
        <w:t>test recipients</w:t>
      </w:r>
      <w:r>
        <w:t xml:space="preserve"> (one internal Microsoft 365 mailbox, one external mailbox on a different provider) — do not test on production correspondence.</w:t>
      </w:r>
    </w:p>
    <w:p>
      <w:r>
        <w:t xml:space="preserve">Use the scripts where noted; they are read-only or </w:t>
      </w:r>
      <w:r>
        <w:rPr>
          <w:rFonts w:ascii="Consolas" w:hAnsi="Consolas"/>
          <w:sz w:val="19"/>
        </w:rPr>
        <w:t>-WhatIf</w:t>
      </w:r>
      <w:r>
        <w:t>/Audit-mode and change nothing you don't approve.</w:t>
      </w:r>
    </w:p>
    <w:p>
      <w:r>
        <w:t>__________________________________________________</w:t>
      </w:r>
    </w:p>
    <w:p>
      <w:pPr>
        <w:pStyle w:val="Heading2"/>
      </w:pPr>
      <w:r>
        <w:t>Gate 1 — Licensing is in place (Basic vs Advanced)</w:t>
      </w:r>
    </w:p>
    <w:p>
      <w:r>
        <w:rPr>
          <w:b/>
        </w:rPr>
        <w:t>Why:</w:t>
      </w:r>
      <w:r>
        <w:t xml:space="preserve"> OME rides on Azure RMS/AIP; custom branding, revocation, and expiration are </w:t>
      </w:r>
      <w:r>
        <w:rPr>
          <w:b/>
        </w:rPr>
        <w:t>Advanced-only</w:t>
      </w:r>
      <w:r>
        <w:t xml:space="preserve">. </w:t>
      </w:r>
      <w:r>
        <w:rPr>
          <w:b/>
        </w:rPr>
        <w:t>How:</w:t>
      </w:r>
      <w:r>
        <w:t xml:space="preserve"> Confirm the AIP/Azure RMS entitlement for the pilot senders; confirm E5/E5 Compliance if you rely on custom branding / revocation / expiration. Run </w:t>
      </w:r>
      <w:r>
        <w:rPr>
          <w:rFonts w:ascii="Consolas" w:hAnsi="Consolas"/>
          <w:sz w:val="19"/>
        </w:rPr>
        <w:t>OME-Discovery.ps1</w:t>
      </w:r>
      <w:r>
        <w:t xml:space="preserve">. </w:t>
      </w:r>
      <w:r>
        <w:rPr>
          <w:b/>
        </w:rPr>
        <w:t>Pass:</w:t>
      </w:r>
      <w:r>
        <w:t xml:space="preserve"> Senders are licensed for Basic OME; any Advanced feature you plan to use is licensed. </w:t>
      </w:r>
      <w:r>
        <w:rPr>
          <w:b/>
        </w:rPr>
        <w:t>Fail:</w:t>
      </w:r>
      <w:r>
        <w:t xml:space="preserve"> Senders unlicensed, or a design depends on an Advanced feature you don't have → acquire/assign, or redesign to Basic (default branding, two templates) before proceeding.</w:t>
      </w:r>
    </w:p>
    <w:p>
      <w:pPr>
        <w:pStyle w:val="Heading2"/>
      </w:pPr>
      <w:r>
        <w:t>Gate 2 — Azure RMS is enabled and healthy</w:t>
      </w:r>
    </w:p>
    <w:p>
      <w:r>
        <w:rPr>
          <w:b/>
        </w:rPr>
        <w:t>Why:</w:t>
      </w:r>
      <w:r>
        <w:t xml:space="preserve"> No RMS, no encryption — every template, rule, and branding depends on it. </w:t>
      </w:r>
      <w:r>
        <w:rPr>
          <w:b/>
        </w:rPr>
        <w:t>How:</w:t>
      </w:r>
      <w:r>
        <w:t xml:space="preserve"> Exchange Online PowerShell — </w:t>
      </w:r>
      <w:r>
        <w:rPr>
          <w:rFonts w:ascii="Consolas" w:hAnsi="Consolas"/>
          <w:sz w:val="19"/>
        </w:rPr>
        <w:t>Get-IRMConfiguration</w:t>
      </w:r>
      <w:r>
        <w:t xml:space="preserve"> (</w:t>
      </w:r>
      <w:r>
        <w:rPr>
          <w:rFonts w:ascii="Consolas" w:hAnsi="Consolas"/>
          <w:sz w:val="19"/>
        </w:rPr>
        <w:t>AzureRMSLicensingEnabled : True</w:t>
      </w:r>
      <w:r>
        <w:t xml:space="preserve">) and </w:t>
      </w:r>
      <w:r>
        <w:rPr>
          <w:rFonts w:ascii="Consolas" w:hAnsi="Consolas"/>
          <w:sz w:val="19"/>
        </w:rPr>
        <w:t>Test-IRMConfiguration -Sender &lt;pilot&gt; -Recipient &lt;external&gt;</w:t>
      </w:r>
      <w:r>
        <w:t xml:space="preserve">. </w:t>
      </w:r>
      <w:r>
        <w:rPr>
          <w:rFonts w:ascii="Consolas" w:hAnsi="Consolas"/>
          <w:sz w:val="19"/>
        </w:rPr>
        <w:t>OME-ScopeHealth.ps1</w:t>
      </w:r>
      <w:r>
        <w:t xml:space="preserve"> runs these.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AzureRMSLicensingEnabled</w:t>
      </w:r>
      <w:r>
        <w:t xml:space="preserve"> is </w:t>
      </w:r>
      <w:r>
        <w:rPr>
          <w:b/>
        </w:rPr>
        <w:t>True</w:t>
      </w:r>
      <w:r>
        <w:t xml:space="preserve"> and </w:t>
      </w:r>
      <w:r>
        <w:rPr>
          <w:rFonts w:ascii="Consolas" w:hAnsi="Consolas"/>
          <w:sz w:val="19"/>
        </w:rPr>
        <w:t>Test-IRMConfiguration</w:t>
      </w:r>
      <w:r>
        <w:t xml:space="preserve"> returns </w:t>
      </w:r>
      <w:r>
        <w:rPr>
          <w:b/>
        </w:rPr>
        <w:t>PASS</w:t>
      </w:r>
      <w:r>
        <w:t xml:space="preserve"> on all checks (RMS online, templates retrieved, encrypt/decrypt round-trip). </w:t>
      </w:r>
      <w:r>
        <w:rPr>
          <w:b/>
        </w:rPr>
        <w:t>Fail:</w:t>
      </w:r>
      <w:r>
        <w:t xml:space="preserve"> RMS disabled or any </w:t>
      </w:r>
      <w:r>
        <w:rPr>
          <w:rFonts w:ascii="Consolas" w:hAnsi="Consolas"/>
          <w:sz w:val="19"/>
        </w:rPr>
        <w:t>Test-IRMConfiguration</w:t>
      </w:r>
      <w:r>
        <w:t xml:space="preserve"> check fails → enable RMS (</w:t>
      </w:r>
      <w:r>
        <w:rPr>
          <w:rFonts w:ascii="Consolas" w:hAnsi="Consolas"/>
          <w:sz w:val="19"/>
        </w:rPr>
        <w:t>Set-IRMConfiguration -AzureRMSLicensingEnabled $true</w:t>
      </w:r>
      <w:r>
        <w:t>) / activate Azure RMS, then re-test.</w:t>
      </w:r>
    </w:p>
    <w:p>
      <w:pPr>
        <w:pStyle w:val="Heading2"/>
      </w:pPr>
      <w:r>
        <w:t>Gate 3 — The protection templates are available</w:t>
      </w:r>
    </w:p>
    <w:p>
      <w:r>
        <w:rPr>
          <w:b/>
        </w:rPr>
        <w:t>Why:</w:t>
      </w:r>
      <w:r>
        <w:t xml:space="preserve"> The rules apply </w:t>
      </w:r>
      <w:r>
        <w:rPr>
          <w:rFonts w:ascii="Consolas" w:hAnsi="Consolas"/>
          <w:sz w:val="19"/>
        </w:rPr>
        <w:t>Encrypt</w:t>
      </w:r>
      <w:r>
        <w:t xml:space="preserve"> / </w:t>
      </w:r>
      <w:r>
        <w:rPr>
          <w:rFonts w:ascii="Consolas" w:hAnsi="Consolas"/>
          <w:sz w:val="19"/>
        </w:rPr>
        <w:t>Do Not Forward</w:t>
      </w:r>
      <w:r>
        <w:t xml:space="preserve">; they must exist and be published. </w:t>
      </w:r>
      <w:r>
        <w:rPr>
          <w:b/>
        </w:rPr>
        <w:t>How:</w:t>
      </w:r>
      <w:r>
        <w:t xml:space="preserve"> Exchange Online PowerShell — </w:t>
      </w:r>
      <w:r>
        <w:rPr>
          <w:rFonts w:ascii="Consolas" w:hAnsi="Consolas"/>
          <w:sz w:val="19"/>
        </w:rPr>
        <w:t>Get-RMSTemplate</w:t>
      </w:r>
      <w:r>
        <w:t xml:space="preserve"> lists the available templates. </w:t>
      </w:r>
      <w:r>
        <w:rPr>
          <w:rFonts w:ascii="Consolas" w:hAnsi="Consolas"/>
          <w:sz w:val="19"/>
        </w:rPr>
        <w:t>OME-Discovery.ps1</w:t>
      </w:r>
      <w:r>
        <w:t xml:space="preserve"> reports them.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Encrypt</w:t>
      </w:r>
      <w:r>
        <w:t xml:space="preserve"> and </w:t>
      </w:r>
      <w:r>
        <w:rPr>
          <w:rFonts w:ascii="Consolas" w:hAnsi="Consolas"/>
          <w:sz w:val="19"/>
        </w:rPr>
        <w:t>Do Not Forward</w:t>
      </w:r>
      <w:r>
        <w:t xml:space="preserve"> templates are returned and enabled. </w:t>
      </w:r>
      <w:r>
        <w:rPr>
          <w:b/>
        </w:rPr>
        <w:t>Fail:</w:t>
      </w:r>
      <w:r>
        <w:t xml:space="preserve"> Templates missing → confirm RMS is active (Gate 2) and allow propagation; </w:t>
      </w:r>
      <w:r>
        <w:rPr>
          <w:b/>
        </w:rPr>
        <w:t>verify template availability in your tenant.</w:t>
      </w:r>
    </w:p>
    <w:p>
      <w:pPr>
        <w:pStyle w:val="Heading2"/>
      </w:pPr>
      <w:r>
        <w:t>Gate 4 — Branding is configured and renders correctly</w:t>
      </w:r>
    </w:p>
    <w:p>
      <w:r>
        <w:rPr>
          <w:b/>
        </w:rPr>
        <w:t>Why:</w:t>
      </w:r>
      <w:r>
        <w:t xml:space="preserve"> The encryption portal/wrapper is recipient-facing and trust-critical; wrong or missing branding looks like phishing. </w:t>
      </w: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Get-OMEConfiguration</w:t>
      </w:r>
      <w:r>
        <w:t xml:space="preserve"> shows the branding you set (logo, colour, text). Then send a sanctioned encrypted test to an internal and an external recipient and </w:t>
      </w:r>
      <w:r>
        <w:rPr>
          <w:b/>
        </w:rPr>
        <w:t>view</w:t>
      </w:r>
      <w:r>
        <w:t xml:space="preserve"> the wrapper/portal.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Get-OMEConfiguration</w:t>
      </w:r>
      <w:r>
        <w:t xml:space="preserve"> returns your intended values; the recipient sees your logo, colour, and text (not default Microsoft branding, unless that is the deliberate choice). </w:t>
      </w:r>
      <w:r>
        <w:rPr>
          <w:b/>
        </w:rPr>
        <w:t>Fail:</w:t>
      </w:r>
      <w:r>
        <w:t xml:space="preserve"> Branding absent, broken (logo too large / wrong format), or wrong → re-run </w:t>
      </w:r>
      <w:r>
        <w:rPr>
          <w:rFonts w:ascii="Consolas" w:hAnsi="Consolas"/>
          <w:sz w:val="19"/>
        </w:rPr>
        <w:t>Set-OMEConfiguration</w:t>
      </w:r>
      <w:r>
        <w:t xml:space="preserve"> (Implementation Phase 2) and re-test; </w:t>
      </w:r>
      <w:r>
        <w:rPr>
          <w:b/>
        </w:rPr>
        <w:t>verify current logo size/format limits.</w:t>
      </w:r>
    </w:p>
    <w:p>
      <w:pPr>
        <w:pStyle w:val="Heading2"/>
      </w:pPr>
      <w:r>
        <w:t>Gate 5 — The rules are healthy, in AUDIT mode, scoped to the pilot</w:t>
      </w:r>
    </w:p>
    <w:p>
      <w:r>
        <w:rPr>
          <w:b/>
        </w:rPr>
        <w:t>Why:</w:t>
      </w:r>
      <w:r>
        <w:t xml:space="preserve"> A prematurely-enforcing or over-scoped rule encrypts (or DNFs) mail that must stay readable. </w:t>
      </w: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Get-TransportRule</w:t>
      </w:r>
      <w:r>
        <w:t xml:space="preserve">; </w:t>
      </w:r>
      <w:r>
        <w:rPr>
          <w:rFonts w:ascii="Consolas" w:hAnsi="Consolas"/>
          <w:sz w:val="19"/>
        </w:rPr>
        <w:t>OME-Configure.ps1 -Action MailFlowRules -WhatIf</w:t>
      </w:r>
      <w:r>
        <w:t xml:space="preserve"> to re-print the plan; </w:t>
      </w:r>
      <w:r>
        <w:rPr>
          <w:rFonts w:ascii="Consolas" w:hAnsi="Consolas"/>
          <w:sz w:val="19"/>
        </w:rPr>
        <w:t>OME-Validate.ps1</w:t>
      </w:r>
      <w:r>
        <w:t xml:space="preserve"> to confirm mode/scope.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OME-Encrypt-Outbound-Pilot</w:t>
      </w:r>
      <w:r>
        <w:t xml:space="preserve"> and </w:t>
      </w:r>
      <w:r>
        <w:rPr>
          <w:rFonts w:ascii="Consolas" w:hAnsi="Consolas"/>
          <w:sz w:val="19"/>
        </w:rPr>
        <w:t>OME-DoNotForward-Confidential</w:t>
      </w:r>
      <w:r>
        <w:t xml:space="preserve"> are </w:t>
      </w:r>
      <w:r>
        <w:rPr>
          <w:b/>
        </w:rPr>
        <w:t>enabled</w:t>
      </w:r>
      <w:r>
        <w:t xml:space="preserve">, </w:t>
      </w:r>
      <w:r>
        <w:rPr>
          <w:rFonts w:ascii="Consolas" w:hAnsi="Consolas"/>
          <w:sz w:val="19"/>
        </w:rPr>
        <w:t>Mode = Audit</w:t>
      </w:r>
      <w:r>
        <w:t xml:space="preserve">, scoped to </w:t>
      </w:r>
      <w:r>
        <w:rPr>
          <w:rFonts w:ascii="Consolas" w:hAnsi="Consolas"/>
          <w:sz w:val="19"/>
        </w:rPr>
        <w:t>SG-OME-Pilot</w:t>
      </w:r>
      <w:r>
        <w:t xml:space="preserve">, each with the correct condition and template. </w:t>
      </w:r>
      <w:r>
        <w:rPr>
          <w:b/>
        </w:rPr>
        <w:t>Fail:</w:t>
      </w:r>
      <w:r>
        <w:t xml:space="preserve"> A rule is already </w:t>
      </w:r>
      <w:r>
        <w:rPr>
          <w:rFonts w:ascii="Consolas" w:hAnsi="Consolas"/>
          <w:sz w:val="19"/>
        </w:rPr>
        <w:t>Enforce</w:t>
      </w:r>
      <w:r>
        <w:t>, over-scoped, disabled, or has the wrong condition/template → correct before testing detections.</w:t>
      </w:r>
    </w:p>
    <w:p>
      <w:pPr>
        <w:pStyle w:val="Heading2"/>
      </w:pPr>
      <w:r>
        <w:t>Gate 6 — A matching message is detected in AUDIT (without being encrypted)</w:t>
      </w:r>
    </w:p>
    <w:p>
      <w:r>
        <w:rPr>
          <w:b/>
        </w:rPr>
        <w:t>Why:</w:t>
      </w:r>
      <w:r>
        <w:t xml:space="preserve"> Proves the condition matches the intended mail </w:t>
      </w:r>
      <w:r>
        <w:rPr>
          <w:b/>
        </w:rPr>
        <w:t>before</w:t>
      </w:r>
      <w:r>
        <w:t xml:space="preserve"> anything encrypts. </w:t>
      </w:r>
      <w:r>
        <w:rPr>
          <w:b/>
        </w:rPr>
        <w:t>How:</w:t>
      </w:r>
      <w:r>
        <w:t xml:space="preserve"> From a pilot sender, send a message that matches </w:t>
      </w:r>
      <w:r>
        <w:rPr>
          <w:rFonts w:ascii="Consolas" w:hAnsi="Consolas"/>
          <w:sz w:val="19"/>
        </w:rPr>
        <w:t>OME-Encrypt-Outbound-Pilot</w:t>
      </w:r>
      <w:r>
        <w:t xml:space="preserve"> (subject </w:t>
      </w:r>
      <w:r>
        <w:rPr>
          <w:rFonts w:ascii="Consolas" w:hAnsi="Consolas"/>
          <w:sz w:val="19"/>
        </w:rPr>
        <w:t>[encrypt]</w:t>
      </w:r>
      <w:r>
        <w:t xml:space="preserve">, external recipient). Review </w:t>
      </w:r>
      <w:r>
        <w:rPr>
          <w:b/>
        </w:rPr>
        <w:t>message trace</w:t>
      </w:r>
      <w:r>
        <w:t xml:space="preserve"> / the rule's Audit results. </w:t>
      </w:r>
      <w:r>
        <w:rPr>
          <w:b/>
        </w:rPr>
        <w:t>Pass:</w:t>
      </w:r>
      <w:r>
        <w:t xml:space="preserve"> Message trace / Audit shows the rule </w:t>
      </w:r>
      <w:r>
        <w:rPr>
          <w:b/>
        </w:rPr>
        <w:t>matched</w:t>
      </w:r>
      <w:r>
        <w:t xml:space="preserve"> the test message; a </w:t>
      </w:r>
      <w:r>
        <w:rPr>
          <w:b/>
        </w:rPr>
        <w:t>non-matching</w:t>
      </w:r>
      <w:r>
        <w:t xml:space="preserve"> control message (no </w:t>
      </w:r>
      <w:r>
        <w:rPr>
          <w:rFonts w:ascii="Consolas" w:hAnsi="Consolas"/>
          <w:sz w:val="19"/>
        </w:rPr>
        <w:t>[encrypt]</w:t>
      </w:r>
      <w:r>
        <w:t xml:space="preserve">, internal only) did </w:t>
      </w:r>
      <w:r>
        <w:rPr>
          <w:b/>
        </w:rPr>
        <w:t>not</w:t>
      </w:r>
      <w:r>
        <w:t xml:space="preserve"> match. The matching message is </w:t>
      </w:r>
      <w:r>
        <w:rPr>
          <w:b/>
        </w:rPr>
        <w:t>not</w:t>
      </w:r>
      <w:r>
        <w:t xml:space="preserve"> encrypted (Audit mode). </w:t>
      </w:r>
      <w:r>
        <w:rPr>
          <w:b/>
        </w:rPr>
        <w:t>Fail:</w:t>
      </w:r>
      <w:r>
        <w:t xml:space="preserve"> No match on the test, or a match on the control → fix the rule conditions/scope before enforcing.</w:t>
      </w:r>
    </w:p>
    <w:p>
      <w:pPr>
        <w:pStyle w:val="Heading2"/>
      </w:pPr>
      <w:r>
        <w:t>Gate 7 — A real encrypted send is encrypted, branded, and readable</w:t>
      </w:r>
    </w:p>
    <w:p>
      <w:r>
        <w:rPr>
          <w:b/>
        </w:rPr>
        <w:t>Why:</w:t>
      </w:r>
      <w:r>
        <w:t xml:space="preserve"> Proves the end-to-end path in a controlled window before broad enforcement. </w:t>
      </w:r>
      <w:r>
        <w:rPr>
          <w:b/>
        </w:rPr>
        <w:t>How:</w:t>
      </w:r>
      <w:r>
        <w:t xml:space="preserve"> In a controlled test window, flip </w:t>
      </w:r>
      <w:r>
        <w:rPr>
          <w:b/>
        </w:rPr>
        <w:t>only the pilot Encrypt rule</w:t>
      </w:r>
      <w:r>
        <w:t xml:space="preserve"> to </w:t>
      </w:r>
      <w:r>
        <w:rPr>
          <w:rFonts w:ascii="Consolas" w:hAnsi="Consolas"/>
          <w:sz w:val="19"/>
        </w:rPr>
        <w:t>Enforce</w:t>
      </w:r>
      <w:r>
        <w:t xml:space="preserve"> (or use a dedicated test rule), send a sanctioned message, and open it as </w:t>
      </w:r>
      <w:r>
        <w:rPr>
          <w:b/>
        </w:rPr>
        <w:t>(a)</w:t>
      </w:r>
      <w:r>
        <w:t xml:space="preserve"> an internal Microsoft 365 recipient and </w:t>
      </w:r>
      <w:r>
        <w:rPr>
          <w:b/>
        </w:rPr>
        <w:t>(b)</w:t>
      </w:r>
      <w:r>
        <w:t xml:space="preserve"> an external recipient (one-time passcode / OME portal — R7). Then return the rule to </w:t>
      </w:r>
      <w:r>
        <w:rPr>
          <w:rFonts w:ascii="Consolas" w:hAnsi="Consolas"/>
          <w:sz w:val="19"/>
        </w:rPr>
        <w:t>Audit</w:t>
      </w:r>
      <w:r>
        <w:t xml:space="preserve"> if broad enforcement isn't yet approved. </w:t>
      </w:r>
      <w:r>
        <w:rPr>
          <w:b/>
        </w:rPr>
        <w:t>Pass:</w:t>
      </w:r>
      <w:r>
        <w:t xml:space="preserve"> Both recipients can read the message; the external recipient completes the OTP/portal flow; the branding renders. Message trace shows the message was encrypted by the rule. </w:t>
      </w:r>
      <w:r>
        <w:rPr>
          <w:b/>
        </w:rPr>
        <w:t>Fail:</w:t>
      </w:r>
      <w:r>
        <w:t xml:space="preserve"> Either recipient cannot read it, the OTP/portal flow fails, or the rule didn't encrypt → check RMS health (Gate 2), recipient support (R7), and the rule action.</w:t>
      </w:r>
    </w:p>
    <w:p>
      <w:pPr>
        <w:pStyle w:val="Heading2"/>
      </w:pPr>
      <w:r>
        <w:t>Gate 8 — Do Not Forward actually restricts the recipient</w:t>
      </w:r>
    </w:p>
    <w:p>
      <w:r>
        <w:rPr>
          <w:b/>
        </w:rPr>
        <w:t>Why:</w:t>
      </w:r>
      <w:r>
        <w:t xml:space="preserve"> DNF's value is that the recipient </w:t>
      </w:r>
      <w:r>
        <w:rPr>
          <w:b/>
        </w:rPr>
        <w:t>cannot</w:t>
      </w:r>
      <w:r>
        <w:t xml:space="preserve"> forward/print/copy — this must be proven, not assumed. </w:t>
      </w:r>
      <w:r>
        <w:rPr>
          <w:b/>
        </w:rPr>
        <w:t>How:</w:t>
      </w:r>
      <w:r>
        <w:t xml:space="preserve"> Send a sanctioned message via the </w:t>
      </w:r>
      <w:r>
        <w:rPr>
          <w:rFonts w:ascii="Consolas" w:hAnsi="Consolas"/>
          <w:sz w:val="19"/>
        </w:rPr>
        <w:t>Do Not Forward</w:t>
      </w:r>
      <w:r>
        <w:t xml:space="preserve"> path to an internal test recipient and attempt to </w:t>
      </w:r>
      <w:r>
        <w:rPr>
          <w:b/>
        </w:rPr>
        <w:t>forward</w:t>
      </w:r>
      <w:r>
        <w:t xml:space="preserve">, </w:t>
      </w:r>
      <w:r>
        <w:rPr>
          <w:b/>
        </w:rPr>
        <w:t>print</w:t>
      </w:r>
      <w:r>
        <w:t xml:space="preserve">, and </w:t>
      </w:r>
      <w:r>
        <w:rPr>
          <w:b/>
        </w:rPr>
        <w:t>copy</w:t>
      </w:r>
      <w:r>
        <w:t xml:space="preserve"> it. </w:t>
      </w:r>
      <w:r>
        <w:rPr>
          <w:b/>
        </w:rPr>
        <w:t>Pass:</w:t>
      </w:r>
      <w:r>
        <w:t xml:space="preserve"> Forward/print/copy are </w:t>
      </w:r>
      <w:r>
        <w:rPr>
          <w:b/>
        </w:rPr>
        <w:t>blocked/greyed</w:t>
      </w:r>
      <w:r>
        <w:t xml:space="preserve"> for the DNF message; the same actions are allowed on an ordinary (</w:t>
      </w:r>
      <w:r>
        <w:rPr>
          <w:rFonts w:ascii="Consolas" w:hAnsi="Consolas"/>
          <w:sz w:val="19"/>
        </w:rPr>
        <w:t>Encrypt</w:t>
      </w:r>
      <w:r>
        <w:t xml:space="preserve">-only) message. </w:t>
      </w:r>
      <w:r>
        <w:rPr>
          <w:b/>
        </w:rPr>
        <w:t>Fail:</w:t>
      </w:r>
      <w:r>
        <w:t xml:space="preserve"> The recipient can forward/print a DNF message → confirm the rule applied </w:t>
      </w:r>
      <w:r>
        <w:rPr>
          <w:rFonts w:ascii="Consolas" w:hAnsi="Consolas"/>
          <w:sz w:val="19"/>
        </w:rPr>
        <w:t>Do Not Forward</w:t>
      </w:r>
      <w:r>
        <w:t xml:space="preserve"> (not </w:t>
      </w:r>
      <w:r>
        <w:rPr>
          <w:rFonts w:ascii="Consolas" w:hAnsi="Consolas"/>
          <w:sz w:val="19"/>
        </w:rPr>
        <w:t>Encrypt</w:t>
      </w:r>
      <w:r>
        <w:t>), and that the recipient client honours RMS restrictions.</w:t>
      </w:r>
    </w:p>
    <w:p>
      <w:pPr>
        <w:pStyle w:val="Heading2"/>
      </w:pPr>
      <w:r>
        <w:t>Gate 9 — Reporting reconciles with message trace</w:t>
      </w:r>
    </w:p>
    <w:p>
      <w:r>
        <w:rPr>
          <w:b/>
        </w:rPr>
        <w:t>Why:</w:t>
      </w:r>
      <w:r>
        <w:t xml:space="preserve"> Leadership needs a defensible summary of what was encrypted, without over-collecting.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OME-Report.ps1</w:t>
      </w:r>
      <w:r>
        <w:t xml:space="preserve"> (read-only) and compare its rollup to </w:t>
      </w:r>
      <w:r>
        <w:rPr>
          <w:b/>
        </w:rPr>
        <w:t>message trace</w:t>
      </w:r>
      <w:r>
        <w:t xml:space="preserve"> (and, for Advanced external mail, </w:t>
      </w:r>
      <w:r>
        <w:rPr>
          <w:rFonts w:ascii="Consolas" w:hAnsi="Consolas"/>
          <w:sz w:val="19"/>
        </w:rPr>
        <w:t>Get-OMEMessageStatus</w:t>
      </w:r>
      <w:r>
        <w:t xml:space="preserve">). </w:t>
      </w:r>
      <w:r>
        <w:rPr>
          <w:b/>
        </w:rPr>
        <w:t>Pass:</w:t>
      </w:r>
      <w:r>
        <w:t xml:space="preserve"> The rollup (encrypted-message counts by rule/template/time) reconciles with message trace; no content or recipient data is exposed beyond what the report is authorized to show. </w:t>
      </w:r>
      <w:r>
        <w:rPr>
          <w:b/>
        </w:rPr>
        <w:t>Fail:</w:t>
      </w:r>
      <w:r>
        <w:t xml:space="preserve"> Rollup diverges materially from message trace → message trace is authoritative; reconcile before reporting.</w:t>
      </w:r>
    </w:p>
    <w:p>
      <w:pPr>
        <w:pStyle w:val="Heading2"/>
      </w:pPr>
      <w:r>
        <w:t>Gate 10 — Compliance/privacy confirm the mapping before broad enforcement</w:t>
      </w:r>
    </w:p>
    <w:p>
      <w:r>
        <w:rPr>
          <w:b/>
        </w:rPr>
        <w:t>Why:</w:t>
      </w:r>
      <w:r>
        <w:t xml:space="preserve"> *What* must be encrypted and *what* triggers DNF are business determinations, not technical defaults. </w:t>
      </w:r>
      <w:r>
        <w:rPr>
          <w:b/>
        </w:rPr>
        <w:t>How:</w:t>
      </w:r>
      <w:r>
        <w:t xml:space="preserve"> Walk the condition→template mapping with compliance/privacy: which conditions encrypt, which apply DNF, and the recipient experience. </w:t>
      </w:r>
      <w:r>
        <w:rPr>
          <w:b/>
        </w:rPr>
        <w:t>Pass:</w:t>
      </w:r>
      <w:r>
        <w:t xml:space="preserve"> Compliance/privacy confirm the mapping and the recipient experience in writing. </w:t>
      </w:r>
      <w:r>
        <w:rPr>
          <w:b/>
        </w:rPr>
        <w:t>Fail:</w:t>
      </w:r>
      <w:r>
        <w:t xml:space="preserve"> Ambiguity about what should be encrypted, or the mapping isn't signed off → resolve </w:t>
      </w:r>
      <w:r>
        <w:rPr>
          <w:b/>
        </w:rPr>
        <w:t>before</w:t>
      </w:r>
      <w:r>
        <w:t xml:space="preserve"> flipping rules to </w:t>
      </w:r>
      <w:r>
        <w:rPr>
          <w:rFonts w:ascii="Consolas" w:hAnsi="Consolas"/>
          <w:sz w:val="19"/>
        </w:rPr>
        <w:t>Enforce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Exit criteria (all must be true before Expand/enforce)</w:t>
      </w:r>
    </w:p>
    <w:p>
      <w:pPr>
        <w:pStyle w:val="ListBullet"/>
      </w:pPr>
      <w:r>
        <w:t>Licensing in place — Basic (and Advanced where relied on) (Gate 1)</w:t>
      </w:r>
    </w:p>
    <w:p>
      <w:pPr>
        <w:pStyle w:val="ListBullet"/>
      </w:pPr>
      <w:r>
        <w:t xml:space="preserve">Azure RMS enabled and healthy; </w:t>
      </w:r>
      <w:r>
        <w:rPr>
          <w:rFonts w:ascii="Consolas" w:hAnsi="Consolas"/>
          <w:sz w:val="19"/>
        </w:rPr>
        <w:t>Test-IRMConfiguration</w:t>
      </w:r>
      <w:r>
        <w:t xml:space="preserve"> passes (Gate 2)</w:t>
      </w:r>
    </w:p>
    <w:p>
      <w:pPr>
        <w:pStyle w:val="ListBullet"/>
      </w:pPr>
      <w:r>
        <w:rPr>
          <w:rFonts w:ascii="Consolas" w:hAnsi="Consolas"/>
          <w:sz w:val="19"/>
        </w:rPr>
        <w:t>Encrypt</w:t>
      </w:r>
      <w:r>
        <w:t xml:space="preserve"> and </w:t>
      </w:r>
      <w:r>
        <w:rPr>
          <w:rFonts w:ascii="Consolas" w:hAnsi="Consolas"/>
          <w:sz w:val="19"/>
        </w:rPr>
        <w:t>Do Not Forward</w:t>
      </w:r>
      <w:r>
        <w:t xml:space="preserve"> templates available (Gate 3)</w:t>
      </w:r>
    </w:p>
    <w:p>
      <w:pPr>
        <w:pStyle w:val="ListBullet"/>
      </w:pPr>
      <w:r>
        <w:t>Branding configured and renders correctly (Gate 4)</w:t>
      </w:r>
    </w:p>
    <w:p>
      <w:pPr>
        <w:pStyle w:val="ListBullet"/>
      </w:pPr>
      <w:r>
        <w:t xml:space="preserve">Rules healthy, </w:t>
      </w:r>
      <w:r>
        <w:rPr>
          <w:rFonts w:ascii="Consolas" w:hAnsi="Consolas"/>
          <w:sz w:val="19"/>
        </w:rPr>
        <w:t>Audit</w:t>
      </w:r>
      <w:r>
        <w:t xml:space="preserve"> mode, pilot-scoped (Gate 5)</w:t>
      </w:r>
    </w:p>
    <w:p>
      <w:pPr>
        <w:pStyle w:val="ListBullet"/>
      </w:pPr>
      <w:r>
        <w:t>Matching message detected in Audit without being encrypted (Gate 6)</w:t>
      </w:r>
    </w:p>
    <w:p>
      <w:pPr>
        <w:pStyle w:val="ListBullet"/>
      </w:pPr>
      <w:r>
        <w:t>Controlled real send: encrypted, branded, readable internally + externally (Gate 7)</w:t>
      </w:r>
    </w:p>
    <w:p>
      <w:pPr>
        <w:pStyle w:val="ListBullet"/>
      </w:pPr>
      <w:r>
        <w:t>Do Not Forward restricts forward/print/copy (Gate 8)</w:t>
      </w:r>
    </w:p>
    <w:p>
      <w:pPr>
        <w:pStyle w:val="ListBullet"/>
      </w:pPr>
      <w:r>
        <w:t>Reporting reconciles with message trace (Gate 9)</w:t>
      </w:r>
    </w:p>
    <w:p>
      <w:pPr>
        <w:pStyle w:val="ListBullet"/>
      </w:pPr>
      <w:r>
        <w:t>Compliance/privacy confirmed the condition→template mapping (Gate 10)</w:t>
      </w:r>
    </w:p>
    <w:p>
      <w:pPr>
        <w:pStyle w:val="Heading1"/>
      </w:pPr>
      <w:r>
        <w:t>6. Troubleshooting — Purview Message Encryption (OME) in Microsoft Purview</w:t>
      </w:r>
    </w:p>
    <w:p>
      <w:r>
        <w:t xml:space="preserve">The failure modes you'll hit configuring and operating OME. Each: </w:t>
      </w:r>
      <w:r>
        <w:rPr>
          <w:b/>
        </w:rPr>
        <w:t>symptom → likely cause → fix.</w:t>
      </w:r>
      <w:r>
        <w:t xml:space="preserve"> Most "encryption isn't working" reports are actually RMS not enabled, a rule still in </w:t>
      </w:r>
      <w:r>
        <w:rPr>
          <w:rFonts w:ascii="Consolas" w:hAnsi="Consolas"/>
          <w:sz w:val="19"/>
        </w:rPr>
        <w:t>Audit</w:t>
      </w:r>
      <w:r>
        <w:t xml:space="preserve"> mode, a condition that doesn't match, or a recipient-experience issue — this guide separates those from real faults. OME is administered in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); label-driven encryption also uses </w:t>
      </w:r>
      <w:r>
        <w:rPr>
          <w:b/>
        </w:rPr>
        <w:t>S&amp;C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>).</w:t>
      </w:r>
    </w:p>
    <w:p>
      <w:pPr>
        <w:pStyle w:val="Heading2"/>
      </w:pPr>
      <w:r>
        <w:t>`Test-IRMConfiguration` fails, or `AzureRMSLicensingEnabled` is False</w:t>
      </w:r>
    </w:p>
    <w:p>
      <w:pPr>
        <w:pStyle w:val="ListBullet"/>
      </w:pPr>
      <w:r>
        <w:rPr>
          <w:b/>
        </w:rPr>
        <w:t>Cause A — RMS not enabled.</w:t>
      </w:r>
      <w:r>
        <w:t xml:space="preserve"> Azure RMS/IRM is the foundation; without it nothing encrypts. </w:t>
      </w:r>
      <w:r>
        <w:rPr>
          <w:b/>
        </w:rPr>
        <w:t>Fix:</w:t>
      </w:r>
    </w:p>
    <w:p>
      <w:r>
        <w:t xml:space="preserve">  </w:t>
      </w:r>
      <w:r>
        <w:rPr>
          <w:rFonts w:ascii="Consolas" w:hAnsi="Consolas"/>
          <w:sz w:val="19"/>
        </w:rPr>
        <w:t>Set-IRMConfiguration -AzureRMSLicensingEnabled $true</w:t>
      </w:r>
      <w:r>
        <w:t xml:space="preserve">, activate Azure RMS in the portal, then   re-run </w:t>
      </w:r>
      <w:r>
        <w:rPr>
          <w:rFonts w:ascii="Consolas" w:hAnsi="Consolas"/>
          <w:sz w:val="19"/>
        </w:rPr>
        <w:t>OME-ScopeHealth.ps1 -Sender &lt;pilot&gt; -Recipient &lt;external&gt;</w:t>
      </w:r>
      <w:r>
        <w:t xml:space="preserve"> (Gate 2).</w:t>
      </w:r>
    </w:p>
    <w:p>
      <w:pPr>
        <w:pStyle w:val="ListBullet"/>
      </w:pPr>
      <w:r>
        <w:rPr>
          <w:b/>
        </w:rPr>
        <w:t>Cause B — licensing.</w:t>
      </w:r>
      <w:r>
        <w:t xml:space="preserve"> The sender lacks an AIP/Azure RMS entitlement. </w:t>
      </w:r>
      <w:r>
        <w:rPr>
          <w:b/>
        </w:rPr>
        <w:t>Fix:</w:t>
      </w:r>
      <w:r>
        <w:t xml:space="preserve"> confirm licensing</w:t>
      </w:r>
    </w:p>
    <w:p>
      <w:r>
        <w:t xml:space="preserve">  (Requirement R1); </w:t>
      </w:r>
      <w:r>
        <w:rPr>
          <w:b/>
        </w:rPr>
        <w:t>verify your licensing/tenant</w:t>
      </w:r>
      <w:r>
        <w:t xml:space="preserve"> — plan names evolve.</w:t>
      </w:r>
    </w:p>
    <w:p>
      <w:pPr>
        <w:pStyle w:val="ListBullet"/>
      </w:pPr>
      <w:r>
        <w:rPr>
          <w:b/>
        </w:rPr>
        <w:t>Cause C — propagation.</w:t>
      </w:r>
      <w:r>
        <w:t xml:space="preserve"> RMS was just enabled. </w:t>
      </w:r>
      <w:r>
        <w:rPr>
          <w:b/>
        </w:rPr>
        <w:t>Fix:</w:t>
      </w:r>
      <w:r>
        <w:t xml:space="preserve"> allow propagation, then re-test.</w:t>
      </w:r>
    </w:p>
    <w:p>
      <w:pPr>
        <w:pStyle w:val="Heading2"/>
      </w:pPr>
      <w:r>
        <w:t>`Get-RMSTemplate` returns no `Encrypt` / `Do Not Forward` template</w:t>
      </w:r>
    </w:p>
    <w:p>
      <w:pPr>
        <w:pStyle w:val="ListBullet"/>
      </w:pPr>
      <w:r>
        <w:rPr>
          <w:b/>
        </w:rPr>
        <w:t>Cause:</w:t>
      </w:r>
      <w:r>
        <w:t xml:space="preserve"> RMS isn't active yet, or templates haven't propagated. </w:t>
      </w:r>
      <w:r>
        <w:rPr>
          <w:b/>
        </w:rPr>
        <w:t>Fix:</w:t>
      </w:r>
      <w:r>
        <w:t xml:space="preserve"> confirm Gate 2 passes,</w:t>
      </w:r>
    </w:p>
    <w:p>
      <w:r>
        <w:t xml:space="preserve">  allow time, re-run </w:t>
      </w:r>
      <w:r>
        <w:rPr>
          <w:rFonts w:ascii="Consolas" w:hAnsi="Consolas"/>
          <w:sz w:val="19"/>
        </w:rPr>
        <w:t>OME-Discovery.ps1</w:t>
      </w:r>
      <w:r>
        <w:t xml:space="preserve">. </w:t>
      </w:r>
      <w:r>
        <w:rPr>
          <w:b/>
        </w:rPr>
        <w:t>Verify template availability in your tenant</w:t>
      </w:r>
      <w:r>
        <w:t xml:space="preserve"> — do not   invent template names.</w:t>
      </w:r>
    </w:p>
    <w:p>
      <w:pPr>
        <w:pStyle w:val="Heading2"/>
      </w:pPr>
      <w:r>
        <w:t>A message that should encrypt isn't being encrypted</w:t>
      </w:r>
    </w:p>
    <w:p>
      <w:pPr>
        <w:pStyle w:val="ListBullet"/>
      </w:pPr>
      <w:r>
        <w:rPr>
          <w:b/>
        </w:rPr>
        <w:t>Cause A — rule in Audit mode (expected during pilot).</w:t>
      </w:r>
      <w:r>
        <w:t xml:space="preserve"> In </w:t>
      </w:r>
      <w:r>
        <w:rPr>
          <w:rFonts w:ascii="Consolas" w:hAnsi="Consolas"/>
          <w:sz w:val="19"/>
        </w:rPr>
        <w:t>Audit</w:t>
      </w:r>
      <w:r>
        <w:t xml:space="preserve"> the rule **matches and logs but</w:t>
      </w:r>
    </w:p>
    <w:p>
      <w:r>
        <w:t xml:space="preserve">  does not encrypt</w:t>
      </w:r>
      <w:r>
        <w:rPr>
          <w:b/>
        </w:rPr>
        <w:t xml:space="preserve"> — this is by design until you enforce. </w:t>
      </w:r>
      <w:r>
        <w:t xml:space="preserve">Fix:** confirm with </w:t>
      </w:r>
      <w:r>
        <w:rPr>
          <w:rFonts w:ascii="Consolas" w:hAnsi="Consolas"/>
          <w:sz w:val="19"/>
        </w:rPr>
        <w:t>OME-Validate.ps1</w:t>
      </w:r>
      <w:r>
        <w:t xml:space="preserve">;   encryption begins only when the rule is deliberately flipped to </w:t>
      </w:r>
      <w:r>
        <w:rPr>
          <w:rFonts w:ascii="Consolas" w:hAnsi="Consolas"/>
          <w:sz w:val="19"/>
        </w:rPr>
        <w:t>Enforce</w:t>
      </w:r>
      <w:r>
        <w:t xml:space="preserve"> (Phase 5, after the gates).</w:t>
      </w:r>
    </w:p>
    <w:p>
      <w:pPr>
        <w:pStyle w:val="ListBullet"/>
      </w:pPr>
      <w:r>
        <w:rPr>
          <w:b/>
        </w:rPr>
        <w:t>Cause B — condition mismatch.</w:t>
      </w:r>
      <w:r>
        <w:t xml:space="preserve"> The subject keyword (</w:t>
      </w:r>
      <w:r>
        <w:rPr>
          <w:rFonts w:ascii="Consolas" w:hAnsi="Consolas"/>
          <w:sz w:val="19"/>
        </w:rPr>
        <w:t>[encrypt]</w:t>
      </w:r>
      <w:r>
        <w:t>), recipient scope</w:t>
      </w:r>
    </w:p>
    <w:p>
      <w:r>
        <w:t xml:space="preserve">  (</w:t>
      </w:r>
      <w:r>
        <w:rPr>
          <w:rFonts w:ascii="Consolas" w:hAnsi="Consolas"/>
          <w:sz w:val="19"/>
        </w:rPr>
        <w:t>NotInOrganization</w:t>
      </w:r>
      <w:r>
        <w:t xml:space="preserve">), or label header/GUID doesn't match the test message. </w:t>
      </w:r>
      <w:r>
        <w:rPr>
          <w:b/>
        </w:rPr>
        <w:t>Fix:</w:t>
      </w:r>
      <w:r>
        <w:t xml:space="preserve"> re-check the   rule conditions against the test (</w:t>
      </w:r>
      <w:r>
        <w:rPr>
          <w:rFonts w:ascii="Consolas" w:hAnsi="Consolas"/>
          <w:sz w:val="19"/>
        </w:rPr>
        <w:t>OME-Configure.ps1 -Action MailFlowRules -WhatIf</w:t>
      </w:r>
      <w:r>
        <w:t xml:space="preserve"> reprints the   plan); confirm the sender is in </w:t>
      </w:r>
      <w:r>
        <w:rPr>
          <w:rFonts w:ascii="Consolas" w:hAnsi="Consolas"/>
          <w:sz w:val="19"/>
        </w:rPr>
        <w:t>SG-OME-Pilot</w:t>
      </w:r>
      <w:r>
        <w:t>.</w:t>
      </w:r>
    </w:p>
    <w:p>
      <w:pPr>
        <w:pStyle w:val="ListBullet"/>
      </w:pPr>
      <w:r>
        <w:rPr>
          <w:b/>
        </w:rPr>
        <w:t>Cause C — sender out of scope.</w:t>
      </w:r>
      <w:r>
        <w:t xml:space="preserve"> The sender isn't a member of </w:t>
      </w:r>
      <w:r>
        <w:rPr>
          <w:rFonts w:ascii="Consolas" w:hAnsi="Consolas"/>
          <w:sz w:val="19"/>
        </w:rPr>
        <w:t>SG-OME-Pilot</w:t>
      </w:r>
      <w:r>
        <w:t xml:space="preserve">. </w:t>
      </w:r>
      <w:r>
        <w:rPr>
          <w:b/>
        </w:rPr>
        <w:t>Fix:</w:t>
      </w:r>
      <w:r>
        <w:t xml:space="preserve"> confirm</w:t>
      </w:r>
    </w:p>
    <w:p>
      <w:r>
        <w:t xml:space="preserve">  membership with </w:t>
      </w:r>
      <w:r>
        <w:rPr>
          <w:rFonts w:ascii="Consolas" w:hAnsi="Consolas"/>
          <w:sz w:val="19"/>
        </w:rPr>
        <w:t>OME-ScopeHealth.ps1</w:t>
      </w:r>
      <w:r>
        <w:t>.</w:t>
      </w:r>
    </w:p>
    <w:p>
      <w:pPr>
        <w:pStyle w:val="Heading2"/>
      </w:pPr>
      <w:r>
        <w:t>The label-driven Do-Not-Forward rule doesn't fire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msip_labels</w:t>
      </w:r>
      <w:r>
        <w:t xml:space="preserve"> header pattern doesn't match your actual label GUID, or the message</w:t>
      </w:r>
    </w:p>
    <w:p>
      <w:r>
        <w:t xml:space="preserve">  never carried the label. </w:t>
      </w:r>
      <w:r>
        <w:rPr>
          <w:b/>
        </w:rPr>
        <w:t>Fix:</w:t>
      </w:r>
      <w:r>
        <w:t xml:space="preserve"> capture the real header from a labeled test message and confirm the   </w:t>
      </w:r>
      <w:r>
        <w:rPr>
          <w:b/>
        </w:rPr>
        <w:t>Highly Confidential</w:t>
      </w:r>
      <w:r>
        <w:t xml:space="preserve"> label GUID (</w:t>
      </w:r>
      <w:r>
        <w:rPr>
          <w:b/>
        </w:rPr>
        <w:t>verify the header name and your label GUID in your tenant</w:t>
      </w:r>
      <w:r>
        <w:t>);   alternatively key on the agreed keyword/classification per the Phase-1 design. *Which* mail warrants   DNF is a compliance/privacy determination — configure to their mapping.</w:t>
      </w:r>
    </w:p>
    <w:p>
      <w:pPr>
        <w:pStyle w:val="Heading2"/>
      </w:pPr>
      <w:r>
        <w:t>External recipient can't open the encrypted message</w:t>
      </w:r>
    </w:p>
    <w:p>
      <w:pPr>
        <w:pStyle w:val="ListBullet"/>
      </w:pPr>
      <w:r>
        <w:rPr>
          <w:b/>
        </w:rPr>
        <w:t>Cause A — recipient experience.</w:t>
      </w:r>
      <w:r>
        <w:t xml:space="preserve"> External recipients read via </w:t>
      </w:r>
      <w:r>
        <w:rPr>
          <w:b/>
        </w:rPr>
        <w:t>one-time passcode / OME portal</w:t>
      </w:r>
    </w:p>
    <w:p>
      <w:r>
        <w:t xml:space="preserve">  (Requirement R7); a mail/social account mismatch or a blocked portal breaks the flow. </w:t>
      </w:r>
      <w:r>
        <w:rPr>
          <w:b/>
        </w:rPr>
        <w:t>Fix:</w:t>
      </w:r>
      <w:r>
        <w:t xml:space="preserve"> have   them use the OTP path; confirm the OME portal is reachable from their side.</w:t>
      </w:r>
    </w:p>
    <w:p>
      <w:pPr>
        <w:pStyle w:val="ListBullet"/>
      </w:pPr>
      <w:r>
        <w:rPr>
          <w:b/>
        </w:rPr>
        <w:t>Cause B — branding renders as untrusted.</w:t>
      </w:r>
      <w:r>
        <w:t xml:space="preserve"> Missing/broken branding looks like phishing. </w:t>
      </w:r>
      <w:r>
        <w:rPr>
          <w:b/>
        </w:rPr>
        <w:t>Fix:</w:t>
      </w:r>
    </w:p>
    <w:p>
      <w:r>
        <w:t xml:space="preserve">  re-run </w:t>
      </w:r>
      <w:r>
        <w:rPr>
          <w:rFonts w:ascii="Consolas" w:hAnsi="Consolas"/>
          <w:sz w:val="19"/>
        </w:rPr>
        <w:t>Set-OMEConfiguration</w:t>
      </w:r>
      <w:r>
        <w:t xml:space="preserve"> (Phase 2), verify with </w:t>
      </w:r>
      <w:r>
        <w:rPr>
          <w:rFonts w:ascii="Consolas" w:hAnsi="Consolas"/>
          <w:sz w:val="19"/>
        </w:rPr>
        <w:t>OME-Validate.ps1</w:t>
      </w:r>
      <w:r>
        <w:t xml:space="preserve"> and a test send (Gate 4);   </w:t>
      </w:r>
      <w:r>
        <w:rPr>
          <w:b/>
        </w:rPr>
        <w:t>verify current logo size/format limits.</w:t>
      </w:r>
    </w:p>
    <w:p>
      <w:pPr>
        <w:pStyle w:val="Heading2"/>
      </w:pPr>
      <w:r>
        <w:t>Branding doesn't appear, or the logo is broken</w:t>
      </w:r>
    </w:p>
    <w:p>
      <w:pPr>
        <w:pStyle w:val="ListBullet"/>
      </w:pPr>
      <w:r>
        <w:rPr>
          <w:b/>
        </w:rPr>
        <w:t>Cause A — wrong identity.</w:t>
      </w:r>
      <w:r>
        <w:t xml:space="preserve"> You set branding on a custom template but the rule uses the default</w:t>
      </w:r>
    </w:p>
    <w:p>
      <w:r>
        <w:t xml:space="preserve">  configuration (or vice-versa). </w:t>
      </w:r>
      <w:r>
        <w:rPr>
          <w:b/>
        </w:rPr>
        <w:t>Fix:</w:t>
      </w:r>
      <w:r>
        <w:t xml:space="preserve"> confirm which configuration the rule applies; align them.</w:t>
      </w:r>
    </w:p>
    <w:p>
      <w:pPr>
        <w:pStyle w:val="ListBullet"/>
      </w:pPr>
      <w:r>
        <w:rPr>
          <w:b/>
        </w:rPr>
        <w:t>Cause B — logo format/size.</w:t>
      </w:r>
      <w:r>
        <w:t xml:space="preserve"> The image exceeds current limits or is an unsupported format.</w:t>
      </w:r>
    </w:p>
    <w:p>
      <w:r>
        <w:t xml:space="preserve">  </w:t>
      </w:r>
      <w:r>
        <w:rPr>
          <w:b/>
        </w:rPr>
        <w:t>Fix:</w:t>
      </w:r>
      <w:r>
        <w:t xml:space="preserve"> resize/reformat; </w:t>
      </w:r>
      <w:r>
        <w:rPr>
          <w:b/>
        </w:rPr>
        <w:t>verify current limits in your tenant.</w:t>
      </w:r>
    </w:p>
    <w:p>
      <w:pPr>
        <w:pStyle w:val="ListBullet"/>
      </w:pPr>
      <w:r>
        <w:rPr>
          <w:b/>
        </w:rPr>
        <w:t>Cause C — Advanced feature without licensing.</w:t>
      </w:r>
      <w:r>
        <w:t xml:space="preserve"> Custom branding templates need **Advanced Message</w:t>
      </w:r>
    </w:p>
    <w:p>
      <w:r>
        <w:t xml:space="preserve">  Encryption (E5 / E5 Compliance)</w:t>
      </w:r>
      <w:r>
        <w:rPr>
          <w:b/>
        </w:rPr>
        <w:t xml:space="preserve">. </w:t>
      </w:r>
      <w:r>
        <w:t>Fix:** confirm licensing (R1) or fall back to default branding.</w:t>
      </w:r>
    </w:p>
    <w:p>
      <w:pPr>
        <w:pStyle w:val="Heading2"/>
      </w:pPr>
      <w:r>
        <w:t>`Set-OMEConfiguration` / `New-TransportRule` — "term is not recognized"</w:t>
      </w:r>
    </w:p>
    <w:p>
      <w:pPr>
        <w:pStyle w:val="ListBullet"/>
      </w:pPr>
      <w:r>
        <w:rPr>
          <w:b/>
        </w:rPr>
        <w:t>Cause:</w:t>
      </w:r>
      <w:r>
        <w:t xml:space="preserve"> wrong endpoint. </w:t>
      </w:r>
      <w:r>
        <w:rPr>
          <w:rFonts w:ascii="Consolas" w:hAnsi="Consolas"/>
          <w:sz w:val="19"/>
        </w:rPr>
        <w:t>*-OMEConfiguration</w:t>
      </w:r>
      <w:r>
        <w:t xml:space="preserve">, </w:t>
      </w:r>
      <w:r>
        <w:rPr>
          <w:rFonts w:ascii="Consolas" w:hAnsi="Consolas"/>
          <w:sz w:val="19"/>
        </w:rPr>
        <w:t>*-IRMConfiguration</w:t>
      </w:r>
      <w:r>
        <w:t xml:space="preserve">, </w:t>
      </w:r>
      <w:r>
        <w:rPr>
          <w:rFonts w:ascii="Consolas" w:hAnsi="Consolas"/>
          <w:sz w:val="19"/>
        </w:rPr>
        <w:t>*-TransportRule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Test-IRMConfiguration</w:t>
      </w:r>
      <w:r>
        <w:t xml:space="preserve">, </w:t>
      </w:r>
      <w:r>
        <w:rPr>
          <w:rFonts w:ascii="Consolas" w:hAnsi="Consolas"/>
          <w:sz w:val="19"/>
        </w:rPr>
        <w:t>Get-RMSTemplate</w:t>
      </w:r>
      <w:r>
        <w:t xml:space="preserve"> are </w:t>
      </w:r>
      <w:r>
        <w:rPr>
          <w:b/>
        </w:rPr>
        <w:t>Exchange Online PowerShell</w:t>
      </w:r>
      <w:r>
        <w:t xml:space="preserve">   (</w:t>
      </w:r>
      <w:r>
        <w:rPr>
          <w:rFonts w:ascii="Consolas" w:hAnsi="Consolas"/>
          <w:sz w:val="19"/>
        </w:rPr>
        <w:t>Connect-ExchangeOnline</w:t>
      </w:r>
      <w:r>
        <w:t xml:space="preserve">). </w:t>
      </w:r>
      <w:r>
        <w:rPr>
          <w:b/>
        </w:rPr>
        <w:t>Fix:</w:t>
      </w:r>
      <w:r>
        <w:t xml:space="preserve"> connect Exchange Online; both endpoints ship in   </w:t>
      </w:r>
      <w:r>
        <w:rPr>
          <w:rFonts w:ascii="Consolas" w:hAnsi="Consolas"/>
          <w:sz w:val="19"/>
        </w:rPr>
        <w:t>ExchangeOnlineManagement</w:t>
      </w:r>
      <w:r>
        <w:t>.</w:t>
      </w:r>
    </w:p>
    <w:p>
      <w:pPr>
        <w:pStyle w:val="Heading2"/>
      </w:pPr>
      <w:r>
        <w:t>A rule is encrypting more mail than intended after enforcement</w:t>
      </w:r>
    </w:p>
    <w:p>
      <w:pPr>
        <w:pStyle w:val="ListBullet"/>
      </w:pPr>
      <w:r>
        <w:rPr>
          <w:b/>
        </w:rPr>
        <w:t>Cause:</w:t>
      </w:r>
      <w:r>
        <w:t xml:space="preserve"> the condition is too broad (e.g. all external recipients) or the scope was widened too</w:t>
      </w:r>
    </w:p>
    <w:p>
      <w:r>
        <w:t xml:space="preserve">  fast. </w:t>
      </w:r>
      <w:r>
        <w:rPr>
          <w:b/>
        </w:rPr>
        <w:t>Fix (immediate):</w:t>
      </w:r>
      <w:r>
        <w:t xml:space="preserve"> </w:t>
      </w:r>
      <w:r>
        <w:rPr>
          <w:rFonts w:ascii="Consolas" w:hAnsi="Consolas"/>
          <w:sz w:val="19"/>
        </w:rPr>
        <w:t>Set-TransportRule -Mode Audit</w:t>
      </w:r>
      <w:r>
        <w:t xml:space="preserve"> (or </w:t>
      </w:r>
      <w:r>
        <w:rPr>
          <w:rFonts w:ascii="Consolas" w:hAnsi="Consolas"/>
          <w:sz w:val="19"/>
        </w:rPr>
        <w:t>Disable-TransportRule</w:t>
      </w:r>
      <w:r>
        <w:t xml:space="preserve">) — encryption   stops at once; tune the condition and re-pilot. Widen scope </w:t>
      </w:r>
      <w:r>
        <w:rPr>
          <w:b/>
        </w:rPr>
        <w:t>group-by-group</w:t>
      </w:r>
      <w:r>
        <w:t xml:space="preserve"> with   </w:t>
      </w:r>
      <w:r>
        <w:rPr>
          <w:rFonts w:ascii="Consolas" w:hAnsi="Consolas"/>
          <w:sz w:val="19"/>
        </w:rPr>
        <w:t>OME-ScopeHealth.ps1</w:t>
      </w:r>
      <w:r>
        <w:t>, re-running the gates each time.</w:t>
      </w:r>
    </w:p>
    <w:p>
      <w:pPr>
        <w:pStyle w:val="Heading2"/>
      </w:pPr>
      <w:r>
        <w:t>`OME-Report.ps1` counts don't match message trace</w:t>
      </w:r>
    </w:p>
    <w:p>
      <w:pPr>
        <w:pStyle w:val="ListBullet"/>
      </w:pPr>
      <w:r>
        <w:rPr>
          <w:b/>
        </w:rPr>
        <w:t>Cause:</w:t>
      </w:r>
      <w:r>
        <w:t xml:space="preserve"> message trace is authoritative; the report is a scoped rollup and message trace does not</w:t>
      </w:r>
    </w:p>
    <w:p>
      <w:r>
        <w:t xml:space="preserve">  label every path as "encrypted." </w:t>
      </w:r>
      <w:r>
        <w:rPr>
          <w:b/>
        </w:rPr>
        <w:t>Fix:</w:t>
      </w:r>
      <w:r>
        <w:t xml:space="preserve"> reconcile against message trace and, for Advanced external   mail, </w:t>
      </w:r>
      <w:r>
        <w:rPr>
          <w:rFonts w:ascii="Consolas" w:hAnsi="Consolas"/>
          <w:sz w:val="19"/>
        </w:rPr>
        <w:t>Get-OMEMessageStatus</w:t>
      </w:r>
      <w:r>
        <w:t xml:space="preserve"> (Gate 9). Message-trace retention is tenant-dependent — </w:t>
      </w:r>
      <w:r>
        <w:rPr>
          <w:b/>
        </w:rPr>
        <w:t>verify.</w:t>
      </w:r>
    </w:p>
    <w:p>
      <w:pPr>
        <w:pStyle w:val="Heading2"/>
      </w:pPr>
      <w:r>
        <w:t>Revocation / expiration options aren't available</w:t>
      </w:r>
    </w:p>
    <w:p>
      <w:pPr>
        <w:pStyle w:val="ListBullet"/>
      </w:pPr>
      <w:r>
        <w:rPr>
          <w:b/>
        </w:rPr>
        <w:t>Cause:</w:t>
      </w:r>
      <w:r>
        <w:t xml:space="preserve"> message revocation and expiration are </w:t>
      </w:r>
      <w:r>
        <w:rPr>
          <w:b/>
        </w:rPr>
        <w:t>Advanced Message Encryption</w:t>
      </w:r>
      <w:r>
        <w:t xml:space="preserve"> features and apply to</w:t>
      </w:r>
    </w:p>
    <w:p>
      <w:r>
        <w:t xml:space="preserve">  OME-portal (external) mail. </w:t>
      </w:r>
      <w:r>
        <w:rPr>
          <w:b/>
        </w:rPr>
        <w:t>Fix:</w:t>
      </w:r>
      <w:r>
        <w:t xml:space="preserve"> confirm E5 / E5 Compliance licensing (R1); confirm   </w:t>
      </w:r>
      <w:r>
        <w:rPr>
          <w:rFonts w:ascii="Consolas" w:hAnsi="Consolas"/>
          <w:sz w:val="19"/>
        </w:rPr>
        <w:t>Get-OMEMessageStatus</w:t>
      </w:r>
      <w:r>
        <w:t xml:space="preserve"> / </w:t>
      </w:r>
      <w:r>
        <w:rPr>
          <w:rFonts w:ascii="Consolas" w:hAnsi="Consolas"/>
          <w:sz w:val="19"/>
        </w:rPr>
        <w:t>Set-OMEMessageRevocation</w:t>
      </w:r>
      <w:r>
        <w:t xml:space="preserve"> and the expiration property in your tenant   (</w:t>
      </w:r>
      <w:r>
        <w:rPr>
          <w:b/>
        </w:rPr>
        <w:t>verify property/licensing</w:t>
      </w:r>
      <w:r>
        <w:t>).</w:t>
      </w:r>
    </w:p>
    <w:p>
      <w:pPr>
        <w:pStyle w:val="Heading2"/>
      </w:pPr>
      <w:r>
        <w:t>When to escalate beyond this solution</w:t>
      </w:r>
    </w:p>
    <w:p>
      <w:pPr>
        <w:pStyle w:val="ListBullet"/>
      </w:pPr>
      <w:r>
        <w:rPr>
          <w:b/>
        </w:rPr>
        <w:t>What must be encrypted, what triggers Do Not Forward, and how long external mail stays readable</w:t>
      </w:r>
      <w:r>
        <w:t xml:space="preserve"> →</w:t>
      </w:r>
    </w:p>
    <w:p>
      <w:r>
        <w:t xml:space="preserve">  </w:t>
      </w:r>
      <w:r>
        <w:rPr>
          <w:b/>
        </w:rPr>
        <w:t>compliance / privacy / legal</w:t>
      </w:r>
      <w:r>
        <w:t xml:space="preserve"> (this solution configures and evidences the method; the mapping is   their determination — deferred).</w:t>
      </w:r>
    </w:p>
    <w:p>
      <w:pPr>
        <w:pStyle w:val="ListBullet"/>
      </w:pPr>
      <w:r>
        <w:rPr>
          <w:b/>
        </w:rPr>
        <w:t>Records-retention or legal-hold interaction with encrypted mail</w:t>
      </w:r>
      <w:r>
        <w:t xml:space="preserve"> → </w:t>
      </w:r>
      <w:r>
        <w:rPr>
          <w:b/>
        </w:rPr>
        <w:t>records / legal.</w:t>
      </w:r>
    </w:p>
    <w:p>
      <w:pPr>
        <w:pStyle w:val="ListBullet"/>
      </w:pPr>
      <w:r>
        <w:rPr>
          <w:b/>
        </w:rPr>
        <w:t>Feature genuinely absent despite correct licensing</w:t>
      </w:r>
      <w:r>
        <w:t xml:space="preserve"> → verify against current Microsoft</w:t>
      </w:r>
    </w:p>
    <w:p>
      <w:r>
        <w:t xml:space="preserve">  documentation and open a Microsoft support case; OME/Advanced Message Encryption capabilities evolve.</w:t>
      </w:r>
    </w:p>
    <w:p>
      <w:pPr>
        <w:pStyle w:val="Heading1"/>
      </w:pPr>
      <w:r>
        <w:t>Best Practices — Purview Message Encryption (OME) in Microsoft Purview</w:t>
      </w:r>
    </w:p>
    <w:p>
      <w:r>
        <w:t xml:space="preserve">Field-tested guidance for running OME well. It follows the same order the solution is built: get the </w:t>
      </w:r>
      <w:r>
        <w:rPr>
          <w:b/>
        </w:rPr>
        <w:t>RMS foundation and branding</w:t>
      </w:r>
      <w:r>
        <w:t xml:space="preserve"> right, then let </w:t>
      </w:r>
      <w:r>
        <w:rPr>
          <w:b/>
        </w:rPr>
        <w:t>rules</w:t>
      </w:r>
      <w:r>
        <w:t xml:space="preserve"> apply encryption — piloted in </w:t>
      </w:r>
      <w:r>
        <w:rPr>
          <w:rFonts w:ascii="Consolas" w:hAnsi="Consolas"/>
          <w:sz w:val="19"/>
        </w:rPr>
        <w:t>Audit</w:t>
      </w:r>
      <w:r>
        <w:t xml:space="preserve"> mode, proportionate to sensitivity, and defensible.</w:t>
      </w:r>
    </w:p>
    <w:p>
      <w:pPr>
        <w:pStyle w:val="Heading2"/>
      </w:pPr>
      <w:r>
        <w:t>1. Enable and prove the RMS foundation before anything else</w:t>
      </w:r>
    </w:p>
    <w:p>
      <w:pPr>
        <w:pStyle w:val="ListBullet"/>
      </w:pPr>
      <w:r>
        <w:t xml:space="preserve">OME is only as healthy as </w:t>
      </w:r>
      <w:r>
        <w:rPr>
          <w:b/>
        </w:rPr>
        <w:t>Azure RMS</w:t>
      </w:r>
      <w:r>
        <w:t xml:space="preserve"> underneath it. Confirm </w:t>
      </w:r>
      <w:r>
        <w:rPr>
          <w:rFonts w:ascii="Consolas" w:hAnsi="Consolas"/>
          <w:sz w:val="19"/>
        </w:rPr>
        <w:t>AzureRMSLicensingEnabled : True</w:t>
      </w:r>
      <w:r>
        <w:t xml:space="preserve"> and</w:t>
      </w:r>
    </w:p>
    <w:p>
      <w:r>
        <w:t xml:space="preserve">  a clean </w:t>
      </w:r>
      <w:r>
        <w:rPr>
          <w:rFonts w:ascii="Consolas" w:hAnsi="Consolas"/>
          <w:sz w:val="19"/>
        </w:rPr>
        <w:t>Test-IRMConfiguration</w:t>
      </w:r>
      <w:r>
        <w:t xml:space="preserve"> </w:t>
      </w:r>
      <w:r>
        <w:rPr>
          <w:b/>
        </w:rPr>
        <w:t>before</w:t>
      </w:r>
      <w:r>
        <w:t xml:space="preserve"> you build branding or rules — most "encryption isn't   working" tickets trace back to an RMS/IRM problem, not the rule.</w:t>
      </w:r>
    </w:p>
    <w:p>
      <w:pPr>
        <w:pStyle w:val="ListBullet"/>
      </w:pPr>
      <w:r>
        <w:t xml:space="preserve">Treat RMS enablement as a </w:t>
      </w:r>
      <w:r>
        <w:rPr>
          <w:b/>
        </w:rPr>
        <w:t>tenant-wide, change-controlled</w:t>
      </w:r>
      <w:r>
        <w:t xml:space="preserve"> action; it affects all message</w:t>
      </w:r>
    </w:p>
    <w:p>
      <w:r>
        <w:t xml:space="preserve">  encryption, not just your pilot.</w:t>
      </w:r>
    </w:p>
    <w:p>
      <w:pPr>
        <w:pStyle w:val="Heading2"/>
      </w:pPr>
      <w:r>
        <w:t>2. Brand the experience — an unbranded portal reads as phishing</w:t>
      </w:r>
    </w:p>
    <w:p>
      <w:pPr>
        <w:pStyle w:val="ListBullet"/>
      </w:pPr>
      <w:r>
        <w:t>Recipients (especially external ones) are asked to click a link and, often, complete a one-time</w:t>
      </w:r>
    </w:p>
    <w:p>
      <w:r>
        <w:t xml:space="preserve">  passcode. If the wrapper and portal carry </w:t>
      </w:r>
      <w:r>
        <w:rPr>
          <w:b/>
        </w:rPr>
        <w:t>default Microsoft branding or no branding</w:t>
      </w:r>
      <w:r>
        <w:t xml:space="preserve">, people   distrust it. Set your </w:t>
      </w:r>
      <w:r>
        <w:rPr>
          <w:b/>
        </w:rPr>
        <w:t>logo, colour, and text</w:t>
      </w:r>
      <w:r>
        <w:t xml:space="preserve"> on the default OME configuration so the experience   is unmistakably yours.</w:t>
      </w:r>
    </w:p>
    <w:p>
      <w:pPr>
        <w:pStyle w:val="ListBullet"/>
      </w:pPr>
      <w:r>
        <w:t xml:space="preserve">Keep the disclaimer and "read the message" text </w:t>
      </w:r>
      <w:r>
        <w:rPr>
          <w:b/>
        </w:rPr>
        <w:t>clear and reassuring</w:t>
      </w:r>
      <w:r>
        <w:t xml:space="preserve"> — tell recipients why they</w:t>
      </w:r>
    </w:p>
    <w:p>
      <w:r>
        <w:t xml:space="preserve">  received an encrypted message and what to do. Follow Microsoft's current </w:t>
      </w:r>
      <w:r>
        <w:rPr>
          <w:b/>
        </w:rPr>
        <w:t>logo size/format</w:t>
      </w:r>
      <w:r>
        <w:t xml:space="preserve"> limits   (verify them; oversized logos fail to render).</w:t>
      </w:r>
    </w:p>
    <w:p>
      <w:pPr>
        <w:pStyle w:val="Heading2"/>
      </w:pPr>
      <w:r>
        <w:t>3. Always pilot rules in AUDIT mode, scoped to a group</w:t>
      </w:r>
    </w:p>
    <w:p>
      <w:pPr>
        <w:pStyle w:val="ListBullet"/>
      </w:pPr>
      <w:r>
        <w:t xml:space="preserve">A mail flow rule with </w:t>
      </w:r>
      <w:r>
        <w:rPr>
          <w:rFonts w:ascii="Consolas" w:hAnsi="Consolas"/>
          <w:sz w:val="19"/>
        </w:rPr>
        <w:t>-Mode Audit</w:t>
      </w:r>
      <w:r>
        <w:t xml:space="preserve"> </w:t>
      </w:r>
      <w:r>
        <w:rPr>
          <w:b/>
        </w:rPr>
        <w:t>matches and logs but does not encrypt</w:t>
      </w:r>
      <w:r>
        <w:t xml:space="preserve"> — this is your</w:t>
      </w:r>
    </w:p>
    <w:p>
      <w:r>
        <w:t xml:space="preserve">  simulation. Build every OME rule in </w:t>
      </w:r>
      <w:r>
        <w:rPr>
          <w:rFonts w:ascii="Consolas" w:hAnsi="Consolas"/>
          <w:sz w:val="19"/>
        </w:rPr>
        <w:t>Audit</w:t>
      </w:r>
      <w:r>
        <w:t xml:space="preserve"> first, scoped to </w:t>
      </w:r>
      <w:r>
        <w:rPr>
          <w:rFonts w:ascii="Consolas" w:hAnsi="Consolas"/>
          <w:sz w:val="19"/>
        </w:rPr>
        <w:t>SG-OME-Pilot</w:t>
      </w:r>
      <w:r>
        <w:t xml:space="preserve">, and confirm the   match in </w:t>
      </w:r>
      <w:r>
        <w:rPr>
          <w:b/>
        </w:rPr>
        <w:t>message trace</w:t>
      </w:r>
      <w:r>
        <w:t xml:space="preserve"> before flipping to </w:t>
      </w:r>
      <w:r>
        <w:rPr>
          <w:rFonts w:ascii="Consolas" w:hAnsi="Consolas"/>
          <w:sz w:val="19"/>
        </w:rPr>
        <w:t>Enforce</w:t>
      </w:r>
      <w:r>
        <w:t>.</w:t>
      </w:r>
    </w:p>
    <w:p>
      <w:pPr>
        <w:pStyle w:val="ListBullet"/>
      </w:pPr>
      <w:r>
        <w:t xml:space="preserve">Expand </w:t>
      </w:r>
      <w:r>
        <w:rPr>
          <w:b/>
        </w:rPr>
        <w:t>group-by-group</w:t>
      </w:r>
      <w:r>
        <w:t xml:space="preserve"> (or by loosening </w:t>
      </w:r>
      <w:r>
        <w:rPr>
          <w:rFonts w:ascii="Consolas" w:hAnsi="Consolas"/>
          <w:sz w:val="19"/>
        </w:rPr>
        <w:t>-SentToScope</w:t>
      </w:r>
      <w:r>
        <w:t xml:space="preserve"> / conditions deliberately), never</w:t>
      </w:r>
    </w:p>
    <w:p>
      <w:r>
        <w:t xml:space="preserve">  tenant-wide in one move. Re-run the Testing gates after each expansion.</w:t>
      </w:r>
    </w:p>
    <w:p>
      <w:pPr>
        <w:pStyle w:val="Heading2"/>
      </w:pPr>
      <w:r>
        <w:t>4. Pick the template that fits the flow — Encrypt vs Do Not Forward</w:t>
      </w:r>
    </w:p>
    <w:p>
      <w:pPr>
        <w:pStyle w:val="ListBullet"/>
      </w:pPr>
      <w:r>
        <w:rPr>
          <w:rFonts w:ascii="Consolas" w:hAnsi="Consolas"/>
          <w:sz w:val="19"/>
        </w:rPr>
        <w:t>Encrypt</w:t>
      </w:r>
      <w:r>
        <w:t xml:space="preserve"> protects the message but lets the recipient </w:t>
      </w:r>
      <w:r>
        <w:rPr>
          <w:b/>
        </w:rPr>
        <w:t>reply and forward</w:t>
      </w:r>
      <w:r>
        <w:t xml:space="preserve"> — right when the</w:t>
      </w:r>
    </w:p>
    <w:p>
      <w:r>
        <w:t xml:space="preserve">  recipient needs to work with the content or route it onward within their own controls.</w:t>
      </w:r>
    </w:p>
    <w:p>
      <w:pPr>
        <w:pStyle w:val="ListBullet"/>
      </w:pPr>
      <w:r>
        <w:rPr>
          <w:rFonts w:ascii="Consolas" w:hAnsi="Consolas"/>
          <w:sz w:val="19"/>
        </w:rPr>
        <w:t>Do Not Forward</w:t>
      </w:r>
      <w:r>
        <w:t xml:space="preserve"> additionally blocks </w:t>
      </w:r>
      <w:r>
        <w:rPr>
          <w:b/>
        </w:rPr>
        <w:t>forward/print/copy</w:t>
      </w:r>
      <w:r>
        <w:t xml:space="preserve"> — reserve it for the most sensitive</w:t>
      </w:r>
    </w:p>
    <w:p>
      <w:r>
        <w:t xml:space="preserve">  one-to-one / one-to-few sends where onward sharing must be prevented. DNF *everything* creates   friction and drives workarounds; use it deliberately.</w:t>
      </w:r>
    </w:p>
    <w:p>
      <w:pPr>
        <w:pStyle w:val="Heading2"/>
      </w:pPr>
      <w:r>
        <w:t>5. Prefer classification-driven triggers over fragile keywords</w:t>
      </w:r>
    </w:p>
    <w:p>
      <w:pPr>
        <w:pStyle w:val="ListBullet"/>
      </w:pPr>
      <w:r>
        <w:t xml:space="preserve">A subject keyword like </w:t>
      </w:r>
      <w:r>
        <w:rPr>
          <w:rFonts w:ascii="Consolas" w:hAnsi="Consolas"/>
          <w:sz w:val="19"/>
        </w:rPr>
        <w:t>[encrypt]</w:t>
      </w:r>
      <w:r>
        <w:t xml:space="preserve"> is a fine </w:t>
      </w:r>
      <w:r>
        <w:rPr>
          <w:b/>
        </w:rPr>
        <w:t>starting</w:t>
      </w:r>
      <w:r>
        <w:t xml:space="preserve"> trigger, but it depends on users</w:t>
      </w:r>
    </w:p>
    <w:p>
      <w:r>
        <w:t xml:space="preserve">  remembering it. As labeling matures, drive encryption from a </w:t>
      </w:r>
      <w:r>
        <w:rPr>
          <w:b/>
        </w:rPr>
        <w:t>sensitivity label</w:t>
      </w:r>
      <w:r>
        <w:t xml:space="preserve"> (a </w:t>
      </w:r>
      <w:r>
        <w:rPr>
          <w:rFonts w:ascii="Consolas" w:hAnsi="Consolas"/>
          <w:sz w:val="19"/>
        </w:rPr>
        <w:t>Confidential</w:t>
      </w:r>
      <w:r>
        <w:t xml:space="preserve">   / </w:t>
      </w:r>
      <w:r>
        <w:rPr>
          <w:rFonts w:ascii="Consolas" w:hAnsi="Consolas"/>
          <w:sz w:val="19"/>
        </w:rPr>
        <w:t>Highly Confidential</w:t>
      </w:r>
      <w:r>
        <w:t xml:space="preserve"> label can apply protection itself or serve as a rule condition) so the   strongest protection follows the </w:t>
      </w:r>
      <w:r>
        <w:rPr>
          <w:b/>
        </w:rPr>
        <w:t>classification</w:t>
      </w:r>
      <w:r>
        <w:t>, not a typed string.</w:t>
      </w:r>
    </w:p>
    <w:p>
      <w:pPr>
        <w:pStyle w:val="ListBullet"/>
      </w:pPr>
      <w:r>
        <w:t xml:space="preserve">Keep the condition→template mapping </w:t>
      </w:r>
      <w:r>
        <w:rPr>
          <w:b/>
        </w:rPr>
        <w:t>narrow and explicit</w:t>
      </w:r>
      <w:r>
        <w:t>; over-broad conditions (e.g. "encrypt all</w:t>
      </w:r>
    </w:p>
    <w:p>
      <w:r>
        <w:t xml:space="preserve">  external mail") break automated flows and recipient usability.</w:t>
      </w:r>
    </w:p>
    <w:p>
      <w:pPr>
        <w:pStyle w:val="Heading2"/>
      </w:pPr>
      <w:r>
        <w:t>6. Set recipient expectations to cut support load</w:t>
      </w:r>
    </w:p>
    <w:p>
      <w:pPr>
        <w:pStyle w:val="ListBullet"/>
      </w:pPr>
      <w:r>
        <w:t xml:space="preserve">Document the </w:t>
      </w:r>
      <w:r>
        <w:rPr>
          <w:b/>
        </w:rPr>
        <w:t>recipient experience</w:t>
      </w:r>
      <w:r>
        <w:t xml:space="preserve"> for both internal (inline) and external (OTP / OME portal)</w:t>
      </w:r>
    </w:p>
    <w:p>
      <w:r>
        <w:t xml:space="preserve">  correspondents, and give the help desk a short runbook. Most "the encrypted email is broken" tickets   are unfamiliarity, not failure.</w:t>
      </w:r>
    </w:p>
    <w:p>
      <w:pPr>
        <w:pStyle w:val="ListBullet"/>
      </w:pPr>
      <w:r>
        <w:t xml:space="preserve">Test the </w:t>
      </w:r>
      <w:r>
        <w:rPr>
          <w:b/>
        </w:rPr>
        <w:t>external</w:t>
      </w:r>
      <w:r>
        <w:t xml:space="preserve"> experience to your real correspondent domains during the pilot — the OTP/portal</w:t>
      </w:r>
    </w:p>
    <w:p>
      <w:r>
        <w:t xml:space="preserve">  flow varies by provider (Outlook.com, Gmail, etc.).</w:t>
      </w:r>
    </w:p>
    <w:p>
      <w:pPr>
        <w:pStyle w:val="Heading2"/>
      </w:pPr>
      <w:r>
        <w:t>7. Use Advanced features only where licensed — and know their limits</w:t>
      </w:r>
    </w:p>
    <w:p>
      <w:pPr>
        <w:pStyle w:val="ListBullet"/>
      </w:pPr>
      <w:r>
        <w:rPr>
          <w:b/>
        </w:rPr>
        <w:t>Custom branding templates</w:t>
      </w:r>
      <w:r>
        <w:t xml:space="preserve">, </w:t>
      </w:r>
      <w:r>
        <w:rPr>
          <w:b/>
        </w:rPr>
        <w:t>message revocation</w:t>
      </w:r>
      <w:r>
        <w:t xml:space="preserve"> (</w:t>
      </w:r>
      <w:r>
        <w:rPr>
          <w:rFonts w:ascii="Consolas" w:hAnsi="Consolas"/>
          <w:sz w:val="19"/>
        </w:rPr>
        <w:t>Set-OMEMessageRevocation</w:t>
      </w:r>
      <w:r>
        <w:t xml:space="preserve">), and </w:t>
      </w:r>
      <w:r>
        <w:rPr>
          <w:b/>
        </w:rPr>
        <w:t>expiration</w:t>
      </w:r>
    </w:p>
    <w:p>
      <w:r>
        <w:t xml:space="preserve">  require </w:t>
      </w:r>
      <w:r>
        <w:rPr>
          <w:b/>
        </w:rPr>
        <w:t>Advanced Message Encryption</w:t>
      </w:r>
      <w:r>
        <w:t xml:space="preserve"> (E5 / E5 Compliance). Don't design around them on a Basic OME   tenant — plan on the </w:t>
      </w:r>
      <w:r>
        <w:rPr>
          <w:b/>
        </w:rPr>
        <w:t>default</w:t>
      </w:r>
      <w:r>
        <w:t xml:space="preserve"> branding and the two templates.</w:t>
      </w:r>
    </w:p>
    <w:p>
      <w:pPr>
        <w:pStyle w:val="ListBullet"/>
      </w:pPr>
      <w:r>
        <w:t xml:space="preserve">Revocation/expiration apply to mail read via the </w:t>
      </w:r>
      <w:r>
        <w:rPr>
          <w:b/>
        </w:rPr>
        <w:t>OME portal</w:t>
      </w:r>
      <w:r>
        <w:t xml:space="preserve"> (typically external recipients);</w:t>
      </w:r>
    </w:p>
    <w:p>
      <w:r>
        <w:t xml:space="preserve">  they don't retroactively control a message a Microsoft 365 recipient already opened inline. </w:t>
      </w:r>
      <w:r>
        <w:rPr>
          <w:b/>
        </w:rPr>
        <w:t>Verify   current behaviour and licensing in your tenant.</w:t>
      </w:r>
    </w:p>
    <w:p>
      <w:pPr>
        <w:pStyle w:val="Heading2"/>
      </w:pPr>
      <w:r>
        <w:t>8. Don't over-encrypt the plumbing</w:t>
      </w:r>
    </w:p>
    <w:p>
      <w:pPr>
        <w:pStyle w:val="ListBullet"/>
      </w:pPr>
      <w:r>
        <w:t xml:space="preserve">Encrypting mail that flows to </w:t>
      </w:r>
      <w:r>
        <w:rPr>
          <w:b/>
        </w:rPr>
        <w:t>systems</w:t>
      </w:r>
      <w:r>
        <w:t xml:space="preserve"> (ticketing, journaling, archiving, downstream automation)</w:t>
      </w:r>
    </w:p>
    <w:p>
      <w:r>
        <w:t xml:space="preserve">  that can't process OME will </w:t>
      </w:r>
      <w:r>
        <w:rPr>
          <w:b/>
        </w:rPr>
        <w:t>break</w:t>
      </w:r>
      <w:r>
        <w:t xml:space="preserve"> those flows. Exclude or narrowly scope rules away from   service/system mailboxes, and confirm journaling/archiving still capture what compliance needs.</w:t>
      </w:r>
    </w:p>
    <w:p>
      <w:pPr>
        <w:pStyle w:val="Heading2"/>
      </w:pPr>
      <w:r>
        <w:t>9. Keep the evidence trail — message trace and reporting</w:t>
      </w:r>
    </w:p>
    <w:p>
      <w:pPr>
        <w:pStyle w:val="ListBullet"/>
      </w:pPr>
      <w:r>
        <w:rPr>
          <w:b/>
        </w:rPr>
        <w:t>Message trace</w:t>
      </w:r>
      <w:r>
        <w:t xml:space="preserve"> (and, for Advanced, </w:t>
      </w:r>
      <w:r>
        <w:rPr>
          <w:rFonts w:ascii="Consolas" w:hAnsi="Consolas"/>
          <w:sz w:val="19"/>
        </w:rPr>
        <w:t>Get-OMEMessageStatus</w:t>
      </w:r>
      <w:r>
        <w:t>) is the authoritative record of what was</w:t>
      </w:r>
    </w:p>
    <w:p>
      <w:r>
        <w:t xml:space="preserve">  encrypted. Report </w:t>
      </w:r>
      <w:r>
        <w:rPr>
          <w:b/>
        </w:rPr>
        <w:t>counts by rule/template/time</w:t>
      </w:r>
      <w:r>
        <w:t xml:space="preserve"> (</w:t>
      </w:r>
      <w:r>
        <w:rPr>
          <w:rFonts w:ascii="Consolas" w:hAnsi="Consolas"/>
          <w:sz w:val="19"/>
        </w:rPr>
        <w:t>OME-Report.ps1</w:t>
      </w:r>
      <w:r>
        <w:t>) for leadership; don't rebuild   a shadow log of message contents.</w:t>
      </w:r>
    </w:p>
    <w:p>
      <w:pPr>
        <w:pStyle w:val="ListBullet"/>
      </w:pPr>
      <w:r>
        <w:t xml:space="preserve">Retention/disposition of mail-flow and encryption evidence is a </w:t>
      </w:r>
      <w:r>
        <w:rPr>
          <w:b/>
        </w:rPr>
        <w:t>records/legal determination</w:t>
      </w:r>
      <w:r>
        <w:t xml:space="preserve"> — do</w:t>
      </w:r>
    </w:p>
    <w:p>
      <w:r>
        <w:t xml:space="preserve">  not delete it to "clean up."</w:t>
      </w:r>
    </w:p>
    <w:p>
      <w:pPr>
        <w:pStyle w:val="Heading2"/>
      </w:pPr>
      <w:r>
        <w:t>10. Separate the technical control from the sensitivity decision</w:t>
      </w:r>
    </w:p>
    <w:p>
      <w:pPr>
        <w:pStyle w:val="ListBullet"/>
      </w:pPr>
      <w:r>
        <w:t xml:space="preserve">OME </w:t>
      </w:r>
      <w:r>
        <w:rPr>
          <w:b/>
        </w:rPr>
        <w:t>enforces</w:t>
      </w:r>
      <w:r>
        <w:t xml:space="preserve"> a policy; it does not </w:t>
      </w:r>
      <w:r>
        <w:rPr>
          <w:b/>
        </w:rPr>
        <w:t>decide</w:t>
      </w:r>
      <w:r>
        <w:t xml:space="preserve"> what is sensitive. Keep the condition→template</w:t>
      </w:r>
    </w:p>
    <w:p>
      <w:r>
        <w:t xml:space="preserve">  mapping owned by </w:t>
      </w:r>
      <w:r>
        <w:rPr>
          <w:b/>
        </w:rPr>
        <w:t>compliance/privacy</w:t>
      </w:r>
      <w:r>
        <w:t>, reviewed as classification and regulation evolve. The   administrator operates the control; the business owns the determination   (</w:t>
      </w:r>
      <w:r>
        <w:rPr>
          <w:rFonts w:ascii="Consolas" w:hAnsi="Consolas"/>
          <w:sz w:val="19"/>
        </w:rPr>
        <w:t>global-requirements-purview.md</w:t>
      </w:r>
      <w:r>
        <w:t xml:space="preserve"> §5).</w:t>
      </w:r>
    </w:p>
    <w:p>
      <w:pPr>
        <w:pStyle w:val="Heading2"/>
      </w:pPr>
      <w:r>
        <w:t>11. Verify against your tenant — the surfaces evolve</w:t>
      </w:r>
    </w:p>
    <w:p>
      <w:pPr>
        <w:pStyle w:val="ListBullet"/>
      </w:pPr>
      <w:r>
        <w:t xml:space="preserve">OME templates, the </w:t>
      </w:r>
      <w:r>
        <w:rPr>
          <w:rFonts w:ascii="Consolas" w:hAnsi="Consolas"/>
          <w:sz w:val="19"/>
        </w:rPr>
        <w:t>*-OMEConfiguration</w:t>
      </w:r>
      <w:r>
        <w:t xml:space="preserve"> properties, transport-rule parameters (e.g. the custom-branding</w:t>
      </w:r>
    </w:p>
    <w:p>
      <w:r>
        <w:t xml:space="preserve">  parameter name), and Advanced-feature availability are </w:t>
      </w:r>
      <w:r>
        <w:rPr>
          <w:b/>
        </w:rPr>
        <w:t>licensing-dependent</w:t>
      </w:r>
      <w:r>
        <w:t xml:space="preserve"> and the Exchange/Purview   portals </w:t>
      </w:r>
      <w:r>
        <w:rPr>
          <w:b/>
        </w:rPr>
        <w:t>change</w:t>
      </w:r>
      <w:r>
        <w:t xml:space="preserve">. Confirm exact paths, parameters, and capability availability </w:t>
      </w:r>
      <w:r>
        <w:rPr>
          <w:b/>
        </w:rPr>
        <w:t>against your   licensing/tenant</w:t>
      </w:r>
      <w:r>
        <w:t xml:space="preserve"> rather than assuming; treat anything in preview as such.</w:t>
      </w:r>
    </w:p>
    <w:p>
      <w:pPr>
        <w:pStyle w:val="Heading1"/>
      </w:pPr>
      <w:r>
        <w:t>Deliverables Summary — Purview Message Encryption (OME) in Microsoft Purview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What OME delivers, the RMS foundation, the </w:t>
            </w:r>
            <w:r>
              <w:rPr>
                <w:rFonts w:ascii="Consolas" w:hAnsi="Consolas"/>
                <w:sz w:val="19"/>
              </w:rPr>
              <w:t>Encrypt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Do Not Forward</w:t>
            </w:r>
            <w:r>
              <w:t xml:space="preserve"> templates, branding, rule-driven encryption, Basic vs Advanced licensing, and the Assess→Design→Configure→Pilot(Audit)→Validate→Expand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>OME-specific prerequisites — Basic vs Advanced licensing, Azure RMS enabled/healthy, Exchange admin roles, the branding decision, the trigger→template mapping, optional label triggers, recipient experience, and the pilot/Audit-mode change control.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Ordered steps: enable RMS, set branding, build the mail flow rules in </w:t>
            </w:r>
            <w:r>
              <w:rPr>
                <w:b/>
              </w:rPr>
              <w:t>`Audit` mode</w:t>
            </w:r>
            <w:r>
              <w:t xml:space="preserve"> scoped to a pilot group, validate in a controlled window, then flip to </w:t>
            </w:r>
            <w:r>
              <w:rPr>
                <w:rFonts w:ascii="Consolas" w:hAnsi="Consolas"/>
                <w:sz w:val="19"/>
              </w:rPr>
              <w:t>Enforce</w:t>
            </w:r>
            <w:r>
              <w:t xml:space="preserve"> and expand — each object named,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Ten pass/fail gates from licensing and RMS health through template/branding, Audit-mode detection, a controlled real send, Do-Not-Forward restriction, reporting reconciliation, and the compliance/privacy sign-off before enforcement.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The common OME failure modes (RMS/IRM off, </w:t>
            </w:r>
            <w:r>
              <w:rPr>
                <w:rFonts w:ascii="Consolas" w:hAnsi="Consolas"/>
                <w:sz w:val="19"/>
              </w:rPr>
              <w:t>Test-IRMConfiguration</w:t>
            </w:r>
            <w:r>
              <w:t xml:space="preserve"> failing, branding not rendering, rule not matching or matching too much, external recipient can't open, DNF not restricting, Advanced features unavailable)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RMS-first, brand the experience, pilot in Audit, right template per flow, classification-driven triggers, recipient expectations, Advanced-only limits, don't over-encrypt system flows, evidence integrity, and separating the control from the sensitivity decision.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>One-page business framing for decision-makers.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`-WhatIf`/Audit-mode by default</w:t>
      </w:r>
      <w:r>
        <w:t xml:space="preserve">, authenticate </w:t>
      </w:r>
      <w:r>
        <w:rPr>
          <w:b/>
        </w:rPr>
        <w:t>interactively</w:t>
      </w:r>
      <w:r>
        <w:t xml:space="preserve"> (no credentials in code), and use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 and/or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/ </w:t>
      </w:r>
      <w:r>
        <w:rPr>
          <w:b/>
        </w:rPr>
        <w:t>Microsoft Graph</w:t>
      </w:r>
      <w:r>
        <w:t xml:space="preserve"> (</w:t>
      </w:r>
      <w:r>
        <w:rPr>
          <w:rFonts w:ascii="Consolas" w:hAnsi="Consolas"/>
          <w:sz w:val="19"/>
        </w:rPr>
        <w:t>Connect-MgGraph</w:t>
      </w:r>
      <w:r>
        <w:t xml:space="preserve">). Azure RMS activation and the branding </w:t>
      </w:r>
      <w:r>
        <w:rPr>
          <w:b/>
        </w:rPr>
        <w:t>preview</w:t>
      </w:r>
      <w:r>
        <w:t xml:space="preserve"> are portal actions; these tools handle discovery, configuration (branding + rules), validation, reporting, and scope/health.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OME-Discovery.ps1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OME </w:t>
            </w:r>
            <w:r>
              <w:rPr>
                <w:b/>
              </w:rPr>
              <w:t>readiness/discovery</w:t>
            </w:r>
            <w:r>
              <w:t>: reports the IRM/Azure RMS configuration (</w:t>
            </w:r>
            <w:r>
              <w:rPr>
                <w:rFonts w:ascii="Consolas" w:hAnsi="Consolas"/>
                <w:sz w:val="19"/>
              </w:rPr>
              <w:t>AzureRMSLicensingEnabled</w:t>
            </w:r>
            <w:r>
              <w:t>), the available RMS templates (</w:t>
            </w:r>
            <w:r>
              <w:rPr>
                <w:rFonts w:ascii="Consolas" w:hAnsi="Consolas"/>
                <w:sz w:val="19"/>
              </w:rPr>
              <w:t>Encrypt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Do Not Forward</w:t>
            </w:r>
            <w:r>
              <w:t>), existing OME configurations (default + custom branding), any existing mail flow rules that apply/remove OME, and licensing hints (Basic vs Advanced). Changes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OME-Configure.ps1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Configuration/remediation</w:t>
            </w:r>
            <w:r>
              <w:t xml:space="preserve"> helper. </w:t>
            </w:r>
            <w:r>
              <w:rPr>
                <w:rFonts w:ascii="Consolas" w:hAnsi="Consolas"/>
                <w:sz w:val="19"/>
              </w:rPr>
              <w:t>-Action Branding</w:t>
            </w:r>
            <w:r>
              <w:t xml:space="preserve"> previews/sets the OME branding (</w:t>
            </w:r>
            <w:r>
              <w:rPr>
                <w:rFonts w:ascii="Consolas" w:hAnsi="Consolas"/>
                <w:sz w:val="19"/>
              </w:rPr>
              <w:t>Set-OMEConfiguration</w:t>
            </w:r>
            <w:r>
              <w:t xml:space="preserve">, or </w:t>
            </w:r>
            <w:r>
              <w:rPr>
                <w:rFonts w:ascii="Consolas" w:hAnsi="Consolas"/>
                <w:sz w:val="19"/>
              </w:rPr>
              <w:t>New-OMEConfiguration</w:t>
            </w:r>
            <w:r>
              <w:t xml:space="preserve"> for a custom template). </w:t>
            </w:r>
            <w:r>
              <w:rPr>
                <w:rFonts w:ascii="Consolas" w:hAnsi="Consolas"/>
                <w:sz w:val="19"/>
              </w:rPr>
              <w:t>-Action MailFlowRules</w:t>
            </w:r>
            <w:r>
              <w:t xml:space="preserve"> prints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) creates the </w:t>
            </w:r>
            <w:r>
              <w:rPr>
                <w:rFonts w:ascii="Consolas" w:hAnsi="Consolas"/>
                <w:sz w:val="19"/>
              </w:rPr>
              <w:t>OME-Encrypt-Outbound-Pilot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OME-DoNotForward-Confidential</w:t>
            </w:r>
            <w:r>
              <w:t xml:space="preserve"> rules </w:t>
            </w:r>
            <w:r>
              <w:rPr>
                <w:b/>
              </w:rPr>
              <w:t>in `Audit` mode</w:t>
            </w:r>
            <w:r>
              <w:t xml:space="preserve">, scoped to </w:t>
            </w:r>
            <w:r>
              <w:rPr>
                <w:rFonts w:ascii="Consolas" w:hAnsi="Consolas"/>
                <w:sz w:val="19"/>
              </w:rPr>
              <w:t>SG-OME-Pilot</w:t>
            </w:r>
            <w:r>
              <w:t xml:space="preserve">; a separate </w:t>
            </w:r>
            <w:r>
              <w:rPr>
                <w:rFonts w:ascii="Consolas" w:hAnsi="Consolas"/>
                <w:sz w:val="19"/>
              </w:rPr>
              <w:t>-Enforce</w:t>
            </w:r>
            <w:r>
              <w:t xml:space="preserve"> switch is required to flip a rule to </w:t>
            </w:r>
            <w:r>
              <w:rPr>
                <w:rFonts w:ascii="Consolas" w:hAnsi="Consolas"/>
                <w:sz w:val="19"/>
              </w:rPr>
              <w:t>Enforce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default; nothing changes without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OME-Validate.ps1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 checker</w:t>
            </w:r>
            <w:r>
              <w:t xml:space="preserve">: reports whether the OME prerequisites/config are met — RMS enabled, </w:t>
            </w:r>
            <w:r>
              <w:rPr>
                <w:rFonts w:ascii="Consolas" w:hAnsi="Consolas"/>
                <w:sz w:val="19"/>
              </w:rPr>
              <w:t>Test-IRMConfiguration</w:t>
            </w:r>
            <w:r>
              <w:t xml:space="preserve"> result, the two rules present with their </w:t>
            </w:r>
            <w:r>
              <w:rPr>
                <w:rFonts w:ascii="Consolas" w:hAnsi="Consolas"/>
                <w:sz w:val="19"/>
              </w:rPr>
              <w:t>Mode</w:t>
            </w:r>
            <w:r>
              <w:t xml:space="preserve"> and scope, branding present — as pass/fail lines aligned to 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OME-Report.ps1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Encryption reporting rollup</w:t>
            </w:r>
            <w:r>
              <w:t xml:space="preserve">: summarizes encrypted-message activity from </w:t>
            </w:r>
            <w:r>
              <w:rPr>
                <w:b/>
              </w:rPr>
              <w:t>message trace</w:t>
            </w:r>
            <w:r>
              <w:t xml:space="preserve"> (by rule/template/time) to CSV for a leadership rollup, and — where Advanced Message Encryption applies — reports </w:t>
            </w:r>
            <w:r>
              <w:rPr>
                <w:rFonts w:ascii="Consolas" w:hAnsi="Consolas"/>
                <w:sz w:val="19"/>
              </w:rPr>
              <w:t>Get-OMEMessageStatus</w:t>
            </w:r>
            <w:r>
              <w:t xml:space="preserve"> for a supplied message ID. Notes message trace as authoritative; no content/recipient over-collection.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OME-ScopeHealth.ps1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Scope/health helper</w:t>
            </w:r>
            <w:r>
              <w:t xml:space="preserve">: runs </w:t>
            </w:r>
            <w:r>
              <w:rPr>
                <w:rFonts w:ascii="Consolas" w:hAnsi="Consolas"/>
                <w:sz w:val="19"/>
              </w:rPr>
              <w:t>Test-IRMConfiguration</w:t>
            </w:r>
            <w:r>
              <w:t xml:space="preserve"> (sender/recipient round-trip) and reports RMS/IRM health, the </w:t>
            </w:r>
            <w:r>
              <w:rPr>
                <w:rFonts w:ascii="Consolas" w:hAnsi="Consolas"/>
                <w:sz w:val="19"/>
              </w:rPr>
              <w:t>SG-OME-Pilot</w:t>
            </w:r>
            <w:r>
              <w:t xml:space="preserve"> membership and each OME rule's scope, so expansion stays deliberate and reversible; previews the current scope before you widen it.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Pilot sender group:</w:t>
      </w:r>
      <w:r>
        <w:t xml:space="preserve"> </w:t>
      </w:r>
      <w:r>
        <w:rPr>
          <w:rFonts w:ascii="Consolas" w:hAnsi="Consolas"/>
          <w:sz w:val="19"/>
        </w:rPr>
        <w:t>SG-OME-Pilot</w:t>
      </w:r>
    </w:p>
    <w:p>
      <w:pPr>
        <w:pStyle w:val="ListBullet"/>
      </w:pPr>
      <w:r>
        <w:rPr>
          <w:b/>
        </w:rPr>
        <w:t>Protection templates:</w:t>
      </w:r>
      <w:r>
        <w:t xml:space="preserve"> </w:t>
      </w:r>
      <w:r>
        <w:rPr>
          <w:rFonts w:ascii="Consolas" w:hAnsi="Consolas"/>
          <w:sz w:val="19"/>
        </w:rPr>
        <w:t>Encrypt</w:t>
      </w:r>
      <w:r>
        <w:t xml:space="preserve">, </w:t>
      </w:r>
      <w:r>
        <w:rPr>
          <w:rFonts w:ascii="Consolas" w:hAnsi="Consolas"/>
          <w:sz w:val="19"/>
        </w:rPr>
        <w:t>Do Not Forward</w:t>
      </w:r>
      <w:r>
        <w:t xml:space="preserve"> (and user-facing </w:t>
      </w:r>
      <w:r>
        <w:rPr>
          <w:b/>
        </w:rPr>
        <w:t>Encrypt-only</w:t>
      </w:r>
      <w:r>
        <w:t>)</w:t>
      </w:r>
    </w:p>
    <w:p>
      <w:pPr>
        <w:pStyle w:val="ListBullet"/>
      </w:pPr>
      <w:r>
        <w:rPr>
          <w:b/>
        </w:rPr>
        <w:t>Default branding object:</w:t>
      </w:r>
      <w:r>
        <w:t xml:space="preserve"> the default OME configuration (identity </w:t>
      </w:r>
      <w:r>
        <w:rPr>
          <w:b/>
        </w:rPr>
        <w:t>"OME Configuration"</w:t>
      </w:r>
      <w:r>
        <w:t>);</w:t>
      </w:r>
    </w:p>
    <w:p>
      <w:r>
        <w:t xml:space="preserve">  </w:t>
      </w:r>
      <w:r>
        <w:rPr>
          <w:b/>
        </w:rPr>
        <w:t>custom</w:t>
      </w:r>
      <w:r>
        <w:t xml:space="preserve"> template (Advanced only): </w:t>
      </w:r>
      <w:r>
        <w:rPr>
          <w:rFonts w:ascii="Consolas" w:hAnsi="Consolas"/>
          <w:sz w:val="19"/>
        </w:rPr>
        <w:t>OME-Branding-Corp</w:t>
      </w:r>
    </w:p>
    <w:p>
      <w:pPr>
        <w:pStyle w:val="ListBullet"/>
      </w:pPr>
      <w:r>
        <w:rPr>
          <w:b/>
        </w:rPr>
        <w:t>Mail flow (transport) rules:</w:t>
      </w:r>
    </w:p>
    <w:p>
      <w:pPr>
        <w:pStyle w:val="ListBullet"/>
      </w:pPr>
      <w:r>
        <w:rPr>
          <w:rFonts w:ascii="Consolas" w:hAnsi="Consolas"/>
          <w:sz w:val="19"/>
        </w:rPr>
        <w:t>OME-Encrypt-Outbound-Pilot</w:t>
      </w:r>
      <w:r>
        <w:t xml:space="preserve"> — sender ∈ </w:t>
      </w:r>
      <w:r>
        <w:rPr>
          <w:rFonts w:ascii="Consolas" w:hAnsi="Consolas"/>
          <w:sz w:val="19"/>
        </w:rPr>
        <w:t>SG-OME-Pilot</w:t>
      </w:r>
      <w:r>
        <w:t xml:space="preserve"> AND (subject </w:t>
      </w:r>
      <w:r>
        <w:rPr>
          <w:rFonts w:ascii="Consolas" w:hAnsi="Consolas"/>
          <w:sz w:val="19"/>
        </w:rPr>
        <w:t>[encrypt]</w:t>
      </w:r>
      <w:r>
        <w:t xml:space="preserve"> OR external</w:t>
      </w:r>
    </w:p>
    <w:p>
      <w:r>
        <w:t xml:space="preserve">    recipient) → template </w:t>
      </w:r>
      <w:r>
        <w:rPr>
          <w:rFonts w:ascii="Consolas" w:hAnsi="Consolas"/>
          <w:sz w:val="19"/>
        </w:rPr>
        <w:t>Encrypt</w:t>
      </w:r>
      <w:r>
        <w:t xml:space="preserve"> (Audit first)</w:t>
      </w:r>
    </w:p>
    <w:p>
      <w:pPr>
        <w:pStyle w:val="ListBullet"/>
      </w:pPr>
      <w:r>
        <w:rPr>
          <w:rFonts w:ascii="Consolas" w:hAnsi="Consolas"/>
          <w:sz w:val="19"/>
        </w:rPr>
        <w:t>OME-DoNotForward-Confidential</w:t>
      </w:r>
      <w:r>
        <w:t xml:space="preserve"> — message labeled </w:t>
      </w:r>
      <w:r>
        <w:rPr>
          <w:rFonts w:ascii="Consolas" w:hAnsi="Consolas"/>
          <w:sz w:val="19"/>
        </w:rPr>
        <w:t>Highly Confidential</w:t>
      </w:r>
      <w:r>
        <w:t xml:space="preserve"> (or agreed</w:t>
      </w:r>
    </w:p>
    <w:p>
      <w:r>
        <w:t xml:space="preserve">    classification) → template </w:t>
      </w:r>
      <w:r>
        <w:rPr>
          <w:rFonts w:ascii="Consolas" w:hAnsi="Consolas"/>
          <w:sz w:val="19"/>
        </w:rPr>
        <w:t>Do Not Forward</w:t>
      </w:r>
      <w:r>
        <w:t xml:space="preserve"> (Audit first)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</w:t>
      </w:r>
      <w:r>
        <w:rPr>
          <w:b/>
        </w:rPr>
        <w:t>what is sensitive</w:t>
      </w:r>
      <w:r>
        <w:t xml:space="preserve"> or which mail must be encrypted — that condition→template</w:t>
      </w:r>
    </w:p>
    <w:p>
      <w:r>
        <w:t xml:space="preserve">  mapping is a </w:t>
      </w:r>
      <w:r>
        <w:rPr>
          <w:b/>
        </w:rPr>
        <w:t>compliance/privacy determination</w:t>
      </w:r>
      <w:r>
        <w:t xml:space="preserve"> (</w:t>
      </w:r>
      <w:r>
        <w:rPr>
          <w:rFonts w:ascii="Consolas" w:hAnsi="Consolas"/>
          <w:sz w:val="19"/>
        </w:rPr>
        <w:t>global-requirements-purview.md</w:t>
      </w:r>
      <w:r>
        <w:t xml:space="preserve"> §5).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enforce encryption before piloting rules in </w:t>
      </w:r>
      <w:r>
        <w:rPr>
          <w:b/>
        </w:rPr>
        <w:t>`Audit` mode</w:t>
      </w:r>
      <w:r>
        <w:t xml:space="preserve"> and passing the gates.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cmdlets, template names, </w:t>
      </w:r>
      <w:r>
        <w:rPr>
          <w:rFonts w:ascii="Consolas" w:hAnsi="Consolas"/>
          <w:sz w:val="19"/>
        </w:rPr>
        <w:t>*-OMEConfiguration</w:t>
      </w:r>
      <w:r>
        <w:t xml:space="preserve"> properties, or transport-rule</w:t>
      </w:r>
    </w:p>
    <w:p>
      <w:r>
        <w:t xml:space="preserve">  parameters — where a name/parameter or capability is licensing- or tenant-specific, it says "verify   in your tenant."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assume </w:t>
      </w:r>
      <w:r>
        <w:rPr>
          <w:b/>
        </w:rPr>
        <w:t>Advanced Message Encryption</w:t>
      </w:r>
      <w:r>
        <w:t xml:space="preserve"> (custom branding, revocation, expiration) —</w:t>
      </w:r>
    </w:p>
    <w:p>
      <w:r>
        <w:t xml:space="preserve">  those are flagged as E5/E5-Compliance features to verify.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store credentials or secrets; every tool authenticates interactively and defaults to</w:t>
      </w:r>
    </w:p>
    <w:p>
      <w:r>
        <w:t xml:space="preserve">  read-only or </w:t>
      </w:r>
      <w:r>
        <w:rPr>
          <w:rFonts w:ascii="Consolas" w:hAnsi="Consolas"/>
          <w:sz w:val="19"/>
        </w:rPr>
        <w:t>-WhatIf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OME-Configure.ps1</w:t>
      </w:r>
    </w:p>
    <w:p>
      <w:r>
        <w:rPr>
          <w:b/>
        </w:rPr>
        <w:t>Purpose:</w:t>
      </w:r>
      <w:r>
        <w:t xml:space="preserve"> Configuration/remediation helper for Purview Message Encryption (OME). With -Action Branding it previews and (with -Commit) sets the OME branding via Set-OMEConfiguration on the default configuration (or New/Set on a custom template for Advanced Message Encryption). With -Action MailFlowRules it prints and (with -Commit) creates the two OME transport rules (OME-Encrypt-Outbound-Pilot -&gt; Encrypt; OME-DoNotForward-Confidential -&gt; Do Not Forward) IN 'Audit' MODE, scoped to the pilot group — the rule matches and logs but DOES NOT ENCRYPT. SAFE BY DEFAULT: prints intended actions under -WhatIf; changes only with -Commit; a rule is flipped to 'Enforce' only when you additionally pass -Enforce. No cmdlets invented; no secrets. HOW TO RUN PowerShell 5.1+ or 7+ with ExchangeOnlineManagement; Connect-ExchangeOnline as an Exchange admin. Preview branding:    .\OME-Configure.ps1 -Action Branding -WhatIf Apply branding:      .\OME-Configure.ps1 -Action Branding -Commit -EmailText "Your org sent you a protected message." Preview rules:       .\OME-Configure.ps1 -Action MailFlowRules -WhatIf Create rules (Audit):.\OME-Configure.ps1 -Action MailFlowRules -Commit -PilotGroup "SG-OME-Pilot@contoso.com" Flip a rule to Enforce (deliberate): .\OME-Configure.ps1 -Action MailFlowRules -Commit -Enforce -RuleName "OME-Encrypt-Outbound-Pilot" EXPECTED RESULTS Branding: Get-OMEConfiguration reflects the values you set. MailFlowRules: the two rules exist, enabled, Mode=Audit (until -Enforce). Nothing changes without -Commit; enforcement requires -Enforce. .NOTES White-label. SAFE-by-default (-WhatIf). Rules created in Audit mode per the category pilot model. Exchange Online PowerShell. No credentials in code. Custom branding templates / Advanced features are licensing-dependent (E5 / E5 Compliance) — verify in your tenant. Determinations about WHAT to encrypt remain with compliance/privacy. No cmdlets invented. &gt;</w:t>
      </w:r>
    </w:p>
    <w:p>
      <w:r>
        <w:rPr>
          <w:b/>
        </w:rPr>
        <w:t>How to run:</w:t>
      </w:r>
      <w:r>
        <w:t xml:space="preserve"> PowerShell 5.1+ or 7+ with ExchangeOnlineManagement; Connect-ExchangeOnline as an Exchange admin. Preview branding:    .\OME-Configure.ps1 -Action Branding -WhatIf Apply branding:      .\OME-Configure.ps1 -Action Branding -Commit -EmailText "Your org sent you a protected message." Preview rules:       .\OME-Configure.ps1 -Action MailFlowRules -WhatIf Create rules (Audit):.\OME-Configure.ps1 -Action MailFlowRules -Commit -PilotGroup "SG-OME-Pilot@contoso.com" Flip a rule to Enforce (deliberate): .\OME-Configure.ps1 -Action MailFlowRules -Commit -Enforce -RuleName "OME-Encrypt-Outbound-Pilot" EXPECTED RESULTS Branding: Get-OMEConfiguration reflects the values you set. MailFlowRules: the two rules exist, enabled, Mode=Audit (until -Enforce). Nothing changes without -Commit; enforcement requires -Enforce. .NOTES White-label. SAFE-by-default (-WhatIf). Rules created in Audit mode per the category pilot model. Exchange Online PowerShell. No credentials in code. Custom branding templates / Advanced features are licensing-dependent (E5 / E5 Compliance) — verify in your tenant. Determinations about WHAT to encrypt remain with compliance/privacy. No cmdlets invented. &gt;</w:t>
      </w:r>
    </w:p>
    <w:p>
      <w:pPr>
        <w:pStyle w:val="Heading2"/>
      </w:pPr>
      <w:r>
        <w:t>OME-Discovery.ps1</w:t>
      </w:r>
    </w:p>
    <w:p>
      <w:r>
        <w:rPr>
          <w:b/>
        </w:rPr>
        <w:t>Purpose:</w:t>
      </w:r>
      <w:r>
        <w:t xml:space="preserve"> Connects to Exchange Online PowerShell to assess readiness for Purview Message Encryption (OME). It reports the IRM/Azure RMS configuration (AzureRMSLicensingEnabled), the available RMS protection templates (Encrypt / Do Not Forward), existing OME branding configurations (default + any custom), and any mail flow (transport) rules that apply or remove OME — with a Basic-vs-Advanced licensing hint. Read-only: it changes nothing. HOW TO RUN PowerShell 5.1+ or 7+ with the ExchangeOnlineManagement module. Connect-ExchangeOnline (MFA-capable Exchange admin), then: .\OME-Discovery.ps1 .\OME-Discovery.ps1 -SaveReport .\OME-Discovery.csv Some settings (Azure RMS activation, branding preview) are portal-managed; where a value has no read surface this script says so. Verify capability/licensing against your tenant (Basic OME via AIP/Azure RMS; Advanced Message Encryption for custom branding / revocation / expiration). EXPECTED RESULTS A readiness summary: RMS enablement (True/False), the RMS templates found, OME configurations, OME-related transport rules with their Mode/State, and a verdict. PASS overall = RMS is enabled and the two protection templates are present. .NOTES White-label. Read-only. Exchange Online PowerShell. No credentials in code. No cmdlets invented. &gt;</w:t>
      </w:r>
    </w:p>
    <w:p>
      <w:r>
        <w:rPr>
          <w:b/>
        </w:rPr>
        <w:t>How to run:</w:t>
      </w:r>
      <w:r>
        <w:t xml:space="preserve"> PowerShell 5.1+ or 7+ with the ExchangeOnlineManagement module. Connect-ExchangeOnline (MFA-capable Exchange admin), then: .\OME-Discovery.ps1 .\OME-Discovery.ps1 -SaveReport .\OME-Discovery.csv Some settings (Azure RMS activation, branding preview) are portal-managed; where a value has no read surface this script says so. Verify capability/licensing against your tenant (Basic OME via AIP/Azure RMS; Advanced Message Encryption for custom branding / revocation / expiration). EXPECTED RESULTS A readiness summary: RMS enablement (True/False), the RMS templates found, OME configurations, OME-related transport rules with their Mode/State, and a verdict. PASS overall = RMS is enabled and the two protection templates are present. .NOTES White-label. Read-only. Exchange Online PowerShell. No credentials in code. No cmdlets invented. &gt;</w:t>
      </w:r>
    </w:p>
    <w:p>
      <w:pPr>
        <w:pStyle w:val="Heading2"/>
      </w:pPr>
      <w:r>
        <w:t>OME-Report.ps1</w:t>
      </w:r>
    </w:p>
    <w:p>
      <w:r>
        <w:rPr>
          <w:b/>
        </w:rPr>
        <w:t>Purpose:</w:t>
      </w:r>
      <w:r>
        <w:t xml:space="preserve"> Read-only reporting for Purview Message Encryption (OME). Uses message trace (Get-MessageTraceV2 / Get-MessageTrace) over a bounded window to produce a defensible rollup of mail that was processed by the OME rules — counts by sender/recipient-domain/day — without exposing message bodies. Maps to Testing Gate 9 (reporting reconciles with message trace). Message trace is authoritative; this is a summarizing convenience. HOW TO RUN PowerShell 5.1+ or 7+ with ExchangeOnlineManagement; Connect-ExchangeOnline as an Exchange admin. .\OME-Report.ps1 -Days 7 .\OME-Report.ps1 -Days 2 -SenderDomain contoso.com -SaveReport .\OME-Report.csv EXPECTED RESULTS A per-day / per-recipient-domain rollup of outbound messages in the window for the pilot senders, which you reconcile against message trace and (for Advanced external mail) Get-OMEMessageStatus. .NOTES White-label. Read-only (no -Commit path). Exchange Online PowerShell. No credentials in code. Message trace does not label "encrypted" directly for every path — reconcile with the rule Audit results / Get-OMEMessageStatus. Retention of message trace is tenant-dependent — verify. No cmdlets invented. &gt;</w:t>
      </w:r>
    </w:p>
    <w:p>
      <w:r>
        <w:rPr>
          <w:b/>
        </w:rPr>
        <w:t>How to run:</w:t>
      </w:r>
      <w:r>
        <w:t xml:space="preserve"> PowerShell 5.1+ or 7+ with ExchangeOnlineManagement; Connect-ExchangeOnline as an Exchange admin. .\OME-Report.ps1 -Days 7 .\OME-Report.ps1 -Days 2 -SenderDomain contoso.com -SaveReport .\OME-Report.csv EXPECTED RESULTS A per-day / per-recipient-domain rollup of outbound messages in the window for the pilot senders, which you reconcile against message trace and (for Advanced external mail) Get-OMEMessageStatus. .NOTES White-label. Read-only (no -Commit path). Exchange Online PowerShell. No credentials in code. Message trace does not label "encrypted" directly for every path — reconcile with the rule Audit results / Get-OMEMessageStatus. Retention of message trace is tenant-dependent — verify. No cmdlets invented. &gt;</w:t>
      </w:r>
    </w:p>
    <w:p>
      <w:pPr>
        <w:pStyle w:val="Heading2"/>
      </w:pPr>
      <w:r>
        <w:t>OME-ScopeHealth.ps1</w:t>
      </w:r>
    </w:p>
    <w:p>
      <w:r>
        <w:rPr>
          <w:b/>
        </w:rPr>
        <w:t>Purpose:</w:t>
      </w:r>
      <w:r>
        <w:t xml:space="preserve"> Read-only health + scope helper for Purview Message Encryption (OME). Runs Test-IRMConfiguration for a sender/recipient pair to confirm the RMS encrypt/decrypt round-trip (Testing Gate 2), and previews the pilot group's current membership so an expansion is staged deliberately (group-by-group) rather than tenant-wide. It only reads and tests — it never adds members or changes rules. HOW TO RUN PowerShell 5.1+ or 7+ with ExchangeOnlineManagement; Connect-ExchangeOnline as an Exchange admin. .\OME-ScopeHealth.ps1 -Sender pilot@contoso.com -Recipient external@example.com .\OME-ScopeHealth.ps1 -PilotGroup "SG-OME-Pilot@contoso.com" -Sender pilot@contoso.com -Recipient external@example.com EXPECTED RESULTS Test-IRMConfiguration returns PASS on all checks; the pilot group's members are listed so you can see who a rule change would affect before you widen scope. .NOTES White-label. Read-only (no membership/rule changes). Exchange Online PowerShell. No credentials in code. Expansion (adding members / broadening -FromMemberOf) is a deliberate, gated step (03-implementation.md Phase 5). No cmdlets invented. &gt;</w:t>
      </w:r>
    </w:p>
    <w:p>
      <w:r>
        <w:rPr>
          <w:b/>
        </w:rPr>
        <w:t>How to run:</w:t>
      </w:r>
      <w:r>
        <w:t xml:space="preserve"> PowerShell 5.1+ or 7+ with ExchangeOnlineManagement; Connect-ExchangeOnline as an Exchange admin. .\OME-ScopeHealth.ps1 -Sender pilot@contoso.com -Recipient external@example.com .\OME-ScopeHealth.ps1 -PilotGroup "SG-OME-Pilot@contoso.com" -Sender pilot@contoso.com -Recipient external@example.com EXPECTED RESULTS Test-IRMConfiguration returns PASS on all checks; the pilot group's members are listed so you can see who a rule change would affect before you widen scope. .NOTES White-label. Read-only (no membership/rule changes). Exchange Online PowerShell. No credentials in code. Expansion (adding members / broadening -FromMemberOf) is a deliberate, gated step (03-implementation.md Phase 5). No cmdlets invented. &gt;</w:t>
      </w:r>
    </w:p>
    <w:p>
      <w:pPr>
        <w:pStyle w:val="Heading2"/>
      </w:pPr>
      <w:r>
        <w:t>OME-Validate.ps1</w:t>
      </w:r>
    </w:p>
    <w:p>
      <w:r>
        <w:rPr>
          <w:b/>
        </w:rPr>
        <w:t>Purpose:</w:t>
      </w:r>
      <w:r>
        <w:t xml:space="preserve"> Read-only validation for Purview Message Encryption (OME). Confirms the RMS foundation, that the expected OME branding configuration exists, and that the two mail flow rules (OME-Encrypt-Outbound-Pilot / OME-DoNotForward-Confidential) exist, are ENABLED, are in Mode=Audit, and are scoped to the pilot group (SG-OME-Pilot). Maps directly to Testing Gate 5. Changes nothing. HOW TO RUN PowerShell 5.1+ or 7+ with ExchangeOnlineManagement; Connect-ExchangeOnline as an Exchange admin. .\OME-Validate.ps1 .\OME-Validate.ps1 -PilotGroup "SG-OME-Pilot@contoso.com" -SaveReport .\OME-Validate.csv EXPECTED RESULTS PASS = both rules present, enabled, Mode=Audit, scoped to the pilot group, each with a rights- protection action. A rule that is already Enforce, disabled, or over-scoped is flagged so it is corrected before enforcement. .NOTES White-label. Read-only. Exchange Online PowerShell. No credentials in code. No cmdlets invented. Enforcing/expanding a rule remains a deliberate, gated step (03-implementation.md Phase 5). &gt;</w:t>
      </w:r>
    </w:p>
    <w:p>
      <w:r>
        <w:rPr>
          <w:b/>
        </w:rPr>
        <w:t>How to run:</w:t>
      </w:r>
      <w:r>
        <w:t xml:space="preserve"> PowerShell 5.1+ or 7+ with ExchangeOnlineManagement; Connect-ExchangeOnline as an Exchange admin. .\OME-Validate.ps1 .\OME-Validate.ps1 -PilotGroup "SG-OME-Pilot@contoso.com" -SaveReport .\OME-Validate.csv EXPECTED RESULTS PASS = both rules present, enabled, Mode=Audit, scoped to the pilot group, each with a rights- protection action. A rule that is already Enforce, disabled, or over-scoped is flagged so it is corrected before enforcement. .NOTES White-label. Read-only. Exchange Online PowerShell. No credentials in code. No cmdlets invented. Enforcing/expanding a rule remains a deliberate, gated step (03-implementation.md Phase 5). 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