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Regulatory Assessment Framework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Regulatory Assessment Framework (Microsoft Purview)</w:t>
      </w:r>
    </w:p>
    <w:p>
      <w:r>
        <w:t xml:space="preserve">Most organizations assess each regulation in a </w:t>
      </w:r>
      <w:r>
        <w:rPr>
          <w:b/>
        </w:rPr>
        <w:t>silo</w:t>
      </w:r>
      <w:r>
        <w:t xml:space="preserve"> — a separate audit for HIPAA, another for NIST 800-53, another for ISO 27001, another for a state privacy law — each re-testing the *same* underlying controls as if they were unrelated. The cost is duplicated effort, inconsistent evidence, and a compliance gap the moment the frameworks drift apart. Microsoft Purview </w:t>
      </w:r>
      <w:r>
        <w:rPr>
          <w:b/>
        </w:rPr>
        <w:t>Compliance Manager</w:t>
      </w:r>
      <w:r>
        <w:t xml:space="preserve"> provides the mechanism to end that: </w:t>
      </w:r>
      <w:r>
        <w:rPr>
          <w:b/>
        </w:rPr>
        <w:t>control mapping</w:t>
      </w:r>
      <w:r>
        <w:t xml:space="preserve">, where one implemented control scores across every assessment that references it. This solution builds a </w:t>
      </w:r>
      <w:r>
        <w:rPr>
          <w:b/>
        </w:rPr>
        <w:t>Regulatory Assessment Framework</w:t>
      </w:r>
      <w:r>
        <w:t xml:space="preserve"> around it — define a canonical set of </w:t>
      </w:r>
      <w:r>
        <w:rPr>
          <w:b/>
        </w:rPr>
        <w:t>shared controls</w:t>
      </w:r>
      <w:r>
        <w:t xml:space="preserve"> once, </w:t>
      </w:r>
      <w:r>
        <w:rPr>
          <w:b/>
        </w:rPr>
        <w:t>cross-walk</w:t>
      </w:r>
      <w:r>
        <w:t xml:space="preserve"> each to the regulations it satisfies, and </w:t>
      </w:r>
      <w:r>
        <w:rPr>
          <w:b/>
        </w:rPr>
        <w:t>assess many</w:t>
      </w:r>
      <w:r>
        <w:t xml:space="preserve"> from one owned, evidenced implementation.</w:t>
      </w:r>
    </w:p>
    <w:p>
      <w:r>
        <w:t xml:space="preserve">This is a complete, deploy-it-today package for standing up a multi-regulation compliance framework, written for a competent Microsoft 365 / compliance administrator and built to be run </w:t>
      </w:r>
      <w:r>
        <w:rPr>
          <w:b/>
        </w:rPr>
        <w:t>with</w:t>
      </w:r>
      <w:r>
        <w:t xml:space="preserve"> the organization's compliance, records, privacy, and legal functions — who own </w:t>
      </w:r>
      <w:r>
        <w:rPr>
          <w:b/>
        </w:rPr>
        <w:t>which</w:t>
      </w:r>
      <w:r>
        <w:t xml:space="preserve"> regulations apply and </w:t>
      </w:r>
      <w:r>
        <w:rPr>
          <w:b/>
        </w:rPr>
        <w:t>whether</w:t>
      </w:r>
      <w:r>
        <w:t xml:space="preserve"> the evidence satisfies them.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framework — the building blocks (**assessments,</w:t>
      </w:r>
    </w:p>
    <w:p>
      <w:r>
        <w:t xml:space="preserve">  improvement actions, control mapping, assessment groups, evidence</w:t>
      </w:r>
      <w:r>
        <w:rPr>
          <w:b/>
        </w:rPr>
        <w:t xml:space="preserve">), the </w:t>
      </w:r>
      <w:r>
        <w:t>canonical control set +   crosswalk</w:t>
      </w:r>
      <w:r>
        <w:rPr>
          <w:b/>
        </w:rPr>
        <w:t xml:space="preserve"> model, the role-separation model, and the honest limits (it </w:t>
      </w:r>
      <w:r>
        <w:t>measures, it doesn't   enforce**; premium templates are licensing-gated; the portal is authoritative).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prerequisite: per-regulation</w:t>
      </w:r>
    </w:p>
    <w:p>
      <w:r>
        <w:t xml:space="preserve">  template licensing, the canonical shared-control set, the control-to-regulation crosswalk, the   separated role groups, named governance owners, the in-scope regulation set and group design,   shared-control owners and evidence sources, automatic testing, and the pilot regulation.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that baselines the score, defines the canonical control set, builds the</w:t>
      </w:r>
    </w:p>
    <w:p>
      <w:r>
        <w:t xml:space="preserve">  </w:t>
      </w:r>
      <w:r>
        <w:rPr>
          <w:b/>
        </w:rPr>
        <w:t>crosswalk</w:t>
      </w:r>
      <w:r>
        <w:t xml:space="preserve">, assigns roles with least-privilege separation, creates a multi-regulation </w:t>
      </w:r>
      <w:r>
        <w:rPr>
          <w:b/>
        </w:rPr>
        <w:t>assessment   group</w:t>
      </w:r>
      <w:r>
        <w:t xml:space="preserve"> and a </w:t>
      </w:r>
      <w:r>
        <w:rPr>
          <w:b/>
        </w:rPr>
        <w:t>pilot</w:t>
      </w:r>
      <w:r>
        <w:t xml:space="preserve"> regulation, implements and evidences the shared controls, enables </w:t>
      </w:r>
      <w:r>
        <w:rPr>
          <w:b/>
        </w:rPr>
        <w:t>automatic   testing</w:t>
      </w:r>
      <w:r>
        <w:t xml:space="preserve">, validates, reports the </w:t>
      </w:r>
      <w:r>
        <w:rPr>
          <w:b/>
        </w:rPr>
        <w:t>coverage matrix</w:t>
      </w:r>
      <w:r>
        <w:t xml:space="preserve">, then expands to the full regulation set — with   pass/fail gates and rollback at every step, and any high-impact technical remediation </w:t>
      </w:r>
      <w:r>
        <w:rPr>
          <w:b/>
        </w:rPr>
        <w:t>piloted in   simulation/test first</w:t>
      </w:r>
      <w:r>
        <w:t>.</w:t>
      </w:r>
    </w:p>
    <w:p>
      <w:pPr>
        <w:pStyle w:val="ListBullet"/>
      </w:pPr>
      <w:r>
        <w:rPr>
          <w:b/>
        </w:rPr>
        <w:t>Five PowerShell tools</w:t>
      </w:r>
      <w:r>
        <w:t xml:space="preserve"> (Security &amp; Compliance PowerShell / Graph): readiness + role-separation +</w:t>
      </w:r>
    </w:p>
    <w:p>
      <w:r>
        <w:t xml:space="preserve">  licensing discovery, a crosswalk / shared-control-plan builder, a technical-evidence validator, a   coverage-matrix report, and a role-membership helper — </w:t>
      </w:r>
      <w:r>
        <w:rPr>
          <w:b/>
        </w:rPr>
        <w:t>read-only or `-WhatIf` by default, no   secrets</w:t>
      </w:r>
      <w:r>
        <w:t>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Best Practices</w:t>
      </w:r>
      <w:r>
        <w:t xml:space="preserve"> that prove the crosswalk, shared-control coverage, evidence</w:t>
      </w:r>
    </w:p>
    <w:p>
      <w:r>
        <w:t xml:space="preserve">  accuracy, and separation before anything expands.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b/>
        </w:rPr>
        <w:t>Map once, assess many.</w:t>
      </w:r>
      <w:r>
        <w:t xml:space="preserve"> A single well-implemented shared control satisfies requirements across every</w:t>
      </w:r>
    </w:p>
    <w:p>
      <w:r>
        <w:t xml:space="preserve">  regulation that references it — the fastest, most defensible path to coverage across a whole framework   set, with the incremental work reduced to each regulation's gap.</w:t>
      </w:r>
    </w:p>
    <w:p>
      <w:pPr>
        <w:pStyle w:val="ListBullet"/>
      </w:pPr>
      <w:r>
        <w:rPr>
          <w:b/>
        </w:rPr>
        <w:t>One evidence record, every framework.</w:t>
      </w:r>
      <w:r>
        <w:t xml:space="preserve"> Because controls are shared, owners, test dates, and proof</w:t>
      </w:r>
    </w:p>
    <w:p>
      <w:r>
        <w:t xml:space="preserve">  are captured </w:t>
      </w:r>
      <w:r>
        <w:rPr>
          <w:b/>
        </w:rPr>
        <w:t>once</w:t>
      </w:r>
      <w:r>
        <w:t xml:space="preserve"> and reused across all mapped regulations — consistent, not three different   versions of the "same" control.</w:t>
      </w:r>
    </w:p>
    <w:p>
      <w:pPr>
        <w:pStyle w:val="ListBullet"/>
      </w:pPr>
      <w:r>
        <w:rPr>
          <w:b/>
        </w:rPr>
        <w:t>Coverage and gaps become visible.</w:t>
      </w:r>
      <w:r>
        <w:t xml:space="preserve"> The crosswalk and coverage matrix show, per regulation, exactly</w:t>
      </w:r>
    </w:p>
    <w:p>
      <w:r>
        <w:t xml:space="preserve">  what shared controls satisfy and what still needs work — no more discovering a gap in an audit.</w:t>
      </w:r>
    </w:p>
    <w:p>
      <w:pPr>
        <w:pStyle w:val="ListBullet"/>
      </w:pPr>
      <w:r>
        <w:rPr>
          <w:b/>
        </w:rPr>
        <w:t>Measurement, not enforcement.</w:t>
      </w:r>
      <w:r>
        <w:t xml:space="preserve"> Compliance Manager changes nothing on the tenant; the technical</w:t>
      </w:r>
    </w:p>
    <w:p>
      <w:r>
        <w:t xml:space="preserve">  changes shared controls depend on are separate, piloted changes — this solution keeps that boundary   clear and safe.</w:t>
      </w:r>
    </w:p>
    <w:p>
      <w:pPr>
        <w:pStyle w:val="Heading2"/>
      </w:pPr>
      <w:r>
        <w:t>The bottom line</w:t>
      </w:r>
    </w:p>
    <w:p>
      <w:r>
        <w:t xml:space="preserve">Many regulations turned into </w:t>
      </w:r>
      <w:r>
        <w:rPr>
          <w:b/>
        </w:rPr>
        <w:t>one shared-control framework</w:t>
      </w:r>
      <w:r>
        <w:t xml:space="preserve"> in Microsoft Purview — mapped once, scored many, owned, tested, and evidenced — </w:t>
      </w:r>
      <w:r>
        <w:rPr>
          <w:b/>
        </w:rPr>
        <w:t>delivered, validated, and audit-ready.</w:t>
      </w:r>
      <w:r>
        <w:t xml:space="preserve"> A fraction of the cost of a consulting engagement, self-guided and tested.</w:t>
      </w:r>
    </w:p>
    <w:p>
      <w:r>
        <w:t>*Compliance Manager premium/custom templates are licensing-dependent (Microsoft 365 E5 / E5 Compliance / Premium Assessment Add-On) and the Purview portal evolves; verify capability and template availability against your own licensing and tenant. Regulatory applicability and whether the evidence satisfies an obligation are deferred to your compliance, records, privacy, and legal functions.*</w:t>
      </w:r>
    </w:p>
    <w:p>
      <w:pPr>
        <w:pStyle w:val="Heading1"/>
      </w:pPr>
      <w:r>
        <w:t>1. Solution Overview — Regulatory Assessment Framework (Microsoft Purview)</w:t>
      </w:r>
    </w:p>
    <w:p>
      <w:pPr>
        <w:pStyle w:val="Heading2"/>
      </w:pPr>
      <w:r>
        <w:t>What this solution is</w:t>
      </w:r>
    </w:p>
    <w:p>
      <w:r>
        <w:t xml:space="preserve">Most organizations assess each regulation in a </w:t>
      </w:r>
      <w:r>
        <w:rPr>
          <w:b/>
        </w:rPr>
        <w:t>silo</w:t>
      </w:r>
      <w:r>
        <w:t>: a separate audit for HIPAA, another for NIST 800-53, another for ISO 27001, another for a state privacy law — each re-testing the *same* underlying controls (audit logging, DLP, retention, encryption, MFA) as if they were unrelated. That is duplicated effort, inconsistent evidence, and a compliance gap when the frameworks drift out of sync.</w:t>
      </w:r>
    </w:p>
    <w:p>
      <w:r>
        <w:t xml:space="preserve">This solution builds a </w:t>
      </w:r>
      <w:r>
        <w:rPr>
          <w:b/>
        </w:rPr>
        <w:t>Regulatory Assessment Framework</w:t>
      </w:r>
      <w:r>
        <w:t xml:space="preserve"> in </w:t>
      </w:r>
      <w:r>
        <w:rPr>
          <w:b/>
        </w:rPr>
        <w:t>Microsoft Purview Compliance Manager</w:t>
      </w:r>
      <w:r>
        <w:t xml:space="preserve">: you define a </w:t>
      </w:r>
      <w:r>
        <w:rPr>
          <w:b/>
        </w:rPr>
        <w:t>canonical set of shared controls</w:t>
      </w:r>
      <w:r>
        <w:t xml:space="preserve"> once, </w:t>
      </w:r>
      <w:r>
        <w:rPr>
          <w:b/>
        </w:rPr>
        <w:t>cross-walk</w:t>
      </w:r>
      <w:r>
        <w:t xml:space="preserve"> each control to the regulations it satisfies, and let Compliance Manager's </w:t>
      </w:r>
      <w:r>
        <w:rPr>
          <w:b/>
        </w:rPr>
        <w:t>control mapping</w:t>
      </w:r>
      <w:r>
        <w:t xml:space="preserve"> score that single implementation across </w:t>
      </w:r>
      <w:r>
        <w:rPr>
          <w:b/>
        </w:rPr>
        <w:t>many</w:t>
      </w:r>
      <w:r>
        <w:t xml:space="preserve"> assessments at once. The result is *map once, assess many* — one owned, evidenced control set that produces a defensible Compliance Score against every regulation in scope, with the incremental work reduced to each new framework's </w:t>
      </w:r>
      <w:r>
        <w:rPr>
          <w:b/>
        </w:rPr>
        <w:t>gap</w:t>
      </w:r>
      <w:r>
        <w:t xml:space="preserve">. It uses only the </w:t>
      </w:r>
      <w:r>
        <w:rPr>
          <w:b/>
        </w:rPr>
        <w:t>Microsoft Purview portal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tooling.</w:t>
      </w:r>
    </w:p>
    <w:p>
      <w:pPr>
        <w:ind w:left="432"/>
      </w:pPr>
      <w:r>
        <w:rPr>
          <w:i/>
          <w:color w:val="2E86C1"/>
        </w:rPr>
        <w:t>Compliance Manager measures; it does not enforce. Compliance Manager is an assessment and scoring tool — it reads posture, recommends improvement actions, maps shared controls, and stores evidence. It does not change tenant configuration or block anything. The *technical* changes a shared control depends on (enabling audit, DLP, retention, labels, Conditional Access/MFA) are made in those features — and, because several are high-impact, they are piloted in simulation/test first under their own change control. This framework stands up the mapping, ownership, and evidence discipline; enforcing any given control is a separate, piloted change owned by that feature's solution.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Silos duplicate work and produce inconsistent evidence.</w:t>
      </w:r>
      <w:r>
        <w:t xml:space="preserve"> Assessing each regulation independently</w:t>
      </w:r>
    </w:p>
    <w:p>
      <w:r>
        <w:t xml:space="preserve">  re-tests the same controls repeatedly and lets the "same" control be evidenced three different ways.   A shared-control framework tests once and evidences once — consistently — across every framework.</w:t>
      </w:r>
    </w:p>
    <w:p>
      <w:pPr>
        <w:pStyle w:val="ListBullet"/>
      </w:pPr>
      <w:r>
        <w:rPr>
          <w:b/>
        </w:rPr>
        <w:t>Shared controls are where the leverage is.</w:t>
      </w:r>
      <w:r>
        <w:t xml:space="preserve"> A single well-implemented control (e.g. unified audit</w:t>
      </w:r>
    </w:p>
    <w:p>
      <w:r>
        <w:t xml:space="preserve">  logging) can satisfy requirements in NIST, ISO, HIPAA, GDPR, and an internal baseline simultaneously.   Compliance Manager's </w:t>
      </w:r>
      <w:r>
        <w:rPr>
          <w:b/>
        </w:rPr>
        <w:t>control mapping</w:t>
      </w:r>
      <w:r>
        <w:t xml:space="preserve"> surfaces that leverage; this framework makes it the operating   model, so you fix once and score many.</w:t>
      </w:r>
    </w:p>
    <w:p>
      <w:pPr>
        <w:pStyle w:val="ListBullet"/>
      </w:pPr>
      <w:r>
        <w:rPr>
          <w:b/>
        </w:rPr>
        <w:t>A crosswalk makes coverage and gaps visible.</w:t>
      </w:r>
      <w:r>
        <w:t xml:space="preserve"> Mapping each canonical control to the regulations it</w:t>
      </w:r>
    </w:p>
    <w:p>
      <w:r>
        <w:t xml:space="preserve">  serves produces a </w:t>
      </w:r>
      <w:r>
        <w:rPr>
          <w:b/>
        </w:rPr>
        <w:t>coverage matrix</w:t>
      </w:r>
      <w:r>
        <w:t xml:space="preserve">: you can see, per regulation, exactly which controls are   satisfied by shared work and which are the framework-specific </w:t>
      </w:r>
      <w:r>
        <w:rPr>
          <w:b/>
        </w:rPr>
        <w:t>gap</w:t>
      </w:r>
      <w:r>
        <w:t xml:space="preserve"> that still needs attention.</w:t>
      </w:r>
    </w:p>
    <w:p>
      <w:pPr>
        <w:pStyle w:val="ListBullet"/>
      </w:pPr>
      <w:r>
        <w:rPr>
          <w:b/>
        </w:rPr>
        <w:t>Applicability and adequacy are not technical calls.</w:t>
      </w:r>
      <w:r>
        <w:t xml:space="preserve"> *Which* regulations apply, *which* controls</w:t>
      </w:r>
    </w:p>
    <w:p>
      <w:r>
        <w:t xml:space="preserve">  are in scope, and *whether* the evidence satisfies the obligation are </w:t>
      </w:r>
      <w:r>
        <w:rPr>
          <w:b/>
        </w:rPr>
        <w:t>compliance/records/privacy/   legal determinations</w:t>
      </w:r>
      <w:r>
        <w:t>. This solution provides the mapping method, the configuration, and the   evidence; it does not decide applicability or sign off on adequacy.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Baseline and inventory (Assess).</w:t>
      </w:r>
      <w:r>
        <w:t xml:space="preserve"> Capture the current </w:t>
      </w:r>
      <w:r>
        <w:rPr>
          <w:b/>
        </w:rPr>
        <w:t>Compliance Score</w:t>
      </w:r>
      <w:r>
        <w:t xml:space="preserve"> and the included</w:t>
      </w:r>
    </w:p>
    <w:p>
      <w:r>
        <w:t xml:space="preserve">   </w:t>
      </w:r>
      <w:r>
        <w:rPr>
          <w:b/>
        </w:rPr>
        <w:t>Data Protection Baseline</w:t>
      </w:r>
      <w:r>
        <w:t xml:space="preserve"> assessment, read the licensing that gates premium templates, and    snapshot Compliance Manager role separation (</w:t>
      </w:r>
      <w:r>
        <w:rPr>
          <w:rFonts w:ascii="Consolas" w:hAnsi="Consolas"/>
          <w:sz w:val="19"/>
        </w:rPr>
        <w:t>RAF Roles – Separation Evidence</w:t>
      </w:r>
      <w:r>
        <w:t>).</w:t>
      </w:r>
    </w:p>
    <w:p>
      <w:pPr>
        <w:pStyle w:val="ListNumber"/>
      </w:pPr>
      <w:r>
        <w:rPr>
          <w:b/>
        </w:rPr>
        <w:t>Define the canonical control set (Design).</w:t>
      </w:r>
      <w:r>
        <w:t xml:space="preserve"> With compliance stakeholders, agree the **shared</w:t>
      </w:r>
    </w:p>
    <w:p>
      <w:r>
        <w:t xml:space="preserve">   control set** the organization will manage centrally (</w:t>
      </w:r>
      <w:r>
        <w:rPr>
          <w:rFonts w:ascii="Consolas" w:hAnsi="Consolas"/>
          <w:sz w:val="19"/>
        </w:rPr>
        <w:t>RAF Control Set – Canonical</w:t>
      </w:r>
      <w:r>
        <w:t>) — the controls    that recur across the in-scope regulations (audit, DLP, retention, encryption/labels, access/MFA,    etc.).</w:t>
      </w:r>
    </w:p>
    <w:p>
      <w:pPr>
        <w:pStyle w:val="ListNumber"/>
      </w:pPr>
      <w:r>
        <w:rPr>
          <w:b/>
        </w:rPr>
        <w:t>Build the crosswalk (Design).</w:t>
      </w:r>
      <w:r>
        <w:t xml:space="preserve"> Map each canonical control to the </w:t>
      </w:r>
      <w:r>
        <w:rPr>
          <w:b/>
        </w:rPr>
        <w:t>regulations/standards</w:t>
      </w:r>
      <w:r>
        <w:t xml:space="preserve"> it</w:t>
      </w:r>
    </w:p>
    <w:p>
      <w:r>
        <w:t xml:space="preserve">   satisfies (</w:t>
      </w:r>
      <w:r>
        <w:rPr>
          <w:rFonts w:ascii="Consolas" w:hAnsi="Consolas"/>
          <w:sz w:val="19"/>
        </w:rPr>
        <w:t>RAF Crosswalk – Register</w:t>
      </w:r>
      <w:r>
        <w:t>) — this is the map-once artifact that drives *assess-many*.    Regulatory applicability is the stakeholders' call.</w:t>
      </w:r>
    </w:p>
    <w:p>
      <w:pPr>
        <w:pStyle w:val="ListNumber"/>
      </w:pPr>
      <w:r>
        <w:rPr>
          <w:b/>
        </w:rPr>
        <w:t>Configure roles with separation (Configure — guardrails).</w:t>
      </w:r>
      <w:r>
        <w:t xml:space="preserve"> Populate the Compliance Manager role</w:t>
      </w:r>
    </w:p>
    <w:p>
      <w:r>
        <w:t xml:space="preserve">   groups least-privilege so administrators are separated from action contributors and read-only    readers/auditors — the auditable access record.</w:t>
      </w:r>
    </w:p>
    <w:p>
      <w:pPr>
        <w:pStyle w:val="ListNumber"/>
      </w:pPr>
      <w:r>
        <w:rPr>
          <w:b/>
        </w:rPr>
        <w:t>Create the assessment group and pilot one framework (Configure — pilot-first).</w:t>
      </w:r>
      <w:r>
        <w:t xml:space="preserve"> Create a</w:t>
      </w:r>
    </w:p>
    <w:p>
      <w:r>
        <w:t xml:space="preserve">   multi-regulation </w:t>
      </w:r>
      <w:r>
        <w:rPr>
          <w:b/>
        </w:rPr>
        <w:t>assessment group</w:t>
      </w:r>
      <w:r>
        <w:t xml:space="preserve"> (</w:t>
      </w:r>
      <w:r>
        <w:rPr>
          <w:rFonts w:ascii="Consolas" w:hAnsi="Consolas"/>
          <w:sz w:val="19"/>
        </w:rPr>
        <w:t>RAF Group – &lt;Program&gt;</w:t>
      </w:r>
      <w:r>
        <w:t xml:space="preserve">) and, within it, a </w:t>
      </w:r>
      <w:r>
        <w:rPr>
          <w:b/>
        </w:rPr>
        <w:t>pilot</w:t>
      </w:r>
      <w:r>
        <w:t xml:space="preserve">    assessment (</w:t>
      </w:r>
      <w:r>
        <w:rPr>
          <w:rFonts w:ascii="Consolas" w:hAnsi="Consolas"/>
          <w:sz w:val="19"/>
        </w:rPr>
        <w:t>RAF Assessment – &lt;Regulation&gt; – Pilot</w:t>
      </w:r>
      <w:r>
        <w:t>) from a licensed template; validate the shared    controls end-to-end before expanding.</w:t>
      </w:r>
    </w:p>
    <w:p>
      <w:pPr>
        <w:pStyle w:val="ListNumber"/>
      </w:pPr>
      <w:r>
        <w:rPr>
          <w:b/>
        </w:rPr>
        <w:t>Implement the shared controls and evidence them (Pilot → Validate).</w:t>
      </w:r>
      <w:r>
        <w:t xml:space="preserve"> Own each shared control</w:t>
      </w:r>
    </w:p>
    <w:p>
      <w:r>
        <w:t xml:space="preserve">   (</w:t>
      </w:r>
      <w:r>
        <w:rPr>
          <w:rFonts w:ascii="Consolas" w:hAnsi="Consolas"/>
          <w:sz w:val="19"/>
        </w:rPr>
        <w:t>RAF Action Plan – Shared</w:t>
      </w:r>
      <w:r>
        <w:t>), attach evidence (</w:t>
      </w:r>
      <w:r>
        <w:rPr>
          <w:rFonts w:ascii="Consolas" w:hAnsi="Consolas"/>
          <w:sz w:val="19"/>
        </w:rPr>
        <w:t>RAF Evidence – Register</w:t>
      </w:r>
      <w:r>
        <w:t xml:space="preserve">), enable </w:t>
      </w:r>
      <w:r>
        <w:rPr>
          <w:b/>
        </w:rPr>
        <w:t>automatic    testing</w:t>
      </w:r>
      <w:r>
        <w:t xml:space="preserve"> where eligible, and confirm the technical state behind each control — piloting any    *technical* remediation in simulation/test first.</w:t>
      </w:r>
    </w:p>
    <w:p>
      <w:pPr>
        <w:pStyle w:val="ListNumber"/>
      </w:pPr>
      <w:r>
        <w:rPr>
          <w:b/>
        </w:rPr>
        <w:t>Report coverage and expand (Validate → Expand).</w:t>
      </w:r>
      <w:r>
        <w:t xml:space="preserve"> Produce the </w:t>
      </w:r>
      <w:r>
        <w:rPr>
          <w:b/>
        </w:rPr>
        <w:t>coverage matrix</w:t>
      </w:r>
    </w:p>
    <w:p>
      <w:r>
        <w:t xml:space="preserve">   (</w:t>
      </w:r>
      <w:r>
        <w:rPr>
          <w:rFonts w:ascii="Consolas" w:hAnsi="Consolas"/>
          <w:sz w:val="19"/>
        </w:rPr>
        <w:t>RAF Coverage – Matrix</w:t>
      </w:r>
      <w:r>
        <w:t>) — per regulation, how much is covered by shared controls vs the remaining    gap — then add the remaining regulation assessments to the group and run the maintenance cadence.</w:t>
      </w:r>
    </w:p>
    <w:p>
      <w:pPr>
        <w:pStyle w:val="Heading2"/>
      </w:pPr>
      <w:r>
        <w:t>The building blocks (what Compliance Manager gives you)</w:t>
      </w:r>
    </w:p>
    <w:p>
      <w:pPr>
        <w:pStyle w:val="ListBullet"/>
      </w:pPr>
      <w:r>
        <w:rPr>
          <w:b/>
        </w:rPr>
        <w:t>Assessments</w:t>
      </w:r>
      <w:r>
        <w:t xml:space="preserve"> — a grouping of controls from a </w:t>
      </w:r>
      <w:r>
        <w:rPr>
          <w:b/>
        </w:rPr>
        <w:t>template</w:t>
      </w:r>
      <w:r>
        <w:t xml:space="preserve"> (a regulation, standard, or policy). The</w:t>
      </w:r>
    </w:p>
    <w:p>
      <w:r>
        <w:t xml:space="preserve">  </w:t>
      </w:r>
      <w:r>
        <w:rPr>
          <w:b/>
        </w:rPr>
        <w:t>Data Protection Baseline</w:t>
      </w:r>
      <w:r>
        <w:t xml:space="preserve"> is included; </w:t>
      </w:r>
      <w:r>
        <w:rPr>
          <w:b/>
        </w:rPr>
        <w:t>premium templates</w:t>
      </w:r>
      <w:r>
        <w:t xml:space="preserve"> (NIST 800-53, ISO 27001, HIPAA/HITECH,   GDPR, and hundreds more) are licensing-gated; you can build </w:t>
      </w:r>
      <w:r>
        <w:rPr>
          <w:b/>
        </w:rPr>
        <w:t>custom templates</w:t>
      </w:r>
      <w:r>
        <w:t xml:space="preserve"> for frameworks   Microsoft does not ship.</w:t>
      </w:r>
    </w:p>
    <w:p>
      <w:pPr>
        <w:pStyle w:val="ListBullet"/>
      </w:pPr>
      <w:r>
        <w:rPr>
          <w:b/>
        </w:rPr>
        <w:t>Improvement actions</w:t>
      </w:r>
      <w:r>
        <w:t xml:space="preserve"> — the recommended steps that raise the score. Each has </w:t>
      </w:r>
      <w:r>
        <w:rPr>
          <w:b/>
        </w:rPr>
        <w:t>points</w:t>
      </w:r>
      <w:r>
        <w:t>,</w:t>
      </w:r>
    </w:p>
    <w:p>
      <w:r>
        <w:t xml:space="preserve">  </w:t>
      </w:r>
      <w:r>
        <w:rPr>
          <w:b/>
        </w:rPr>
        <w:t>implementation status</w:t>
      </w:r>
      <w:r>
        <w:t xml:space="preserve">, </w:t>
      </w:r>
      <w:r>
        <w:rPr>
          <w:b/>
        </w:rPr>
        <w:t>test status</w:t>
      </w:r>
      <w:r>
        <w:t xml:space="preserve">, an </w:t>
      </w:r>
      <w:r>
        <w:rPr>
          <w:b/>
        </w:rPr>
        <w:t>owner</w:t>
      </w:r>
      <w:r>
        <w:t xml:space="preserve">, and </w:t>
      </w:r>
      <w:r>
        <w:rPr>
          <w:b/>
        </w:rPr>
        <w:t>evidence</w:t>
      </w:r>
      <w:r>
        <w:t xml:space="preserve">. Actions are   </w:t>
      </w:r>
      <w:r>
        <w:rPr>
          <w:b/>
        </w:rPr>
        <w:t>customer-managed</w:t>
      </w:r>
      <w:r>
        <w:t xml:space="preserve"> (yours) or </w:t>
      </w:r>
      <w:r>
        <w:rPr>
          <w:b/>
        </w:rPr>
        <w:t>Microsoft-managed</w:t>
      </w:r>
      <w:r>
        <w:t xml:space="preserve"> (Microsoft's shared responsibility).</w:t>
      </w:r>
    </w:p>
    <w:p>
      <w:pPr>
        <w:pStyle w:val="ListBullet"/>
      </w:pPr>
      <w:r>
        <w:rPr>
          <w:b/>
        </w:rPr>
        <w:t>Controls &amp; control mapping</w:t>
      </w:r>
      <w:r>
        <w:t xml:space="preserve"> — a control is a requirement of a regulation/standard; the </w:t>
      </w:r>
      <w:r>
        <w:rPr>
          <w:b/>
        </w:rPr>
        <w:t>same</w:t>
      </w:r>
    </w:p>
    <w:p>
      <w:r>
        <w:t xml:space="preserve">  control (and the action that satisfies it) can appear across </w:t>
      </w:r>
      <w:r>
        <w:rPr>
          <w:b/>
        </w:rPr>
        <w:t>many</w:t>
      </w:r>
      <w:r>
        <w:t xml:space="preserve"> assessments. This mapping is the   engine of *map once, assess many* — the framework this solution builds around it.</w:t>
      </w:r>
    </w:p>
    <w:p>
      <w:pPr>
        <w:pStyle w:val="ListBullet"/>
      </w:pPr>
      <w:r>
        <w:rPr>
          <w:b/>
        </w:rPr>
        <w:t>Assessment groups</w:t>
      </w:r>
      <w:r>
        <w:t xml:space="preserve"> — a way to group related assessments (here, all the regulations in one program)</w:t>
      </w:r>
    </w:p>
    <w:p>
      <w:r>
        <w:t xml:space="preserve">  so shared controls and reporting stay coherent across the framework.</w:t>
      </w:r>
    </w:p>
    <w:p>
      <w:pPr>
        <w:pStyle w:val="ListBullet"/>
      </w:pPr>
      <w:r>
        <w:rPr>
          <w:b/>
        </w:rPr>
        <w:t>Evidence &amp; the score</w:t>
      </w:r>
      <w:r>
        <w:t xml:space="preserve"> — points accrue as actions are implemented and tested; </w:t>
      </w:r>
      <w:r>
        <w:rPr>
          <w:b/>
        </w:rPr>
        <w:t>evidence</w:t>
      </w:r>
    </w:p>
    <w:p>
      <w:r>
        <w:t xml:space="preserve">  (documents, test results, owner, date) attached to each action is the defensible audit trail. The   </w:t>
      </w:r>
      <w:r>
        <w:rPr>
          <w:b/>
        </w:rPr>
        <w:t>authoritative score and export</w:t>
      </w:r>
      <w:r>
        <w:t xml:space="preserve"> live in the Compliance Manager area of the portal.</w:t>
      </w:r>
    </w:p>
    <w:p>
      <w:pPr>
        <w:pStyle w:val="Heading2"/>
      </w:pPr>
      <w:r>
        <w:t>The role-separation model (least privilege)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 (typical)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Compliance Manager Administrators</w:t>
            </w:r>
          </w:p>
        </w:tc>
        <w:tc>
          <w:tcPr>
            <w:tcW w:type="dxa" w:w="2880"/>
          </w:tcPr>
          <w:p>
            <w:r>
              <w:t>Program owners / IT config</w:t>
            </w:r>
          </w:p>
        </w:tc>
        <w:tc>
          <w:tcPr>
            <w:tcW w:type="dxa" w:w="2880"/>
          </w:tcPr>
          <w:p>
            <w:r>
              <w:t>Read and edit all Compliance Manager data; manage settings, templates, groups, and role assignment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Compliance Manager Assessors</w:t>
            </w:r>
          </w:p>
        </w:tc>
        <w:tc>
          <w:tcPr>
            <w:tcW w:type="dxa" w:w="2880"/>
          </w:tcPr>
          <w:p>
            <w:r>
              <w:t>Assessment leads</w:t>
            </w:r>
          </w:p>
        </w:tc>
        <w:tc>
          <w:tcPr>
            <w:tcW w:type="dxa" w:w="2880"/>
          </w:tcPr>
          <w:p>
            <w:r>
              <w:t xml:space="preserve">Read data, </w:t>
            </w:r>
            <w:r>
              <w:rPr>
                <w:b/>
              </w:rPr>
              <w:t>create assessments</w:t>
            </w:r>
            <w:r>
              <w:t xml:space="preserve">, implement improvement actions, and edit </w:t>
            </w:r>
            <w:r>
              <w:rPr>
                <w:b/>
              </w:rPr>
              <w:t>test</w:t>
            </w:r>
            <w:r>
              <w:t xml:space="preserve"> 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Compliance Manager Contributors</w:t>
            </w:r>
          </w:p>
        </w:tc>
        <w:tc>
          <w:tcPr>
            <w:tcW w:type="dxa" w:w="2880"/>
          </w:tcPr>
          <w:p>
            <w:r>
              <w:t>Control/action owners</w:t>
            </w:r>
          </w:p>
        </w:tc>
        <w:tc>
          <w:tcPr>
            <w:tcW w:type="dxa" w:w="2880"/>
          </w:tcPr>
          <w:p>
            <w:r>
              <w:t xml:space="preserve">Read data, create assessments, and </w:t>
            </w:r>
            <w:r>
              <w:rPr>
                <w:b/>
              </w:rPr>
              <w:t>edit improvement actions</w:t>
            </w:r>
            <w:r>
              <w:t xml:space="preserve"> (not test status)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Compliance Manager Readers</w:t>
            </w:r>
          </w:p>
        </w:tc>
        <w:tc>
          <w:tcPr>
            <w:tcW w:type="dxa" w:w="2880"/>
          </w:tcPr>
          <w:p>
            <w:r>
              <w:t>Oversight / auditors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</w:t>
            </w:r>
            <w:r>
              <w:t xml:space="preserve"> access to Compliance Manager data</w:t>
            </w:r>
          </w:p>
        </w:tc>
      </w:tr>
    </w:tbl>
    <w:p>
      <w:pPr>
        <w:ind w:left="432"/>
      </w:pPr>
      <w:r>
        <w:rPr>
          <w:i/>
          <w:color w:val="2E86C1"/>
        </w:rPr>
        <w:t>Global Administrator, Compliance Administrator, and Compliance Data Administrator also have access. Verify the exact role/role-group names and rights in your tenant — Purview role naming and Compliance Manager permissions evolve; do not assume. Least privilege is the point: assessors and contributors should not need administrator rights, and readers/auditors get read-only.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The </w:t>
      </w:r>
      <w:r>
        <w:rPr>
          <w:b/>
        </w:rPr>
        <w:t>canonical shared-control set</w:t>
      </w:r>
      <w:r>
        <w:t xml:space="preserve"> the organization manages centrally, and the </w:t>
      </w:r>
      <w:r>
        <w:rPr>
          <w:b/>
        </w:rPr>
        <w:t>crosswalk</w:t>
      </w:r>
      <w:r>
        <w:t xml:space="preserve"> that</w:t>
      </w:r>
    </w:p>
    <w:p>
      <w:r>
        <w:t xml:space="preserve">  maps each control to the regulations it satisfies.</w:t>
      </w:r>
    </w:p>
    <w:p>
      <w:pPr>
        <w:pStyle w:val="ListBullet"/>
      </w:pPr>
      <w:r>
        <w:t xml:space="preserve">The </w:t>
      </w:r>
      <w:r>
        <w:rPr>
          <w:b/>
        </w:rPr>
        <w:t>regulation assessments</w:t>
      </w:r>
      <w:r>
        <w:t xml:space="preserve"> in scope (baseline + licensed premium/custom templates) and how they</w:t>
      </w:r>
    </w:p>
    <w:p>
      <w:r>
        <w:t xml:space="preserve">  are </w:t>
      </w:r>
      <w:r>
        <w:rPr>
          <w:b/>
        </w:rPr>
        <w:t>grouped</w:t>
      </w:r>
      <w:r>
        <w:t xml:space="preserve"> into the framework program.</w:t>
      </w:r>
    </w:p>
    <w:p>
      <w:pPr>
        <w:pStyle w:val="ListBullet"/>
      </w:pPr>
      <w:r>
        <w:t xml:space="preserve">The </w:t>
      </w:r>
      <w:r>
        <w:rPr>
          <w:b/>
        </w:rPr>
        <w:t>shared-control action plan</w:t>
      </w:r>
      <w:r>
        <w:t xml:space="preserve"> — owners, target dates, implementation status, test status, and the</w:t>
      </w:r>
    </w:p>
    <w:p>
      <w:r>
        <w:t xml:space="preserve">  </w:t>
      </w:r>
      <w:r>
        <w:rPr>
          <w:b/>
        </w:rPr>
        <w:t>evidence</w:t>
      </w:r>
      <w:r>
        <w:t xml:space="preserve"> attached to each control.</w:t>
      </w:r>
    </w:p>
    <w:p>
      <w:pPr>
        <w:pStyle w:val="ListBullet"/>
      </w:pPr>
      <w:r>
        <w:t xml:space="preserve">Whether </w:t>
      </w:r>
      <w:r>
        <w:rPr>
          <w:b/>
        </w:rPr>
        <w:t>automatic testing</w:t>
      </w:r>
      <w:r>
        <w:t xml:space="preserve"> of eligible actions is on, so technical shared controls self-update.</w:t>
      </w:r>
    </w:p>
    <w:p>
      <w:pPr>
        <w:pStyle w:val="ListBullet"/>
      </w:pPr>
      <w:r>
        <w:t xml:space="preserve">The </w:t>
      </w:r>
      <w:r>
        <w:rPr>
          <w:b/>
        </w:rPr>
        <w:t>role-group membership</w:t>
      </w:r>
      <w:r>
        <w:t xml:space="preserve"> that enforces least-privilege separation.</w:t>
      </w:r>
    </w:p>
    <w:p>
      <w:pPr>
        <w:pStyle w:val="ListBullet"/>
      </w:pPr>
      <w:r>
        <w:t xml:space="preserve">The </w:t>
      </w:r>
      <w:r>
        <w:rPr>
          <w:b/>
        </w:rPr>
        <w:t>pilot subset</w:t>
      </w:r>
      <w:r>
        <w:t xml:space="preserve"> (one regulation assessment) validated first before the full set is built.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It measures, it doesn't enforce.</w:t>
      </w:r>
      <w:r>
        <w:t xml:space="preserve"> Compliance Manager scores and recommends; it does </w:t>
      </w:r>
      <w:r>
        <w:rPr>
          <w:b/>
        </w:rPr>
        <w:t>not</w:t>
      </w:r>
      <w:r>
        <w:t xml:space="preserve"> change</w:t>
      </w:r>
    </w:p>
    <w:p>
      <w:r>
        <w:t xml:space="preserve">  your tenant. Implementing a shared control is a </w:t>
      </w:r>
      <w:r>
        <w:rPr>
          <w:b/>
        </w:rPr>
        <w:t>separate</w:t>
      </w:r>
      <w:r>
        <w:t xml:space="preserve"> configuration change (piloted in   simulation/test where high-impact) owned by that feature's solution.</w:t>
      </w:r>
    </w:p>
    <w:p>
      <w:pPr>
        <w:pStyle w:val="ListBullet"/>
      </w:pPr>
      <w:r>
        <w:rPr>
          <w:b/>
        </w:rPr>
        <w:t>Premium content is licensing-gated.</w:t>
      </w:r>
      <w:r>
        <w:t xml:space="preserve"> The </w:t>
      </w:r>
      <w:r>
        <w:rPr>
          <w:b/>
        </w:rPr>
        <w:t>Data Protection Baseline</w:t>
      </w:r>
      <w:r>
        <w:t xml:space="preserve"> is included; **premium</w:t>
      </w:r>
    </w:p>
    <w:p>
      <w:r>
        <w:t xml:space="preserve">  assessment templates</w:t>
      </w:r>
      <w:r>
        <w:rPr>
          <w:b/>
        </w:rPr>
        <w:t xml:space="preserve"> require </w:t>
      </w:r>
      <w:r>
        <w:t>Microsoft 365 E5 / E5 Compliance</w:t>
      </w:r>
      <w:r>
        <w:rPr>
          <w:b/>
        </w:rPr>
        <w:t xml:space="preserve"> or the </w:t>
      </w:r>
      <w:r>
        <w:t>Compliance Manager   Premium Assessment Add-On</w:t>
      </w:r>
      <w:r>
        <w:rPr>
          <w:b/>
        </w:rPr>
        <w:t xml:space="preserve">, and the </w:t>
      </w:r>
      <w:r>
        <w:t>number</w:t>
      </w:r>
      <w:r>
        <w:rPr>
          <w:b/>
        </w:rPr>
        <w:t xml:space="preserve"> of premium assessments available depends on your   licensing/seat count. </w:t>
      </w:r>
      <w:r>
        <w:t>Verify entitlement — do not assume a template is available.**</w:t>
      </w:r>
    </w:p>
    <w:p>
      <w:pPr>
        <w:pStyle w:val="ListBullet"/>
      </w:pPr>
      <w:r>
        <w:rPr>
          <w:b/>
        </w:rPr>
        <w:t>Portal-driven; no broad write API.</w:t>
      </w:r>
      <w:r>
        <w:t xml:space="preserve"> Assessments, groups, improvement actions, evidence upload, and</w:t>
      </w:r>
    </w:p>
    <w:p>
      <w:r>
        <w:t xml:space="preserve">  the authoritative score are managed in the </w:t>
      </w:r>
      <w:r>
        <w:rPr>
          <w:b/>
        </w:rPr>
        <w:t>Purview portal</w:t>
      </w:r>
      <w:r>
        <w:t xml:space="preserve">. Compliance Manager does </w:t>
      </w:r>
      <w:r>
        <w:rPr>
          <w:b/>
        </w:rPr>
        <w:t>not</w:t>
      </w:r>
      <w:r>
        <w:t xml:space="preserve"> expose a   broad public PowerShell/Graph API to create assessments, set action status, or push a crosswalk; the   provided scripts assess </w:t>
      </w:r>
      <w:r>
        <w:rPr>
          <w:b/>
        </w:rPr>
        <w:t>readiness, roles, licensing, and the technical evidence</w:t>
      </w:r>
      <w:r>
        <w:t xml:space="preserve"> behind shared   controls and </w:t>
      </w:r>
      <w:r>
        <w:rPr>
          <w:b/>
        </w:rPr>
        <w:t>structure the crosswalk/coverage locally</w:t>
      </w:r>
      <w:r>
        <w:t xml:space="preserve"> — they do not replace the portal.</w:t>
      </w:r>
    </w:p>
    <w:p>
      <w:pPr>
        <w:pStyle w:val="ListBullet"/>
      </w:pPr>
      <w:r>
        <w:rPr>
          <w:b/>
        </w:rPr>
        <w:t>Control mapping is not automatic across every custom framework.</w:t>
      </w:r>
      <w:r>
        <w:t xml:space="preserve"> Microsoft maintains the mapping</w:t>
      </w:r>
    </w:p>
    <w:p>
      <w:r>
        <w:t xml:space="preserve">  for its shipped templates; for </w:t>
      </w:r>
      <w:r>
        <w:rPr>
          <w:b/>
        </w:rPr>
        <w:t>custom templates</w:t>
      </w:r>
      <w:r>
        <w:t xml:space="preserve"> you define the control-to-action mapping yourself.   The crosswalk this solution builds is the plan that makes that mapping deliberate.</w:t>
      </w:r>
    </w:p>
    <w:p>
      <w:pPr>
        <w:pStyle w:val="ListBullet"/>
      </w:pPr>
      <w:r>
        <w:rPr>
          <w:b/>
        </w:rPr>
        <w:t>Automatic testing is partial.</w:t>
      </w:r>
      <w:r>
        <w:t xml:space="preserve"> Only </w:t>
      </w:r>
      <w:r>
        <w:rPr>
          <w:b/>
        </w:rPr>
        <w:t>eligible</w:t>
      </w:r>
      <w:r>
        <w:t xml:space="preserve"> improvement actions auto-test from Microsoft 365</w:t>
      </w:r>
    </w:p>
    <w:p>
      <w:r>
        <w:t xml:space="preserve">  signals; others require manual implementation/test and uploaded evidence. Availability is   plan/action-dependent — verify.</w:t>
      </w:r>
    </w:p>
    <w:p>
      <w:pPr>
        <w:pStyle w:val="ListBullet"/>
      </w:pPr>
      <w:r>
        <w:rPr>
          <w:b/>
        </w:rPr>
        <w:t>Applicability and adequacy are not technical.</w:t>
      </w:r>
      <w:r>
        <w:t xml:space="preserve"> *Which* regulations apply and *whether* evidence</w:t>
      </w:r>
    </w:p>
    <w:p>
      <w:r>
        <w:t xml:space="preserve">  satisfies them are </w:t>
      </w:r>
      <w:r>
        <w:rPr>
          <w:b/>
        </w:rPr>
        <w:t>compliance/records/privacy/legal</w:t>
      </w:r>
      <w:r>
        <w:t xml:space="preserve"> determinations, not outputs of this tool.</w:t>
      </w:r>
    </w:p>
    <w:p>
      <w:pPr>
        <w:pStyle w:val="ListBullet"/>
      </w:pPr>
      <w:r>
        <w:rPr>
          <w:b/>
        </w:rPr>
        <w:t>No secrets in automation.</w:t>
      </w:r>
      <w:r>
        <w:t xml:space="preserve"> The provided scripts use interactive modern-auth sign-in; they never</w:t>
      </w:r>
    </w:p>
    <w:p>
      <w:r>
        <w:t xml:space="preserve">  embed credentials.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or tracks is named </w:t>
      </w:r>
      <w:r>
        <w:rPr>
          <w:rFonts w:ascii="Consolas" w:hAnsi="Consolas"/>
          <w:sz w:val="19"/>
        </w:rPr>
        <w:t>RAF &lt;Purpose&gt; – &lt;Scope&gt;</w:t>
      </w:r>
      <w:r>
        <w:t xml:space="preserve"> and reused verbatim across the docs, scripts, and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Canonical shared-control set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Control Set – Canonical</w:t>
            </w:r>
          </w:p>
        </w:tc>
      </w:tr>
      <w:tr>
        <w:tc>
          <w:tcPr>
            <w:tcW w:type="dxa" w:w="4320"/>
          </w:tcPr>
          <w:p>
            <w:r>
              <w:t>Control-to-regulation crosswalk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Crosswalk – Register</w:t>
            </w:r>
          </w:p>
        </w:tc>
      </w:tr>
      <w:tr>
        <w:tc>
          <w:tcPr>
            <w:tcW w:type="dxa" w:w="4320"/>
          </w:tcPr>
          <w:p>
            <w:r>
              <w:t>Multi-regulation assessment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Group – &lt;Program&gt;</w:t>
            </w:r>
          </w:p>
        </w:tc>
      </w:tr>
      <w:tr>
        <w:tc>
          <w:tcPr>
            <w:tcW w:type="dxa" w:w="4320"/>
          </w:tcPr>
          <w:p>
            <w:r>
              <w:t>Pilot regulation assessment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Assessment – &lt;Regulation&gt; – Pilot</w:t>
            </w:r>
          </w:p>
        </w:tc>
      </w:tr>
      <w:tr>
        <w:tc>
          <w:tcPr>
            <w:tcW w:type="dxa" w:w="4320"/>
          </w:tcPr>
          <w:p>
            <w:r>
              <w:t>Production regulation assessment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Assessment – &lt;Regulation&gt; – Production</w:t>
            </w:r>
          </w:p>
        </w:tc>
      </w:tr>
      <w:tr>
        <w:tc>
          <w:tcPr>
            <w:tcW w:type="dxa" w:w="4320"/>
          </w:tcPr>
          <w:p>
            <w:r>
              <w:t>Shared-control action plan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Action Plan – Shared</w:t>
            </w:r>
          </w:p>
        </w:tc>
      </w:tr>
      <w:tr>
        <w:tc>
          <w:tcPr>
            <w:tcW w:type="dxa" w:w="4320"/>
          </w:tcPr>
          <w:p>
            <w:r>
              <w:t>Evidence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Evidence – Register</w:t>
            </w:r>
          </w:p>
        </w:tc>
      </w:tr>
      <w:tr>
        <w:tc>
          <w:tcPr>
            <w:tcW w:type="dxa" w:w="4320"/>
          </w:tcPr>
          <w:p>
            <w:r>
              <w:t>Cross-framework coverage 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Coverage – Matrix</w:t>
            </w:r>
          </w:p>
        </w:tc>
      </w:tr>
      <w:tr>
        <w:tc>
          <w:tcPr>
            <w:tcW w:type="dxa" w:w="4320"/>
          </w:tcPr>
          <w:p>
            <w:r>
              <w:t>Automatic-testing setting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Automatic Testing – Setting</w:t>
            </w:r>
          </w:p>
        </w:tc>
      </w:tr>
      <w:tr>
        <w:tc>
          <w:tcPr>
            <w:tcW w:type="dxa" w:w="4320"/>
          </w:tcPr>
          <w:p>
            <w:r>
              <w:t>Role-separation evidence snapshot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Roles – Separation Evidence</w:t>
            </w:r>
          </w:p>
        </w:tc>
      </w:tr>
      <w:tr>
        <w:tc>
          <w:tcPr>
            <w:tcW w:type="dxa" w:w="4320"/>
          </w:tcPr>
          <w:p>
            <w:r>
              <w:t>Framework scope / owners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Scope – Record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Baseline the score and inventory licensing/roles → define the canonical shared-control set and build the crosswalk to each regulation → configure roles (separation), create the assessment group, and pilot one regulation assessment → implement and evidence the shared controls (piloting any technical remediation in simulation/test), enable automatic testing, validate → report the coverage matrix → expand to the full regulation set and run the maintenance cadence. Pattern: Assess → Design → Configure → Pilot (simulate/test) → Validate → Expand — regulatory applicability and adequacy deferred to compliance/records/privacy/legal at every step.</w:t>
      </w:r>
    </w:p>
    <w:p>
      <w:pPr>
        <w:pStyle w:val="Heading1"/>
      </w:pPr>
      <w:r>
        <w:t>2. Requirements Guide — Regulatory Assessment Framework (Microsoft Purview)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(tenant licensing, Purview roles, the PowerShell/Graph toolchain, in-scope data sources, compliance/privacy/legal stakeholders, and a pilot scope with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framework-specific detail. </w:t>
      </w:r>
      <w:r>
        <w:rPr>
          <w:b/>
        </w:rPr>
        <w:t>Licensing, template availability, and portal paths are plan-dependent and the portal evolves — verify each against your own licensing and tenant.</w:t>
      </w:r>
    </w:p>
    <w:p>
      <w:pPr>
        <w:pStyle w:val="Heading2"/>
      </w:pPr>
      <w:r>
        <w:t>2.1 Licensing — base Compliance Manager and premium/custom templates for each in-scope regulation</w:t>
      </w:r>
    </w:p>
    <w:p>
      <w:r>
        <w:rPr>
          <w:b/>
        </w:rPr>
        <w:t>Description:</w:t>
      </w:r>
      <w:r>
        <w:t xml:space="preserve"> Compliance Manager and the </w:t>
      </w:r>
      <w:r>
        <w:rPr>
          <w:b/>
        </w:rPr>
        <w:t>Data Protection Baseline</w:t>
      </w:r>
      <w:r>
        <w:t xml:space="preserve"> assessment are available to all Microsoft 365 / Office 365 commercial subscriptions. Each </w:t>
      </w:r>
      <w:r>
        <w:rPr>
          <w:b/>
        </w:rPr>
        <w:t>regulation-specific template</w:t>
      </w:r>
      <w:r>
        <w:t xml:space="preserve"> you intend to put in the framework (NIST 800-53, ISO 27001, HIPAA/HITECH, GDPR, and hundreds more) plus </w:t>
      </w:r>
      <w:r>
        <w:rPr>
          <w:b/>
        </w:rPr>
        <w:t>custom templates</w:t>
      </w:r>
      <w:r>
        <w:t xml:space="preserve"> require </w:t>
      </w:r>
      <w:r>
        <w:rPr>
          <w:b/>
        </w:rPr>
        <w:t>Microsoft 365 E5 / E5 Compliance</w:t>
      </w:r>
      <w:r>
        <w:t xml:space="preserve"> or the </w:t>
      </w:r>
      <w:r>
        <w:rPr>
          <w:b/>
        </w:rPr>
        <w:t>Compliance Manager Premium Assessment Add-On</w:t>
      </w:r>
      <w:r>
        <w:t xml:space="preserve">; the </w:t>
      </w:r>
      <w:r>
        <w:rPr>
          <w:b/>
        </w:rPr>
        <w:t>number</w:t>
      </w:r>
      <w:r>
        <w:t xml:space="preserve"> of premium assessments you can create is a function of your licensing / seat entitlement. (GCC/GCC High and other sovereign clouds may differ.) </w:t>
      </w:r>
      <w:r>
        <w:rPr>
          <w:b/>
        </w:rPr>
        <w:t>Why:</w:t>
      </w:r>
      <w:r>
        <w:t xml:space="preserve"> The whole framework is *assess-many* — it only works if the templates for the regulations you map to are actually available on your plan. A template you plan to assess against being unavailable is the most common blocker. </w:t>
      </w:r>
      <w:r>
        <w:rPr>
          <w:b/>
        </w:rPr>
        <w:t>Verify:</w:t>
      </w:r>
      <w:r>
        <w:t xml:space="preserve"> Microsoft 365 admin center → </w:t>
      </w:r>
      <w:r>
        <w:rPr>
          <w:rFonts w:ascii="Consolas" w:hAnsi="Consolas"/>
          <w:sz w:val="19"/>
        </w:rPr>
        <w:t>Billing → Licenses</w:t>
      </w:r>
      <w:r>
        <w:t xml:space="preserve"> for the E5 / E5 Compliance / add-on entitlement; in the Purview portal → </w:t>
      </w:r>
      <w:r>
        <w:rPr>
          <w:b/>
        </w:rPr>
        <w:t>Compliance Manager → Assessment templates</w:t>
      </w:r>
      <w:r>
        <w:t xml:space="preserve">, confirm </w:t>
      </w:r>
      <w:r>
        <w:rPr>
          <w:b/>
        </w:rPr>
        <w:t>each</w:t>
      </w:r>
      <w:r>
        <w:t xml:space="preserve"> regulation template you intend to include shows as </w:t>
      </w:r>
      <w:r>
        <w:rPr>
          <w:b/>
        </w:rPr>
        <w:t>available to create</w:t>
      </w:r>
      <w:r>
        <w:t xml:space="preserve">. </w:t>
      </w:r>
      <w:r>
        <w:rPr>
          <w:rFonts w:ascii="Consolas" w:hAnsi="Consolas"/>
          <w:sz w:val="19"/>
        </w:rPr>
        <w:t>CMPFRAME-Discovery.ps1</w:t>
      </w:r>
      <w:r>
        <w:t xml:space="preserve"> reports the licensing SKUs it can read via Graph and how many are still available to create where the portal exposes it. </w:t>
      </w:r>
      <w:r>
        <w:rPr>
          <w:b/>
        </w:rPr>
        <w:t>Confirm exact entitlement with Microsoft licensing — do not assume.</w:t>
      </w:r>
      <w:r>
        <w:t xml:space="preserve"> </w:t>
      </w:r>
      <w:r>
        <w:rPr>
          <w:b/>
        </w:rPr>
        <w:t>Implement:</w:t>
      </w:r>
      <w:r>
        <w:t xml:space="preserve"> Assign/purchase the required E5 / E5 Compliance / Premium Assessment Add-On, and confirm the count of premium assessments available covers your regulation set, before relying on the framework.</w:t>
      </w:r>
    </w:p>
    <w:p>
      <w:pPr>
        <w:pStyle w:val="Heading2"/>
      </w:pPr>
      <w:r>
        <w:t>2.2 The canonical shared-control set defined with compliance stakeholders</w:t>
      </w:r>
    </w:p>
    <w:p>
      <w:r>
        <w:rPr>
          <w:b/>
        </w:rPr>
        <w:t>Description:</w:t>
      </w:r>
      <w:r>
        <w:t xml:space="preserve"> A named, agreed </w:t>
      </w:r>
      <w:r>
        <w:rPr>
          <w:b/>
        </w:rPr>
        <w:t>canonical set of shared controls</w:t>
      </w:r>
      <w:r>
        <w:t xml:space="preserve"> the organization will manage centrally (</w:t>
      </w:r>
      <w:r>
        <w:rPr>
          <w:rFonts w:ascii="Consolas" w:hAnsi="Consolas"/>
          <w:sz w:val="19"/>
        </w:rPr>
        <w:t>RAF Control Set – Canonical</w:t>
      </w:r>
      <w:r>
        <w:t xml:space="preserve">) — the controls that recur across the in-scope regulations (e.g. audit logging, DLP, retention/records, encryption/sensitivity labels, access control/MFA, incident response, data classification). This is the *map-once* foundation. </w:t>
      </w:r>
      <w:r>
        <w:rPr>
          <w:b/>
        </w:rPr>
        <w:t>Why:</w:t>
      </w:r>
      <w:r>
        <w:t xml:space="preserve"> The framework's leverage comes from managing the shared controls </w:t>
      </w:r>
      <w:r>
        <w:rPr>
          <w:b/>
        </w:rPr>
        <w:t>once</w:t>
      </w:r>
      <w:r>
        <w:t xml:space="preserve">; without an agreed canonical set there is nothing to map, and each regulation collapses back into a silo. </w:t>
      </w:r>
      <w:r>
        <w:rPr>
          <w:b/>
        </w:rPr>
        <w:t>Verify:</w:t>
      </w:r>
      <w:r>
        <w:t xml:space="preserve"> The canonical control set is documented, each control has a clear technical meaning and an owner, and compliance stakeholders have signed off that it reflects the organization's real controls. </w:t>
      </w:r>
      <w:r>
        <w:rPr>
          <w:b/>
        </w:rPr>
        <w:t>Implement:</w:t>
      </w:r>
      <w:r>
        <w:t xml:space="preserve"> Workshop the recurring controls with compliance/security stakeholders; record them as </w:t>
      </w:r>
      <w:r>
        <w:rPr>
          <w:rFonts w:ascii="Consolas" w:hAnsi="Consolas"/>
          <w:sz w:val="19"/>
        </w:rPr>
        <w:t>RAF Control Set – Canonical</w:t>
      </w:r>
      <w:r>
        <w:t xml:space="preserve"> before building the crosswalk.</w:t>
      </w:r>
    </w:p>
    <w:p>
      <w:pPr>
        <w:pStyle w:val="Heading2"/>
      </w:pPr>
      <w:r>
        <w:t>2.3 The control-to-regulation crosswalk agreed (map once, assess many)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crosswalk</w:t>
      </w:r>
      <w:r>
        <w:t xml:space="preserve"> (</w:t>
      </w:r>
      <w:r>
        <w:rPr>
          <w:rFonts w:ascii="Consolas" w:hAnsi="Consolas"/>
          <w:sz w:val="19"/>
        </w:rPr>
        <w:t>RAF Crosswalk – Register</w:t>
      </w:r>
      <w:r>
        <w:t xml:space="preserve">) mapping </w:t>
      </w:r>
      <w:r>
        <w:rPr>
          <w:b/>
        </w:rPr>
        <w:t>each canonical control</w:t>
      </w:r>
      <w:r>
        <w:t xml:space="preserve"> to the </w:t>
      </w:r>
      <w:r>
        <w:rPr>
          <w:b/>
        </w:rPr>
        <w:t>regulations/standards</w:t>
      </w:r>
      <w:r>
        <w:t xml:space="preserve"> it satisfies, so one implemented control scores across every framework that references it. For Microsoft-shipped templates, control mapping is maintained by Microsoft; for </w:t>
      </w:r>
      <w:r>
        <w:rPr>
          <w:b/>
        </w:rPr>
        <w:t>custom</w:t>
      </w:r>
      <w:r>
        <w:t xml:space="preserve"> templates, you define the mapping. </w:t>
      </w:r>
      <w:r>
        <w:rPr>
          <w:b/>
        </w:rPr>
        <w:t>Why:</w:t>
      </w:r>
      <w:r>
        <w:t xml:space="preserve"> The crosswalk is the artifact that turns *map-once* into *assess-many* and produces the coverage matrix. It also makes the framework-specific </w:t>
      </w:r>
      <w:r>
        <w:rPr>
          <w:b/>
        </w:rPr>
        <w:t>gap</w:t>
      </w:r>
      <w:r>
        <w:t xml:space="preserve"> (controls a regulation needs that the shared set does not cover) explicit. </w:t>
      </w:r>
      <w:r>
        <w:rPr>
          <w:b/>
        </w:rPr>
        <w:t>Verify:</w:t>
      </w:r>
      <w:r>
        <w:t xml:space="preserve"> Every canonical control lists the regulations it maps to; every in-scope regulation lists the shared controls that cover it and the gap that remains. </w:t>
      </w:r>
      <w:r>
        <w:rPr>
          <w:rFonts w:ascii="Consolas" w:hAnsi="Consolas"/>
          <w:sz w:val="19"/>
        </w:rPr>
        <w:t>CMPFRAME-Configuration.ps1</w:t>
      </w:r>
      <w:r>
        <w:t xml:space="preserve"> validates the crosswalk structure and writes the local register. </w:t>
      </w:r>
      <w:r>
        <w:rPr>
          <w:b/>
        </w:rPr>
        <w:t>Implement:</w:t>
      </w:r>
      <w:r>
        <w:t xml:space="preserve"> Build the crosswalk from the canonical set and the in-scope regulation list with compliance stakeholders; </w:t>
      </w:r>
      <w:r>
        <w:rPr>
          <w:b/>
        </w:rPr>
        <w:t>regulatory applicability of each control is their determination</w:t>
      </w:r>
      <w:r>
        <w:t>, not a technical default.</w:t>
      </w:r>
    </w:p>
    <w:p>
      <w:pPr>
        <w:pStyle w:val="Heading2"/>
      </w:pPr>
      <w:r>
        <w:t>2.4 Compliance Manager role groups populated with least-privilege separation</w:t>
      </w:r>
    </w:p>
    <w:p>
      <w:r>
        <w:rPr>
          <w:b/>
        </w:rPr>
        <w:t>Description:</w:t>
      </w:r>
      <w:r>
        <w:t xml:space="preserve"> The Compliance-Manager-specific role groups — </w:t>
      </w:r>
      <w:r>
        <w:rPr>
          <w:b/>
        </w:rPr>
        <w:t>Compliance Manager Administrators</w:t>
      </w:r>
      <w:r>
        <w:t xml:space="preserve">, </w:t>
      </w:r>
      <w:r>
        <w:rPr>
          <w:b/>
        </w:rPr>
        <w:t>Compliance Manager Assessors</w:t>
      </w:r>
      <w:r>
        <w:t xml:space="preserve">, </w:t>
      </w:r>
      <w:r>
        <w:rPr>
          <w:b/>
        </w:rPr>
        <w:t>Compliance Manager Contributors</w:t>
      </w:r>
      <w:r>
        <w:t xml:space="preserve">, and </w:t>
      </w:r>
      <w:r>
        <w:rPr>
          <w:b/>
        </w:rPr>
        <w:t>Compliance Manager Readers</w:t>
      </w:r>
      <w:r>
        <w:t xml:space="preserve"> — populated so administrators are separated from control </w:t>
      </w:r>
      <w:r>
        <w:rPr>
          <w:b/>
        </w:rPr>
        <w:t>contributors</w:t>
      </w:r>
      <w:r>
        <w:t xml:space="preserve"> and from read-only </w:t>
      </w:r>
      <w:r>
        <w:rPr>
          <w:b/>
        </w:rPr>
        <w:t>readers/auditors</w:t>
      </w:r>
      <w:r>
        <w:t xml:space="preserve">. (Global Administrator, Compliance Administrator, and Compliance Data Administrator also grant access.) </w:t>
      </w:r>
      <w:r>
        <w:rPr>
          <w:b/>
        </w:rPr>
        <w:t>Why:</w:t>
      </w:r>
      <w:r>
        <w:t xml:space="preserve"> Least-privilege separation is the auditable access control: contributors update controls and evidence without administrator rights, and oversight/auditors get read-only. The evidence a multi-regulation framework produces is only defensible if access to it was governed.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→ Permissions</w:t>
      </w:r>
      <w:r>
        <w:t xml:space="preserve"> (or, via </w:t>
      </w:r>
      <w:r>
        <w:rPr>
          <w:rFonts w:ascii="Consolas" w:hAnsi="Consolas"/>
          <w:sz w:val="19"/>
        </w:rPr>
        <w:t>Connect-IPPSSession</w:t>
      </w:r>
      <w:r>
        <w:t xml:space="preserve">, </w:t>
      </w:r>
      <w:r>
        <w:rPr>
          <w:rFonts w:ascii="Consolas" w:hAnsi="Consolas"/>
          <w:sz w:val="19"/>
        </w:rPr>
        <w:t>Get-RoleGroupMember 'Compliance Manager Contributors'</w:t>
      </w:r>
      <w:r>
        <w:t xml:space="preserve"> etc.) shows the intended, separated membership. </w:t>
      </w:r>
      <w:r>
        <w:rPr>
          <w:rFonts w:ascii="Consolas" w:hAnsi="Consolas"/>
          <w:sz w:val="19"/>
        </w:rPr>
        <w:t>CMPFRAME-Discovery.ps1</w:t>
      </w:r>
      <w:r>
        <w:t xml:space="preserve"> prints each group's membership as the </w:t>
      </w:r>
      <w:r>
        <w:rPr>
          <w:rFonts w:ascii="Consolas" w:hAnsi="Consolas"/>
          <w:sz w:val="19"/>
        </w:rPr>
        <w:t>RAF Roles – Separation Evidence</w:t>
      </w:r>
      <w:r>
        <w:t xml:space="preserve"> snapshot and flags administrators who are also contributors. </w:t>
      </w:r>
      <w:r>
        <w:rPr>
          <w:b/>
        </w:rPr>
        <w:t>Verify the exact role-group names in your tenant — Purview role naming evolves.</w:t>
      </w:r>
      <w:r>
        <w:t xml:space="preserve"> </w:t>
      </w:r>
      <w:r>
        <w:rPr>
          <w:b/>
        </w:rPr>
        <w:t>Implement:</w:t>
      </w:r>
      <w:r>
        <w:t xml:space="preserve"> Assign membership under change control with </w:t>
      </w:r>
      <w:r>
        <w:rPr>
          <w:rFonts w:ascii="Consolas" w:hAnsi="Consolas"/>
          <w:sz w:val="19"/>
        </w:rPr>
        <w:t>CMPFRAME-Set-Scope.ps1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first, then </w:t>
      </w:r>
      <w:r>
        <w:rPr>
          <w:rFonts w:ascii="Consolas" w:hAnsi="Consolas"/>
          <w:sz w:val="19"/>
        </w:rPr>
        <w:t>-Commit</w:t>
      </w:r>
      <w:r>
        <w:t xml:space="preserve">); grant the </w:t>
      </w:r>
      <w:r>
        <w:rPr>
          <w:b/>
        </w:rPr>
        <w:t>minimum</w:t>
      </w:r>
      <w:r>
        <w:t xml:space="preserve"> role each person needs and keep readers/auditors read-only.</w:t>
      </w:r>
    </w:p>
    <w:p>
      <w:pPr>
        <w:pStyle w:val="Heading2"/>
      </w:pPr>
      <w:r>
        <w:t>2.5 Named compliance, records, privacy &amp; legal owners (applicability + adequacy)</w:t>
      </w:r>
    </w:p>
    <w:p>
      <w:r>
        <w:rPr>
          <w:b/>
        </w:rPr>
        <w:t>Description:</w:t>
      </w:r>
      <w:r>
        <w:t xml:space="preserve"> Named owners in </w:t>
      </w:r>
      <w:r>
        <w:rPr>
          <w:b/>
        </w:rPr>
        <w:t>compliance, records-management, privacy, and legal</w:t>
      </w:r>
      <w:r>
        <w:t xml:space="preserve"> who decide </w:t>
      </w:r>
      <w:r>
        <w:rPr>
          <w:b/>
        </w:rPr>
        <w:t>which regulations/standards apply</w:t>
      </w:r>
      <w:r>
        <w:t xml:space="preserve">, which controls are </w:t>
      </w:r>
      <w:r>
        <w:rPr>
          <w:b/>
        </w:rPr>
        <w:t>in scope</w:t>
      </w:r>
      <w:r>
        <w:t xml:space="preserve"> or </w:t>
      </w:r>
      <w:r>
        <w:rPr>
          <w:b/>
        </w:rPr>
        <w:t>out of scope</w:t>
      </w:r>
      <w:r>
        <w:t xml:space="preserve">, and whether the collected </w:t>
      </w:r>
      <w:r>
        <w:rPr>
          <w:b/>
        </w:rPr>
        <w:t>evidence satisfies</w:t>
      </w:r>
      <w:r>
        <w:t xml:space="preserve"> each obligation — plus a </w:t>
      </w:r>
      <w:r>
        <w:rPr>
          <w:b/>
        </w:rPr>
        <w:t>control owner</w:t>
      </w:r>
      <w:r>
        <w:t xml:space="preserve"> for each canonical shared control and a </w:t>
      </w:r>
      <w:r>
        <w:rPr>
          <w:b/>
        </w:rPr>
        <w:t>business owner</w:t>
      </w:r>
      <w:r>
        <w:t xml:space="preserve"> per regulation assessment. </w:t>
      </w:r>
      <w:r>
        <w:rPr>
          <w:b/>
        </w:rPr>
        <w:t>Why:</w:t>
      </w:r>
      <w:r>
        <w:t xml:space="preserve"> Regulatory applicability and evidence adequacy are </w:t>
      </w:r>
      <w:r>
        <w:rPr>
          <w:b/>
        </w:rPr>
        <w:t>not</w:t>
      </w:r>
      <w:r>
        <w:t xml:space="preserve"> technical determinations. The score, crosswalk, and evidence are inputs to a compliance decision; the decision itself belongs to these functions. </w:t>
      </w:r>
      <w:r>
        <w:rPr>
          <w:b/>
        </w:rPr>
        <w:t>Verify:</w:t>
      </w:r>
      <w:r>
        <w:t xml:space="preserve"> The in-scope regulations/standards, the scoped/out-of-scope controls, and the named approvers are recorded (</w:t>
      </w:r>
      <w:r>
        <w:rPr>
          <w:rFonts w:ascii="Consolas" w:hAnsi="Consolas"/>
          <w:sz w:val="19"/>
        </w:rPr>
        <w:t>RAF Scope – Record</w:t>
      </w:r>
      <w:r>
        <w:t xml:space="preserve">). </w:t>
      </w:r>
      <w:r>
        <w:rPr>
          <w:b/>
        </w:rPr>
        <w:t>Implement:</w:t>
      </w:r>
      <w:r>
        <w:t xml:space="preserve"> Engage the governance functions, capture the applicable frameworks and the scope decisions, and assign owners before building the action plan.</w:t>
      </w:r>
    </w:p>
    <w:p>
      <w:pPr>
        <w:pStyle w:val="Heading2"/>
      </w:pPr>
      <w:r>
        <w:t>2.6 In-scope regulation set and the assessment-group design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set of regulations</w:t>
      </w:r>
      <w:r>
        <w:t xml:space="preserve"> the framework will cover — starting with a </w:t>
      </w:r>
      <w:r>
        <w:rPr>
          <w:b/>
        </w:rPr>
        <w:t>pilot</w:t>
      </w:r>
      <w:r>
        <w:t xml:space="preserve"> regulation and expanding to the full set — and how the assessments are organized into a multi-regulation </w:t>
      </w:r>
      <w:r>
        <w:rPr>
          <w:b/>
        </w:rPr>
        <w:t>assessment group</w:t>
      </w:r>
      <w:r>
        <w:t xml:space="preserve"> (</w:t>
      </w:r>
      <w:r>
        <w:rPr>
          <w:rFonts w:ascii="Consolas" w:hAnsi="Consolas"/>
          <w:sz w:val="19"/>
        </w:rPr>
        <w:t>RAF Group – &lt;Program&gt;</w:t>
      </w:r>
      <w:r>
        <w:t xml:space="preserve">) so shared controls and reporting stay coherent. </w:t>
      </w:r>
      <w:r>
        <w:rPr>
          <w:b/>
        </w:rPr>
        <w:t>Why:</w:t>
      </w:r>
      <w:r>
        <w:t xml:space="preserve"> The assessment group is the container that keeps the framework's regulations together; the in-scope set and grouping are what make the coverage matrix meaningful. </w:t>
      </w:r>
      <w:r>
        <w:rPr>
          <w:b/>
        </w:rPr>
        <w:t>Verify:</w:t>
      </w:r>
      <w:r>
        <w:t xml:space="preserve"> The regulation list and group design are agreed with the governance owners; each chosen regulation's template shows as available (Requirement 2.1); a pilot regulation is chosen. </w:t>
      </w:r>
      <w:r>
        <w:rPr>
          <w:b/>
        </w:rPr>
        <w:t>Implement:</w:t>
      </w:r>
      <w:r>
        <w:t xml:space="preserve"> Confirm each template's availability, design the group, and pick the pilot regulation before creating assessments; where a needed framework has no Microsoft template, plan a </w:t>
      </w:r>
      <w:r>
        <w:rPr>
          <w:b/>
        </w:rPr>
        <w:t>custom template</w:t>
      </w:r>
      <w:r>
        <w:t xml:space="preserve"> and its crosswalk entries.</w:t>
      </w:r>
    </w:p>
    <w:p>
      <w:pPr>
        <w:pStyle w:val="Heading2"/>
      </w:pPr>
      <w:r>
        <w:t>2.7 Shared-control owners, evidence sources, and automatic-testing decision</w:t>
      </w:r>
    </w:p>
    <w:p>
      <w:r>
        <w:rPr>
          <w:b/>
        </w:rPr>
        <w:t>Description:</w:t>
      </w:r>
      <w:r>
        <w:t xml:space="preserve"> For each canonical shared control, the </w:t>
      </w:r>
      <w:r>
        <w:rPr>
          <w:b/>
        </w:rPr>
        <w:t>owner</w:t>
      </w:r>
      <w:r>
        <w:t xml:space="preserve">, the </w:t>
      </w:r>
      <w:r>
        <w:rPr>
          <w:b/>
        </w:rPr>
        <w:t>target date</w:t>
      </w:r>
      <w:r>
        <w:t xml:space="preserve">, where the </w:t>
      </w:r>
      <w:r>
        <w:rPr>
          <w:b/>
        </w:rPr>
        <w:t>evidence</w:t>
      </w:r>
      <w:r>
        <w:t xml:space="preserve"> will come from, and whether it is a candidate for </w:t>
      </w:r>
      <w:r>
        <w:rPr>
          <w:b/>
        </w:rPr>
        <w:t>automatic testing</w:t>
      </w:r>
      <w:r>
        <w:t xml:space="preserve"> (auto-updated from Microsoft 365 signals) versus </w:t>
      </w:r>
      <w:r>
        <w:rPr>
          <w:b/>
        </w:rPr>
        <w:t>manual</w:t>
      </w:r>
      <w:r>
        <w:t xml:space="preserve"> evidence upload — plus awareness that automatic testing depends on the </w:t>
      </w:r>
      <w:r>
        <w:rPr>
          <w:b/>
        </w:rPr>
        <w:t>underlying technical controls</w:t>
      </w:r>
      <w:r>
        <w:t xml:space="preserve"> (unified audit logging, DLP/retention/label policies, Conditional Access/MFA) actually being present. </w:t>
      </w:r>
      <w:r>
        <w:rPr>
          <w:b/>
        </w:rPr>
        <w:t>Why:</w:t>
      </w:r>
      <w:r>
        <w:t xml:space="preserve"> A framework with no owners and no evidence is not defensible; and automatic testing only keeps a shared control current where the underlying signal exists. Knowing which is which prevents a false sense of coverage across every mapped regulation. </w:t>
      </w:r>
      <w:r>
        <w:rPr>
          <w:b/>
        </w:rPr>
        <w:t>Verify:</w:t>
      </w:r>
      <w:r>
        <w:t xml:space="preserve"> Each shared control has an owner, a target date, and a named evidence source; automatic-vs- manual controls are identified (</w:t>
      </w:r>
      <w:r>
        <w:rPr>
          <w:rFonts w:ascii="Consolas" w:hAnsi="Consolas"/>
          <w:sz w:val="19"/>
        </w:rPr>
        <w:t>RAF Action Plan – Shared</w:t>
      </w:r>
      <w:r>
        <w:t xml:space="preserve">, </w:t>
      </w:r>
      <w:r>
        <w:rPr>
          <w:rFonts w:ascii="Consolas" w:hAnsi="Consolas"/>
          <w:sz w:val="19"/>
        </w:rPr>
        <w:t>RAF Evidence – Register</w:t>
      </w:r>
      <w:r>
        <w:t xml:space="preserve">). Purview portal → </w:t>
      </w:r>
      <w:r>
        <w:rPr>
          <w:b/>
        </w:rPr>
        <w:t>Compliance Manager → Settings</w:t>
      </w:r>
      <w:r>
        <w:t xml:space="preserve"> exposes the automatic-testing option (</w:t>
      </w:r>
      <w:r>
        <w:rPr>
          <w:rFonts w:ascii="Consolas" w:hAnsi="Consolas"/>
          <w:sz w:val="19"/>
        </w:rPr>
        <w:t>RAF Automatic Testing – Setting</w:t>
      </w:r>
      <w:r>
        <w:t xml:space="preserve">); </w:t>
      </w:r>
      <w:r>
        <w:rPr>
          <w:rFonts w:ascii="Consolas" w:hAnsi="Consolas"/>
          <w:sz w:val="19"/>
        </w:rPr>
        <w:t>CMPFRAME-Validation.ps1</w:t>
      </w:r>
      <w:r>
        <w:t xml:space="preserve"> reports the state of the common technical signals. </w:t>
      </w:r>
      <w:r>
        <w:rPr>
          <w:b/>
        </w:rPr>
        <w:t>Implement:</w:t>
      </w:r>
      <w:r>
        <w:t xml:space="preserve"> Build the action plan with </w:t>
      </w:r>
      <w:r>
        <w:rPr>
          <w:rFonts w:ascii="Consolas" w:hAnsi="Consolas"/>
          <w:sz w:val="19"/>
        </w:rPr>
        <w:t>CMPFRAME-Configuration.ps1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 from the owner-provided list; enable automatic testing where governance owners agree; plan manual evidence for the rest.</w:t>
      </w:r>
    </w:p>
    <w:p>
      <w:pPr>
        <w:pStyle w:val="Heading2"/>
      </w:pPr>
      <w:r>
        <w:t>2.8 Security &amp; Compliance PowerShell + Microsoft Graph toolchain</w:t>
      </w:r>
    </w:p>
    <w:p>
      <w:r>
        <w:rPr>
          <w:b/>
        </w:rPr>
        <w:t>Description:</w:t>
      </w:r>
      <w:r>
        <w:t xml:space="preserve"> A workstation with the </w:t>
      </w:r>
      <w:r>
        <w:rPr>
          <w:b/>
        </w:rPr>
        <w:t>ExchangeOnlineManagement</w:t>
      </w:r>
      <w:r>
        <w:t xml:space="preserve"> module (providing </w:t>
      </w:r>
      <w:r>
        <w:rPr>
          <w:rFonts w:ascii="Consolas" w:hAnsi="Consolas"/>
          <w:sz w:val="19"/>
        </w:rPr>
        <w:t>Connect-IPPSSession</w:t>
      </w:r>
      <w:r>
        <w:t xml:space="preserve"> for role-group and evidence cmdlets) and </w:t>
      </w:r>
      <w:r>
        <w:rPr>
          <w:b/>
        </w:rPr>
        <w:t>Microsoft Graph PowerShell</w:t>
      </w:r>
      <w:r>
        <w:t xml:space="preserve"> (for licensing and Conditional Access/MFA evidence), used with a modern-auth / MFA-capable admin holding the appropriate Compliance Manager and read roles. </w:t>
      </w:r>
      <w:r>
        <w:rPr>
          <w:b/>
        </w:rPr>
        <w:t>Why:</w:t>
      </w:r>
      <w:r>
        <w:t xml:space="preserve"> The five provided scripts assess readiness, roles, licensing, and technical evidence through Security &amp; Compliance PowerShell and Graph, and structure the crosswalk/coverage locally. Compliance Manager itself is </w:t>
      </w:r>
      <w:r>
        <w:rPr>
          <w:b/>
        </w:rPr>
        <w:t>portal-managed</w:t>
      </w:r>
      <w:r>
        <w:t xml:space="preserve"> — the scripts support it, they do not create assessments or push the crosswalk.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succeed; </w:t>
      </w:r>
      <w:r>
        <w:rPr>
          <w:rFonts w:ascii="Consolas" w:hAnsi="Consolas"/>
          <w:sz w:val="19"/>
        </w:rPr>
        <w:t>Get-RoleGroup</w:t>
      </w:r>
      <w:r>
        <w:t xml:space="preserve"> returns the Compliance Manager groups. </w:t>
      </w:r>
      <w:r>
        <w:rPr>
          <w:rFonts w:ascii="Consolas" w:hAnsi="Consolas"/>
          <w:sz w:val="19"/>
        </w:rPr>
        <w:t>CMPFRAME-Discovery.ps1</w:t>
      </w:r>
      <w:r>
        <w:t xml:space="preserve"> performs these checks.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 xml:space="preserve">; </w:t>
      </w:r>
      <w:r>
        <w:rPr>
          <w:rFonts w:ascii="Consolas" w:hAnsi="Consolas"/>
          <w:sz w:val="19"/>
        </w:rPr>
        <w:t>Install-Module Microsoft.Graph</w:t>
      </w:r>
      <w:r>
        <w:t>; sign in with the role-holding admin and grant the read scopes the scripts request.</w:t>
      </w:r>
    </w:p>
    <w:p>
      <w:pPr>
        <w:pStyle w:val="Heading2"/>
      </w:pPr>
      <w:r>
        <w:t>2.9 A pilot regulation and change control</w:t>
      </w:r>
    </w:p>
    <w:p>
      <w:r>
        <w:rPr>
          <w:b/>
        </w:rPr>
        <w:t>Description:</w:t>
      </w:r>
      <w:r>
        <w:t xml:space="preserve"> A named </w:t>
      </w:r>
      <w:r>
        <w:rPr>
          <w:b/>
        </w:rPr>
        <w:t>pilot regulation assessment</w:t>
      </w:r>
      <w:r>
        <w:t xml:space="preserve"> (</w:t>
      </w:r>
      <w:r>
        <w:rPr>
          <w:rFonts w:ascii="Consolas" w:hAnsi="Consolas"/>
          <w:sz w:val="19"/>
        </w:rPr>
        <w:t>RAF Assessment – &lt;Regulation&gt; – Pilot</w:t>
      </w:r>
      <w:r>
        <w:t xml:space="preserve">) validated first — its shared-control coverage, evidence, and automatic-testing behaviour — before the full regulation set is built, plus a </w:t>
      </w:r>
      <w:r>
        <w:rPr>
          <w:b/>
        </w:rPr>
        <w:t>change-control</w:t>
      </w:r>
      <w:r>
        <w:t xml:space="preserve"> path for any technical remediation a shared control triggers (consistent with </w:t>
      </w:r>
      <w:r>
        <w:rPr>
          <w:rFonts w:ascii="Consolas" w:hAnsi="Consolas"/>
          <w:sz w:val="19"/>
        </w:rPr>
        <w:t>global-requirements-purview.md</w:t>
      </w:r>
      <w:r>
        <w:t xml:space="preserve"> §6). </w:t>
      </w:r>
      <w:r>
        <w:rPr>
          <w:b/>
        </w:rPr>
        <w:t>Why:</w:t>
      </w:r>
      <w:r>
        <w:t xml:space="preserve"> Standing up every regulation at once produces an unmanageable action backlog; validating one regulation end-to-end proves the shared-control, crosswalk, evidence, and testing model before scaling. Technical remediations are high-impact and are piloted in simulation/test under change control. </w:t>
      </w:r>
      <w:r>
        <w:rPr>
          <w:b/>
        </w:rPr>
        <w:t>Verify:</w:t>
      </w:r>
      <w:r>
        <w:t xml:space="preserve"> A named pilot regulation and its owner exist; a change window/approval path for technical remediation is defined. </w:t>
      </w:r>
      <w:r>
        <w:rPr>
          <w:b/>
        </w:rPr>
        <w:t>Implement:</w:t>
      </w:r>
      <w:r>
        <w:t xml:space="preserve"> Choose one regulation as the pilot, validate it end-to-end, then expand; agree change control before acting on any high-impact shared control.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Regulatory Assessment Framework (Microsoft Purview)</w:t>
      </w:r>
    </w:p>
    <w:p>
      <w:r>
        <w:t xml:space="preserve">Follow these steps </w:t>
      </w:r>
      <w:r>
        <w:rPr>
          <w:b/>
        </w:rPr>
        <w:t>in order</w:t>
      </w:r>
      <w:r>
        <w:t xml:space="preserve">. Configuration is done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Compliance Manager</w:t>
      </w:r>
      <w:r>
        <w:t xml:space="preserve">) and, where automated, via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, for role groups and technical evidence) and </w:t>
      </w:r>
      <w:r>
        <w:rPr>
          <w:b/>
        </w:rPr>
        <w:t>Microsoft Graph</w:t>
      </w:r>
      <w:r>
        <w:t xml:space="preserve"> (for licensing and Conditional Access/MFA evidence). Artifact names follow the </w:t>
      </w:r>
      <w:r>
        <w:rPr>
          <w:rFonts w:ascii="Consolas" w:hAnsi="Consolas"/>
          <w:sz w:val="19"/>
        </w:rPr>
        <w:t>RAF &lt;Purpose&gt; – &lt;Scope&gt;</w:t>
      </w:r>
      <w:r>
        <w:t xml:space="preserve"> convention from the Overview and are reused verbatim. </w:t>
      </w:r>
      <w:r>
        <w:rPr>
          <w:b/>
        </w:rPr>
        <w:t>Portal paths, template availability, and cmdlets are plan-dependent and the portal evolves — verify against your tenant.</w:t>
      </w:r>
    </w:p>
    <w:p>
      <w:pPr>
        <w:ind w:left="432"/>
      </w:pPr>
      <w:r>
        <w:rPr>
          <w:i/>
          <w:color w:val="2E86C1"/>
        </w:rPr>
        <w:t>Model: Baseline and inventory → define the canonical shared-control set and the crosswalk → configure roles + the assessment group + the pilot regulation → implement and evidence the shared controls + automatic testing → validate → report the coverage matrix → expand to the full regulation set. Pattern: Assess → Design → Configure → Pilot (simulate/test) → Validate → Expand. Compliance Manager measures — it does not enforce. Any *technical* remediation a shared control requires is a separate, piloted change owned by that feature's solution; and regulatory applicability and evidence adequacy are compliance/records/privacy/legal determinations, not decisions this guide makes.</w:t>
      </w:r>
    </w:p>
    <w:p>
      <w:r>
        <w:t>__________________________________________________</w:t>
      </w:r>
    </w:p>
    <w:p>
      <w:pPr>
        <w:pStyle w:val="Heading2"/>
      </w:pPr>
      <w:r>
        <w:t>Step 1 — Baseline the score and inventory licensing/roles (Assess)</w:t>
      </w:r>
    </w:p>
    <w:p>
      <w:pPr>
        <w:pStyle w:val="ListNumber"/>
      </w:pPr>
      <w:r>
        <w:t xml:space="preserve">Confirm licensing (Requirement 2.1): in the portal → </w:t>
      </w:r>
      <w:r>
        <w:rPr>
          <w:b/>
        </w:rPr>
        <w:t>Compliance Manager → Assessment templates</w:t>
      </w:r>
      <w:r>
        <w:t>,</w:t>
      </w:r>
    </w:p>
    <w:p>
      <w:r>
        <w:t xml:space="preserve">   confirm </w:t>
      </w:r>
      <w:r>
        <w:rPr>
          <w:b/>
        </w:rPr>
        <w:t>each</w:t>
      </w:r>
      <w:r>
        <w:t xml:space="preserve"> regulation template you intend to map shows as available to create. </w:t>
      </w:r>
      <w:r>
        <w:rPr>
          <w:b/>
        </w:rPr>
        <w:t>Verify    entitlement with Microsoft licensing — do not assume.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CMPFRAME-Discovery.ps1</w:t>
      </w:r>
      <w:r>
        <w:t xml:space="preserve"> (read-only). It reports the licensing SKUs it can read, the membership of</w:t>
      </w:r>
    </w:p>
    <w:p>
      <w:r>
        <w:t xml:space="preserve">   each Compliance Manager role group (the </w:t>
      </w:r>
      <w:r>
        <w:rPr>
          <w:rFonts w:ascii="Consolas" w:hAnsi="Consolas"/>
          <w:sz w:val="19"/>
        </w:rPr>
        <w:t>RAF Roles – Separation Evidence</w:t>
      </w:r>
      <w:r>
        <w:t xml:space="preserve"> snapshot), and flags any    administrator who is also a contributor. Note the current </w:t>
      </w:r>
      <w:r>
        <w:rPr>
          <w:b/>
        </w:rPr>
        <w:t>Compliance Score</w:t>
      </w:r>
      <w:r>
        <w:t xml:space="preserve"> and the </w:t>
      </w:r>
      <w:r>
        <w:rPr>
          <w:b/>
        </w:rPr>
        <w:t>Data    Protection Baseline</w:t>
      </w:r>
      <w:r>
        <w:t xml:space="preserve"> improvement actions from the portal dashboard as your starting point.</w:t>
      </w:r>
    </w:p>
    <w:p>
      <w:pPr>
        <w:pStyle w:val="ListNumber"/>
      </w:pPr>
      <w:r>
        <w:rPr>
          <w:b/>
        </w:rPr>
        <w:t>Pass/fail gate:</w:t>
      </w:r>
      <w:r>
        <w:t xml:space="preserve"> licensing confirmed for every regulation template in scope, the Compliance</w:t>
      </w:r>
    </w:p>
    <w:p>
      <w:r>
        <w:t xml:space="preserve">   Manager role groups exist, and the baseline score is recorded. </w:t>
      </w:r>
      <w:r>
        <w:rPr>
          <w:b/>
        </w:rPr>
        <w:t>Do not proceed</w:t>
      </w:r>
      <w:r>
        <w:t xml:space="preserve"> until the    governance owners (Requirement 2.5) have confirmed which regulations apply and are in scope. Fail →    resolve before designing the framework.</w:t>
      </w:r>
    </w:p>
    <w:p>
      <w:pPr>
        <w:pStyle w:val="Heading2"/>
      </w:pPr>
      <w:r>
        <w:t>Step 2 — Define the canonical shared-control set (Design)</w:t>
      </w:r>
    </w:p>
    <w:p>
      <w:pPr>
        <w:pStyle w:val="ListNumber"/>
      </w:pPr>
      <w:r>
        <w:t xml:space="preserve">With compliance/security stakeholders, agree the </w:t>
      </w:r>
      <w:r>
        <w:rPr>
          <w:b/>
        </w:rPr>
        <w:t>shared controls</w:t>
      </w:r>
      <w:r>
        <w:t xml:space="preserve"> the organization will manage</w:t>
      </w:r>
    </w:p>
    <w:p>
      <w:r>
        <w:t xml:space="preserve">   centrally (Requirement 2.2) — the controls that recur across the in-scope regulations (audit, DLP,    retention/records, encryption/labels, access/MFA, incident response, classification, etc.).</w:t>
      </w:r>
    </w:p>
    <w:p>
      <w:pPr>
        <w:pStyle w:val="ListNumber"/>
      </w:pPr>
      <w:r>
        <w:t xml:space="preserve">Record them as </w:t>
      </w:r>
      <w:r>
        <w:rPr>
          <w:rFonts w:ascii="Consolas" w:hAnsi="Consolas"/>
          <w:sz w:val="19"/>
        </w:rPr>
        <w:t>RAF Control Set – Canonical</w:t>
      </w:r>
      <w:r>
        <w:t>, each with a clear technical meaning and a **control</w:t>
      </w:r>
    </w:p>
    <w:p>
      <w:r>
        <w:t xml:space="preserve">   owner**. This is the *map-once* foundation — keep it tight and real; a control you can't evidence    does not belong in the set.</w:t>
      </w:r>
    </w:p>
    <w:p>
      <w:pPr>
        <w:pStyle w:val="ListNumber"/>
      </w:pPr>
      <w:r>
        <w:rPr>
          <w:b/>
        </w:rPr>
        <w:t>Pass/fail gate:</w:t>
      </w:r>
      <w:r>
        <w:t xml:space="preserve"> the canonical set is documented, owned, and signed off by compliance stakeholders.</w:t>
      </w:r>
    </w:p>
    <w:p>
      <w:r>
        <w:t xml:space="preserve">   Fail → complete the set before building the crosswalk.</w:t>
      </w:r>
    </w:p>
    <w:p>
      <w:pPr>
        <w:pStyle w:val="Heading2"/>
      </w:pPr>
      <w:r>
        <w:t>Step 3 — Build the control-to-regulation crosswalk (Design)</w:t>
      </w:r>
    </w:p>
    <w:p>
      <w:pPr>
        <w:pStyle w:val="ListNumber"/>
      </w:pPr>
      <w:r>
        <w:t xml:space="preserve">Map </w:t>
      </w:r>
      <w:r>
        <w:rPr>
          <w:b/>
        </w:rPr>
        <w:t>each canonical control</w:t>
      </w:r>
      <w:r>
        <w:t xml:space="preserve"> to the </w:t>
      </w:r>
      <w:r>
        <w:rPr>
          <w:b/>
        </w:rPr>
        <w:t>regulations/standards</w:t>
      </w:r>
      <w:r>
        <w:t xml:space="preserve"> it satisfies (Requirement 2.3),</w:t>
      </w:r>
    </w:p>
    <w:p>
      <w:r>
        <w:t xml:space="preserve">   producing </w:t>
      </w:r>
      <w:r>
        <w:rPr>
          <w:rFonts w:ascii="Consolas" w:hAnsi="Consolas"/>
          <w:sz w:val="19"/>
        </w:rPr>
        <w:t>RAF Crosswalk – Register</w:t>
      </w:r>
      <w:r>
        <w:t xml:space="preserve">. For Microsoft-shipped templates, control mapping is maintained    by Microsoft (you confirm it); for </w:t>
      </w:r>
      <w:r>
        <w:rPr>
          <w:b/>
        </w:rPr>
        <w:t>custom</w:t>
      </w:r>
      <w:r>
        <w:t xml:space="preserve"> templates, you define the mapping.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CMPFRAME-Configuration.ps1</w:t>
      </w:r>
      <w:r>
        <w:t xml:space="preserve"> to </w:t>
      </w:r>
      <w:r>
        <w:rPr>
          <w:b/>
        </w:rPr>
        <w:t>validate</w:t>
      </w:r>
      <w:r>
        <w:t xml:space="preserve"> the crosswalk from the owner-provided list and, with</w:t>
      </w:r>
    </w:p>
    <w:p>
      <w:r>
        <w:t xml:space="preserve">   </w:t>
      </w:r>
      <w:r>
        <w:rPr>
          <w:rFonts w:ascii="Consolas" w:hAnsi="Consolas"/>
          <w:sz w:val="19"/>
        </w:rPr>
        <w:t>-Commit</w:t>
      </w:r>
      <w:r>
        <w:t xml:space="preserve">, write the local </w:t>
      </w:r>
      <w:r>
        <w:rPr>
          <w:rFonts w:ascii="Consolas" w:hAnsi="Consolas"/>
          <w:sz w:val="19"/>
        </w:rPr>
        <w:t>RAF Crosswalk – Register</w:t>
      </w:r>
      <w:r>
        <w:t xml:space="preserve"> and </w:t>
      </w:r>
      <w:r>
        <w:rPr>
          <w:rFonts w:ascii="Consolas" w:hAnsi="Consolas"/>
          <w:sz w:val="19"/>
        </w:rPr>
        <w:t>RAF Action Plan – Shared</w:t>
      </w:r>
      <w:r>
        <w:t xml:space="preserve"> files (control,    mapped regulations, owner, target date, evidence source). </w:t>
      </w:r>
      <w:r>
        <w:rPr>
          <w:b/>
        </w:rPr>
        <w:t>It runs with `-WhatIf` by default</w:t>
      </w:r>
      <w:r>
        <w:t xml:space="preserve"> and    only *describes* the plan; </w:t>
      </w:r>
      <w:r>
        <w:rPr>
          <w:b/>
        </w:rPr>
        <w:t>it makes no tenant changes</w:t>
      </w:r>
      <w:r>
        <w:t xml:space="preserve"> — Compliance Manager has no write API, so    assessment creation and evidence upload happen in the portal, driven by these artifacts.</w:t>
      </w:r>
    </w:p>
    <w:p>
      <w:pPr>
        <w:pStyle w:val="ListNumber"/>
      </w:pPr>
      <w:r>
        <w:t xml:space="preserve">Record the framework scope, in-/out-of-scope controls, and named approvers as </w:t>
      </w:r>
      <w:r>
        <w:rPr>
          <w:rFonts w:ascii="Consolas" w:hAnsi="Consolas"/>
          <w:sz w:val="19"/>
        </w:rPr>
        <w:t>RAF Scope – Record</w:t>
      </w:r>
      <w:r>
        <w:t>.</w:t>
      </w:r>
    </w:p>
    <w:p>
      <w:pPr>
        <w:pStyle w:val="ListNumber"/>
      </w:pPr>
      <w:r>
        <w:rPr>
          <w:b/>
        </w:rPr>
        <w:t>Pass/fail gate:</w:t>
      </w:r>
      <w:r>
        <w:t xml:space="preserve"> every canonical control maps to at least one regulation; every in-scope</w:t>
      </w:r>
    </w:p>
    <w:p>
      <w:r>
        <w:t xml:space="preserve">   regulation lists its covering shared controls and the remaining </w:t>
      </w:r>
      <w:r>
        <w:rPr>
          <w:b/>
        </w:rPr>
        <w:t>gap</w:t>
      </w:r>
      <w:r>
        <w:t>. Fail → complete the crosswalk    with compliance owners before configuring.</w:t>
      </w:r>
    </w:p>
    <w:p>
      <w:pPr>
        <w:pStyle w:val="Heading2"/>
      </w:pPr>
      <w:r>
        <w:t>Step 4 — Assign roles with least-privilege separation (Configure — guardrails)</w:t>
      </w:r>
    </w:p>
    <w:p>
      <w:pPr>
        <w:pStyle w:val="ListNumber"/>
      </w:pPr>
      <w:r>
        <w:t xml:space="preserve">Portal → </w:t>
      </w:r>
      <w:r>
        <w:rPr>
          <w:rFonts w:ascii="Consolas" w:hAnsi="Consolas"/>
          <w:sz w:val="19"/>
        </w:rPr>
        <w:t>Settings → Roles &amp; scopes → Permissions</w:t>
      </w:r>
      <w:r>
        <w:t>: populate the Compliance Manager role groups</w:t>
      </w:r>
    </w:p>
    <w:p>
      <w:r>
        <w:t xml:space="preserve">   (Requirement 2.4):</w:t>
      </w:r>
    </w:p>
    <w:p>
      <w:pPr>
        <w:pStyle w:val="ListBullet"/>
      </w:pPr>
      <w:r>
        <w:rPr>
          <w:b/>
        </w:rPr>
        <w:t>Compliance Manager Administrators</w:t>
      </w:r>
      <w:r>
        <w:t xml:space="preserve"> → the program owners / IT config staff.</w:t>
      </w:r>
    </w:p>
    <w:p>
      <w:pPr>
        <w:pStyle w:val="ListBullet"/>
      </w:pPr>
      <w:r>
        <w:rPr>
          <w:b/>
        </w:rPr>
        <w:t>Compliance Manager Assessors</w:t>
      </w:r>
      <w:r>
        <w:t xml:space="preserve"> → assessment leads who create assessments and set </w:t>
      </w:r>
      <w:r>
        <w:rPr>
          <w:b/>
        </w:rPr>
        <w:t>test</w:t>
      </w:r>
      <w:r>
        <w:t xml:space="preserve"> status.</w:t>
      </w:r>
    </w:p>
    <w:p>
      <w:pPr>
        <w:pStyle w:val="ListBullet"/>
      </w:pPr>
      <w:r>
        <w:rPr>
          <w:b/>
        </w:rPr>
        <w:t>Compliance Manager Contributors</w:t>
      </w:r>
      <w:r>
        <w:t xml:space="preserve"> → the shared-control </w:t>
      </w:r>
      <w:r>
        <w:rPr>
          <w:b/>
        </w:rPr>
        <w:t>owners</w:t>
      </w:r>
      <w:r>
        <w:t xml:space="preserve"> who update actions/evidence.</w:t>
      </w:r>
    </w:p>
    <w:p>
      <w:pPr>
        <w:pStyle w:val="ListBullet"/>
      </w:pPr>
      <w:r>
        <w:rPr>
          <w:b/>
        </w:rPr>
        <w:t>Compliance Manager Readers</w:t>
      </w:r>
      <w:r>
        <w:t xml:space="preserve"> → oversight/auditors, </w:t>
      </w:r>
      <w:r>
        <w:rPr>
          <w:b/>
        </w:rPr>
        <w:t>read-only</w:t>
      </w:r>
      <w:r>
        <w:t>.</w:t>
      </w:r>
    </w:p>
    <w:p>
      <w:pPr>
        <w:pStyle w:val="ListNumber"/>
      </w:pPr>
      <w:r>
        <w:t xml:space="preserve">Or manage membership with </w:t>
      </w:r>
      <w:r>
        <w:rPr>
          <w:rFonts w:ascii="Consolas" w:hAnsi="Consolas"/>
          <w:sz w:val="19"/>
        </w:rPr>
        <w:t>CMPFRAME-Set-Scope.ps1</w:t>
      </w:r>
      <w:r>
        <w:t xml:space="preserve"> — it composes </w:t>
      </w:r>
      <w:r>
        <w:rPr>
          <w:rFonts w:ascii="Consolas" w:hAnsi="Consolas"/>
          <w:sz w:val="19"/>
        </w:rPr>
        <w:t>Add-RoleGroupMember</w:t>
      </w:r>
      <w:r>
        <w:t xml:space="preserve"> /</w:t>
      </w:r>
    </w:p>
    <w:p>
      <w:r>
        <w:t xml:space="preserve">   </w:t>
      </w:r>
      <w:r>
        <w:rPr>
          <w:rFonts w:ascii="Consolas" w:hAnsi="Consolas"/>
          <w:sz w:val="19"/>
        </w:rPr>
        <w:t>Remove-RoleGroupMember</w:t>
      </w:r>
      <w:r>
        <w:t xml:space="preserve">. </w:t>
      </w:r>
      <w:r>
        <w:rPr>
          <w:b/>
        </w:rPr>
        <w:t>It runs with `-WhatIf` by default</w:t>
      </w:r>
      <w:r>
        <w:t xml:space="preserve"> and prints exactly what it would    change; add </w:t>
      </w:r>
      <w:r>
        <w:rPr>
          <w:rFonts w:ascii="Consolas" w:hAnsi="Consolas"/>
          <w:sz w:val="19"/>
        </w:rPr>
        <w:t>-Commit</w:t>
      </w:r>
      <w:r>
        <w:t xml:space="preserve"> to apply. Grant the </w:t>
      </w:r>
      <w:r>
        <w:rPr>
          <w:b/>
        </w:rPr>
        <w:t>minimum</w:t>
      </w:r>
      <w:r>
        <w:t xml:space="preserve"> role each person needs.</w:t>
      </w:r>
    </w:p>
    <w:p>
      <w:pPr>
        <w:pStyle w:val="ListNumber"/>
      </w:pPr>
      <w:r>
        <w:rPr>
          <w:b/>
        </w:rPr>
        <w:t>Pass/fail gate:</w:t>
      </w:r>
      <w:r>
        <w:t xml:space="preserve"> each person holds the least-privilege role; administrators are separated from</w:t>
      </w:r>
    </w:p>
    <w:p>
      <w:r>
        <w:t xml:space="preserve">   contributors; readers/auditors are read-only. Re-run </w:t>
      </w:r>
      <w:r>
        <w:rPr>
          <w:rFonts w:ascii="Consolas" w:hAnsi="Consolas"/>
          <w:sz w:val="19"/>
        </w:rPr>
        <w:t>CMPFRAME-Discovery.ps1</w:t>
      </w:r>
      <w:r>
        <w:t xml:space="preserve"> and confirm the    </w:t>
      </w:r>
      <w:r>
        <w:rPr>
          <w:rFonts w:ascii="Consolas" w:hAnsi="Consolas"/>
          <w:sz w:val="19"/>
        </w:rPr>
        <w:t>RAF Roles – Separation Evidence</w:t>
      </w:r>
      <w:r>
        <w:t xml:space="preserve"> snapshot. </w:t>
      </w:r>
      <w:r>
        <w:rPr>
          <w:b/>
        </w:rPr>
        <w:t>Rollback:</w:t>
      </w:r>
      <w:r>
        <w:t xml:space="preserve"> remove any over-granted membership with    </w:t>
      </w:r>
      <w:r>
        <w:rPr>
          <w:rFonts w:ascii="Consolas" w:hAnsi="Consolas"/>
          <w:sz w:val="19"/>
        </w:rPr>
        <w:t>CMPFRAME-Set-Scope.ps1 -Commit</w:t>
      </w:r>
      <w:r>
        <w:t>.</w:t>
      </w:r>
    </w:p>
    <w:p>
      <w:pPr>
        <w:pStyle w:val="Heading2"/>
      </w:pPr>
      <w:r>
        <w:t>Step 5 — Create the assessment group and the pilot regulation (Configure — pilot-first)</w:t>
      </w:r>
    </w:p>
    <w:p>
      <w:pPr>
        <w:pStyle w:val="ListNumber"/>
      </w:pPr>
      <w:r>
        <w:t xml:space="preserve">Portal → </w:t>
      </w:r>
      <w:r>
        <w:rPr>
          <w:b/>
        </w:rPr>
        <w:t>Compliance Manager → Assessments</w:t>
      </w:r>
      <w:r>
        <w:t xml:space="preserve">: create a multi-regulation </w:t>
      </w:r>
      <w:r>
        <w:rPr>
          <w:b/>
        </w:rPr>
        <w:t>assessment group</w:t>
      </w:r>
    </w:p>
    <w:p>
      <w:r>
        <w:t xml:space="preserve">   </w:t>
      </w:r>
      <w:r>
        <w:rPr>
          <w:rFonts w:ascii="Consolas" w:hAnsi="Consolas"/>
          <w:sz w:val="19"/>
        </w:rPr>
        <w:t>RAF Group – &lt;Program&gt;</w:t>
      </w:r>
      <w:r>
        <w:t xml:space="preserve"> (Requirement 2.6) that will hold the framework's regulations.</w:t>
      </w:r>
    </w:p>
    <w:p>
      <w:pPr>
        <w:pStyle w:val="ListNumber"/>
      </w:pPr>
      <w:r>
        <w:t xml:space="preserve">Within that group → </w:t>
      </w:r>
      <w:r>
        <w:rPr>
          <w:b/>
        </w:rPr>
        <w:t>Add assessment</w:t>
      </w:r>
      <w:r>
        <w:t xml:space="preserve">: create </w:t>
      </w:r>
      <w:r>
        <w:rPr>
          <w:rFonts w:ascii="Consolas" w:hAnsi="Consolas"/>
          <w:sz w:val="19"/>
        </w:rPr>
        <w:t>RAF Assessment – &lt;Regulation&gt; – Pilot</w:t>
      </w:r>
      <w:r>
        <w:t xml:space="preserve"> from the pilot</w:t>
      </w:r>
    </w:p>
    <w:p>
      <w:r>
        <w:t xml:space="preserve">   regulation's template (baseline, premium, or custom — subject to the entitlement from Requirement    2.1).</w:t>
      </w:r>
    </w:p>
    <w:p>
      <w:pPr>
        <w:pStyle w:val="ListNumber"/>
      </w:pPr>
      <w:r>
        <w:rPr>
          <w:b/>
        </w:rPr>
        <w:t>Keep the pilot to one regulation.</w:t>
      </w:r>
      <w:r>
        <w:t xml:space="preserve"> Validating one regulation end-to-end — shared-control coverage,</w:t>
      </w:r>
    </w:p>
    <w:p>
      <w:r>
        <w:t xml:space="preserve">   evidence, automatic testing — proves the crosswalk model before you create the full framework set.    Compliance Manager does not change your tenant, so creating the group/assessment is safe; the *work*    it surfaces is what you pilot.</w:t>
      </w:r>
    </w:p>
    <w:p>
      <w:pPr>
        <w:pStyle w:val="ListNumber"/>
      </w:pPr>
      <w:r>
        <w:rPr>
          <w:b/>
        </w:rPr>
        <w:t>Pass/fail gate:</w:t>
      </w:r>
      <w:r>
        <w:t xml:space="preserve"> the group exists and the pilot assessment is in it with an owner, and its</w:t>
      </w:r>
    </w:p>
    <w:p>
      <w:r>
        <w:t xml:space="preserve">   improvement actions and current score are visible. Fail → check template availability/licensing.    </w:t>
      </w:r>
      <w:r>
        <w:rPr>
          <w:b/>
        </w:rPr>
        <w:t>Rollback:</w:t>
      </w:r>
      <w:r>
        <w:t xml:space="preserve"> a group/assessment can be removed in the portal without affecting tenant configuration.</w:t>
      </w:r>
    </w:p>
    <w:p>
      <w:pPr>
        <w:pStyle w:val="Heading2"/>
      </w:pPr>
      <w:r>
        <w:t>Step 6 — Implement and evidence the shared controls (Configure → Pilot)</w:t>
      </w:r>
    </w:p>
    <w:p>
      <w:pPr>
        <w:pStyle w:val="ListNumber"/>
      </w:pPr>
      <w:r>
        <w:t xml:space="preserve">For the pilot assessment, assign each </w:t>
      </w:r>
      <w:r>
        <w:rPr>
          <w:b/>
        </w:rPr>
        <w:t>shared control's</w:t>
      </w:r>
      <w:r>
        <w:t xml:space="preserve"> improvement action an </w:t>
      </w:r>
      <w:r>
        <w:rPr>
          <w:b/>
        </w:rPr>
        <w:t>owner</w:t>
      </w:r>
      <w:r>
        <w:t>, a</w:t>
      </w:r>
    </w:p>
    <w:p>
      <w:r>
        <w:t xml:space="preserve">   </w:t>
      </w:r>
      <w:r>
        <w:rPr>
          <w:b/>
        </w:rPr>
        <w:t>target date</w:t>
      </w:r>
      <w:r>
        <w:t xml:space="preserve">, and an </w:t>
      </w:r>
      <w:r>
        <w:rPr>
          <w:b/>
        </w:rPr>
        <w:t>implementation status</w:t>
      </w:r>
      <w:r>
        <w:t xml:space="preserve">, in the portal (action → </w:t>
      </w:r>
      <w:r>
        <w:rPr>
          <w:b/>
        </w:rPr>
        <w:t>Assign</w:t>
      </w:r>
      <w:r>
        <w:t xml:space="preserve"> / edit),    driven by </w:t>
      </w:r>
      <w:r>
        <w:rPr>
          <w:rFonts w:ascii="Consolas" w:hAnsi="Consolas"/>
          <w:sz w:val="19"/>
        </w:rPr>
        <w:t>RAF Action Plan – Shared</w:t>
      </w:r>
      <w:r>
        <w:t>.</w:t>
      </w:r>
    </w:p>
    <w:p>
      <w:pPr>
        <w:pStyle w:val="ListNumber"/>
      </w:pPr>
      <w:r>
        <w:t xml:space="preserve">Where a shared control depends on a </w:t>
      </w:r>
      <w:r>
        <w:rPr>
          <w:b/>
        </w:rPr>
        <w:t>technical change</w:t>
      </w:r>
      <w:r>
        <w:t xml:space="preserve"> (enable audit, add a DLP/retention/label</w:t>
      </w:r>
    </w:p>
    <w:p>
      <w:r>
        <w:t xml:space="preserve">   policy, tighten Conditional Access/MFA), </w:t>
      </w:r>
      <w:r>
        <w:rPr>
          <w:b/>
        </w:rPr>
        <w:t>pilot that change in simulation/test first</w:t>
      </w:r>
      <w:r>
        <w:t xml:space="preserve"> under its own    change control — those high-impact changes are owned by their feature's solution, not switched on    blind here.</w:t>
      </w:r>
    </w:p>
    <w:p>
      <w:pPr>
        <w:pStyle w:val="ListNumber"/>
      </w:pPr>
      <w:r>
        <w:t xml:space="preserve">Attach </w:t>
      </w:r>
      <w:r>
        <w:rPr>
          <w:b/>
        </w:rPr>
        <w:t>evidence</w:t>
      </w:r>
      <w:r>
        <w:t xml:space="preserve"> to each action in the portal (documents, test results) and record its source in</w:t>
      </w:r>
    </w:p>
    <w:p>
      <w:r>
        <w:t xml:space="preserve">   </w:t>
      </w:r>
      <w:r>
        <w:rPr>
          <w:rFonts w:ascii="Consolas" w:hAnsi="Consolas"/>
          <w:sz w:val="19"/>
        </w:rPr>
        <w:t>RAF Evidence – Register</w:t>
      </w:r>
      <w:r>
        <w:t xml:space="preserve"> (use </w:t>
      </w:r>
      <w:r>
        <w:rPr>
          <w:rFonts w:ascii="Consolas" w:hAnsi="Consolas"/>
          <w:sz w:val="19"/>
        </w:rPr>
        <w:t>CMPFRAME-Configuration.ps1 -Commit</w:t>
      </w:r>
      <w:r>
        <w:t xml:space="preserve"> to structure the register from the    owner-provided list; the upload itself is in the portal).</w:t>
      </w:r>
    </w:p>
    <w:p>
      <w:pPr>
        <w:pStyle w:val="ListNumber"/>
      </w:pPr>
      <w:r>
        <w:rPr>
          <w:b/>
        </w:rPr>
        <w:t>Pass/fail gate:</w:t>
      </w:r>
      <w:r>
        <w:t xml:space="preserve"> every pilot shared control has an owner, a target date, a status, and a named</w:t>
      </w:r>
    </w:p>
    <w:p>
      <w:r>
        <w:t xml:space="preserve">   evidence source; technical remediations were piloted in simulation/test. Fail → complete before    validating.</w:t>
      </w:r>
    </w:p>
    <w:p>
      <w:pPr>
        <w:pStyle w:val="Heading2"/>
      </w:pPr>
      <w:r>
        <w:t>Step 7 — Enable automatic testing and validate the evidence (Pilot → Validate)</w:t>
      </w:r>
    </w:p>
    <w:p>
      <w:pPr>
        <w:pStyle w:val="ListNumber"/>
      </w:pPr>
      <w:r>
        <w:t xml:space="preserve">Portal → </w:t>
      </w:r>
      <w:r>
        <w:rPr>
          <w:b/>
        </w:rPr>
        <w:t>Compliance Manager → Settings</w:t>
      </w:r>
      <w:r>
        <w:t xml:space="preserve">: set the </w:t>
      </w:r>
      <w:r>
        <w:rPr>
          <w:b/>
        </w:rPr>
        <w:t>automatic testing</w:t>
      </w:r>
      <w:r>
        <w:t xml:space="preserve"> option</w:t>
      </w:r>
    </w:p>
    <w:p>
      <w:r>
        <w:t xml:space="preserve">   (</w:t>
      </w:r>
      <w:r>
        <w:rPr>
          <w:rFonts w:ascii="Consolas" w:hAnsi="Consolas"/>
          <w:sz w:val="19"/>
        </w:rPr>
        <w:t>RAF Automatic Testing – Setting</w:t>
      </w:r>
      <w:r>
        <w:t xml:space="preserve">) per the governance owners' decision (Requirement 2.7). Eligible    improvement actions update their </w:t>
      </w:r>
      <w:r>
        <w:rPr>
          <w:b/>
        </w:rPr>
        <w:t>test status</w:t>
      </w:r>
      <w:r>
        <w:t xml:space="preserve"> from your Microsoft 365 configuration signals.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CMPFRAME-Validation.ps1</w:t>
      </w:r>
      <w:r>
        <w:t xml:space="preserve"> (read-only) to confirm the </w:t>
      </w:r>
      <w:r>
        <w:rPr>
          <w:b/>
        </w:rPr>
        <w:t>underlying technical signals</w:t>
      </w:r>
      <w:r>
        <w:t xml:space="preserve"> the shared</w:t>
      </w:r>
    </w:p>
    <w:p>
      <w:r>
        <w:t xml:space="preserve">   controls depend on are present — e.g. </w:t>
      </w:r>
      <w:r>
        <w:rPr>
          <w:b/>
        </w:rPr>
        <w:t>unified audit logging enabled</w:t>
      </w:r>
      <w:r>
        <w:t xml:space="preserve">, </w:t>
      </w:r>
      <w:r>
        <w:rPr>
          <w:b/>
        </w:rPr>
        <w:t>DLP / retention /    sensitivity-label</w:t>
      </w:r>
      <w:r>
        <w:t xml:space="preserve"> policies present, </w:t>
      </w:r>
      <w:r>
        <w:rPr>
          <w:b/>
        </w:rPr>
        <w:t>Conditional Access / MFA</w:t>
      </w:r>
      <w:r>
        <w:t xml:space="preserve"> configured. This tells you which    shared controls can auto-pass and which still need </w:t>
      </w:r>
      <w:r>
        <w:rPr>
          <w:b/>
        </w:rPr>
        <w:t>manual</w:t>
      </w:r>
      <w:r>
        <w:t xml:space="preserve"> evidence, and cross-checks that    auto-tested actions reflect the real technical state.</w:t>
      </w:r>
    </w:p>
    <w:p>
      <w:pPr>
        <w:pStyle w:val="ListNumber"/>
      </w:pPr>
      <w:r>
        <w:t>Run the Testing Guide (</w:t>
      </w:r>
      <w:r>
        <w:rPr>
          <w:rFonts w:ascii="Consolas" w:hAnsi="Consolas"/>
          <w:sz w:val="19"/>
        </w:rPr>
        <w:t>05-testing.md</w:t>
      </w:r>
      <w:r>
        <w:t>) to confirm score, ownership, evidence, automatic testing, and</w:t>
      </w:r>
    </w:p>
    <w:p>
      <w:r>
        <w:t xml:space="preserve">   role separation for the pilot.</w:t>
      </w:r>
    </w:p>
    <w:p>
      <w:pPr>
        <w:pStyle w:val="ListNumber"/>
      </w:pPr>
      <w:r>
        <w:rPr>
          <w:b/>
        </w:rPr>
        <w:t>Pass/fail gate:</w:t>
      </w:r>
      <w:r>
        <w:t xml:space="preserve"> the pilot regulation is fully owned, evidenced, and tested; automatic testing</w:t>
      </w:r>
    </w:p>
    <w:p>
      <w:r>
        <w:t xml:space="preserve">   reflects reality; role separation holds. Fail → complete evidence/testing and re-validate.</w:t>
      </w:r>
    </w:p>
    <w:p>
      <w:pPr>
        <w:pStyle w:val="Heading2"/>
      </w:pPr>
      <w:r>
        <w:t>Step 8 — Report coverage and expand to the full regulation set (Validate → Expand)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CMPFRAME-Report.ps1</w:t>
      </w:r>
      <w:r>
        <w:t xml:space="preserve"> for the </w:t>
      </w:r>
      <w:r>
        <w:rPr>
          <w:rFonts w:ascii="Consolas" w:hAnsi="Consolas"/>
          <w:sz w:val="19"/>
        </w:rPr>
        <w:t>RAF Coverage – Matrix</w:t>
      </w:r>
      <w:r>
        <w:t xml:space="preserve"> — per regulation, how much is covered by</w:t>
      </w:r>
    </w:p>
    <w:p>
      <w:r>
        <w:t xml:space="preserve">   the shared controls vs the remaining framework-specific </w:t>
      </w:r>
      <w:r>
        <w:rPr>
          <w:b/>
        </w:rPr>
        <w:t>gap</w:t>
      </w:r>
      <w:r>
        <w:t>, plus the shared-control leverage    (how many regulations each control scores against), the evidence register, role separation, and    licensing.</w:t>
      </w:r>
    </w:p>
    <w:p>
      <w:pPr>
        <w:pStyle w:val="ListNumber"/>
      </w:pPr>
      <w:r>
        <w:t>With the governance owners, create the remaining regulation assessments in the group —</w:t>
      </w:r>
    </w:p>
    <w:p>
      <w:r>
        <w:t xml:space="preserve">   </w:t>
      </w:r>
      <w:r>
        <w:rPr>
          <w:rFonts w:ascii="Consolas" w:hAnsi="Consolas"/>
          <w:sz w:val="19"/>
        </w:rPr>
        <w:t>RAF Assessment – &lt;Regulation&gt; – Production</w:t>
      </w:r>
      <w:r>
        <w:t xml:space="preserve"> — from their licensed templates. </w:t>
      </w:r>
      <w:r>
        <w:rPr>
          <w:b/>
        </w:rPr>
        <w:t>Lean on control    mapping:</w:t>
      </w:r>
      <w:r>
        <w:t xml:space="preserve"> shared controls already implemented for the pilot often satisfy controls in the new    assessments automatically, so the incremental effort is each regulation's </w:t>
      </w:r>
      <w:r>
        <w:rPr>
          <w:b/>
        </w:rPr>
        <w:t>gap</w:t>
      </w:r>
      <w:r>
        <w:t>.</w:t>
      </w:r>
    </w:p>
    <w:p>
      <w:pPr>
        <w:pStyle w:val="ListNumber"/>
      </w:pPr>
      <w:r>
        <w:t>Extend the crosswalk, action plan, and evidence register to the new regulations (owners, dates,</w:t>
      </w:r>
    </w:p>
    <w:p>
      <w:r>
        <w:t xml:space="preserve">   evidence) with </w:t>
      </w:r>
      <w:r>
        <w:rPr>
          <w:rFonts w:ascii="Consolas" w:hAnsi="Consolas"/>
          <w:sz w:val="19"/>
        </w:rPr>
        <w:t>CMPFRAME-Configuration.ps1</w:t>
      </w:r>
      <w:r>
        <w:t>.</w:t>
      </w:r>
    </w:p>
    <w:p>
      <w:pPr>
        <w:pStyle w:val="ListNumber"/>
      </w:pPr>
      <w:r>
        <w:t xml:space="preserve">Stand up the </w:t>
      </w:r>
      <w:r>
        <w:rPr>
          <w:b/>
        </w:rPr>
        <w:t>maintenance cadence</w:t>
      </w:r>
      <w:r>
        <w:t>: periodic re-test/re-evidence of shared controls, review of</w:t>
      </w:r>
    </w:p>
    <w:p>
      <w:r>
        <w:t xml:space="preserve">   owners (joiners/leavers), watch for </w:t>
      </w:r>
      <w:r>
        <w:rPr>
          <w:b/>
        </w:rPr>
        <w:t>template/regulation updates</w:t>
      </w:r>
      <w:r>
        <w:t xml:space="preserve"> Microsoft publishes (which can add    controls and shift coverage), and re-run </w:t>
      </w:r>
      <w:r>
        <w:rPr>
          <w:rFonts w:ascii="Consolas" w:hAnsi="Consolas"/>
          <w:sz w:val="19"/>
        </w:rPr>
        <w:t>CMPFRAME-Report.ps1</w:t>
      </w:r>
      <w:r>
        <w:t xml:space="preserve"> on a schedule for the coverage trend.</w:t>
      </w:r>
    </w:p>
    <w:p>
      <w:pPr>
        <w:pStyle w:val="ListNumber"/>
      </w:pPr>
      <w:r>
        <w:rPr>
          <w:b/>
        </w:rPr>
        <w:t>Pass/fail gate:</w:t>
      </w:r>
      <w:r>
        <w:t xml:space="preserve"> the full in-scope regulation set exists in the group, shared controls are owned</w:t>
      </w:r>
    </w:p>
    <w:p>
      <w:r>
        <w:t xml:space="preserve">   and evidenced, the coverage matrix is accurate, automatic testing is running, and a recurring review    is scheduled. </w:t>
      </w:r>
      <w:r>
        <w:rPr>
          <w:b/>
        </w:rPr>
        <w:t>Rollback:</w:t>
      </w:r>
      <w:r>
        <w:t xml:space="preserve"> any assessment/group can be removed in the portal without touching tenant    configuration; scope can be narrowed at any time.</w:t>
      </w:r>
    </w:p>
    <w:p>
      <w:r>
        <w:t>__________________________________________________</w:t>
      </w:r>
    </w:p>
    <w:p>
      <w:pPr>
        <w:pStyle w:val="Heading3"/>
      </w:pPr>
      <w:r>
        <w:t>What this guide does NOT decide</w:t>
      </w:r>
    </w:p>
    <w:p>
      <w:pPr>
        <w:pStyle w:val="ListBullet"/>
      </w:pPr>
      <w:r>
        <w:rPr>
          <w:b/>
        </w:rPr>
        <w:t>Which regulations/standards apply and whether the evidence satisfies them</w:t>
      </w:r>
      <w:r>
        <w:t xml:space="preserve"> — a</w:t>
      </w:r>
    </w:p>
    <w:p>
      <w:r>
        <w:t xml:space="preserve">  </w:t>
      </w:r>
      <w:r>
        <w:rPr>
          <w:b/>
        </w:rPr>
        <w:t>compliance/records/privacy/legal determination</w:t>
      </w:r>
      <w:r>
        <w:t>. This guide builds the shared-control set, the   crosswalk, the assessments, and the evidence, and produces the coverage matrix; adequacy and sign-off   belong to those functions.</w:t>
      </w:r>
    </w:p>
    <w:p>
      <w:pPr>
        <w:pStyle w:val="ListBullet"/>
      </w:pPr>
      <w:r>
        <w:rPr>
          <w:b/>
        </w:rPr>
        <w:t>The high-impact technical changes a shared control requires</w:t>
      </w:r>
      <w:r>
        <w:t xml:space="preserve"> — enabling audit, DLP, retention,</w:t>
      </w:r>
    </w:p>
    <w:p>
      <w:r>
        <w:t xml:space="preserve">  labels, Conditional Access, etc. are </w:t>
      </w:r>
      <w:r>
        <w:rPr>
          <w:b/>
        </w:rPr>
        <w:t>separate, piloted-in-simulation</w:t>
      </w:r>
      <w:r>
        <w:t xml:space="preserve"> changes owned by their own   solution; Compliance Manager only measures whether they are in place.</w:t>
      </w:r>
    </w:p>
    <w:p>
      <w:pPr>
        <w:pStyle w:val="Heading1"/>
      </w:pPr>
      <w:r>
        <w:t>5. Testing Guide — Regulatory Assessment Framework (Microsoft Purview)</w:t>
      </w:r>
    </w:p>
    <w:p>
      <w:r>
        <w:t xml:space="preserve">Run these after assigning roles (Step 4), building the crosswalk (Step 3), and creating the group and pilot regulation with shared-control implementation and automatic testing (Steps 5–7), and again after each change and before expanding. Every test here is </w:t>
      </w:r>
      <w:r>
        <w:rPr>
          <w:b/>
        </w:rPr>
        <w:t>safe and read-only</w:t>
      </w:r>
      <w:r>
        <w:t xml:space="preserve"> or contained to the </w:t>
      </w:r>
      <w:r>
        <w:rPr>
          <w:b/>
        </w:rPr>
        <w:t>pilot assessment</w:t>
      </w:r>
      <w:r>
        <w:t xml:space="preserve"> — Compliance Manager itself changes nothing on the tenant; the point is to prove the </w:t>
      </w:r>
      <w:r>
        <w:rPr>
          <w:b/>
        </w:rPr>
        <w:t>shared-control coverage, crosswalk, evidence, automatic testing, and role separation</w:t>
      </w:r>
      <w:r>
        <w:t xml:space="preserve"> all work before you build the full framework set. </w:t>
      </w:r>
      <w:r>
        <w:rPr>
          <w:b/>
        </w:rPr>
        <w:t>Adequacy and applicability remain a compliance/legal determination — these tests validate the mechanism.</w:t>
      </w:r>
    </w:p>
    <w:p>
      <w:pPr>
        <w:pStyle w:val="Heading2"/>
      </w:pPr>
      <w:r>
        <w:t>Test 1 — Role separation is in place (the access guardrail)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CMPFRAME-Discovery.ps1</w:t>
      </w:r>
      <w:r>
        <w:t xml:space="preserve">; review the </w:t>
      </w:r>
      <w:r>
        <w:rPr>
          <w:rFonts w:ascii="Consolas" w:hAnsi="Consolas"/>
          <w:sz w:val="19"/>
        </w:rPr>
        <w:t>RAF Roles – Separation Evidence</w:t>
      </w:r>
      <w:r>
        <w:t xml:space="preserve"> snapshot of each Compliance Manager role group's membership. </w:t>
      </w:r>
      <w:r>
        <w:rPr>
          <w:b/>
        </w:rPr>
        <w:t>Expected:</w:t>
      </w:r>
      <w:r>
        <w:t xml:space="preserve"> Administrators are separated from contributors; assessors set test status; readers/ auditors are </w:t>
      </w:r>
      <w:r>
        <w:rPr>
          <w:b/>
        </w:rPr>
        <w:t>read-only</w:t>
      </w:r>
      <w:r>
        <w:t xml:space="preserve">. No administrator is silently also a contributor unless the governance owners accepted it. </w:t>
      </w:r>
      <w:r>
        <w:rPr>
          <w:b/>
        </w:rPr>
        <w:t>Fail</w:t>
      </w:r>
      <w:r>
        <w:t xml:space="preserve"> → correct membership with </w:t>
      </w:r>
      <w:r>
        <w:rPr>
          <w:rFonts w:ascii="Consolas" w:hAnsi="Consolas"/>
          <w:sz w:val="19"/>
        </w:rPr>
        <w:t>CMPFRAME-Set-Scope.ps1</w:t>
      </w:r>
      <w:r>
        <w:t xml:space="preserve"> (Implementation Step 4) before proceeding.</w:t>
      </w:r>
    </w:p>
    <w:p>
      <w:pPr>
        <w:pStyle w:val="Heading2"/>
      </w:pPr>
      <w:r>
        <w:t>Test 2 — Licensing supports every in-scope regulation template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CMPFRAME-Discovery.ps1</w:t>
      </w:r>
      <w:r>
        <w:t xml:space="preserve"> and, in the portal → </w:t>
      </w:r>
      <w:r>
        <w:rPr>
          <w:b/>
        </w:rPr>
        <w:t>Compliance Manager → Assessment templates</w:t>
      </w:r>
      <w:r>
        <w:t xml:space="preserve">, confirm </w:t>
      </w:r>
      <w:r>
        <w:rPr>
          <w:b/>
        </w:rPr>
        <w:t>each</w:t>
      </w:r>
      <w:r>
        <w:t xml:space="preserve"> regulation template in the framework is available to create. </w:t>
      </w:r>
      <w:r>
        <w:rPr>
          <w:b/>
        </w:rPr>
        <w:t>Expected:</w:t>
      </w:r>
      <w:r>
        <w:t xml:space="preserve"> The </w:t>
      </w:r>
      <w:r>
        <w:rPr>
          <w:b/>
        </w:rPr>
        <w:t>Data Protection Baseline</w:t>
      </w:r>
      <w:r>
        <w:t xml:space="preserve"> is present, and each </w:t>
      </w:r>
      <w:r>
        <w:rPr>
          <w:b/>
        </w:rPr>
        <w:t>premium/custom</w:t>
      </w:r>
      <w:r>
        <w:t xml:space="preserve"> template for the regulations you map to shows as available under your entitlement, with enough premium-assessment count remaining. </w:t>
      </w:r>
      <w:r>
        <w:rPr>
          <w:b/>
        </w:rPr>
        <w:t>Fail</w:t>
      </w:r>
      <w:r>
        <w:t xml:space="preserve"> → resolve licensing (Requirement 2.1) before creating that assessment.</w:t>
      </w:r>
    </w:p>
    <w:p>
      <w:pPr>
        <w:pStyle w:val="Heading2"/>
      </w:pPr>
      <w:r>
        <w:t>Test 3 — The canonical control set and crosswalk are complete and coherent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CMPFRAME-Configuration.ps1</w:t>
      </w:r>
      <w:r>
        <w:t xml:space="preserve"> (dry-run) against </w:t>
      </w:r>
      <w:r>
        <w:rPr>
          <w:rFonts w:ascii="Consolas" w:hAnsi="Consolas"/>
          <w:sz w:val="19"/>
        </w:rPr>
        <w:t>RAF Control Set – Canonical</w:t>
      </w:r>
      <w:r>
        <w:t xml:space="preserve"> and </w:t>
      </w:r>
      <w:r>
        <w:rPr>
          <w:rFonts w:ascii="Consolas" w:hAnsi="Consolas"/>
          <w:sz w:val="19"/>
        </w:rPr>
        <w:t>RAF Crosswalk – Register</w:t>
      </w:r>
      <w:r>
        <w:t xml:space="preserve">. </w:t>
      </w:r>
      <w:r>
        <w:rPr>
          <w:b/>
        </w:rPr>
        <w:t>Expected:</w:t>
      </w:r>
      <w:r>
        <w:t xml:space="preserve"> Every canonical control has an owner and maps to at least one regulation; every in-scope regulation lists its covering shared controls and its remaining </w:t>
      </w:r>
      <w:r>
        <w:rPr>
          <w:b/>
        </w:rPr>
        <w:t>gap</w:t>
      </w:r>
      <w:r>
        <w:t xml:space="preserve">; no control is orphaned and no regulation is unmapped. </w:t>
      </w:r>
      <w:r>
        <w:rPr>
          <w:b/>
        </w:rPr>
        <w:t>Fail</w:t>
      </w:r>
      <w:r>
        <w:t xml:space="preserve"> → complete the set/crosswalk with compliance owners (Steps 2–3).</w:t>
      </w:r>
    </w:p>
    <w:p>
      <w:pPr>
        <w:pStyle w:val="Heading2"/>
      </w:pPr>
      <w:r>
        <w:t>Test 4 — The assessment group and pilot regulation exist and are scored</w:t>
      </w:r>
    </w:p>
    <w:p>
      <w:r>
        <w:rPr>
          <w:b/>
        </w:rPr>
        <w:t>Do:</w:t>
      </w:r>
      <w:r>
        <w:t xml:space="preserve"> In the portal → </w:t>
      </w:r>
      <w:r>
        <w:rPr>
          <w:b/>
        </w:rPr>
        <w:t>Compliance Manager → Assessments</w:t>
      </w:r>
      <w:r>
        <w:t xml:space="preserve">, open </w:t>
      </w:r>
      <w:r>
        <w:rPr>
          <w:rFonts w:ascii="Consolas" w:hAnsi="Consolas"/>
          <w:sz w:val="19"/>
        </w:rPr>
        <w:t>RAF Group – &lt;Program&gt;</w:t>
      </w:r>
      <w:r>
        <w:t xml:space="preserve"> and the </w:t>
      </w:r>
      <w:r>
        <w:rPr>
          <w:rFonts w:ascii="Consolas" w:hAnsi="Consolas"/>
          <w:sz w:val="19"/>
        </w:rPr>
        <w:t>RAF Assessment – &lt;Regulation&gt; – Pilot</w:t>
      </w:r>
      <w:r>
        <w:t xml:space="preserve"> within it. </w:t>
      </w:r>
      <w:r>
        <w:rPr>
          <w:b/>
        </w:rPr>
        <w:t>Expected:</w:t>
      </w:r>
      <w:r>
        <w:t xml:space="preserve"> The pilot assessment is in the group, has an owner, and shows a </w:t>
      </w:r>
      <w:r>
        <w:rPr>
          <w:b/>
        </w:rPr>
        <w:t>Compliance Score</w:t>
      </w:r>
      <w:r>
        <w:t xml:space="preserve"> and its improvement actions. </w:t>
      </w:r>
      <w:r>
        <w:rPr>
          <w:b/>
        </w:rPr>
        <w:t>Fail</w:t>
      </w:r>
      <w:r>
        <w:t xml:space="preserve"> → recreate/repair the group/assessment (Implementation Step 5).</w:t>
      </w:r>
    </w:p>
    <w:p>
      <w:pPr>
        <w:pStyle w:val="Heading2"/>
      </w:pPr>
      <w:r>
        <w:t>Test 5 — Every shared control has an owner, target date, status, and evidence source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CMPFRAME-Report.ps1</w:t>
      </w:r>
      <w:r>
        <w:t xml:space="preserve">; review </w:t>
      </w:r>
      <w:r>
        <w:rPr>
          <w:rFonts w:ascii="Consolas" w:hAnsi="Consolas"/>
          <w:sz w:val="19"/>
        </w:rPr>
        <w:t>RAF Action Plan – Shared</w:t>
      </w:r>
      <w:r>
        <w:t xml:space="preserve"> / </w:t>
      </w:r>
      <w:r>
        <w:rPr>
          <w:rFonts w:ascii="Consolas" w:hAnsi="Consolas"/>
          <w:sz w:val="19"/>
        </w:rPr>
        <w:t>RAF Evidence – Register</w:t>
      </w:r>
      <w:r>
        <w:t xml:space="preserve"> against the pilot assessment's actions in the portal. </w:t>
      </w:r>
      <w:r>
        <w:rPr>
          <w:b/>
        </w:rPr>
        <w:t>Expected:</w:t>
      </w:r>
      <w:r>
        <w:t xml:space="preserve"> Each shared control has an </w:t>
      </w:r>
      <w:r>
        <w:rPr>
          <w:b/>
        </w:rPr>
        <w:t>owner</w:t>
      </w:r>
      <w:r>
        <w:t xml:space="preserve">, a </w:t>
      </w:r>
      <w:r>
        <w:rPr>
          <w:b/>
        </w:rPr>
        <w:t>target date</w:t>
      </w:r>
      <w:r>
        <w:t xml:space="preserve">, an </w:t>
      </w:r>
      <w:r>
        <w:rPr>
          <w:b/>
        </w:rPr>
        <w:t>implementation status</w:t>
      </w:r>
      <w:r>
        <w:t xml:space="preserve">, and a </w:t>
      </w:r>
      <w:r>
        <w:rPr>
          <w:b/>
        </w:rPr>
        <w:t>named evidence source</w:t>
      </w:r>
      <w:r>
        <w:t xml:space="preserve">; nothing is unassigned. </w:t>
      </w:r>
      <w:r>
        <w:rPr>
          <w:b/>
        </w:rPr>
        <w:t>Fail</w:t>
      </w:r>
      <w:r>
        <w:t xml:space="preserve"> → complete the plan with </w:t>
      </w:r>
      <w:r>
        <w:rPr>
          <w:rFonts w:ascii="Consolas" w:hAnsi="Consolas"/>
          <w:sz w:val="19"/>
        </w:rPr>
        <w:t>CMPFRAME-Configuration.ps1</w:t>
      </w:r>
      <w:r>
        <w:t xml:space="preserve"> and assign in the portal.</w:t>
      </w:r>
    </w:p>
    <w:p>
      <w:pPr>
        <w:pStyle w:val="Heading2"/>
      </w:pPr>
      <w:r>
        <w:t>Test 6 — Shared controls score across many regulations (map once, assess many)</w:t>
      </w:r>
    </w:p>
    <w:p>
      <w:r>
        <w:rPr>
          <w:b/>
        </w:rPr>
        <w:t>Do:</w:t>
      </w:r>
      <w:r>
        <w:t xml:space="preserve"> After the pilot's shared controls are implemented, create a </w:t>
      </w:r>
      <w:r>
        <w:rPr>
          <w:b/>
        </w:rPr>
        <w:t>second</w:t>
      </w:r>
      <w:r>
        <w:t xml:space="preserve"> regulation assessment from a licensed template in the same group (a pilot of expansion) and inspect the mapped/shared controls. </w:t>
      </w:r>
      <w:r>
        <w:rPr>
          <w:b/>
        </w:rPr>
        <w:t>Expected:</w:t>
      </w:r>
      <w:r>
        <w:t xml:space="preserve"> Controls already satisfied by the shared implementation show as </w:t>
      </w:r>
      <w:r>
        <w:rPr>
          <w:b/>
        </w:rPr>
        <w:t>implemented</w:t>
      </w:r>
      <w:r>
        <w:t xml:space="preserve"> in the new assessment via </w:t>
      </w:r>
      <w:r>
        <w:rPr>
          <w:b/>
        </w:rPr>
        <w:t>control mapping</w:t>
      </w:r>
      <w:r>
        <w:t xml:space="preserve"> — you did not redo the work; only the second regulation's </w:t>
      </w:r>
      <w:r>
        <w:rPr>
          <w:b/>
        </w:rPr>
        <w:t>gap</w:t>
      </w:r>
      <w:r>
        <w:t xml:space="preserve"> remains. </w:t>
      </w:r>
      <w:r>
        <w:rPr>
          <w:rFonts w:ascii="Consolas" w:hAnsi="Consolas"/>
          <w:sz w:val="19"/>
        </w:rPr>
        <w:t>CMPFRAME-Report.ps1</w:t>
      </w:r>
      <w:r>
        <w:t xml:space="preserve"> shows the shared-control leverage (regulations per control). </w:t>
      </w:r>
      <w:r>
        <w:rPr>
          <w:b/>
        </w:rPr>
        <w:t>Fail</w:t>
      </w:r>
      <w:r>
        <w:t xml:space="preserve"> → verify the action is a shared/Microsoft-managed control and its status is set, or fix the custom-template mapping in the crosswalk.</w:t>
      </w:r>
    </w:p>
    <w:p>
      <w:pPr>
        <w:pStyle w:val="Heading2"/>
      </w:pPr>
      <w:r>
        <w:t>Test 7 — Automatic testing reflects the real technical state (true evidence)</w:t>
      </w:r>
    </w:p>
    <w:p>
      <w:r>
        <w:rPr>
          <w:b/>
        </w:rPr>
        <w:t>Do:</w:t>
      </w:r>
      <w:r>
        <w:t xml:space="preserve"> Confirm automatic testing is enabled (</w:t>
      </w:r>
      <w:r>
        <w:rPr>
          <w:rFonts w:ascii="Consolas" w:hAnsi="Consolas"/>
          <w:sz w:val="19"/>
        </w:rPr>
        <w:t>RAF Automatic Testing – Setting</w:t>
      </w:r>
      <w:r>
        <w:t xml:space="preserve">), then run </w:t>
      </w:r>
      <w:r>
        <w:rPr>
          <w:rFonts w:ascii="Consolas" w:hAnsi="Consolas"/>
          <w:sz w:val="19"/>
        </w:rPr>
        <w:t>CMPFRAME-Validation.ps1</w:t>
      </w:r>
      <w:r>
        <w:t xml:space="preserve"> (read-only) and compare its findings to the auto-tested shared controls' status. </w:t>
      </w:r>
      <w:r>
        <w:rPr>
          <w:b/>
        </w:rPr>
        <w:t>Expected:</w:t>
      </w:r>
      <w:r>
        <w:t xml:space="preserve"> For a shared control Compliance Manager auto-tests (e.g. </w:t>
      </w:r>
      <w:r>
        <w:rPr>
          <w:b/>
        </w:rPr>
        <w:t>unified audit logging enabled</w:t>
      </w:r>
      <w:r>
        <w:t xml:space="preserve">), the tool's finding matches the action's </w:t>
      </w:r>
      <w:r>
        <w:rPr>
          <w:b/>
        </w:rPr>
        <w:t>test status</w:t>
      </w:r>
      <w:r>
        <w:t xml:space="preserve"> — the score reflects reality, not a stale value. </w:t>
      </w:r>
      <w:r>
        <w:rPr>
          <w:b/>
        </w:rPr>
        <w:t>Fail</w:t>
      </w:r>
      <w:r>
        <w:t xml:space="preserve"> → confirm auto-testing eligibility and the underlying signal; some controls need manual evidence.</w:t>
      </w:r>
    </w:p>
    <w:p>
      <w:pPr>
        <w:pStyle w:val="Heading2"/>
      </w:pPr>
      <w:r>
        <w:t>Test 8 — A not-yet-implemented shared control scores as such (no false pass)</w:t>
      </w:r>
    </w:p>
    <w:p>
      <w:r>
        <w:rPr>
          <w:b/>
        </w:rPr>
        <w:t>Do:</w:t>
      </w:r>
      <w:r>
        <w:t xml:space="preserve"> Pick a shared control whose technical control is </w:t>
      </w:r>
      <w:r>
        <w:rPr>
          <w:b/>
        </w:rPr>
        <w:t>not</w:t>
      </w:r>
      <w:r>
        <w:t xml:space="preserve"> in place; check its status in the portal and cross-check with </w:t>
      </w:r>
      <w:r>
        <w:rPr>
          <w:rFonts w:ascii="Consolas" w:hAnsi="Consolas"/>
          <w:sz w:val="19"/>
        </w:rPr>
        <w:t>CMPFRAME-Validation.ps1</w:t>
      </w:r>
      <w:r>
        <w:t xml:space="preserve">. </w:t>
      </w:r>
      <w:r>
        <w:rPr>
          <w:b/>
        </w:rPr>
        <w:t>Expected:</w:t>
      </w:r>
      <w:r>
        <w:t xml:space="preserve"> The action shows </w:t>
      </w:r>
      <w:r>
        <w:rPr>
          <w:b/>
        </w:rPr>
        <w:t>Not implemented / not tested</w:t>
      </w:r>
      <w:r>
        <w:t xml:space="preserve"> (or Failed) in </w:t>
      </w:r>
      <w:r>
        <w:rPr>
          <w:b/>
        </w:rPr>
        <w:t>every</w:t>
      </w:r>
      <w:r>
        <w:t xml:space="preserve"> regulation it maps to, and the tool confirms the control is absent — the score is </w:t>
      </w:r>
      <w:r>
        <w:rPr>
          <w:b/>
        </w:rPr>
        <w:t>not</w:t>
      </w:r>
      <w:r>
        <w:t xml:space="preserve"> inflated anywhere. </w:t>
      </w:r>
      <w:r>
        <w:rPr>
          <w:b/>
        </w:rPr>
        <w:t>Fail</w:t>
      </w:r>
      <w:r>
        <w:t xml:space="preserve"> → correct the status/evidence; do not mark implemented without proof.</w:t>
      </w:r>
    </w:p>
    <w:p>
      <w:pPr>
        <w:pStyle w:val="Heading2"/>
      </w:pPr>
      <w:r>
        <w:t>Test 9 — Manual evidence is attached and defensible</w:t>
      </w:r>
    </w:p>
    <w:p>
      <w:r>
        <w:rPr>
          <w:b/>
        </w:rPr>
        <w:t>Do:</w:t>
      </w:r>
      <w:r>
        <w:t xml:space="preserve"> Open two or three manually-evidenced shared controls in the portal; confirm the uploaded </w:t>
      </w:r>
      <w:r>
        <w:rPr>
          <w:b/>
        </w:rPr>
        <w:t>evidence</w:t>
      </w:r>
      <w:r>
        <w:t xml:space="preserve">, </w:t>
      </w:r>
      <w:r>
        <w:rPr>
          <w:b/>
        </w:rPr>
        <w:t>owner</w:t>
      </w:r>
      <w:r>
        <w:t xml:space="preserve">, and </w:t>
      </w:r>
      <w:r>
        <w:rPr>
          <w:b/>
        </w:rPr>
        <w:t>test date</w:t>
      </w:r>
      <w:r>
        <w:t xml:space="preserve"> are present, and that </w:t>
      </w:r>
      <w:r>
        <w:rPr>
          <w:rFonts w:ascii="Consolas" w:hAnsi="Consolas"/>
          <w:sz w:val="19"/>
        </w:rPr>
        <w:t>RAF Evidence – Register</w:t>
      </w:r>
      <w:r>
        <w:t xml:space="preserve"> records the source. </w:t>
      </w:r>
      <w:r>
        <w:rPr>
          <w:b/>
        </w:rPr>
        <w:t>Expected:</w:t>
      </w:r>
      <w:r>
        <w:t xml:space="preserve"> Each manual control carries proof, an owner, and a date — an auditor-ready record reused across every mapped regulation. </w:t>
      </w:r>
      <w:r>
        <w:rPr>
          <w:b/>
        </w:rPr>
        <w:t>Fail</w:t>
      </w:r>
      <w:r>
        <w:t xml:space="preserve"> → attach the evidence and record it in the register.</w:t>
      </w:r>
    </w:p>
    <w:p>
      <w:pPr>
        <w:pStyle w:val="Heading2"/>
      </w:pPr>
      <w:r>
        <w:t>Test 10 — Coverage matrix is accurate and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CMPFRAME-Report.ps1</w:t>
      </w:r>
      <w:r>
        <w:t xml:space="preserve"> for the </w:t>
      </w:r>
      <w:r>
        <w:rPr>
          <w:rFonts w:ascii="Consolas" w:hAnsi="Consolas"/>
          <w:sz w:val="19"/>
        </w:rPr>
        <w:t>RAF Coverage – Matrix</w:t>
      </w:r>
      <w:r>
        <w:t xml:space="preserve">. </w:t>
      </w:r>
      <w:r>
        <w:rPr>
          <w:b/>
        </w:rPr>
        <w:t>Expected:</w:t>
      </w:r>
      <w:r>
        <w:t xml:space="preserve"> The report shows, per regulation, coverage by shared controls vs the remaining gap, the shared-control leverage, the evidence register, the role-separation snapshot, and the licensing — matching the portal. It notes that the </w:t>
      </w:r>
      <w:r>
        <w:rPr>
          <w:b/>
        </w:rPr>
        <w:t>authoritative score and export</w:t>
      </w:r>
      <w:r>
        <w:t xml:space="preserve"> are the portal's Compliance Manager export. </w:t>
      </w:r>
      <w:r>
        <w:rPr>
          <w:b/>
        </w:rPr>
        <w:t>Fail</w:t>
      </w:r>
      <w:r>
        <w:t xml:space="preserve"> → confirm inputs and re-run.</w:t>
      </w:r>
    </w:p>
    <w:p>
      <w:pPr>
        <w:pStyle w:val="Heading2"/>
      </w:pPr>
      <w:r>
        <w:t>Test 11 — Safe automation defaults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CMPFRAME-Configuration.ps1</w:t>
      </w:r>
      <w:r>
        <w:t xml:space="preserve"> and </w:t>
      </w:r>
      <w:r>
        <w:rPr>
          <w:rFonts w:ascii="Consolas" w:hAnsi="Consolas"/>
          <w:sz w:val="19"/>
        </w:rPr>
        <w:t>CMPFRAME-Set-Scope.ps1</w:t>
      </w:r>
      <w:r>
        <w:t xml:space="preserve"> with no action switch. </w:t>
      </w:r>
      <w:r>
        <w:rPr>
          <w:b/>
        </w:rPr>
        <w:t>Expected:</w:t>
      </w:r>
      <w:r>
        <w:t xml:space="preserve"> Each runs in </w:t>
      </w:r>
      <w:r>
        <w:rPr>
          <w:rFonts w:ascii="Consolas" w:hAnsi="Consolas"/>
          <w:sz w:val="19"/>
        </w:rPr>
        <w:t>-WhatIf</w:t>
      </w:r>
      <w:r>
        <w:t xml:space="preserve"> mode and only *describes* the change; nothing is written until </w:t>
      </w:r>
      <w:r>
        <w:rPr>
          <w:rFonts w:ascii="Consolas" w:hAnsi="Consolas"/>
          <w:sz w:val="19"/>
        </w:rPr>
        <w:t>-Commit</w:t>
      </w:r>
      <w:r>
        <w:t xml:space="preserve"> is supplied. </w:t>
      </w:r>
      <w:r>
        <w:rPr>
          <w:rFonts w:ascii="Consolas" w:hAnsi="Consolas"/>
          <w:sz w:val="19"/>
        </w:rPr>
        <w:t>CMPFRAME-Discovery.ps1</w:t>
      </w:r>
      <w:r>
        <w:t xml:space="preserve">, </w:t>
      </w:r>
      <w:r>
        <w:rPr>
          <w:rFonts w:ascii="Consolas" w:hAnsi="Consolas"/>
          <w:sz w:val="19"/>
        </w:rPr>
        <w:t>CMPFRAME-Validation.ps1</w:t>
      </w:r>
      <w:r>
        <w:t xml:space="preserve">, and </w:t>
      </w:r>
      <w:r>
        <w:rPr>
          <w:rFonts w:ascii="Consolas" w:hAnsi="Consolas"/>
          <w:sz w:val="19"/>
        </w:rPr>
        <w:t>CMPFRAME-Report.ps1</w:t>
      </w:r>
      <w:r>
        <w:t xml:space="preserve"> are read-only. </w:t>
      </w:r>
      <w:r>
        <w:rPr>
          <w:b/>
        </w:rPr>
        <w:t>Fail</w:t>
      </w:r>
      <w:r>
        <w:t xml:space="preserve"> → stop; do not run with </w:t>
      </w:r>
      <w:r>
        <w:rPr>
          <w:rFonts w:ascii="Consolas" w:hAnsi="Consolas"/>
          <w:sz w:val="19"/>
        </w:rPr>
        <w:t>-Commit</w:t>
      </w:r>
      <w:r>
        <w:t xml:space="preserve"> until the dry-run output is correct.</w:t>
      </w:r>
    </w:p>
    <w:p>
      <w:r>
        <w:t>__________________________________________________</w:t>
      </w:r>
    </w:p>
    <w:p>
      <w:r>
        <w:rPr>
          <w:b/>
        </w:rPr>
        <w:t>Gate to expand:</w:t>
      </w:r>
      <w:r>
        <w:t xml:space="preserve"> Tests 1–2 (guardrails + licensing), 3 (control set + crosswalk), 4–5 (assessment + ownership), 6 (map-once/assess-many), 7–9 (evidence accuracy), and 10–11 (reporting + safety) all pass for the pilot → proceed to the full regulation set (Implementation Step 8). Any fail → correct and re-test. </w:t>
      </w:r>
      <w:r>
        <w:rPr>
          <w:b/>
        </w:rPr>
        <w:t>Whether the resulting score/evidence satisfies an obligation is a compliance/legal decision, not a technical one.</w:t>
      </w:r>
    </w:p>
    <w:p>
      <w:pPr>
        <w:pStyle w:val="Heading1"/>
      </w:pPr>
      <w:r>
        <w:t>6. Troubleshooting — Regulatory Assessment Framework (Microsoft Purview)</w:t>
      </w:r>
    </w:p>
    <w:p>
      <w:r>
        <w:t xml:space="preserve">Common issues, grouped by stage. Each has a </w:t>
      </w:r>
      <w:r>
        <w:rPr>
          <w:b/>
        </w:rPr>
        <w:t>symptom</w:t>
      </w:r>
      <w:r>
        <w:t xml:space="preserve">, the </w:t>
      </w:r>
      <w:r>
        <w:rPr>
          <w:b/>
        </w:rPr>
        <w:t>likely cause</w:t>
      </w:r>
      <w:r>
        <w:t xml:space="preserve">, and a </w:t>
      </w:r>
      <w:r>
        <w:rPr>
          <w:b/>
        </w:rPr>
        <w:t>resolution</w:t>
      </w:r>
      <w:r>
        <w:t xml:space="preserve">. None of the tools change tenant configuration: </w:t>
      </w:r>
      <w:r>
        <w:rPr>
          <w:rFonts w:ascii="Consolas" w:hAnsi="Consolas"/>
          <w:sz w:val="19"/>
        </w:rPr>
        <w:t>CMPFRAME-Configuration.ps1</w:t>
      </w:r>
      <w:r>
        <w:t xml:space="preserve"> and </w:t>
      </w:r>
      <w:r>
        <w:rPr>
          <w:rFonts w:ascii="Consolas" w:hAnsi="Consolas"/>
          <w:sz w:val="19"/>
        </w:rPr>
        <w:t>CMPFRAME-Report.ps1</w:t>
      </w:r>
      <w:r>
        <w:t xml:space="preserve"> only read/write </w:t>
      </w:r>
      <w:r>
        <w:rPr>
          <w:b/>
        </w:rPr>
        <w:t>local</w:t>
      </w:r>
      <w:r>
        <w:t xml:space="preserve"> artifact files, </w:t>
      </w:r>
      <w:r>
        <w:rPr>
          <w:rFonts w:ascii="Consolas" w:hAnsi="Consolas"/>
          <w:sz w:val="19"/>
        </w:rPr>
        <w:t>CMPFRAME-Set-Scope.ps1</w:t>
      </w:r>
      <w:r>
        <w:t xml:space="preserve"> is </w:t>
      </w:r>
      <w:r>
        <w:rPr>
          <w:rFonts w:ascii="Consolas" w:hAnsi="Consolas"/>
          <w:sz w:val="19"/>
        </w:rPr>
        <w:t>-WhatIf</w:t>
      </w:r>
      <w:r>
        <w:t xml:space="preserve"> by default and touches only role-group membership with </w:t>
      </w:r>
      <w:r>
        <w:rPr>
          <w:rFonts w:ascii="Consolas" w:hAnsi="Consolas"/>
          <w:sz w:val="19"/>
        </w:rPr>
        <w:t>-Commit</w:t>
      </w:r>
      <w:r>
        <w:t xml:space="preserve">, and </w:t>
      </w:r>
      <w:r>
        <w:rPr>
          <w:rFonts w:ascii="Consolas" w:hAnsi="Consolas"/>
          <w:sz w:val="19"/>
        </w:rPr>
        <w:t>CMPFRAME-Discovery.ps1</w:t>
      </w:r>
      <w:r>
        <w:t xml:space="preserve"> / </w:t>
      </w:r>
      <w:r>
        <w:rPr>
          <w:rFonts w:ascii="Consolas" w:hAnsi="Consolas"/>
          <w:sz w:val="19"/>
        </w:rPr>
        <w:t>CMPFRAME-Validation.ps1</w:t>
      </w:r>
      <w:r>
        <w:t xml:space="preserve"> are read-only. Compliance Manager </w:t>
      </w:r>
      <w:r>
        <w:rPr>
          <w:b/>
        </w:rPr>
        <w:t>measures</w:t>
      </w:r>
      <w:r>
        <w:t>, it does not enforce — so most issues are licensing, role, or crosswalk-input problems.</w:t>
      </w:r>
    </w:p>
    <w:p>
      <w:pPr>
        <w:pStyle w:val="Heading2"/>
      </w:pPr>
      <w:r>
        <w:t>Licensing &amp; template availability</w:t>
      </w:r>
    </w:p>
    <w:p>
      <w:r>
        <w:rPr>
          <w:b/>
        </w:rPr>
        <w:t>Symptom:</w:t>
      </w:r>
      <w:r>
        <w:t xml:space="preserve"> a regulation's template does not appear under </w:t>
      </w:r>
      <w:r>
        <w:rPr>
          <w:b/>
        </w:rPr>
        <w:t>Compliance Manager → Assessment templates</w:t>
      </w:r>
      <w:r>
        <w:t xml:space="preserve">. </w:t>
      </w:r>
      <w:r>
        <w:rPr>
          <w:b/>
        </w:rPr>
        <w:t>Likely cause:</w:t>
      </w:r>
      <w:r>
        <w:t xml:space="preserve"> the template is a premium template not covered by the tenant's entitlement, or licensing isn't assigned (Requirement 2.1). Template availability is plan-dependent and evolves. </w:t>
      </w:r>
      <w:r>
        <w:rPr>
          <w:b/>
        </w:rPr>
        <w:t>Resolution:</w:t>
      </w:r>
      <w:r>
        <w:t xml:space="preserve"> verify entitlement with Microsoft licensing (do not assume), assign it, and re-check. If it is genuinely unavailable, record the regulation as </w:t>
      </w:r>
      <w:r>
        <w:rPr>
          <w:b/>
        </w:rPr>
        <w:t>not-yet-licensed</w:t>
      </w:r>
      <w:r>
        <w:t xml:space="preserve"> in </w:t>
      </w:r>
      <w:r>
        <w:rPr>
          <w:rFonts w:ascii="Consolas" w:hAnsi="Consolas"/>
          <w:sz w:val="19"/>
        </w:rPr>
        <w:t>RAF Scope – Record</w:t>
      </w:r>
      <w:r>
        <w:t xml:space="preserve"> rather than proceeding — that is a legitimate scoping result, not a tool failure.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CMPFRAME-Discovery.ps1</w:t>
      </w:r>
      <w:r>
        <w:t xml:space="preserve"> can't read licensing SKUs.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Microsoft.Graph</w:t>
      </w:r>
      <w:r>
        <w:t xml:space="preserve"> not installed or </w:t>
      </w:r>
      <w:r>
        <w:rPr>
          <w:rFonts w:ascii="Consolas" w:hAnsi="Consolas"/>
          <w:sz w:val="19"/>
        </w:rPr>
        <w:t>Organization.Read.All</w:t>
      </w:r>
      <w:r>
        <w:t xml:space="preserve"> not consented. </w:t>
      </w: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, re-run and consent, or confirm licensing in the Microsoft 365 admin center.</w:t>
      </w:r>
    </w:p>
    <w:p>
      <w:pPr>
        <w:pStyle w:val="Heading2"/>
      </w:pPr>
      <w:r>
        <w:t>Crosswalk input (CMPFRAME-Configuration.ps1)</w:t>
      </w:r>
    </w:p>
    <w:p>
      <w:r>
        <w:rPr>
          <w:b/>
        </w:rPr>
        <w:t>Symptom:</w:t>
      </w:r>
      <w:r>
        <w:t xml:space="preserve"> "Input CSV missing required column(s)". </w:t>
      </w:r>
      <w:r>
        <w:rPr>
          <w:b/>
        </w:rPr>
        <w:t>Likely cause:</w:t>
      </w:r>
      <w:r>
        <w:t xml:space="preserve"> the input file lacks one of </w:t>
      </w:r>
      <w:r>
        <w:rPr>
          <w:rFonts w:ascii="Consolas" w:hAnsi="Consolas"/>
          <w:sz w:val="19"/>
        </w:rPr>
        <w:t>Control, Regulations, Owner, TargetDate, EvidenceSource</w:t>
      </w:r>
      <w:r>
        <w:t xml:space="preserve"> (optional </w:t>
      </w:r>
      <w:r>
        <w:rPr>
          <w:rFonts w:ascii="Consolas" w:hAnsi="Consolas"/>
          <w:sz w:val="19"/>
        </w:rPr>
        <w:t>AutoTest</w:t>
      </w:r>
      <w:r>
        <w:t xml:space="preserve">). </w:t>
      </w:r>
      <w:r>
        <w:rPr>
          <w:b/>
        </w:rPr>
        <w:t>Resolution:</w:t>
      </w:r>
      <w:r>
        <w:t xml:space="preserve"> add the headers exactly; </w:t>
      </w:r>
      <w:r>
        <w:rPr>
          <w:rFonts w:ascii="Consolas" w:hAnsi="Consolas"/>
          <w:sz w:val="19"/>
        </w:rPr>
        <w:t>Regulations</w:t>
      </w:r>
      <w:r>
        <w:t xml:space="preserve"> is a </w:t>
      </w:r>
      <w:r>
        <w:rPr>
          <w:b/>
        </w:rPr>
        <w:t>semicolon-separated</w:t>
      </w:r>
      <w:r>
        <w:t xml:space="preserve"> list (e.g. </w:t>
      </w:r>
      <w:r>
        <w:rPr>
          <w:rFonts w:ascii="Consolas" w:hAnsi="Consolas"/>
          <w:sz w:val="19"/>
        </w:rPr>
        <w:t>NIST 800-53;ISO 27001;HIPAA</w:t>
      </w:r>
      <w:r>
        <w:t>).</w:t>
      </w:r>
    </w:p>
    <w:p>
      <w:r>
        <w:rPr>
          <w:b/>
        </w:rPr>
        <w:t>Symptom:</w:t>
      </w:r>
      <w:r>
        <w:t xml:space="preserve"> validation reports </w:t>
      </w:r>
      <w:r>
        <w:rPr>
          <w:rFonts w:ascii="Consolas" w:hAnsi="Consolas"/>
          <w:sz w:val="19"/>
        </w:rPr>
        <w:t>[orphan]</w:t>
      </w:r>
      <w:r>
        <w:t xml:space="preserve">, </w:t>
      </w:r>
      <w:r>
        <w:rPr>
          <w:rFonts w:ascii="Consolas" w:hAnsi="Consolas"/>
          <w:sz w:val="19"/>
        </w:rPr>
        <w:t>[owner]</w:t>
      </w:r>
      <w:r>
        <w:t xml:space="preserve">, </w:t>
      </w:r>
      <w:r>
        <w:rPr>
          <w:rFonts w:ascii="Consolas" w:hAnsi="Consolas"/>
          <w:sz w:val="19"/>
        </w:rPr>
        <w:t>[date]</w:t>
      </w:r>
      <w:r>
        <w:t xml:space="preserve">, or </w:t>
      </w:r>
      <w:r>
        <w:rPr>
          <w:rFonts w:ascii="Consolas" w:hAnsi="Consolas"/>
          <w:sz w:val="19"/>
        </w:rPr>
        <w:t>[evid]</w:t>
      </w:r>
      <w:r>
        <w:t xml:space="preserve"> issues. </w:t>
      </w:r>
      <w:r>
        <w:rPr>
          <w:b/>
        </w:rPr>
        <w:t>Likely cause:</w:t>
      </w:r>
      <w:r>
        <w:t xml:space="preserve"> a control maps to no regulation, or has no owner / target date / evidence source. </w:t>
      </w:r>
      <w:r>
        <w:rPr>
          <w:b/>
        </w:rPr>
        <w:t>Resolution:</w:t>
      </w:r>
      <w:r>
        <w:t xml:space="preserve"> these are real gaps — resolve them with the control owners before </w:t>
      </w:r>
      <w:r>
        <w:rPr>
          <w:rFonts w:ascii="Consolas" w:hAnsi="Consolas"/>
          <w:sz w:val="19"/>
        </w:rPr>
        <w:t>-Commit</w:t>
      </w:r>
      <w:r>
        <w:t>. A control you cannot evidence does not belong in the canonical set.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-Commit</w:t>
      </w:r>
      <w:r>
        <w:t xml:space="preserve"> wrote nothing / files missing.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-Commit</w:t>
      </w:r>
      <w:r>
        <w:t xml:space="preserve"> was omitted (default is dry-run), or </w:t>
      </w:r>
      <w:r>
        <w:rPr>
          <w:rFonts w:ascii="Consolas" w:hAnsi="Consolas"/>
          <w:sz w:val="19"/>
        </w:rPr>
        <w:t>-OutDir</w:t>
      </w:r>
      <w:r>
        <w:t xml:space="preserve"> isn't writable. </w:t>
      </w:r>
      <w:r>
        <w:rPr>
          <w:b/>
        </w:rPr>
        <w:t>Resolution:</w:t>
      </w:r>
      <w:r>
        <w:t xml:space="preserve"> re-run with </w:t>
      </w:r>
      <w:r>
        <w:rPr>
          <w:rFonts w:ascii="Consolas" w:hAnsi="Consolas"/>
          <w:sz w:val="19"/>
        </w:rPr>
        <w:t>-Commit</w:t>
      </w:r>
      <w:r>
        <w:t xml:space="preserve"> and a writable </w:t>
      </w:r>
      <w:r>
        <w:rPr>
          <w:rFonts w:ascii="Consolas" w:hAnsi="Consolas"/>
          <w:sz w:val="19"/>
        </w:rPr>
        <w:t>-OutDir</w:t>
      </w:r>
      <w:r>
        <w:t>; the three files (</w:t>
      </w:r>
      <w:r>
        <w:rPr>
          <w:rFonts w:ascii="Consolas" w:hAnsi="Consolas"/>
          <w:sz w:val="19"/>
        </w:rPr>
        <w:t>RAF-Crosswalk-Register.csv</w:t>
      </w:r>
      <w:r>
        <w:t xml:space="preserve">, </w:t>
      </w:r>
      <w:r>
        <w:rPr>
          <w:rFonts w:ascii="Consolas" w:hAnsi="Consolas"/>
          <w:sz w:val="19"/>
        </w:rPr>
        <w:t>RAF-Action-Plan-Shared.csv</w:t>
      </w:r>
      <w:r>
        <w:t xml:space="preserve">, </w:t>
      </w:r>
      <w:r>
        <w:rPr>
          <w:rFonts w:ascii="Consolas" w:hAnsi="Consolas"/>
          <w:sz w:val="19"/>
        </w:rPr>
        <w:t>RAF-Evidence-Register.csv</w:t>
      </w:r>
      <w:r>
        <w:t>) are written there.</w:t>
      </w:r>
    </w:p>
    <w:p>
      <w:pPr>
        <w:pStyle w:val="Heading2"/>
      </w:pPr>
      <w:r>
        <w:t>Roles &amp; separation (CMPFRAME-Set-Scope.ps1)</w:t>
      </w:r>
    </w:p>
    <w:p>
      <w:r>
        <w:rPr>
          <w:b/>
        </w:rPr>
        <w:t>Symptom:</w:t>
      </w:r>
      <w:r>
        <w:t xml:space="preserve"> "Role group '… ' not found or not readable". </w:t>
      </w:r>
      <w:r>
        <w:rPr>
          <w:b/>
        </w:rPr>
        <w:t>Likely cause:</w:t>
      </w:r>
      <w:r>
        <w:t xml:space="preserve"> the Compliance Manager role-group names differ in your tenant, or the signed-in admin can't manage role groups. </w:t>
      </w:r>
      <w:r>
        <w:rPr>
          <w:b/>
        </w:rPr>
        <w:t>Resolution:</w:t>
      </w:r>
      <w:r>
        <w:t xml:space="preserve"> confirm the names under </w:t>
      </w:r>
      <w:r>
        <w:rPr>
          <w:b/>
        </w:rPr>
        <w:t>Settings → Roles &amp; scopes → Permissions</w:t>
      </w:r>
      <w:r>
        <w:t>, and sign in with an account allowed to manage role groups. Verify names against your tenant — Purview evolves.</w:t>
      </w:r>
    </w:p>
    <w:p>
      <w:r>
        <w:rPr>
          <w:b/>
        </w:rPr>
        <w:t>Symptom:</w:t>
      </w:r>
      <w:r>
        <w:t xml:space="preserve"> you want to add someone but the tool says they are "already a member". </w:t>
      </w:r>
      <w:r>
        <w:rPr>
          <w:b/>
        </w:rPr>
        <w:t>Likely cause:</w:t>
      </w:r>
      <w:r>
        <w:t xml:space="preserve"> membership matches by display name or the UPN local-part; the person is already in the group. </w:t>
      </w:r>
      <w:r>
        <w:rPr>
          <w:b/>
        </w:rPr>
        <w:t>Resolution:</w:t>
      </w:r>
      <w:r>
        <w:t xml:space="preserve"> no action needed. To move someone to a lower-privilege role, </w:t>
      </w:r>
      <w:r>
        <w:rPr>
          <w:rFonts w:ascii="Consolas" w:hAnsi="Consolas"/>
          <w:sz w:val="19"/>
        </w:rPr>
        <w:t>Remove</w:t>
      </w:r>
      <w:r>
        <w:t xml:space="preserve"> them from the higher group and </w:t>
      </w:r>
      <w:r>
        <w:rPr>
          <w:rFonts w:ascii="Consolas" w:hAnsi="Consolas"/>
          <w:sz w:val="19"/>
        </w:rPr>
        <w:t>Add</w:t>
      </w:r>
      <w:r>
        <w:t xml:space="preserve"> to the correct one, keeping administrators separated from contributors.</w:t>
      </w:r>
    </w:p>
    <w:p>
      <w:pPr>
        <w:pStyle w:val="Heading2"/>
      </w:pPr>
      <w:r>
        <w:t>Reporting (CMPFRAME-Report.ps1)</w:t>
      </w:r>
    </w:p>
    <w:p>
      <w:r>
        <w:rPr>
          <w:b/>
        </w:rPr>
        <w:t>Symptom:</w:t>
      </w:r>
      <w:r>
        <w:t xml:space="preserve"> "Crosswalk file not found". </w:t>
      </w:r>
      <w:r>
        <w:rPr>
          <w:b/>
        </w:rPr>
        <w:t>Likely cause:</w:t>
      </w:r>
      <w:r>
        <w:t xml:space="preserve"> you ran the report before </w:t>
      </w:r>
      <w:r>
        <w:rPr>
          <w:rFonts w:ascii="Consolas" w:hAnsi="Consolas"/>
          <w:sz w:val="19"/>
        </w:rPr>
        <w:t>CMPFRAME-Configuration.ps1 -Commit</w:t>
      </w:r>
      <w:r>
        <w:t xml:space="preserve"> produced the register. </w:t>
      </w:r>
      <w:r>
        <w:rPr>
          <w:b/>
        </w:rPr>
        <w:t>Resolution:</w:t>
      </w:r>
      <w:r>
        <w:t xml:space="preserve"> commit the configuration first, then point </w:t>
      </w:r>
      <w:r>
        <w:rPr>
          <w:rFonts w:ascii="Consolas" w:hAnsi="Consolas"/>
          <w:sz w:val="19"/>
        </w:rPr>
        <w:t>-CrosswalkPath</w:t>
      </w:r>
      <w:r>
        <w:t xml:space="preserve"> at the generated </w:t>
      </w:r>
      <w:r>
        <w:rPr>
          <w:rFonts w:ascii="Consolas" w:hAnsi="Consolas"/>
          <w:sz w:val="19"/>
        </w:rPr>
        <w:t>RAF-Crosswalk-Register.csv</w:t>
      </w:r>
      <w:r>
        <w:t>.</w:t>
      </w:r>
    </w:p>
    <w:p>
      <w:r>
        <w:rPr>
          <w:b/>
        </w:rPr>
        <w:t>Symptom:</w:t>
      </w:r>
      <w:r>
        <w:t xml:space="preserve"> every regulation shows "awaiting evidence". </w:t>
      </w:r>
      <w:r>
        <w:rPr>
          <w:b/>
        </w:rPr>
        <w:t>Likely cause:</w:t>
      </w:r>
      <w:r>
        <w:t xml:space="preserve"> no </w:t>
      </w:r>
      <w:r>
        <w:rPr>
          <w:rFonts w:ascii="Consolas" w:hAnsi="Consolas"/>
          <w:sz w:val="19"/>
        </w:rPr>
        <w:t>-EvidencePath</w:t>
      </w:r>
      <w:r>
        <w:t xml:space="preserve"> was supplied, or the evidence register's </w:t>
      </w:r>
      <w:r>
        <w:rPr>
          <w:rFonts w:ascii="Consolas" w:hAnsi="Consolas"/>
          <w:sz w:val="19"/>
        </w:rPr>
        <w:t>TestStatus</w:t>
      </w:r>
      <w:r>
        <w:t xml:space="preserve"> is still </w:t>
      </w:r>
      <w:r>
        <w:rPr>
          <w:rFonts w:ascii="Consolas" w:hAnsi="Consolas"/>
          <w:sz w:val="19"/>
        </w:rPr>
        <w:t>Not assessed</w:t>
      </w:r>
      <w:r>
        <w:t xml:space="preserve">. </w:t>
      </w:r>
      <w:r>
        <w:rPr>
          <w:b/>
        </w:rPr>
        <w:t>Resolution:</w:t>
      </w:r>
      <w:r>
        <w:t xml:space="preserve"> attach evidence and update status in the Purview portal, refresh </w:t>
      </w:r>
      <w:r>
        <w:rPr>
          <w:rFonts w:ascii="Consolas" w:hAnsi="Consolas"/>
          <w:sz w:val="19"/>
        </w:rPr>
        <w:t>RAF-Evidence-Register.csv</w:t>
      </w:r>
      <w:r>
        <w:t xml:space="preserve">, and pass </w:t>
      </w:r>
      <w:r>
        <w:rPr>
          <w:rFonts w:ascii="Consolas" w:hAnsi="Consolas"/>
          <w:sz w:val="19"/>
        </w:rPr>
        <w:t>-EvidencePath</w:t>
      </w:r>
      <w:r>
        <w:t xml:space="preserve">. Remember coverage counts controls </w:t>
      </w:r>
      <w:r>
        <w:rPr>
          <w:b/>
        </w:rPr>
        <w:t>mapped and evidenced</w:t>
      </w:r>
      <w:r>
        <w:t xml:space="preserve"> — not regulatory adequacy.</w:t>
      </w:r>
    </w:p>
    <w:p>
      <w:pPr>
        <w:pStyle w:val="Heading2"/>
      </w:pPr>
      <w:r>
        <w:t>Automatic testing &amp; signals (CMPFRAME-Validation.ps1)</w:t>
      </w:r>
    </w:p>
    <w:p>
      <w:r>
        <w:rPr>
          <w:b/>
        </w:rPr>
        <w:t>Symptom:</w:t>
      </w:r>
      <w:r>
        <w:t xml:space="preserve"> a shared control shows </w:t>
      </w:r>
      <w:r>
        <w:rPr>
          <w:b/>
        </w:rPr>
        <w:t>ABSENT</w:t>
      </w:r>
      <w:r>
        <w:t xml:space="preserve"> even though you think the control exists. </w:t>
      </w:r>
      <w:r>
        <w:rPr>
          <w:b/>
        </w:rPr>
        <w:t>Likely cause:</w:t>
      </w:r>
      <w:r>
        <w:t xml:space="preserve"> wrong endpoint/role, or the underlying technical control (audit, DLP, retention, labels, Conditional Access) genuinely isn't in place yet. </w:t>
      </w:r>
      <w:r>
        <w:rPr>
          <w:b/>
        </w:rPr>
        <w:t>Resolution:</w:t>
      </w:r>
      <w:r>
        <w:t xml:space="preserve"> confirm connectivity/role and re-read; if the control really is absent, implement it as a </w:t>
      </w:r>
      <w:r>
        <w:rPr>
          <w:b/>
        </w:rPr>
        <w:t>separate, simulation/test-piloted change</w:t>
      </w:r>
      <w:r>
        <w:t xml:space="preserve"> owned by that feature's solution — not switched on blind here.</w:t>
      </w:r>
    </w:p>
    <w:p>
      <w:r>
        <w:rPr>
          <w:b/>
        </w:rPr>
        <w:t>Symptom:</w:t>
      </w:r>
      <w:r>
        <w:t xml:space="preserve"> automatic testing in Compliance Manager doesn't update an action's status. </w:t>
      </w:r>
      <w:r>
        <w:rPr>
          <w:b/>
        </w:rPr>
        <w:t>Likely cause:</w:t>
      </w:r>
      <w:r>
        <w:t xml:space="preserve"> automatic testing isn't enabled, the action isn't eligible for automatic testing, or the signal hasn't propagated. </w:t>
      </w:r>
      <w:r>
        <w:rPr>
          <w:b/>
        </w:rPr>
        <w:t>Resolution:</w:t>
      </w:r>
      <w:r>
        <w:t xml:space="preserve"> enable automatic testing (Requirement 2.7) per the governance owners' decision, confirm the action is auto-testable, and allow time to propagate; otherwise attach </w:t>
      </w:r>
      <w:r>
        <w:rPr>
          <w:b/>
        </w:rPr>
        <w:t>manual</w:t>
      </w:r>
      <w:r>
        <w:t xml:space="preserve"> evidence.</w:t>
      </w:r>
    </w:p>
    <w:p>
      <w:pPr>
        <w:pStyle w:val="Heading2"/>
      </w:pPr>
      <w:r>
        <w:t>What these gates do NOT decide</w:t>
      </w:r>
    </w:p>
    <w:p>
      <w:r>
        <w:t xml:space="preserve">Whether a </w:t>
      </w:r>
      <w:r>
        <w:rPr>
          <w:b/>
        </w:rPr>
        <w:t>regulation applies</w:t>
      </w:r>
      <w:r>
        <w:t xml:space="preserve">, and whether the </w:t>
      </w:r>
      <w:r>
        <w:rPr>
          <w:b/>
        </w:rPr>
        <w:t>evidence satisfies it</w:t>
      </w:r>
      <w:r>
        <w:t xml:space="preserve">, are </w:t>
      </w:r>
      <w:r>
        <w:rPr>
          <w:b/>
        </w:rPr>
        <w:t>compliance / records / privacy / legal determinations</w:t>
      </w:r>
      <w:r>
        <w:t xml:space="preserve"> (Requirement 2.5) — the framework builds the shared-control set, the crosswalk, the assessments, and the coverage matrix; adequacy and sign-off belong to those functions. The </w:t>
      </w:r>
      <w:r>
        <w:rPr>
          <w:b/>
        </w:rPr>
        <w:t>high-impact technical changes</w:t>
      </w:r>
      <w:r>
        <w:t xml:space="preserve"> a shared control requires (enabling audit, DLP, retention, labels, Conditional Access) are separate, simulation-piloted changes owned by their own solution.</w:t>
      </w:r>
    </w:p>
    <w:p>
      <w:pPr>
        <w:pStyle w:val="Heading1"/>
      </w:pPr>
      <w:r>
        <w:t>7. Best Practices — Regulatory Assessment Framework (Microsoft Purview)</w:t>
      </w:r>
    </w:p>
    <w:p>
      <w:pPr>
        <w:pStyle w:val="ListBullet"/>
      </w:pPr>
      <w:r>
        <w:rPr>
          <w:b/>
        </w:rPr>
        <w:t>Map once, assess many — that is the whole point.</w:t>
      </w:r>
      <w:r>
        <w:t xml:space="preserve"> Define a </w:t>
      </w:r>
      <w:r>
        <w:rPr>
          <w:b/>
        </w:rPr>
        <w:t>canonical shared-control set</w:t>
      </w:r>
      <w:r>
        <w:t>, map it</w:t>
      </w:r>
    </w:p>
    <w:p>
      <w:r>
        <w:t xml:space="preserve">  to every regulation it satisfies, and let Compliance Manager's control mapping score one implementation   across all of them. Prioritize </w:t>
      </w:r>
      <w:r>
        <w:rPr>
          <w:b/>
        </w:rPr>
        <w:t>high-point, widely-mapped</w:t>
      </w:r>
      <w:r>
        <w:t xml:space="preserve"> shared controls for the most coverage per   unit of effort, and only do each regulation's </w:t>
      </w:r>
      <w:r>
        <w:rPr>
          <w:b/>
        </w:rPr>
        <w:t>gap</w:t>
      </w:r>
      <w:r>
        <w:t xml:space="preserve"> when you add it.</w:t>
      </w:r>
    </w:p>
    <w:p>
      <w:pPr>
        <w:pStyle w:val="ListBullet"/>
      </w:pPr>
      <w:r>
        <w:rPr>
          <w:b/>
        </w:rPr>
        <w:t>Keep the canonical control set tight and real.</w:t>
      </w:r>
      <w:r>
        <w:t xml:space="preserve"> A control you cannot evidence does not belong in the</w:t>
      </w:r>
    </w:p>
    <w:p>
      <w:r>
        <w:t xml:space="preserve">  set. </w:t>
      </w:r>
      <w:r>
        <w:rPr>
          <w:rFonts w:ascii="Consolas" w:hAnsi="Consolas"/>
          <w:sz w:val="19"/>
        </w:rPr>
        <w:t>RAF Control Set – Canonical</w:t>
      </w:r>
      <w:r>
        <w:t xml:space="preserve"> should reflect controls the organization actually operates — not an   aspirational list — so the crosswalk and coverage matrix stay honest.</w:t>
      </w:r>
    </w:p>
    <w:p>
      <w:pPr>
        <w:pStyle w:val="ListBullet"/>
      </w:pPr>
      <w:r>
        <w:rPr>
          <w:b/>
        </w:rPr>
        <w:t>The crosswalk is the asset — maintain it.</w:t>
      </w:r>
      <w:r>
        <w:t xml:space="preserve"> </w:t>
      </w:r>
      <w:r>
        <w:rPr>
          <w:rFonts w:ascii="Consolas" w:hAnsi="Consolas"/>
          <w:sz w:val="19"/>
        </w:rPr>
        <w:t>RAF Crosswalk – Register</w:t>
      </w:r>
      <w:r>
        <w:t xml:space="preserve"> is what turns silos into a</w:t>
      </w:r>
    </w:p>
    <w:p>
      <w:r>
        <w:t xml:space="preserve">  framework. Review it whenever a regulation is added or a template is updated; a stale crosswalk quietly   breaks the map-once/assess-many leverage.</w:t>
      </w:r>
    </w:p>
    <w:p>
      <w:pPr>
        <w:pStyle w:val="ListBullet"/>
      </w:pPr>
      <w:r>
        <w:rPr>
          <w:b/>
        </w:rPr>
        <w:t>Pilot one regulation before building the full set.</w:t>
      </w:r>
      <w:r>
        <w:t xml:space="preserve"> Validate one regulation end-to-end — shared</w:t>
      </w:r>
    </w:p>
    <w:p>
      <w:r>
        <w:t xml:space="preserve">  controls owned, evidenced, and auto-tested — before creating a stack of assessments. One regulation   proven properly beats ten with unassigned actions and no proof.</w:t>
      </w:r>
    </w:p>
    <w:p>
      <w:pPr>
        <w:pStyle w:val="ListBullet"/>
      </w:pPr>
      <w:r>
        <w:rPr>
          <w:b/>
        </w:rPr>
        <w:t>Assign an owner and a date to every shared control.</w:t>
      </w:r>
      <w:r>
        <w:t xml:space="preserve"> A coverage matrix with unowned, undated</w:t>
      </w:r>
    </w:p>
    <w:p>
      <w:r>
        <w:t xml:space="preserve">  controls is not a plan. Ownership and target dates in </w:t>
      </w:r>
      <w:r>
        <w:rPr>
          <w:rFonts w:ascii="Consolas" w:hAnsi="Consolas"/>
          <w:sz w:val="19"/>
        </w:rPr>
        <w:t>RAF Action Plan – Shared</w:t>
      </w:r>
      <w:r>
        <w:t xml:space="preserve"> are what make the   framework trackable and auditable.</w:t>
      </w:r>
    </w:p>
    <w:p>
      <w:pPr>
        <w:pStyle w:val="ListBullet"/>
      </w:pPr>
      <w:r>
        <w:rPr>
          <w:b/>
        </w:rPr>
        <w:t>Evidence once, reuse across regulations.</w:t>
      </w:r>
      <w:r>
        <w:t xml:space="preserve"> Attach documentation, test results, an owner, and a test</w:t>
      </w:r>
    </w:p>
    <w:p>
      <w:r>
        <w:t xml:space="preserve">  date to each shared control. Because it is shared, that one evidence record satisfies every mapped   regulation — </w:t>
      </w:r>
      <w:r>
        <w:rPr>
          <w:rFonts w:ascii="Consolas" w:hAnsi="Consolas"/>
          <w:sz w:val="19"/>
        </w:rPr>
        <w:t>RAF Evidence – Register</w:t>
      </w:r>
      <w:r>
        <w:t xml:space="preserve"> is the auditor-ready record; don't re-evidence the same control   per framework.</w:t>
      </w:r>
    </w:p>
    <w:p>
      <w:pPr>
        <w:pStyle w:val="ListBullet"/>
      </w:pPr>
      <w:r>
        <w:rPr>
          <w:b/>
        </w:rPr>
        <w:t>Enable automatic testing — but know its limits.</w:t>
      </w:r>
      <w:r>
        <w:t xml:space="preserve"> Turn on automatic testing so eligible shared</w:t>
      </w:r>
    </w:p>
    <w:p>
      <w:r>
        <w:t xml:space="preserve">  controls self-update from Microsoft 365 signals; but confirm with </w:t>
      </w:r>
      <w:r>
        <w:rPr>
          <w:rFonts w:ascii="Consolas" w:hAnsi="Consolas"/>
          <w:sz w:val="19"/>
        </w:rPr>
        <w:t>CMPFRAME-Validation.ps1</w:t>
      </w:r>
      <w:r>
        <w:t xml:space="preserve"> that the   </w:t>
      </w:r>
      <w:r>
        <w:rPr>
          <w:b/>
        </w:rPr>
        <w:t>underlying control actually exists</w:t>
      </w:r>
      <w:r>
        <w:t xml:space="preserve">, and plan </w:t>
      </w:r>
      <w:r>
        <w:rPr>
          <w:b/>
        </w:rPr>
        <w:t>manual evidence</w:t>
      </w:r>
      <w:r>
        <w:t xml:space="preserve"> for controls that can't auto-test.   Automatic testing is not full coverage.</w:t>
      </w:r>
    </w:p>
    <w:p>
      <w:pPr>
        <w:pStyle w:val="ListBullet"/>
      </w:pPr>
      <w:r>
        <w:rPr>
          <w:b/>
        </w:rPr>
        <w:t>Never mark a shared control implemented without proof.</w:t>
      </w:r>
      <w:r>
        <w:t xml:space="preserve"> A false "implemented" inflates the score in</w:t>
      </w:r>
    </w:p>
    <w:p>
      <w:r>
        <w:t xml:space="preserve">  </w:t>
      </w:r>
      <w:r>
        <w:rPr>
          <w:b/>
        </w:rPr>
        <w:t>every</w:t>
      </w:r>
      <w:r>
        <w:t xml:space="preserve"> regulation it maps to and fails the first audit. If the technical control isn't in place, it   stays Not implemented — </w:t>
      </w:r>
      <w:r>
        <w:rPr>
          <w:rFonts w:ascii="Consolas" w:hAnsi="Consolas"/>
          <w:sz w:val="19"/>
        </w:rPr>
        <w:t>CMPFRAME-Validation.ps1</w:t>
      </w:r>
      <w:r>
        <w:t xml:space="preserve"> is your cross-check against wishful status.</w:t>
      </w:r>
    </w:p>
    <w:p>
      <w:pPr>
        <w:pStyle w:val="ListBullet"/>
      </w:pPr>
      <w:r>
        <w:rPr>
          <w:b/>
        </w:rPr>
        <w:t>Compliance Manager measures; it does not enforce.</w:t>
      </w:r>
      <w:r>
        <w:t xml:space="preserve"> Implementing a shared control — enabling audit,</w:t>
      </w:r>
    </w:p>
    <w:p>
      <w:r>
        <w:t xml:space="preserve">  DLP, retention, labels, Conditional Access — is a </w:t>
      </w:r>
      <w:r>
        <w:rPr>
          <w:b/>
        </w:rPr>
        <w:t>separate, high-impact change</w:t>
      </w:r>
      <w:r>
        <w:t xml:space="preserve"> owned by that   feature's solution and </w:t>
      </w:r>
      <w:r>
        <w:rPr>
          <w:b/>
        </w:rPr>
        <w:t>piloted in simulation/test first</w:t>
      </w:r>
      <w:r>
        <w:t>. Don't switch controls on tenant-wide from   the score dashboard.</w:t>
      </w:r>
    </w:p>
    <w:p>
      <w:pPr>
        <w:pStyle w:val="ListBullet"/>
      </w:pPr>
      <w:r>
        <w:rPr>
          <w:b/>
        </w:rPr>
        <w:t>Least privilege and separation.</w:t>
      </w:r>
      <w:r>
        <w:t xml:space="preserve"> Keep </w:t>
      </w:r>
      <w:r>
        <w:rPr>
          <w:b/>
        </w:rPr>
        <w:t>Administrators</w:t>
      </w:r>
      <w:r>
        <w:t xml:space="preserve"> separate from </w:t>
      </w:r>
      <w:r>
        <w:rPr>
          <w:b/>
        </w:rPr>
        <w:t>Contributors</w:t>
      </w:r>
      <w:r>
        <w:t>, and keep</w:t>
      </w:r>
    </w:p>
    <w:p>
      <w:r>
        <w:t xml:space="preserve">  </w:t>
      </w:r>
      <w:r>
        <w:rPr>
          <w:b/>
        </w:rPr>
        <w:t>Readers/auditors</w:t>
      </w:r>
      <w:r>
        <w:t xml:space="preserve"> read-only. Manage membership with </w:t>
      </w:r>
      <w:r>
        <w:rPr>
          <w:rFonts w:ascii="Consolas" w:hAnsi="Consolas"/>
          <w:sz w:val="19"/>
        </w:rPr>
        <w:t>CMPFRAME-Set-Scope.ps1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then   </w:t>
      </w:r>
      <w:r>
        <w:rPr>
          <w:rFonts w:ascii="Consolas" w:hAnsi="Consolas"/>
          <w:sz w:val="19"/>
        </w:rPr>
        <w:t>-Commit</w:t>
      </w:r>
      <w:r>
        <w:t xml:space="preserve">) and re-snapshot with </w:t>
      </w:r>
      <w:r>
        <w:rPr>
          <w:rFonts w:ascii="Consolas" w:hAnsi="Consolas"/>
          <w:sz w:val="19"/>
        </w:rPr>
        <w:t>CMPFRAME-Discovery.ps1</w:t>
      </w:r>
      <w:r>
        <w:t xml:space="preserve"> — membership drifts as people join and leave.</w:t>
      </w:r>
    </w:p>
    <w:p>
      <w:pPr>
        <w:pStyle w:val="ListBullet"/>
      </w:pPr>
      <w:r>
        <w:rPr>
          <w:b/>
        </w:rPr>
        <w:t>Always dry-run automation.</w:t>
      </w:r>
      <w:r>
        <w:t xml:space="preserve"> </w:t>
      </w:r>
      <w:r>
        <w:rPr>
          <w:rFonts w:ascii="Consolas" w:hAnsi="Consolas"/>
          <w:sz w:val="19"/>
        </w:rPr>
        <w:t>CMPFRAME-Configuration.ps1</w:t>
      </w:r>
      <w:r>
        <w:t xml:space="preserve"> and </w:t>
      </w:r>
      <w:r>
        <w:rPr>
          <w:rFonts w:ascii="Consolas" w:hAnsi="Consolas"/>
          <w:sz w:val="19"/>
        </w:rPr>
        <w:t>CMPFRAME-Set-Scope.ps1</w:t>
      </w:r>
      <w:r>
        <w:t xml:space="preserve"> default to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 xml:space="preserve">. Read every line of the planned change; run </w:t>
      </w:r>
      <w:r>
        <w:rPr>
          <w:rFonts w:ascii="Consolas" w:hAnsi="Consolas"/>
          <w:sz w:val="19"/>
        </w:rPr>
        <w:t>-Commit</w:t>
      </w:r>
      <w:r>
        <w:t xml:space="preserve"> only after the output is right. The   discovery, validation, and report scripts are read-only.</w:t>
      </w:r>
    </w:p>
    <w:p>
      <w:pPr>
        <w:pStyle w:val="ListBullet"/>
      </w:pPr>
      <w:r>
        <w:rPr>
          <w:b/>
        </w:rPr>
        <w:t>Applicability and adequacy belong to compliance/legal.</w:t>
      </w:r>
      <w:r>
        <w:t xml:space="preserve"> *Which* regulations apply, *which* controls</w:t>
      </w:r>
    </w:p>
    <w:p>
      <w:r>
        <w:t xml:space="preserve">  are in/out of scope, and *whether* the evidence satisfies each obligation are </w:t>
      </w:r>
      <w:r>
        <w:rPr>
          <w:b/>
        </w:rPr>
        <w:t>compliance, records,   privacy, and legal</w:t>
      </w:r>
      <w:r>
        <w:t xml:space="preserve"> determinations. The framework provides method, crosswalk, score, and evidence —   not the verdict.</w:t>
      </w:r>
    </w:p>
    <w:p>
      <w:pPr>
        <w:pStyle w:val="ListBullet"/>
      </w:pPr>
      <w:r>
        <w:rPr>
          <w:b/>
        </w:rPr>
        <w:t>Watch for template and regulation updates.</w:t>
      </w:r>
      <w:r>
        <w:t xml:space="preserve"> Microsoft updates assessment templates as regulations</w:t>
      </w:r>
    </w:p>
    <w:p>
      <w:r>
        <w:t xml:space="preserve">  change; a template update can add controls, move your score, and change the crosswalk mapping. Review   updates on a cadence and re-baseline affected assessments.</w:t>
      </w:r>
    </w:p>
    <w:p>
      <w:pPr>
        <w:pStyle w:val="ListBullet"/>
      </w:pPr>
      <w:r>
        <w:rPr>
          <w:b/>
        </w:rPr>
        <w:t>Group deliberately.</w:t>
      </w:r>
      <w:r>
        <w:t xml:space="preserve"> Keep the framework's regulations in one </w:t>
      </w:r>
      <w:r>
        <w:rPr>
          <w:b/>
        </w:rPr>
        <w:t>assessment group</w:t>
      </w:r>
      <w:r>
        <w:t xml:space="preserve"> (`RAF Group –</w:t>
      </w:r>
    </w:p>
    <w:p>
      <w:r>
        <w:t xml:space="preserve">  &lt;Program&gt;`) so control mapping and the coverage matrix stay coherent; add per-business-unit or   per-environment groups only when they genuinely differ.</w:t>
      </w:r>
    </w:p>
    <w:p>
      <w:pPr>
        <w:pStyle w:val="ListBullet"/>
      </w:pPr>
      <w:r>
        <w:rPr>
          <w:b/>
        </w:rPr>
        <w:t>Verify licensing and template availability against your tenant.</w:t>
      </w:r>
      <w:r>
        <w:t xml:space="preserve"> The baseline is included; premium</w:t>
      </w:r>
    </w:p>
    <w:p>
      <w:r>
        <w:t xml:space="preserve">  and custom templates are entitlement-gated and the count is seat-dependent; GCC/GCC High may differ.   Confirm your regulation set fits your premium-assessment entitlement — never assume a template is   available.</w:t>
      </w:r>
    </w:p>
    <w:p>
      <w:pPr>
        <w:pStyle w:val="ListBullet"/>
      </w:pPr>
      <w:r>
        <w:rPr>
          <w:b/>
        </w:rPr>
        <w:t>The portal is authoritative.</w:t>
      </w:r>
      <w:r>
        <w:t xml:space="preserve"> Assessments, groups, evidence upload, and the official score/export</w:t>
      </w:r>
    </w:p>
    <w:p>
      <w:r>
        <w:t xml:space="preserve">  live in the Purview portal; the scripts assess readiness, roles, licensing, and technical evidence and   structure the crosswalk/coverage — they support the portal, they don't replace it.</w:t>
      </w:r>
    </w:p>
    <w:p>
      <w:pPr>
        <w:pStyle w:val="Heading1"/>
      </w:pPr>
      <w:r>
        <w:t>8. Deliverables Summary — Regulatory Assessment Framework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case, the map-once/assess-many model,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the framework is, how it works, the building blocks (assessments, improvement actions, control mapping, groups, evidence), the canonical control set + crosswalk model, the role-separation model, limitations, and the naming convention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framework-specific prerequisite with Verify / Implement-if-missing (per-regulation template licensing, the canonical control set, the crosswalk, role separation, governance owners, the in-scope regulation set + group design, shared-control owners + evidence + automatic testing, toolchain, pilot regulation)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portal + PowerShell steps — baseline/inventory, define the control set, build the crosswalk, roles-with-separation, create the group + pilot regulation, implement + evidence shared controls, enable automatic testing, validate, report coverage, expand; applicability/adequacy deferred to compliance/legal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(separation, licensing, control set + crosswalk, assessment/ownership, map-once/assess-many, evidence accuracy, coverage matrix, safe defaults)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Field-proven, evidence-first, map-once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safety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CMPFRAME-Discovery.ps1</w:t>
            </w:r>
          </w:p>
        </w:tc>
        <w:tc>
          <w:tcPr>
            <w:tcW w:type="dxa" w:w="2880"/>
          </w:tcPr>
          <w:p>
            <w:r>
              <w:t xml:space="preserve">Readiness + </w:t>
            </w:r>
            <w:r>
              <w:rPr>
                <w:b/>
              </w:rPr>
              <w:t>role-separation</w:t>
            </w:r>
            <w:r>
              <w:t xml:space="preserve"> + licensing assessment; prints the </w:t>
            </w:r>
            <w:r>
              <w:rPr>
                <w:rFonts w:ascii="Consolas" w:hAnsi="Consolas"/>
                <w:sz w:val="19"/>
              </w:rPr>
              <w:t>RAF Roles – Separation Evidence</w:t>
            </w:r>
            <w:r>
              <w:t xml:space="preserve"> snapshot and the SKUs/entitlement that gate the regulation templates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CMPFRAME-Configuration.ps1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Crosswalk &amp; shared-control-plan builder</w:t>
            </w:r>
            <w:r>
              <w:t xml:space="preserve"> — validates the canonical control set and control-to-regulation crosswalk and writes the local </w:t>
            </w:r>
            <w:r>
              <w:rPr>
                <w:rFonts w:ascii="Consolas" w:hAnsi="Consolas"/>
                <w:sz w:val="19"/>
              </w:rPr>
              <w:t>RAF Crosswalk – Register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RAF Action Plan – Shared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RAF Evidence – Register</w:t>
            </w:r>
            <w:r>
              <w:t xml:space="preserve"> (no tenant writes; Compliance Manager is portal-managed)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(needs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CMPFRAME-Validation.ps1</w:t>
            </w:r>
          </w:p>
        </w:tc>
        <w:tc>
          <w:tcPr>
            <w:tcW w:type="dxa" w:w="2880"/>
          </w:tcPr>
          <w:p>
            <w:r>
              <w:t xml:space="preserve">Collects the </w:t>
            </w:r>
            <w:r>
              <w:rPr>
                <w:b/>
              </w:rPr>
              <w:t>technical evidence</w:t>
            </w:r>
            <w:r>
              <w:t xml:space="preserve"> behind automatable shared controls — unified audit, DLP/retention/label presence, Conditional Access/MFA — and reports pass/absent per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CMPFRAME-Report.ps1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Coverage-matrix rollup</w:t>
            </w:r>
            <w:r>
              <w:t xml:space="preserve"> — per-regulation coverage vs gap, shared-control leverage (regulations per control), evidence register, role separation, and licensing; notes the authoritative score/export is the portal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CMPFRAME-Set-Scope.ps1</w:t>
            </w:r>
          </w:p>
        </w:tc>
        <w:tc>
          <w:tcPr>
            <w:tcW w:type="dxa" w:w="2880"/>
          </w:tcPr>
          <w:p>
            <w:r>
              <w:t xml:space="preserve">Role/health helper — manage Compliance Manager </w:t>
            </w:r>
            <w:r>
              <w:rPr>
                <w:b/>
              </w:rPr>
              <w:t>role-group membership</w:t>
            </w:r>
            <w:r>
              <w:t xml:space="preserve"> for least-privilege separation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(needs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</w:tbl>
    <w:p>
      <w:r>
        <w:t xml:space="preserve">All scripts run through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 and/or </w:t>
      </w:r>
      <w:r>
        <w:rPr>
          <w:b/>
        </w:rPr>
        <w:t>Microsoft Graph</w:t>
      </w:r>
      <w:r>
        <w:t xml:space="preserve"> with interactive modern-auth; </w:t>
      </w:r>
      <w:r>
        <w:rPr>
          <w:b/>
        </w:rPr>
        <w:t>no credentials or secrets are embedded</w:t>
      </w:r>
      <w:r>
        <w:t xml:space="preserve">. </w:t>
      </w:r>
      <w:r>
        <w:rPr>
          <w:rFonts w:ascii="Consolas" w:hAnsi="Consolas"/>
          <w:sz w:val="19"/>
        </w:rPr>
        <w:t>CMPFRAME-Configuration.ps1</w:t>
      </w:r>
      <w:r>
        <w:t xml:space="preserve"> and </w:t>
      </w:r>
      <w:r>
        <w:rPr>
          <w:rFonts w:ascii="Consolas" w:hAnsi="Consolas"/>
          <w:sz w:val="19"/>
        </w:rPr>
        <w:t>CMPFRAME-Set-Scope.ps1</w:t>
      </w:r>
      <w:r>
        <w:t xml:space="preserve"> are </w:t>
      </w:r>
      <w:r>
        <w:rPr>
          <w:b/>
        </w:rPr>
        <w:t>safe-by-default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) and only make a change when </w:t>
      </w:r>
      <w:r>
        <w:rPr>
          <w:rFonts w:ascii="Consolas" w:hAnsi="Consolas"/>
          <w:sz w:val="19"/>
        </w:rPr>
        <w:t>-Commit</w:t>
      </w:r>
      <w:r>
        <w:t xml:space="preserve"> is supplied. Compliance Manager itself is </w:t>
      </w:r>
      <w:r>
        <w:rPr>
          <w:b/>
        </w:rPr>
        <w:t>portal-managed</w:t>
      </w:r>
      <w:r>
        <w:t xml:space="preserve"> — the scripts assess readiness, roles, licensing, and the technical evidence behind shared controls and structure the crosswalk/coverage plan; they do not create assessments, set action status, or push the crosswalk (there is no broad public write API for that).</w:t>
      </w:r>
    </w:p>
    <w:p>
      <w:pPr>
        <w:pStyle w:val="Heading2"/>
      </w:pPr>
      <w:r>
        <w:t>Artifacts this solution creates (naming convention)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Canonical shared-control set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Control Set – Canonical</w:t>
            </w:r>
          </w:p>
        </w:tc>
      </w:tr>
      <w:tr>
        <w:tc>
          <w:tcPr>
            <w:tcW w:type="dxa" w:w="4320"/>
          </w:tcPr>
          <w:p>
            <w:r>
              <w:t>Control-to-regulation crosswalk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Crosswalk – Register</w:t>
            </w:r>
          </w:p>
        </w:tc>
      </w:tr>
      <w:tr>
        <w:tc>
          <w:tcPr>
            <w:tcW w:type="dxa" w:w="4320"/>
          </w:tcPr>
          <w:p>
            <w:r>
              <w:t>Multi-regulation assessment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Group – &lt;Program&gt;</w:t>
            </w:r>
          </w:p>
        </w:tc>
      </w:tr>
      <w:tr>
        <w:tc>
          <w:tcPr>
            <w:tcW w:type="dxa" w:w="4320"/>
          </w:tcPr>
          <w:p>
            <w:r>
              <w:t>Pilot regulation assessment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Assessment – &lt;Regulation&gt; – Pilot</w:t>
            </w:r>
          </w:p>
        </w:tc>
      </w:tr>
      <w:tr>
        <w:tc>
          <w:tcPr>
            <w:tcW w:type="dxa" w:w="4320"/>
          </w:tcPr>
          <w:p>
            <w:r>
              <w:t>Production regulation assessment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Assessment – &lt;Regulation&gt; – Production</w:t>
            </w:r>
          </w:p>
        </w:tc>
      </w:tr>
      <w:tr>
        <w:tc>
          <w:tcPr>
            <w:tcW w:type="dxa" w:w="4320"/>
          </w:tcPr>
          <w:p>
            <w:r>
              <w:t>Shared-control action plan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Action Plan – Shared</w:t>
            </w:r>
          </w:p>
        </w:tc>
      </w:tr>
      <w:tr>
        <w:tc>
          <w:tcPr>
            <w:tcW w:type="dxa" w:w="4320"/>
          </w:tcPr>
          <w:p>
            <w:r>
              <w:t>Evidence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Evidence – Register</w:t>
            </w:r>
          </w:p>
        </w:tc>
      </w:tr>
      <w:tr>
        <w:tc>
          <w:tcPr>
            <w:tcW w:type="dxa" w:w="4320"/>
          </w:tcPr>
          <w:p>
            <w:r>
              <w:t>Cross-framework coverage 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Coverage – Matrix</w:t>
            </w:r>
          </w:p>
        </w:tc>
      </w:tr>
      <w:tr>
        <w:tc>
          <w:tcPr>
            <w:tcW w:type="dxa" w:w="4320"/>
          </w:tcPr>
          <w:p>
            <w:r>
              <w:t>Automatic-testing setting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Automatic Testing – Setting</w:t>
            </w:r>
          </w:p>
        </w:tc>
      </w:tr>
      <w:tr>
        <w:tc>
          <w:tcPr>
            <w:tcW w:type="dxa" w:w="4320"/>
          </w:tcPr>
          <w:p>
            <w:r>
              <w:t>Role-separation evidence snapshot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Roles – Separation Evidence</w:t>
            </w:r>
          </w:p>
        </w:tc>
      </w:tr>
      <w:tr>
        <w:tc>
          <w:tcPr>
            <w:tcW w:type="dxa" w:w="4320"/>
          </w:tcPr>
          <w:p>
            <w:r>
              <w:t>Framework scope / owners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RAF Scope – Record</w:t>
            </w:r>
          </w:p>
        </w:tc>
      </w:tr>
    </w:tbl>
    <w:p>
      <w:pPr>
        <w:pStyle w:val="Heading2"/>
      </w:pPr>
      <w:r>
        <w:t>Outcome</w:t>
      </w:r>
    </w:p>
    <w:p>
      <w:r>
        <w:t xml:space="preserve">Many regulations assessed from </w:t>
      </w:r>
      <w:r>
        <w:rPr>
          <w:b/>
        </w:rPr>
        <w:t>one shared-control framework</w:t>
      </w:r>
      <w:r>
        <w:t xml:space="preserve"> in Microsoft Purview — a canonical control set mapped once via </w:t>
      </w:r>
      <w:r>
        <w:rPr>
          <w:rFonts w:ascii="Consolas" w:hAnsi="Consolas"/>
          <w:sz w:val="19"/>
        </w:rPr>
        <w:t>RAF Crosswalk – Register</w:t>
      </w:r>
      <w:r>
        <w:t xml:space="preserve">, scored across every regulation through control mapping, with shared controls owned, tested, and evidenced </w:t>
      </w:r>
      <w:r>
        <w:rPr>
          <w:b/>
        </w:rPr>
        <w:t>once</w:t>
      </w:r>
      <w:r>
        <w:t xml:space="preserve"> and reused across frameworks. The </w:t>
      </w:r>
      <w:r>
        <w:rPr>
          <w:b/>
        </w:rPr>
        <w:t>coverage matrix</w:t>
      </w:r>
      <w:r>
        <w:t xml:space="preserve"> shows, per regulation, what shared controls satisfy and the remaining gap; </w:t>
      </w:r>
      <w:r>
        <w:rPr>
          <w:b/>
        </w:rPr>
        <w:t>automatic testing</w:t>
      </w:r>
      <w:r>
        <w:t xml:space="preserve"> keeps technical shared controls current; </w:t>
      </w:r>
      <w:r>
        <w:rPr>
          <w:b/>
        </w:rPr>
        <w:t>least-privilege separation</w:t>
      </w:r>
      <w:r>
        <w:t xml:space="preserve"> is enforced. The capability is in place, validated, and audit-ready, with </w:t>
      </w:r>
      <w:r>
        <w:rPr>
          <w:b/>
        </w:rPr>
        <w:t>regulatory applicability and adequacy in the hands of compliance, records, privacy, and legal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CMPFRAME-Configuration.ps1</w:t>
      </w:r>
    </w:p>
    <w:p>
      <w:r>
        <w:rPr>
          <w:b/>
        </w:rPr>
        <w:t>Purpose:</w:t>
      </w:r>
      <w:r>
        <w:t xml:space="preserve"> Validates the canonical shared-control set and the control-to-regulation crosswalk from an owner-provided input file, and (with -Commit) writes the local tracking artifacts that drive the framework in the portal: "RAF Crosswalk - Register", "RAF Action Plan - Shared", and "RAF Evidence - Register". Makes NO tenant changes — Compliance Manager has no broad public write API, so assessment/group creation and evidence upload happen in the Purview portal, driven by these artifacts. This tool structures the map-once/assess-many plan; it does not push it to the tenant. HOW TO RUN Dry-run (default): validate the crosswalk and describe what would be written powershell -ExecutionPolicy Bypass -File .\CMPFRAME-Configuration.ps1 -InputPath .\raf-controls.csv Commit: write the local register/plan files powershell -ExecutionPolicy Bypass -File .\CMPFRAME-Configuration.ps1 -InputPath .\raf-controls.csv -OutDir .\out -Commit Input is a CSV with headers: Control, Regulations, Owner, TargetDate, EvidenceSource, AutoTest (Regulations = a semicolon-separated list, e.g. "NIST 800-53;ISO 27001;HIPAA"; AutoTest = Yes/No). No connection is required to validate; this tool only reads the local input and writes local files. EXPECTED RESULTS Dry-run: a validation report (orphaned controls, unmapped regulations, missing owners/dates, the shared-control leverage count per control) and a description of the files that WOULD be written. -Commit: the three artifact files written to -OutDir. Nothing is sent to the tenant. .NOTES Purview — Regulatory Assessment Framework. Safe-by-default (-WhatIf). No credentials are stored; no tenant changes are made. Regulatory applicability of each control mapping is a compliance/legal determination — this tool validates structure, not correctness of the mapping. &gt; [CmdletBinding()] param( [Parameter(Mandatory = $true)][string]$InputPath, [string]$OutDir = '.', [switch]$Commit, [switch]$WhatIf )</w:t>
      </w:r>
    </w:p>
    <w:p>
      <w:r>
        <w:rPr>
          <w:b/>
        </w:rPr>
        <w:t>How to run:</w:t>
      </w:r>
      <w:r>
        <w:t xml:space="preserve"> Dry-run (default): validate the crosswalk and describe what would be written powershell -ExecutionPolicy Bypass -File .\CMPFRAME-Configuration.ps1 -InputPath .\raf-controls.csv Commit: write the local register/plan files powershell -ExecutionPolicy Bypass -File .\CMPFRAME-Configuration.ps1 -InputPath .\raf-controls.csv -OutDir .\out -Commit Input is a CSV with headers: Control, Regulations, Owner, TargetDate, EvidenceSource, AutoTest (Regulations = a semicolon-separated list, e.g. "NIST 800-53;ISO 27001;HIPAA"; AutoTest = Yes/No). No connection is required to validate; this tool only reads the local input and writes local files. EXPECTED RESULTS Dry-run: a validation report (orphaned controls, unmapped regulations, missing owners/dates, the shared-control leverage count per control) and a description of the files that WOULD be written. -Commit: the three artifact files written to -OutDir. Nothing is sent to the tenant. .NOTES Purview — Regulatory Assessment Framework. Safe-by-default (-WhatIf). No credentials are stored; no tenant changes are made. Regulatory applicability of each control mapping is a compliance/legal determination — this tool validates structure, not correctness of the mapping. &gt; [CmdletBinding()] param( [Parameter(Mandatory = $true)][string]$InputPath, [string]$OutDir = '.', [switch]$Commit, [switch]$WhatIf )</w:t>
      </w:r>
    </w:p>
    <w:p>
      <w:pPr>
        <w:pStyle w:val="Heading2"/>
      </w:pPr>
      <w:r>
        <w:t>CMPFRAME-Discovery.ps1</w:t>
      </w:r>
    </w:p>
    <w:p>
      <w:r>
        <w:rPr>
          <w:b/>
        </w:rPr>
        <w:t>Purpose:</w:t>
      </w:r>
      <w:r>
        <w:t xml:space="preserve"> Assesses whether the tenant is ready to stand up a multi-regulation Regulatory Assessment Framework in Microsoft Purview Compliance Manager. Reports the membership of each Compliance Manager role group (Administrators / Assessors / Contributors / Readers) so administrators can be confirmed separate from contributors and readers (the "RAF Roles - Separation Evidence" snapshot), and reads the subscribed licensing SKUs (Graph) that gate the premium/custom assessment templates the framework maps to. Read-only — makes no changes. HOW TO RUN powershell -ExecutionPolicy Bypass -File .\CMPFRAME-Discovery.ps1 powershell -ExecutionPolicy Bypass -File .\CMPFRAME-Discovery.ps1 -CsvPath C:\Temp\RAF-Roles.csv Requires the ExchangeOnlineManagement module (Connect-IPPSSession, Security &amp; Compliance PowerShell) and, for licensing, Microsoft.Graph (Connect-MgGraph). Sign in with an admin holding a Compliance Manager / compliance role. The score, assessments, and control mapping themselves are read from the Purview portal (Compliance Manager) — Compliance Manager has no broad public API. EXPECTED RESULTS A console summary: role-group membership (the "RAF Roles - Separation Evidence" snapshot), a separation warning if an administrator is also a contributor, and the licensing SKUs relevant to premium templates. Optional CSV of the membership snapshot. .NOTES Purview — Regulatory Assessment Framework. Read-only. No credentials are stored. Premium/custom templates are licensing-dependent (E5 / E5 Compliance / Premium Assessment Add-On) and the portal evolves — verify template availability against your own licensing and tenant. Verify the exact role-group names in your tenant; Purview role naming evolves. &gt; [CmdletBinding()] param( [string]$CsvPath )</w:t>
      </w:r>
    </w:p>
    <w:p>
      <w:r>
        <w:rPr>
          <w:b/>
        </w:rPr>
        <w:t>How to run:</w:t>
      </w:r>
      <w:r>
        <w:t xml:space="preserve"> powershell -ExecutionPolicy Bypass -File .\CMPFRAME-Discovery.ps1 powershell -ExecutionPolicy Bypass -File .\CMPFRAME-Discovery.ps1 -CsvPath C:\Temp\RAF-Roles.csv Requires the ExchangeOnlineManagement module (Connect-IPPSSession, Security &amp; Compliance PowerShell) and, for licensing, Microsoft.Graph (Connect-MgGraph). Sign in with an admin holding a Compliance Manager / compliance role. The score, assessments, and control mapping themselves are read from the Purview portal (Compliance Manager) — Compliance Manager has no broad public API. EXPECTED RESULTS A console summary: role-group membership (the "RAF Roles - Separation Evidence" snapshot), a separation warning if an administrator is also a contributor, and the licensing SKUs relevant to premium templates. Optional CSV of the membership snapshot. .NOTES Purview — Regulatory Assessment Framework. Read-only. No credentials are stored. Premium/custom templates are licensing-dependent (E5 / E5 Compliance / Premium Assessment Add-On) and the portal evolves — verify template availability against your own licensing and tenant. Verify the exact role-group names in your tenant; Purview role naming evolves. &gt; [CmdletBinding()] param( [string]$CsvPath )</w:t>
      </w:r>
    </w:p>
    <w:p>
      <w:pPr>
        <w:pStyle w:val="Heading2"/>
      </w:pPr>
      <w:r>
        <w:t>CMPFRAME-Report.ps1</w:t>
      </w:r>
    </w:p>
    <w:p>
      <w:r>
        <w:rPr>
          <w:b/>
        </w:rPr>
        <w:t>Purpose:</w:t>
      </w:r>
      <w:r>
        <w:t xml:space="preserve"> Produces the framework coverage report from the local artifacts CMPFRAME-Configuration.ps1 writes (RAF-Crosswalk-Register.csv, and optionally RAF-Evidence-Register.csv): per regulation, how many shared controls cover it and their implementation/evidence status; the shared-control leverage (how many regulations each control scores against); and the framework-specific gap list. Optionally snapshots Compliance Manager role-group separation for the report. Read-only — no tenant changes. HOW TO RUN powershell -ExecutionPolicy Bypass -File .\CMPFRAME-Report.ps1 -CrosswalkPath .\out\RAF-Crosswalk-Register.csv powershell -ExecutionPolicy Bypass -File .\CMPFRAME-Report.ps1 -CrosswalkPath .\out\RAF-Crosswalk-Register.csv -EvidencePath .\out\RAF-Evidence-Register.csv -OutDir .\report -IncludeRoles The crosswalk CSV is the RAF-Crosswalk-Register.csv produced by CMPFRAME-Configuration.ps1 -Commit. -IncludeRoles connects Security &amp; Compliance PowerShell (Connect-IPPSSession) to snapshot role groups. EXPECTED RESULTS A printed coverage matrix and leverage report, and (with -OutDir) RAF-Coverage-Matrix.csv written locally. Compliance Manager score/adequacy is NOT asserted here — coverage counts controls mapped and evidenced, not whether the evidence satisfies a regulation (a compliance/legal determination). .NOTES Purview — Regulatory Assessment Framework. Read-only. Compliance Manager has no broad read API for assessment scores, so this report is built from the local crosswalk/evidence artifacts plus optional role-group reads — never from invented cmdlets. Verify template/score data in the Purview portal. &gt; [CmdletBinding()] param( [Parameter(Mandatory = $true)][string]$CrosswalkPath, [string]$EvidencePath, [string]$OutDir, [switch]$IncludeRoles )</w:t>
      </w:r>
    </w:p>
    <w:p>
      <w:r>
        <w:rPr>
          <w:b/>
        </w:rPr>
        <w:t>How to run:</w:t>
      </w:r>
      <w:r>
        <w:t xml:space="preserve"> powershell -ExecutionPolicy Bypass -File .\CMPFRAME-Report.ps1 -CrosswalkPath .\out\RAF-Crosswalk-Register.csv powershell -ExecutionPolicy Bypass -File .\CMPFRAME-Report.ps1 -CrosswalkPath .\out\RAF-Crosswalk-Register.csv -EvidencePath .\out\RAF-Evidence-Register.csv -OutDir .\report -IncludeRoles The crosswalk CSV is the RAF-Crosswalk-Register.csv produced by CMPFRAME-Configuration.ps1 -Commit. -IncludeRoles connects Security &amp; Compliance PowerShell (Connect-IPPSSession) to snapshot role groups. EXPECTED RESULTS A printed coverage matrix and leverage report, and (with -OutDir) RAF-Coverage-Matrix.csv written locally. Compliance Manager score/adequacy is NOT asserted here — coverage counts controls mapped and evidenced, not whether the evidence satisfies a regulation (a compliance/legal determination). .NOTES Purview — Regulatory Assessment Framework. Read-only. Compliance Manager has no broad read API for assessment scores, so this report is built from the local crosswalk/evidence artifacts plus optional role-group reads — never from invented cmdlets. Verify template/score data in the Purview portal. &gt; [CmdletBinding()] param( [Parameter(Mandatory = $true)][string]$CrosswalkPath, [string]$EvidencePath, [string]$OutDir, [switch]$IncludeRoles )</w:t>
      </w:r>
    </w:p>
    <w:p>
      <w:pPr>
        <w:pStyle w:val="Heading2"/>
      </w:pPr>
      <w:r>
        <w:t>CMPFRAME-Set-Scope.ps1</w:t>
      </w:r>
    </w:p>
    <w:p>
      <w:r>
        <w:rPr>
          <w:b/>
        </w:rPr>
        <w:t>Purpose:</w:t>
      </w:r>
      <w:r>
        <w:t xml:space="preserve"> Applies least-privilege separation for the Regulatory Assessment Framework by adding or removing a member from a Compliance Manager role group (Administrators / Assessors / Contributors / Readers). Previews the exact Add-RoleGroupMember / Remove-RoleGroupMember it would run under -WhatIf and changes membership ONLY with -Commit — so an over-grant is caught before it is applied. HOW TO RUN Preview (default): show what would change powershell -ExecutionPolicy Bypass -File .\CMPFRAME-Set-Scope.ps1 -RoleGroup Contributors -Member user@contoso.com -Action Add -WhatIf Apply powershell -ExecutionPolicy Bypass -File .\CMPFRAME-Set-Scope.ps1 -RoleGroup Contributors -Member user@contoso.com -Action Add -Commit Requires ExchangeOnlineManagement (Connect-IPPSSession) and a role that can manage role groups. Interactive modern-auth / MFA; no secrets in code. EXPECTED RESULTS Under -WhatIf: prints the membership change it WOULD make and lists current members. Under -Commit: applies it and re-reads the group. Grant the MINIMUM role each person needs; keep administrators separated from contributors and readers/auditors read-only. .NOTES Purview — Regulatory Assessment Framework. Safe-by-default (-WhatIf). No credentials stored. Role-group names are the Purview defaults — verify they exist in your tenant (Settings &gt; Roles &amp; scopes). &gt; [CmdletBinding(SupportsShouldProcess = $true, ConfirmImpact = 'High')] param( [Parameter(Mandatory = $true)] [ValidateSet('Administrators','Assessors','Contributors','Readers')] [string]$RoleGroup,</w:t>
      </w:r>
    </w:p>
    <w:p>
      <w:r>
        <w:rPr>
          <w:b/>
        </w:rPr>
        <w:t>How to run:</w:t>
      </w:r>
      <w:r>
        <w:t xml:space="preserve"> Preview (default): show what would change powershell -ExecutionPolicy Bypass -File .\CMPFRAME-Set-Scope.ps1 -RoleGroup Contributors -Member user@contoso.com -Action Add -WhatIf Apply powershell -ExecutionPolicy Bypass -File .\CMPFRAME-Set-Scope.ps1 -RoleGroup Contributors -Member user@contoso.com -Action Add -Commit Requires ExchangeOnlineManagement (Connect-IPPSSession) and a role that can manage role groups. Interactive modern-auth / MFA; no secrets in code. EXPECTED RESULTS Under -WhatIf: prints the membership change it WOULD make and lists current members. Under -Commit: applies it and re-reads the group. Grant the MINIMUM role each person needs; keep administrators separated from contributors and readers/auditors read-only. .NOTES Purview — Regulatory Assessment Framework. Safe-by-default (-WhatIf). No credentials stored. Role-group names are the Purview defaults — verify they exist in your tenant (Settings &gt; Roles &amp; scopes). &gt; [CmdletBinding(SupportsShouldProcess = $true, ConfirmImpact = 'High')] param( [Parameter(Mandatory = $true)] [ValidateSet('Administrators','Assessors','Contributors','Readers')] [string]$RoleGroup,</w:t>
      </w:r>
    </w:p>
    <w:p>
      <w:pPr>
        <w:pStyle w:val="Heading2"/>
      </w:pPr>
      <w:r>
        <w:t>CMPFRAME-Validation.ps1</w:t>
      </w:r>
    </w:p>
    <w:p>
      <w:r>
        <w:rPr>
          <w:b/>
        </w:rPr>
        <w:t>Purpose:</w:t>
      </w:r>
      <w:r>
        <w:t xml:space="preserve"> Collects the technical evidence behind the shared controls a Regulatory Assessment Framework maps across regulations, so you can confirm which shared controls Compliance Manager can auto-test and which need manual evidence — and cross-check that auto-tested actions reflect the real state (no false pass). Checks common cross-regulation signals: unified audit logging enabled, DLP policy presence, retention/label policy presence, and Conditional Access / MFA presence (Graph). Read-only — makes no changes. HOW TO RUN powershell -ExecutionPolicy Bypass -File .\CMPFRAME-Validation.ps1 powershell -ExecutionPolicy Bypass -File .\CMPFRAME-Validation.ps1 -CsvPath C:\Temp\RAF-Signals.csv Requires ExchangeOnlineManagement (Connect-IPPSSession) for audit/DLP/retention/label signals, and Microsoft.Graph (Connect-MgGraph) for Conditional Access/MFA. Sign in with a read-capable compliance/security admin. Availability of each signal is plan-dependent — verify. EXPECTED RESULTS A per-signal PASS / ABSENT report (the technical evidence behind the shared controls). PASS means the underlying control exists and can back an auto-tested action; ABSENT means the mapped regulations are not yet satisfied by that control — implement it (piloted in simulation/test) or plan manual evidence. Optional CSV. .NOTES Purview — Regulatory Assessment Framework. Read-only. No credentials are stored. Signal availability is plan-dependent and the portal evolves — verify against your own licensing and tenant. Presence of a policy is not adequacy: whether the evidence satisfies a regulation is a compliance/legal decision. &gt; [CmdletBinding()] param( [string]$CsvPath )</w:t>
      </w:r>
    </w:p>
    <w:p>
      <w:r>
        <w:rPr>
          <w:b/>
        </w:rPr>
        <w:t>How to run:</w:t>
      </w:r>
      <w:r>
        <w:t xml:space="preserve"> powershell -ExecutionPolicy Bypass -File .\CMPFRAME-Validation.ps1 powershell -ExecutionPolicy Bypass -File .\CMPFRAME-Validation.ps1 -CsvPath C:\Temp\RAF-Signals.csv Requires ExchangeOnlineManagement (Connect-IPPSSession) for audit/DLP/retention/label signals, and Microsoft.Graph (Connect-MgGraph) for Conditional Access/MFA. Sign in with a read-capable compliance/security admin. Availability of each signal is plan-dependent — verify. EXPECTED RESULTS A per-signal PASS / ABSENT report (the technical evidence behind the shared controls). PASS means the underlying control exists and can back an auto-tested action; ABSENT means the mapped regulations are not yet satisfied by that control — implement it (piloted in simulation/test) or plan manual evidence. Optional CSV. .NOTES Purview — Regulatory Assessment Framework. Read-only. No credentials are stored. Signal availability is plan-dependent and the portal evolves — verify against your own licensing and tenant. Presence of a policy is not adequacy: whether the evidence satisfies a regulation is a compliance/legal decision. &gt; [CmdletBinding()] param( [string]$CsvPath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