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Deploy Microsoft Sentinel — Workspace, Data Connectors &amp; Ingestion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Deploy Microsoft Sentinel: Workspace, Data Connectors &amp; Ingestion</w:t>
      </w:r>
    </w:p>
    <w:p>
      <w:pPr>
        <w:pStyle w:val="Heading2"/>
      </w:pPr>
      <w:r>
        <w:t>The problem</w:t>
      </w:r>
    </w:p>
    <w:p>
      <w:r>
        <w:t xml:space="preserve">Most Microsoft Sentinel deployments start the same way: someone clicks </w:t>
      </w:r>
      <w:r>
        <w:rPr>
          <w:b/>
        </w:rPr>
        <w:t>Enable</w:t>
      </w:r>
      <w:r>
        <w:t xml:space="preserve">, connects every data source on the list, and turns on every rule template. Within a month the workspace is ingesting hundreds of gigabytes a day, the monthly bill is a surprise, half the connected sources feed detections nobody wrote, and no one can say whether a critical log is actually arriving. The result is a SIEM that is simultaneously </w:t>
      </w:r>
      <w:r>
        <w:rPr>
          <w:b/>
        </w:rPr>
        <w:t>too expensive</w:t>
      </w:r>
      <w:r>
        <w:t xml:space="preserve"> and </w:t>
      </w:r>
      <w:r>
        <w:rPr>
          <w:b/>
        </w:rPr>
        <w:t>not trustworthy</w:t>
      </w:r>
      <w:r>
        <w:t xml:space="preserve"> — the two things a SIEM must never be.</w:t>
      </w:r>
    </w:p>
    <w:p>
      <w:r>
        <w:t xml:space="preserve">The failure is not the tool; it is the order of operations. Sentinel is built on a Log Analytics workspace, and once telemetry lands in that workspace it costs money to ingest and to retain. Decisions about </w:t>
      </w:r>
      <w:r>
        <w:rPr>
          <w:b/>
        </w:rPr>
        <w:t>which workspace, which region, which sources, which tier, and how long to keep the data</w:t>
      </w:r>
      <w:r>
        <w:t xml:space="preserve"> are cheap to make up front and expensive to unwind later.</w:t>
      </w:r>
    </w:p>
    <w:p>
      <w:pPr>
        <w:pStyle w:val="Heading2"/>
      </w:pPr>
      <w:r>
        <w:t>The solution</w:t>
      </w:r>
    </w:p>
    <w:p>
      <w:r>
        <w:t xml:space="preserve">This solution stands Sentinel up </w:t>
      </w:r>
      <w:r>
        <w:rPr>
          <w:b/>
        </w:rPr>
        <w:t>in the right order</w:t>
      </w:r>
      <w:r>
        <w:t xml:space="preserve">. It builds a properly sized, governed Log Analytics workspace with least-privilege access, connects the </w:t>
      </w:r>
      <w:r>
        <w:rPr>
          <w:b/>
        </w:rPr>
        <w:t>high-value</w:t>
      </w:r>
      <w:r>
        <w:t xml:space="preserve"> data sources a real detection program needs — </w:t>
      </w:r>
      <w:r>
        <w:rPr>
          <w:b/>
        </w:rPr>
        <w:t>Microsoft Entra ID, Microsoft Defender XDR, Office 365, Azure Activity, and syslog/CEF via the Azure Monitor Agent (AMA) and Data Collection Rules (DCRs)</w:t>
      </w:r>
      <w:r>
        <w:t xml:space="preserve"> — and shapes ingestion so you collect </w:t>
      </w:r>
      <w:r>
        <w:rPr>
          <w:b/>
        </w:rPr>
        <w:t>what detections actually consume</w:t>
      </w:r>
      <w:r>
        <w:t>, not everything a connector can emit.</w:t>
      </w:r>
    </w:p>
    <w:p>
      <w:r>
        <w:t>Concretely, it delivers:</w:t>
      </w:r>
    </w:p>
    <w:p>
      <w:pPr>
        <w:pStyle w:val="ListBullet"/>
      </w:pPr>
      <w:r>
        <w:t xml:space="preserve">A </w:t>
      </w:r>
      <w:r>
        <w:rPr>
          <w:b/>
        </w:rPr>
        <w:t>workspace and RBAC design</w:t>
      </w:r>
      <w:r>
        <w:t xml:space="preserve"> — one right-sized workspace (`Security Telemetry - Tenant -</w:t>
      </w:r>
    </w:p>
    <w:p>
      <w:r>
        <w:t xml:space="preserve">  Workspace`) with reader/responder/contributor access split across named security groups.</w:t>
      </w:r>
    </w:p>
    <w:p>
      <w:pPr>
        <w:pStyle w:val="ListBullet"/>
      </w:pPr>
      <w:r>
        <w:t xml:space="preserve">A </w:t>
      </w:r>
      <w:r>
        <w:rPr>
          <w:b/>
        </w:rPr>
        <w:t>connector plan</w:t>
      </w:r>
      <w:r>
        <w:t xml:space="preserve"> — the five high-value sources above, each with a named diagnostic setting or DCR</w:t>
      </w:r>
    </w:p>
    <w:p>
      <w:r>
        <w:t xml:space="preserve">  so you know exactly what is flowing and can turn it off cleanly.</w:t>
      </w:r>
    </w:p>
    <w:p>
      <w:pPr>
        <w:pStyle w:val="ListBullet"/>
      </w:pPr>
      <w:r>
        <w:rPr>
          <w:b/>
        </w:rPr>
        <w:t>Data Collection Rules that filter noise before it is billed</w:t>
      </w:r>
      <w:r>
        <w:t xml:space="preserve"> — dropping the informational syslog</w:t>
      </w:r>
    </w:p>
    <w:p>
      <w:r>
        <w:t xml:space="preserve">  and verbose CEF that inflate cost without improving detection.</w:t>
      </w:r>
    </w:p>
    <w:p>
      <w:pPr>
        <w:pStyle w:val="ListBullet"/>
      </w:pPr>
      <w:r>
        <w:t xml:space="preserve">A </w:t>
      </w:r>
      <w:r>
        <w:rPr>
          <w:b/>
        </w:rPr>
        <w:t>table plan</w:t>
      </w:r>
      <w:r>
        <w:t xml:space="preserve"> — which tables belong on the </w:t>
      </w:r>
      <w:r>
        <w:rPr>
          <w:b/>
        </w:rPr>
        <w:t>Analytics</w:t>
      </w:r>
      <w:r>
        <w:t xml:space="preserve"> tier (queryable, detection-driving) and</w:t>
      </w:r>
    </w:p>
    <w:p>
      <w:r>
        <w:t xml:space="preserve">  which belong on </w:t>
      </w:r>
      <w:r>
        <w:rPr>
          <w:b/>
        </w:rPr>
        <w:t>Basic/Auxiliary</w:t>
      </w:r>
      <w:r>
        <w:t xml:space="preserve"> logs (cheap, search-only) — plus a </w:t>
      </w:r>
      <w:r>
        <w:rPr>
          <w:b/>
        </w:rPr>
        <w:t>retention and archive</w:t>
      </w:r>
      <w:r>
        <w:t xml:space="preserve">   decision per table.</w:t>
      </w:r>
    </w:p>
    <w:p>
      <w:pPr>
        <w:pStyle w:val="ListBullet"/>
      </w:pPr>
      <w:r>
        <w:rPr>
          <w:b/>
        </w:rPr>
        <w:t>Connector health monitoring</w:t>
      </w:r>
      <w:r>
        <w:t xml:space="preserve"> — so you can prove data is still arriving and catch ingestion drift</w:t>
      </w:r>
    </w:p>
    <w:p>
      <w:r>
        <w:t xml:space="preserve">  before a detection silently goes blind.</w:t>
      </w:r>
    </w:p>
    <w:p>
      <w:pPr>
        <w:pStyle w:val="Heading2"/>
      </w:pPr>
      <w:r>
        <w:t>How it works</w:t>
      </w:r>
    </w:p>
    <w:p>
      <w:r>
        <w:t xml:space="preserve">We follow the same repeatable model every solution in this program uses — </w:t>
      </w:r>
      <w:r>
        <w:rPr>
          <w:b/>
        </w:rPr>
        <w:t>Assess → Configure → Pilot → Validate → Expand</w:t>
      </w:r>
      <w:r>
        <w:t xml:space="preserve">. We confirm the workspace design and cost plan first, connect one high-value source and prove it end to end, add the noisy AMA/syslog/CEF path behind a </w:t>
      </w:r>
      <w:r>
        <w:rPr>
          <w:b/>
        </w:rPr>
        <w:t>filtering DCR</w:t>
      </w:r>
      <w:r>
        <w:t>, validate that the right data is arriving at a controlled volume, and only then expand to the full source list. Every object is named and reused; every ingestion change is reversible.</w:t>
      </w:r>
    </w:p>
    <w:p>
      <w:r>
        <w:t xml:space="preserve">The solution ships as </w:t>
      </w:r>
      <w:r>
        <w:rPr>
          <w:b/>
        </w:rPr>
        <w:t>self-guided, click-by-click documentation plus five PowerShell tools</w:t>
      </w:r>
      <w:r>
        <w:t xml:space="preserve"> (Az / Microsoft.Graph modules, with KQL for the reporting) that discover the current workspace and connector state, preview and apply diagnostic settings and retention with </w:t>
      </w:r>
      <w:r>
        <w:rPr>
          <w:b/>
        </w:rPr>
        <w:t>`-WhatIf` by default</w:t>
      </w:r>
      <w:r>
        <w:t xml:space="preserve">, validate the build against pass/fail gates, and report ingestion volume and connector health — all </w:t>
      </w:r>
      <w:r>
        <w:rPr>
          <w:b/>
        </w:rPr>
        <w:t>read-only or preview-first</w:t>
      </w:r>
      <w:r>
        <w:t xml:space="preserve">, with </w:t>
      </w:r>
      <w:r>
        <w:rPr>
          <w:b/>
        </w:rPr>
        <w:t>no credentials in code</w:t>
      </w:r>
      <w:r>
        <w:t>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The right data, not all data</w:t>
      </w:r>
      <w:r>
        <w:t xml:space="preserve"> — detections are fed by the sources that matter, at a volume you</w:t>
      </w:r>
    </w:p>
    <w:p>
      <w:r>
        <w:t xml:space="preserve">  chose deliberately.</w:t>
      </w:r>
    </w:p>
    <w:p>
      <w:pPr>
        <w:pStyle w:val="ListBullet"/>
      </w:pPr>
      <w:r>
        <w:rPr>
          <w:b/>
        </w:rPr>
        <w:t>Cost under control from day one</w:t>
      </w:r>
      <w:r>
        <w:t xml:space="preserve"> — DCR filtering and a deliberate Analytics-vs-Basic table plan</w:t>
      </w:r>
    </w:p>
    <w:p>
      <w:r>
        <w:t xml:space="preserve">  stop the runaway bill before it starts.</w:t>
      </w:r>
    </w:p>
    <w:p>
      <w:pPr>
        <w:pStyle w:val="ListBullet"/>
      </w:pPr>
      <w:r>
        <w:rPr>
          <w:b/>
        </w:rPr>
        <w:t>Governed access</w:t>
      </w:r>
      <w:r>
        <w:t xml:space="preserve"> — least-privilege RBAC on the workspace, not blanket contributor for everyone.</w:t>
      </w:r>
    </w:p>
    <w:p>
      <w:pPr>
        <w:pStyle w:val="ListBullet"/>
      </w:pPr>
      <w:r>
        <w:rPr>
          <w:b/>
        </w:rPr>
        <w:t>Provable and reversible</w:t>
      </w:r>
      <w:r>
        <w:t xml:space="preserve"> — you can show what is arriving and how much it costs, and unwind any</w:t>
      </w:r>
    </w:p>
    <w:p>
      <w:r>
        <w:t xml:space="preserve">  change cleanly.</w:t>
      </w:r>
    </w:p>
    <w:p>
      <w:pPr>
        <w:pStyle w:val="ListBullet"/>
      </w:pPr>
      <w:r>
        <w:rPr>
          <w:b/>
        </w:rPr>
        <w:t>A fraction of consulting cost</w:t>
      </w:r>
      <w:r>
        <w:t xml:space="preserve"> — the same disciplined method a specialist would use, delivered as</w:t>
      </w:r>
    </w:p>
    <w:p>
      <w:r>
        <w:t xml:space="preserve">  a repeatable, tested runbook you reuse on every rollout.</w:t>
      </w:r>
    </w:p>
    <w:p>
      <w:pPr>
        <w:pStyle w:val="Heading2"/>
      </w:pPr>
      <w:r>
        <w:t>Important boundaries</w:t>
      </w:r>
    </w:p>
    <w:p>
      <w:r>
        <w:t xml:space="preserve">This solution builds the </w:t>
      </w:r>
      <w:r>
        <w:rPr>
          <w:b/>
        </w:rPr>
        <w:t>foundation</w:t>
      </w:r>
      <w:r>
        <w:t xml:space="preserve"> — a governed workspace collecting the right data at a controlled cost. It </w:t>
      </w:r>
      <w:r>
        <w:rPr>
          <w:b/>
        </w:rPr>
        <w:t>does not</w:t>
      </w:r>
      <w:r>
        <w:t xml:space="preserve"> author the analytics rules or MITRE ATT&amp;CK coverage that turn this data into detections; that is the companion </w:t>
      </w:r>
      <w:r>
        <w:rPr>
          <w:b/>
        </w:rPr>
        <w:t>Sentinel Analytics Rules &amp; MITRE ATT&amp;CK Coverage</w:t>
      </w:r>
      <w:r>
        <w:t xml:space="preserve"> solution, which this foundation is designed to feed. Sentinel and Log Analytics pricing, tier availability (Basic vs Auxiliary logs), and some connector capabilities </w:t>
      </w:r>
      <w:r>
        <w:rPr>
          <w:b/>
        </w:rPr>
        <w:t>change over time and differ by cloud (Commercial vs Government)</w:t>
      </w:r>
      <w:r>
        <w:t xml:space="preserve"> — capability and cost should be </w:t>
      </w:r>
      <w:r>
        <w:rPr>
          <w:b/>
        </w:rPr>
        <w:t>verified against your tenant, region, and current Microsoft pricing</w:t>
      </w:r>
      <w:r>
        <w:t xml:space="preserve"> before you commit. Data-residency, retention-duration, and log-category decisions that carry regulatory weight are </w:t>
      </w:r>
      <w:r>
        <w:rPr>
          <w:b/>
        </w:rPr>
        <w:t>determinations for your organization's compliance and security functions</w:t>
      </w:r>
      <w:r>
        <w:t>; this solution provides the technical controls, not the decision.</w:t>
      </w:r>
    </w:p>
    <w:p>
      <w:pPr>
        <w:pStyle w:val="Heading1"/>
      </w:pPr>
      <w:r>
        <w:t>Solution Overview — Deploy Microsoft Sentinel: Workspace, Data Connectors &amp; Ingestion</w:t>
      </w:r>
    </w:p>
    <w:p>
      <w:pPr>
        <w:pStyle w:val="Heading2"/>
      </w:pPr>
      <w:r>
        <w:t>What this is</w:t>
      </w:r>
    </w:p>
    <w:p>
      <w:r>
        <w:t xml:space="preserve">A complete, self-guided method for standing up </w:t>
      </w:r>
      <w:r>
        <w:rPr>
          <w:b/>
        </w:rPr>
        <w:t>Microsoft Sentinel</w:t>
      </w:r>
      <w:r>
        <w:t xml:space="preserve"> on a </w:t>
      </w:r>
      <w:r>
        <w:rPr>
          <w:b/>
        </w:rPr>
        <w:t>governed, right-sized Log Analytics workspace</w:t>
      </w:r>
      <w:r>
        <w:t xml:space="preserve">, connecting the </w:t>
      </w:r>
      <w:r>
        <w:rPr>
          <w:b/>
        </w:rPr>
        <w:t>high-value data sources</w:t>
      </w:r>
      <w:r>
        <w:t xml:space="preserve"> a detection program depends on, and </w:t>
      </w:r>
      <w:r>
        <w:rPr>
          <w:b/>
        </w:rPr>
        <w:t>controlling ingestion</w:t>
      </w:r>
      <w:r>
        <w:t xml:space="preserve"> so you collect what your detections need at a cost you chose deliberately.</w:t>
      </w:r>
    </w:p>
    <w:p>
      <w:r>
        <w:t xml:space="preserve">It is the </w:t>
      </w:r>
      <w:r>
        <w:rPr>
          <w:b/>
        </w:rPr>
        <w:t>foundation</w:t>
      </w:r>
      <w:r>
        <w:t xml:space="preserve"> layer of a Sentinel program. It produces a workspace that is connected, governed, cost-aware, and health-monitored — ready for the analytics rules, hunting, and automation that come next.</w:t>
      </w:r>
    </w:p>
    <w:p>
      <w:pPr>
        <w:pStyle w:val="Heading2"/>
      </w:pPr>
      <w:r>
        <w:t>How the technology works (the mental model)</w:t>
      </w:r>
    </w:p>
    <w:p>
      <w:pPr>
        <w:pStyle w:val="ListBullet"/>
      </w:pPr>
      <w:r>
        <w:rPr>
          <w:b/>
        </w:rPr>
        <w:t>Log Analytics workspace.</w:t>
      </w:r>
      <w:r>
        <w:t xml:space="preserve"> The container that stores all ingested telemetry. It has a </w:t>
      </w:r>
      <w:r>
        <w:rPr>
          <w:b/>
        </w:rPr>
        <w:t>region</w:t>
      </w:r>
    </w:p>
    <w:p>
      <w:r>
        <w:t xml:space="preserve">  (chosen once, fixed for the life of the workspace — it drives data residency), a </w:t>
      </w:r>
      <w:r>
        <w:rPr>
          <w:b/>
        </w:rPr>
        <w:t>pricing/commitment   tier</w:t>
      </w:r>
      <w:r>
        <w:t xml:space="preserve">, and </w:t>
      </w:r>
      <w:r>
        <w:rPr>
          <w:b/>
        </w:rPr>
        <w:t>retention</w:t>
      </w:r>
      <w:r>
        <w:t xml:space="preserve"> settings. Everything Sentinel does runs against this workspace.</w:t>
      </w:r>
    </w:p>
    <w:p>
      <w:pPr>
        <w:pStyle w:val="ListBullet"/>
      </w:pPr>
      <w:r>
        <w:rPr>
          <w:b/>
        </w:rPr>
        <w:t>Microsoft Sentinel.</w:t>
      </w:r>
      <w:r>
        <w:t xml:space="preserve"> The SIEM/SOAR layer </w:t>
      </w:r>
      <w:r>
        <w:rPr>
          <w:b/>
        </w:rPr>
        <w:t>enabled on</w:t>
      </w:r>
      <w:r>
        <w:t xml:space="preserve"> the workspace. It adds data connectors,</w:t>
      </w:r>
    </w:p>
    <w:p>
      <w:r>
        <w:t xml:space="preserve">  analytics rules, hunting, watchlists, workbooks, incidents, and automation on top of the raw logs.</w:t>
      </w:r>
    </w:p>
    <w:p>
      <w:pPr>
        <w:pStyle w:val="ListBullet"/>
      </w:pPr>
      <w:r>
        <w:rPr>
          <w:b/>
        </w:rPr>
        <w:t>Data connectors.</w:t>
      </w:r>
      <w:r>
        <w:t xml:space="preserve"> The mechanisms that route a source's telemetry into the workspace. Modern</w:t>
      </w:r>
    </w:p>
    <w:p>
      <w:r>
        <w:t xml:space="preserve">  connectors take one of three shapes:</w:t>
      </w:r>
    </w:p>
    <w:p>
      <w:pPr>
        <w:pStyle w:val="ListBullet"/>
      </w:pPr>
      <w:r>
        <w:rPr>
          <w:b/>
        </w:rPr>
        <w:t>Diagnostic-settings connectors</w:t>
      </w:r>
      <w:r>
        <w:t xml:space="preserve"> (e.g. </w:t>
      </w:r>
      <w:r>
        <w:rPr>
          <w:b/>
        </w:rPr>
        <w:t>Azure Activity</w:t>
      </w:r>
      <w:r>
        <w:t xml:space="preserve">, </w:t>
      </w:r>
      <w:r>
        <w:rPr>
          <w:b/>
        </w:rPr>
        <w:t>Microsoft Entra ID</w:t>
      </w:r>
      <w:r>
        <w:t>) — a</w:t>
      </w:r>
    </w:p>
    <w:p>
      <w:r>
        <w:t xml:space="preserve">    diagnostic setting on the source forwards selected </w:t>
      </w:r>
      <w:r>
        <w:rPr>
          <w:b/>
        </w:rPr>
        <w:t>log categories</w:t>
      </w:r>
      <w:r>
        <w:t xml:space="preserve"> to the workspace.</w:t>
      </w:r>
    </w:p>
    <w:p>
      <w:pPr>
        <w:pStyle w:val="ListBullet"/>
      </w:pPr>
      <w:r>
        <w:rPr>
          <w:b/>
        </w:rPr>
        <w:t>First-party API connectors</w:t>
      </w:r>
      <w:r>
        <w:t xml:space="preserve"> (e.g. </w:t>
      </w:r>
      <w:r>
        <w:rPr>
          <w:b/>
        </w:rPr>
        <w:t>Microsoft Defender XDR</w:t>
      </w:r>
      <w:r>
        <w:t xml:space="preserve">, </w:t>
      </w:r>
      <w:r>
        <w:rPr>
          <w:b/>
        </w:rPr>
        <w:t>Office 365 / Microsoft 365</w:t>
      </w:r>
      <w:r>
        <w:t>) —</w:t>
      </w:r>
    </w:p>
    <w:p>
      <w:r>
        <w:t xml:space="preserve">    Microsoft services stream their own audit/alert data via a native integration you enable in the     Content hub.</w:t>
      </w:r>
    </w:p>
    <w:p>
      <w:pPr>
        <w:pStyle w:val="ListBullet"/>
      </w:pPr>
      <w:r>
        <w:rPr>
          <w:b/>
        </w:rPr>
        <w:t>Agent-based connectors</w:t>
      </w:r>
      <w:r>
        <w:t xml:space="preserve"> (</w:t>
      </w:r>
      <w:r>
        <w:rPr>
          <w:b/>
        </w:rPr>
        <w:t>syslog</w:t>
      </w:r>
      <w:r>
        <w:t xml:space="preserve"> and </w:t>
      </w:r>
      <w:r>
        <w:rPr>
          <w:b/>
        </w:rPr>
        <w:t>Common Event Format / CEF</w:t>
      </w:r>
      <w:r>
        <w:t>) — the **Azure Monitor</w:t>
      </w:r>
    </w:p>
    <w:p>
      <w:r>
        <w:t xml:space="preserve">    Agent (AMA)</w:t>
      </w:r>
      <w:r>
        <w:rPr>
          <w:b/>
        </w:rPr>
        <w:t xml:space="preserve"> on a Linux collector VM, driven by a </w:t>
      </w:r>
      <w:r>
        <w:t>Data Collection Rule (DCR)**, receives     syslog/CEF from network appliances and servers and forwards it to the workspace.</w:t>
      </w:r>
    </w:p>
    <w:p>
      <w:pPr>
        <w:pStyle w:val="ListBullet"/>
      </w:pPr>
      <w:r>
        <w:rPr>
          <w:b/>
        </w:rPr>
        <w:t>Data Collection Rules (DCRs).</w:t>
      </w:r>
      <w:r>
        <w:t xml:space="preserve"> The rules that tell the Azure Monitor Agent **what to collect and</w:t>
      </w:r>
    </w:p>
    <w:p>
      <w:r>
        <w:t xml:space="preserve">  what to drop</w:t>
      </w:r>
      <w:r>
        <w:rPr>
          <w:b/>
        </w:rPr>
        <w:t xml:space="preserve"> (which syslog facilities/severities, which CEF streams). A DCR is where you </w:t>
      </w:r>
      <w:r>
        <w:t>filter   noise before it is ingested and billed** — the single most effective cost control in the whole   pipeline.</w:t>
      </w:r>
    </w:p>
    <w:p>
      <w:pPr>
        <w:pStyle w:val="ListBullet"/>
      </w:pPr>
      <w:r>
        <w:rPr>
          <w:b/>
        </w:rPr>
        <w:t>Table plan &amp; log tiers.</w:t>
      </w:r>
      <w:r>
        <w:t xml:space="preserve"> Each source lands in one or more </w:t>
      </w:r>
      <w:r>
        <w:rPr>
          <w:b/>
        </w:rPr>
        <w:t>tables</w:t>
      </w:r>
      <w:r>
        <w:t xml:space="preserve"> (e.g. </w:t>
      </w:r>
      <w:r>
        <w:rPr>
          <w:rFonts w:ascii="Consolas" w:hAnsi="Consolas"/>
          <w:sz w:val="19"/>
        </w:rPr>
        <w:t>SigninLogs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AzureActivity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</w:t>
      </w:r>
      <w:r>
        <w:rPr>
          <w:rFonts w:ascii="Consolas" w:hAnsi="Consolas"/>
          <w:sz w:val="19"/>
        </w:rPr>
        <w:t>Syslog</w:t>
      </w:r>
      <w:r>
        <w:t xml:space="preserve">). Every table can sit on a </w:t>
      </w:r>
      <w:r>
        <w:rPr>
          <w:b/>
        </w:rPr>
        <w:t>log tier</w:t>
      </w:r>
      <w:r>
        <w:t>:</w:t>
      </w:r>
    </w:p>
    <w:p>
      <w:pPr>
        <w:pStyle w:val="ListBullet"/>
      </w:pPr>
      <w:r>
        <w:rPr>
          <w:b/>
        </w:rPr>
        <w:t>Analytics logs</w:t>
      </w:r>
      <w:r>
        <w:t xml:space="preserve"> — full query, drives analytics rules, higher per-GB cost. Use for detection-</w:t>
      </w:r>
    </w:p>
    <w:p>
      <w:r>
        <w:t xml:space="preserve">    driving data.</w:t>
      </w:r>
    </w:p>
    <w:p>
      <w:pPr>
        <w:pStyle w:val="ListBullet"/>
      </w:pPr>
      <w:r>
        <w:rPr>
          <w:b/>
        </w:rPr>
        <w:t>Basic / Auxiliary logs</w:t>
      </w:r>
      <w:r>
        <w:t xml:space="preserve"> — cheap ingestion, limited/search-only query, not for scheduled rules.</w:t>
      </w:r>
    </w:p>
    <w:p>
      <w:r>
        <w:t xml:space="preserve">    Use for high-volume, low-signal data you keep for hunting/forensics. *(Basic vs Auxiliary tier     availability differs by table and evolves — verify current availability in your tenant.)*</w:t>
      </w:r>
    </w:p>
    <w:p>
      <w:pPr>
        <w:pStyle w:val="ListBullet"/>
      </w:pPr>
      <w:r>
        <w:rPr>
          <w:b/>
        </w:rPr>
        <w:t>Retention &amp; archive.</w:t>
      </w:r>
      <w:r>
        <w:t xml:space="preserve"> Data is kept in </w:t>
      </w:r>
      <w:r>
        <w:rPr>
          <w:b/>
        </w:rPr>
        <w:t>interactive retention</w:t>
      </w:r>
      <w:r>
        <w:t xml:space="preserve"> (fully queryable) for a chosen</w:t>
      </w:r>
    </w:p>
    <w:p>
      <w:r>
        <w:t xml:space="preserve">  period, then can move to </w:t>
      </w:r>
      <w:r>
        <w:rPr>
          <w:b/>
        </w:rPr>
        <w:t>long-term/archive</w:t>
      </w:r>
      <w:r>
        <w:t xml:space="preserve"> (cheaper, restore-to-query). Retention is set per   workspace and can be overridden </w:t>
      </w:r>
      <w:r>
        <w:rPr>
          <w:b/>
        </w:rPr>
        <w:t>per table</w:t>
      </w:r>
      <w:r>
        <w:t>.</w:t>
      </w:r>
    </w:p>
    <w:p>
      <w:pPr>
        <w:pStyle w:val="ListBullet"/>
      </w:pPr>
      <w:r>
        <w:rPr>
          <w:b/>
        </w:rPr>
        <w:t>Connector / ingestion health.</w:t>
      </w:r>
      <w:r>
        <w:t xml:space="preserve"> Sentinel's </w:t>
      </w:r>
      <w:r>
        <w:rPr>
          <w:b/>
        </w:rPr>
        <w:t>health monitoring</w:t>
      </w:r>
      <w:r>
        <w:t xml:space="preserve"> surfaces the </w:t>
      </w:r>
      <w:r>
        <w:rPr>
          <w:rFonts w:ascii="Consolas" w:hAnsi="Consolas"/>
          <w:sz w:val="19"/>
        </w:rPr>
        <w:t>SentinelHealth</w:t>
      </w:r>
    </w:p>
    <w:p>
      <w:r>
        <w:t xml:space="preserve">  table and data-connector status so you can prove data is still arriving and detect </w:t>
      </w:r>
      <w:r>
        <w:rPr>
          <w:b/>
        </w:rPr>
        <w:t>ingestion   drift</w:t>
      </w:r>
      <w:r>
        <w:t xml:space="preserve"> (a source that quietly stopped sending).</w:t>
      </w:r>
    </w:p>
    <w:p>
      <w:pPr>
        <w:pStyle w:val="Heading2"/>
      </w:pPr>
      <w:r>
        <w:t>The standard deployment model</w:t>
      </w:r>
    </w:p>
    <w:p>
      <w:r>
        <w:t>Every solution in this program follows the same five stages so each rollout feels familiar and low-risk:</w:t>
      </w:r>
    </w:p>
    <w:p>
      <w:pPr>
        <w:pStyle w:val="ListNumber"/>
      </w:pPr>
      <w:r>
        <w:rPr>
          <w:b/>
        </w:rPr>
        <w:t>Assess.</w:t>
      </w:r>
      <w:r>
        <w:t xml:space="preserve"> Confirm subscription, region/residency decision, roles, and a written ingestion/cost</w:t>
      </w:r>
    </w:p>
    <w:p>
      <w:r>
        <w:t xml:space="preserve">   plan. Discover any existing workspace and connectors (run </w:t>
      </w:r>
      <w:r>
        <w:rPr>
          <w:rFonts w:ascii="Consolas" w:hAnsi="Consolas"/>
          <w:sz w:val="19"/>
        </w:rPr>
        <w:t>SENTDEP-Discovery.ps1</w:t>
      </w:r>
      <w:r>
        <w:t>).</w:t>
      </w:r>
    </w:p>
    <w:p>
      <w:pPr>
        <w:pStyle w:val="ListNumber"/>
      </w:pPr>
      <w:r>
        <w:rPr>
          <w:b/>
        </w:rPr>
        <w:t>Configure.</w:t>
      </w:r>
      <w:r>
        <w:t xml:space="preserve"> Create/confirm the workspace </w:t>
      </w:r>
      <w:r>
        <w:rPr>
          <w:rFonts w:ascii="Consolas" w:hAnsi="Consolas"/>
          <w:sz w:val="19"/>
        </w:rPr>
        <w:t>Security Telemetry - Tenant - Workspace</w:t>
      </w:r>
      <w:r>
        <w:t>, enable</w:t>
      </w:r>
    </w:p>
    <w:p>
      <w:r>
        <w:t xml:space="preserve">   Sentinel, set up least-privilege RBAC groups, and stage the table plan and retention.</w:t>
      </w:r>
    </w:p>
    <w:p>
      <w:pPr>
        <w:pStyle w:val="ListNumber"/>
      </w:pPr>
      <w:r>
        <w:rPr>
          <w:b/>
        </w:rPr>
        <w:t>Pilot.</w:t>
      </w:r>
      <w:r>
        <w:t xml:space="preserve"> Connect </w:t>
      </w:r>
      <w:r>
        <w:rPr>
          <w:b/>
        </w:rPr>
        <w:t>one</w:t>
      </w:r>
      <w:r>
        <w:t xml:space="preserve"> high-value source end to end (Azure Activity), then stand up the</w:t>
      </w:r>
    </w:p>
    <w:p>
      <w:r>
        <w:t xml:space="preserve">   </w:t>
      </w:r>
      <w:r>
        <w:rPr>
          <w:b/>
        </w:rPr>
        <w:t>AMA/DCR syslog+CEF</w:t>
      </w:r>
      <w:r>
        <w:t xml:space="preserve"> path behind a </w:t>
      </w:r>
      <w:r>
        <w:rPr>
          <w:b/>
        </w:rPr>
        <w:t>filtering DCR</w:t>
      </w:r>
      <w:r>
        <w:t xml:space="preserve"> on a single pilot forwarder — proving the    noisy path is controlled before it scales.</w:t>
      </w:r>
    </w:p>
    <w:p>
      <w:pPr>
        <w:pStyle w:val="ListNumber"/>
      </w:pPr>
      <w:r>
        <w:rPr>
          <w:b/>
        </w:rPr>
        <w:t>Validate.</w:t>
      </w:r>
      <w:r>
        <w:t xml:space="preserve"> Confirm data is arriving in the expected tables at the expected volume, RBAC is</w:t>
      </w:r>
    </w:p>
    <w:p>
      <w:r>
        <w:t xml:space="preserve">   least-privilege, DCR filtering is working, and health monitoring reports the connectors as healthy    (run </w:t>
      </w:r>
      <w:r>
        <w:rPr>
          <w:rFonts w:ascii="Consolas" w:hAnsi="Consolas"/>
          <w:sz w:val="19"/>
        </w:rPr>
        <w:t>SENTDEP-Validate.ps1</w:t>
      </w:r>
      <w:r>
        <w:t xml:space="preserve">, review </w:t>
      </w:r>
      <w:r>
        <w:rPr>
          <w:rFonts w:ascii="Consolas" w:hAnsi="Consolas"/>
          <w:sz w:val="19"/>
        </w:rPr>
        <w:t>SENTDEP-Report.ps1</w:t>
      </w:r>
      <w:r>
        <w:t>).</w:t>
      </w:r>
    </w:p>
    <w:p>
      <w:pPr>
        <w:pStyle w:val="ListNumber"/>
      </w:pPr>
      <w:r>
        <w:rPr>
          <w:b/>
        </w:rPr>
        <w:t>Expand.</w:t>
      </w:r>
      <w:r>
        <w:t xml:space="preserve"> Roll the remaining connectors (Entra ID, Defender XDR, Office 365) and additional</w:t>
      </w:r>
    </w:p>
    <w:p>
      <w:r>
        <w:t xml:space="preserve">   forwarders/appliances into the same named pattern, re-checking volume and cost at each step.</w:t>
      </w:r>
    </w:p>
    <w:p>
      <w:pPr>
        <w:pStyle w:val="Heading2"/>
      </w:pPr>
      <w:r>
        <w:t>Scope — what this solution covers</w:t>
      </w:r>
    </w:p>
    <w:p>
      <w:pPr>
        <w:pStyle w:val="ListBullet"/>
      </w:pPr>
      <w:r>
        <w:t xml:space="preserve">Workspace </w:t>
      </w:r>
      <w:r>
        <w:rPr>
          <w:b/>
        </w:rPr>
        <w:t>design and sizing</w:t>
      </w:r>
      <w:r>
        <w:t xml:space="preserve"> decisions (region/residency, tier, resource group placement).</w:t>
      </w:r>
    </w:p>
    <w:p>
      <w:pPr>
        <w:pStyle w:val="ListBullet"/>
      </w:pPr>
      <w:r>
        <w:rPr>
          <w:b/>
        </w:rPr>
        <w:t>RBAC</w:t>
      </w:r>
      <w:r>
        <w:t xml:space="preserve"> on the workspace using least-privilege Sentinel roles mapped to named security groups.</w:t>
      </w:r>
    </w:p>
    <w:p>
      <w:pPr>
        <w:pStyle w:val="ListBullet"/>
      </w:pPr>
      <w:r>
        <w:t xml:space="preserve">Enabling and configuring the </w:t>
      </w:r>
      <w:r>
        <w:rPr>
          <w:b/>
        </w:rPr>
        <w:t>five high-value connectors</w:t>
      </w:r>
      <w:r>
        <w:t>: Entra ID, Defender XDR, Office 365,</w:t>
      </w:r>
    </w:p>
    <w:p>
      <w:r>
        <w:t xml:space="preserve">  Azure Activity, and syslog/CEF via AMA + DCR.</w:t>
      </w:r>
    </w:p>
    <w:p>
      <w:pPr>
        <w:pStyle w:val="ListBullet"/>
      </w:pPr>
      <w:r>
        <w:rPr>
          <w:b/>
        </w:rPr>
        <w:t>Data Collection Rules</w:t>
      </w:r>
      <w:r>
        <w:t xml:space="preserve"> that filter noise at ingestion.</w:t>
      </w:r>
    </w:p>
    <w:p>
      <w:pPr>
        <w:pStyle w:val="ListBullet"/>
      </w:pPr>
      <w:r>
        <w:t xml:space="preserve">A </w:t>
      </w:r>
      <w:r>
        <w:rPr>
          <w:b/>
        </w:rPr>
        <w:t>table plan</w:t>
      </w:r>
      <w:r>
        <w:t xml:space="preserve"> (Analytics vs Basic/Auxiliary) and a </w:t>
      </w:r>
      <w:r>
        <w:rPr>
          <w:b/>
        </w:rPr>
        <w:t>retention/archive</w:t>
      </w:r>
      <w:r>
        <w:t xml:space="preserve"> strategy per table.</w:t>
      </w:r>
    </w:p>
    <w:p>
      <w:pPr>
        <w:pStyle w:val="ListBullet"/>
      </w:pPr>
      <w:r>
        <w:rPr>
          <w:b/>
        </w:rPr>
        <w:t>Connector and ingestion health</w:t>
      </w:r>
      <w:r>
        <w:t xml:space="preserve"> monitoring, drift detection, and gap reporting.</w:t>
      </w:r>
    </w:p>
    <w:p>
      <w:pPr>
        <w:pStyle w:val="Heading2"/>
      </w:pPr>
      <w:r>
        <w:t>Out of scope (handled elsewhere)</w:t>
      </w:r>
    </w:p>
    <w:p>
      <w:pPr>
        <w:pStyle w:val="ListBullet"/>
      </w:pPr>
      <w:r>
        <w:rPr>
          <w:b/>
        </w:rPr>
        <w:t>Analytics rules, detections, and MITRE ATT&amp;CK coverage</w:t>
      </w:r>
      <w:r>
        <w:t xml:space="preserve"> — the companion *Sentinel Analytics Rules</w:t>
      </w:r>
    </w:p>
    <w:p>
      <w:r>
        <w:t xml:space="preserve">  &amp; MITRE ATT&amp;CK Coverage* solution (this foundation feeds it).</w:t>
      </w:r>
    </w:p>
    <w:p>
      <w:pPr>
        <w:pStyle w:val="ListBullet"/>
      </w:pPr>
      <w:r>
        <w:rPr>
          <w:b/>
        </w:rPr>
        <w:t>SOAR playbooks / automation rules</w:t>
      </w:r>
      <w:r>
        <w:t xml:space="preserve"> beyond enabling the platform to support them.</w:t>
      </w:r>
    </w:p>
    <w:p>
      <w:pPr>
        <w:pStyle w:val="ListBullet"/>
      </w:pPr>
      <w:r>
        <w:rPr>
          <w:b/>
        </w:rPr>
        <w:t>Third-party / non-Microsoft cloud connectors</w:t>
      </w:r>
      <w:r>
        <w:t xml:space="preserve"> beyond the generic syslog/CEF path (AWS, GCP, and</w:t>
      </w:r>
    </w:p>
    <w:p>
      <w:r>
        <w:t xml:space="preserve">  specific appliance connectors follow the same pattern but are per-vendor — deferred to Microsoft's   connector docs; *verify current availability in your tenant*).</w:t>
      </w:r>
    </w:p>
    <w:p>
      <w:pPr>
        <w:pStyle w:val="ListBullet"/>
      </w:pPr>
      <w:r>
        <w:rPr>
          <w:b/>
        </w:rPr>
        <w:t>The regulatory determination</w:t>
      </w:r>
      <w:r>
        <w:t xml:space="preserve"> of how long data must be retained or where it must reside — that is</w:t>
      </w:r>
    </w:p>
    <w:p>
      <w:r>
        <w:t xml:space="preserve">  your compliance function's decision; this solution implements the control you choose.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Azure portal</w:t>
      </w:r>
      <w:r>
        <w:t xml:space="preserve"> (</w:t>
      </w:r>
      <w:r>
        <w:rPr>
          <w:rFonts w:ascii="Consolas" w:hAnsi="Consolas"/>
          <w:sz w:val="19"/>
        </w:rPr>
        <w:t>portal.azure.com</w:t>
      </w:r>
      <w:r>
        <w:t xml:space="preserve">) and the </w:t>
      </w:r>
      <w:r>
        <w:rPr>
          <w:b/>
        </w:rPr>
        <w:t>Microsoft Sentinel / Defender portal</w:t>
      </w:r>
      <w:r>
        <w:t xml:space="preserve"> for</w:t>
      </w:r>
    </w:p>
    <w:p>
      <w:r>
        <w:t xml:space="preserve">  configuration.</w:t>
      </w:r>
    </w:p>
    <w:p>
      <w:pPr>
        <w:pStyle w:val="ListBullet"/>
      </w:pPr>
      <w:r>
        <w:rPr>
          <w:b/>
        </w:rPr>
        <w:t>PowerShell</w:t>
      </w:r>
      <w:r>
        <w:t xml:space="preserve"> with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Az.Monitor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Az.SecurityInsights</w:t>
      </w:r>
      <w:r>
        <w:t xml:space="preserve">) for workspace, DCR, diagnostic-setting, retention, and reporting operations,   and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Connect-MgGraph</w:t>
      </w:r>
      <w:r>
        <w:t>) for the Entra ID diagnostic-setting and group checks.</w:t>
      </w:r>
    </w:p>
    <w:p>
      <w:pPr>
        <w:pStyle w:val="ListBullet"/>
      </w:pPr>
      <w:r>
        <w:rPr>
          <w:b/>
        </w:rPr>
        <w:t>KQL</w:t>
      </w:r>
      <w:r>
        <w:t xml:space="preserve"> run against the workspace (via </w:t>
      </w:r>
      <w:r>
        <w:rPr>
          <w:rFonts w:ascii="Consolas" w:hAnsi="Consolas"/>
          <w:sz w:val="19"/>
        </w:rPr>
        <w:t>Invoke-AzOperationalInsightsQuery</w:t>
      </w:r>
      <w:r>
        <w:t>) for ingestion-volume and</w:t>
      </w:r>
    </w:p>
    <w:p>
      <w:r>
        <w:t xml:space="preserve">  connector-health reporting.</w:t>
      </w:r>
    </w:p>
    <w:p>
      <w:pPr>
        <w:pStyle w:val="ListBullet"/>
      </w:pPr>
      <w:r>
        <w:t xml:space="preserve">All tools authenticate </w:t>
      </w:r>
      <w:r>
        <w:rPr>
          <w:b/>
        </w:rPr>
        <w:t>interactively</w:t>
      </w:r>
      <w:r>
        <w:t xml:space="preserve"> with an MFA-capable admin; **no credentials are stored in</w:t>
      </w:r>
    </w:p>
    <w:p>
      <w:r>
        <w:t xml:space="preserve">  code**. Government-cloud tenants pass the appropriate </w:t>
      </w:r>
      <w:r>
        <w:rPr>
          <w:rFonts w:ascii="Consolas" w:hAnsi="Consolas"/>
          <w:sz w:val="19"/>
        </w:rPr>
        <w:t>-Environment</w:t>
      </w:r>
      <w:r>
        <w:t xml:space="preserve"> (</w:t>
      </w:r>
      <w:r>
        <w:rPr>
          <w:rFonts w:ascii="Consolas" w:hAnsi="Consolas"/>
          <w:sz w:val="19"/>
        </w:rPr>
        <w:t>AzureUSGovernment</w:t>
      </w:r>
      <w:r>
        <w:t xml:space="preserve"> /   </w:t>
      </w:r>
      <w:r>
        <w:rPr>
          <w:rFonts w:ascii="Consolas" w:hAnsi="Consolas"/>
          <w:sz w:val="19"/>
        </w:rPr>
        <w:t>USGov</w:t>
      </w:r>
      <w:r>
        <w:t>) — *verify the correct endpoints for your cloud*.</w:t>
      </w:r>
    </w:p>
    <w:p>
      <w:pPr>
        <w:pStyle w:val="Heading1"/>
      </w:pPr>
      <w:r>
        <w:t>Requirements — Deploy Microsoft Sentinel: Workspace, Data Connectors &amp; Ingestion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this deployment. The </w:t>
      </w:r>
      <w:r>
        <w:rPr>
          <w:b/>
        </w:rPr>
        <w:t>platform baseline</w:t>
      </w:r>
      <w:r>
        <w:t xml:space="preserve"> — an Azure subscription, a Log Analytics workspace, Sentinel enabled, least-privilege roles, an ingestion/retention cost plan, diagnostic-settings capability, and change control — is covered once in </w:t>
      </w:r>
      <w:r>
        <w:rPr>
          <w:rFonts w:ascii="Consolas" w:hAnsi="Consolas"/>
          <w:sz w:val="19"/>
        </w:rPr>
        <w:t>global-requirements-sentinel-solutions.md</w:t>
      </w:r>
      <w:r>
        <w:t xml:space="preserve"> (requirements </w:t>
      </w:r>
      <w:r>
        <w:rPr>
          <w:b/>
        </w:rPr>
        <w:t>G1–G7</w:t>
      </w:r>
      <w:r>
        <w:t>). Read that first; the items below layer on top of it and are not repeated here.</w:t>
      </w:r>
    </w:p>
    <w:p>
      <w:r>
        <w:t xml:space="preserve">Each requirement is stated as </w:t>
      </w:r>
      <w:r>
        <w:rPr>
          <w:b/>
        </w:rPr>
        <w:t>Description / Why required / How to verify / 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R1. A deliberate workspace region and residency decision</w:t>
      </w:r>
    </w:p>
    <w:p>
      <w:pPr>
        <w:pStyle w:val="ListBullet"/>
      </w:pPr>
      <w:r>
        <w:rPr>
          <w:b/>
        </w:rPr>
        <w:t>Description:</w:t>
      </w:r>
      <w:r>
        <w:t xml:space="preserve"> A chosen Azure region for the Log Analytics workspace `Security Telemetry - Tenant -</w:t>
      </w:r>
    </w:p>
    <w:p>
      <w:r>
        <w:t xml:space="preserve">  Workspace`, made </w:t>
      </w:r>
      <w:r>
        <w:rPr>
          <w:b/>
        </w:rPr>
        <w:t>before</w:t>
      </w:r>
      <w:r>
        <w:t xml:space="preserve"> any ingestion starts.</w:t>
      </w:r>
    </w:p>
    <w:p>
      <w:pPr>
        <w:pStyle w:val="ListBullet"/>
      </w:pPr>
      <w:r>
        <w:rPr>
          <w:b/>
        </w:rPr>
        <w:t>Why required:</w:t>
      </w:r>
      <w:r>
        <w:t xml:space="preserve"> The workspace region fixes </w:t>
      </w:r>
      <w:r>
        <w:rPr>
          <w:b/>
        </w:rPr>
        <w:t>data residency</w:t>
      </w:r>
      <w:r>
        <w:t xml:space="preserve"> and cannot be changed later — moving</w:t>
      </w:r>
    </w:p>
    <w:p>
      <w:r>
        <w:t xml:space="preserve">  data means building a new workspace and re-connecting every source. It also affects cross-region   egress and which features/tiers are available.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 Analytics workspaces</w:t>
      </w:r>
      <w:r>
        <w:t xml:space="preserve"> → open the workspace →</w:t>
      </w:r>
    </w:p>
    <w:p>
      <w:r>
        <w:t xml:space="preserve">  </w:t>
      </w:r>
      <w:r>
        <w:rPr>
          <w:b/>
        </w:rPr>
        <w:t>Overview</w:t>
      </w:r>
      <w:r>
        <w:t xml:space="preserve"> shows its region. Confirm the region matches your residency requirement.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region with your compliance/security function (this is a</w:t>
      </w:r>
    </w:p>
    <w:p>
      <w:r>
        <w:t xml:space="preserve">  determination for them, not a technical default), then create the workspace in that region. If a   workspace already exists in the wrong region, plan a rebuild — do not try to relocate it.</w:t>
      </w:r>
    </w:p>
    <w:p>
      <w:pPr>
        <w:pStyle w:val="Heading2"/>
      </w:pPr>
      <w:r>
        <w:t>R2. Least-privilege Sentinel RBAC groups</w:t>
      </w:r>
    </w:p>
    <w:p>
      <w:pPr>
        <w:pStyle w:val="ListBullet"/>
      </w:pPr>
      <w:r>
        <w:rPr>
          <w:b/>
        </w:rPr>
        <w:t>Description:</w:t>
      </w:r>
      <w:r>
        <w:t xml:space="preserve"> Three Entra ID security groups mapped to Sentinel's built-in roles:</w:t>
      </w:r>
    </w:p>
    <w:p>
      <w:r>
        <w:t xml:space="preserve">  </w:t>
      </w:r>
      <w:r>
        <w:rPr>
          <w:rFonts w:ascii="Consolas" w:hAnsi="Consolas"/>
          <w:sz w:val="19"/>
        </w:rPr>
        <w:t>SG-Sentinel-Reader-Tenant</w:t>
      </w:r>
      <w:r>
        <w:t xml:space="preserve"> (</w:t>
      </w:r>
      <w:r>
        <w:rPr>
          <w:b/>
        </w:rPr>
        <w:t>Microsoft Sentinel Reader</w:t>
      </w:r>
      <w:r>
        <w:t xml:space="preserve">), </w:t>
      </w:r>
      <w:r>
        <w:rPr>
          <w:rFonts w:ascii="Consolas" w:hAnsi="Consolas"/>
          <w:sz w:val="19"/>
        </w:rPr>
        <w:t>SG-Sentinel-Responder-Tenant</w:t>
      </w:r>
      <w:r>
        <w:t xml:space="preserve">   (</w:t>
      </w:r>
      <w:r>
        <w:rPr>
          <w:b/>
        </w:rPr>
        <w:t>Microsoft Sentinel Responder</w:t>
      </w:r>
      <w:r>
        <w:t xml:space="preserve">), and </w:t>
      </w:r>
      <w:r>
        <w:rPr>
          <w:rFonts w:ascii="Consolas" w:hAnsi="Consolas"/>
          <w:sz w:val="19"/>
        </w:rPr>
        <w:t>SG-Sentinel-Contributor-Tenant</w:t>
      </w:r>
      <w:r>
        <w:t xml:space="preserve"> (</w:t>
      </w:r>
      <w:r>
        <w:rPr>
          <w:b/>
        </w:rPr>
        <w:t>Microsoft Sentinel   Contributor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Sentinel access should be </w:t>
      </w:r>
      <w:r>
        <w:rPr>
          <w:b/>
        </w:rPr>
        <w:t>role-scoped</w:t>
      </w:r>
      <w:r>
        <w:t>, not blanket subscription Contributor.</w:t>
      </w:r>
    </w:p>
    <w:p>
      <w:r>
        <w:t xml:space="preserve">  Analysts need to read and triage; only a small team should change configuration. Groups make access   reviewable and revocable.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entra.microsoft.com</w:t>
      </w:r>
      <w:r>
        <w:t xml:space="preserve"> → </w:t>
      </w:r>
      <w:r>
        <w:rPr>
          <w:b/>
        </w:rPr>
        <w:t>Groups</w:t>
      </w:r>
      <w:r>
        <w:t xml:space="preserve"> — confirm the three groups exist. On the</w:t>
      </w:r>
    </w:p>
    <w:p>
      <w:r>
        <w:t xml:space="preserve">  workspace, </w:t>
      </w:r>
      <w:r>
        <w:rPr>
          <w:b/>
        </w:rPr>
        <w:t>Access control (IAM) → Role assignments</w:t>
      </w:r>
      <w:r>
        <w:t xml:space="preserve"> — confirm each group holds the matching   Sentinel role at the </w:t>
      </w:r>
      <w:r>
        <w:rPr>
          <w:b/>
        </w:rPr>
        <w:t>workspace/resource-group</w:t>
      </w:r>
      <w:r>
        <w:t xml:space="preserve"> scope (not subscription-wide).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three groups; assign the Sentinel roles at the resource</w:t>
      </w:r>
    </w:p>
    <w:p>
      <w:r>
        <w:t xml:space="preserve">  group </w:t>
      </w:r>
      <w:r>
        <w:rPr>
          <w:rFonts w:ascii="Consolas" w:hAnsi="Consolas"/>
          <w:sz w:val="19"/>
        </w:rPr>
        <w:t>RG-Security-Sentinel</w:t>
      </w:r>
      <w:r>
        <w:t xml:space="preserve"> (or workspace) scope. Prefer </w:t>
      </w:r>
      <w:r>
        <w:rPr>
          <w:b/>
        </w:rPr>
        <w:t>PIM-eligible</w:t>
      </w:r>
      <w:r>
        <w:t xml:space="preserve"> activation for the   Contributor group where Entra ID P2 is available (*verify licensing*).</w:t>
      </w:r>
    </w:p>
    <w:p>
      <w:pPr>
        <w:pStyle w:val="Heading2"/>
      </w:pPr>
      <w:r>
        <w:t>R3. A resource group for the security telemetry resources</w:t>
      </w:r>
    </w:p>
    <w:p>
      <w:pPr>
        <w:pStyle w:val="ListBullet"/>
      </w:pPr>
      <w:r>
        <w:rPr>
          <w:b/>
        </w:rPr>
        <w:t>Description:</w:t>
      </w:r>
      <w:r>
        <w:t xml:space="preserve"> A dedicated resource group, </w:t>
      </w:r>
      <w:r>
        <w:rPr>
          <w:rFonts w:ascii="Consolas" w:hAnsi="Consolas"/>
          <w:sz w:val="19"/>
        </w:rPr>
        <w:t>RG-Security-Sentinel</w:t>
      </w:r>
      <w:r>
        <w:t>, holding the workspace, DCRs, and</w:t>
      </w:r>
    </w:p>
    <w:p>
      <w:r>
        <w:t xml:space="preserve">  the log-forwarder VM.</w:t>
      </w:r>
    </w:p>
    <w:p>
      <w:pPr>
        <w:pStyle w:val="ListBullet"/>
      </w:pPr>
      <w:r>
        <w:rPr>
          <w:b/>
        </w:rPr>
        <w:t>Why required:</w:t>
      </w:r>
      <w:r>
        <w:t xml:space="preserve"> Grouping the Sentinel resources makes RBAC scoping, cost tracking, and clean</w:t>
      </w:r>
    </w:p>
    <w:p>
      <w:r>
        <w:t xml:space="preserve">  teardown/rollback straightforward, and keeps security telemetry separate from application resources.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Resource groups</w:t>
      </w:r>
      <w:r>
        <w:t xml:space="preserve"> → confirm </w:t>
      </w:r>
      <w:r>
        <w:rPr>
          <w:rFonts w:ascii="Consolas" w:hAnsi="Consolas"/>
          <w:sz w:val="19"/>
        </w:rPr>
        <w:t>RG-Security-Sentinel</w:t>
      </w:r>
      <w:r>
        <w:t xml:space="preserve"> exists</w:t>
      </w:r>
    </w:p>
    <w:p>
      <w:r>
        <w:t xml:space="preserve">  and contains the workspace.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resource group in the same subscription and region family</w:t>
      </w:r>
    </w:p>
    <w:p>
      <w:r>
        <w:t xml:space="preserve">  as the workspace; place the workspace and all subsequent DCRs/forwarders in it.</w:t>
      </w:r>
    </w:p>
    <w:p>
      <w:pPr>
        <w:pStyle w:val="Heading2"/>
      </w:pPr>
      <w:r>
        <w:t>R4. The Content hub connectors installed for the in-scope sources</w:t>
      </w:r>
    </w:p>
    <w:p>
      <w:pPr>
        <w:pStyle w:val="ListBullet"/>
      </w:pPr>
      <w:r>
        <w:rPr>
          <w:b/>
        </w:rPr>
        <w:t>Description:</w:t>
      </w:r>
      <w:r>
        <w:t xml:space="preserve"> The Microsoft Sentinel </w:t>
      </w:r>
      <w:r>
        <w:rPr>
          <w:b/>
        </w:rPr>
        <w:t>Content hub</w:t>
      </w:r>
      <w:r>
        <w:t xml:space="preserve"> solution packages for </w:t>
      </w:r>
      <w:r>
        <w:rPr>
          <w:b/>
        </w:rPr>
        <w:t>Microsoft Entra ID</w:t>
      </w:r>
      <w:r>
        <w:t>,</w:t>
      </w:r>
    </w:p>
    <w:p>
      <w:r>
        <w:t xml:space="preserve">  </w:t>
      </w:r>
      <w:r>
        <w:rPr>
          <w:b/>
        </w:rPr>
        <w:t>Microsoft Defender XDR</w:t>
      </w:r>
      <w:r>
        <w:t xml:space="preserve">, </w:t>
      </w:r>
      <w:r>
        <w:rPr>
          <w:b/>
        </w:rPr>
        <w:t>Microsoft 365 (Office 365)</w:t>
      </w:r>
      <w:r>
        <w:t xml:space="preserve">, </w:t>
      </w:r>
      <w:r>
        <w:rPr>
          <w:b/>
        </w:rPr>
        <w:t>Azure Activity</w:t>
      </w:r>
      <w:r>
        <w:t xml:space="preserve">, and the </w:t>
      </w:r>
      <w:r>
        <w:rPr>
          <w:b/>
        </w:rPr>
        <w:t>Syslog /   Common Event Format (CEF) via AMA</w:t>
      </w:r>
      <w:r>
        <w:t xml:space="preserve"> connectors.</w:t>
      </w:r>
    </w:p>
    <w:p>
      <w:pPr>
        <w:pStyle w:val="ListBullet"/>
      </w:pPr>
      <w:r>
        <w:rPr>
          <w:b/>
        </w:rPr>
        <w:t>Why required:</w:t>
      </w:r>
      <w:r>
        <w:t xml:space="preserve"> Modern Sentinel connectors are delivered as Content hub solutions; the connector</w:t>
      </w:r>
    </w:p>
    <w:p>
      <w:r>
        <w:t xml:space="preserve">  page and its parsers/workbooks only appear once the solution is installed.</w:t>
      </w:r>
    </w:p>
    <w:p>
      <w:pPr>
        <w:pStyle w:val="ListBullet"/>
      </w:pPr>
      <w:r>
        <w:rPr>
          <w:b/>
        </w:rPr>
        <w:t>How to verify:</w:t>
      </w:r>
      <w:r>
        <w:t xml:space="preserve"> Sentinel → </w:t>
      </w:r>
      <w:r>
        <w:rPr>
          <w:b/>
        </w:rPr>
        <w:t>Content hub</w:t>
      </w:r>
      <w:r>
        <w:t xml:space="preserve"> — confirm each solution shows </w:t>
      </w:r>
      <w:r>
        <w:rPr>
          <w:b/>
        </w:rPr>
        <w:t>Installed</w:t>
      </w:r>
      <w:r>
        <w:t>. Sentinel →</w:t>
      </w:r>
    </w:p>
    <w:p>
      <w:r>
        <w:t xml:space="preserve">  </w:t>
      </w:r>
      <w:r>
        <w:rPr>
          <w:b/>
        </w:rPr>
        <w:t>Data connectors</w:t>
      </w:r>
      <w:r>
        <w:t xml:space="preserve"> — the corresponding connectors are listed.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Content hub → search each solution → </w:t>
      </w:r>
      <w:r>
        <w:rPr>
          <w:b/>
        </w:rPr>
        <w:t>Install</w:t>
      </w:r>
      <w:r>
        <w:t>. Installation only</w:t>
      </w:r>
    </w:p>
    <w:p>
      <w:r>
        <w:t xml:space="preserve">  adds the connector definitions; it does </w:t>
      </w:r>
      <w:r>
        <w:rPr>
          <w:b/>
        </w:rPr>
        <w:t>not</w:t>
      </w:r>
      <w:r>
        <w:t xml:space="preserve"> start ingestion (that happens in   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pStyle w:val="Heading2"/>
      </w:pPr>
      <w:r>
        <w:t>R5. Source-side rights to enable each connector</w:t>
      </w:r>
    </w:p>
    <w:p>
      <w:pPr>
        <w:pStyle w:val="ListBullet"/>
      </w:pPr>
      <w:r>
        <w:rPr>
          <w:b/>
        </w:rPr>
        <w:t>Description:</w:t>
      </w:r>
      <w:r>
        <w:t xml:space="preserve"> The specific rights each connector needs on </w:t>
      </w:r>
      <w:r>
        <w:rPr>
          <w:b/>
        </w:rPr>
        <w:t>its own source</w:t>
      </w:r>
      <w:r>
        <w:t>, beyond workspace</w:t>
      </w:r>
    </w:p>
    <w:p>
      <w:r>
        <w:t xml:space="preserve">  access:</w:t>
      </w:r>
    </w:p>
    <w:p>
      <w:pPr>
        <w:pStyle w:val="ListBullet"/>
      </w:pPr>
      <w:r>
        <w:rPr>
          <w:b/>
        </w:rPr>
        <w:t>Entra ID:</w:t>
      </w:r>
      <w:r>
        <w:t xml:space="preserve"> a role that can edit </w:t>
      </w:r>
      <w:r>
        <w:rPr>
          <w:b/>
        </w:rPr>
        <w:t>Entra ID → Diagnostic settings</w:t>
      </w:r>
      <w:r>
        <w:t xml:space="preserve"> (e.g. Security Administrator</w:t>
      </w:r>
    </w:p>
    <w:p>
      <w:r>
        <w:t xml:space="preserve">    / Global Administrator for the tenant diagnostic setting).</w:t>
      </w:r>
    </w:p>
    <w:p>
      <w:pPr>
        <w:pStyle w:val="ListBullet"/>
      </w:pPr>
      <w:r>
        <w:rPr>
          <w:b/>
        </w:rPr>
        <w:t>Defender XDR &amp; Office 365:</w:t>
      </w:r>
      <w:r>
        <w:t xml:space="preserve"> appropriate Defender/Security roles to enable the connector.</w:t>
      </w:r>
    </w:p>
    <w:p>
      <w:pPr>
        <w:pStyle w:val="ListBullet"/>
      </w:pPr>
      <w:r>
        <w:rPr>
          <w:b/>
        </w:rPr>
        <w:t>Azure Activity:</w:t>
      </w:r>
      <w:r>
        <w:t xml:space="preserve"> Owner/Contributor (or a role with </w:t>
      </w:r>
      <w:r>
        <w:rPr>
          <w:rFonts w:ascii="Consolas" w:hAnsi="Consolas"/>
          <w:sz w:val="19"/>
        </w:rPr>
        <w:t>Microsoft.Insights</w:t>
      </w:r>
      <w:r>
        <w:t xml:space="preserve"> diagnostic-setting</w:t>
      </w:r>
    </w:p>
    <w:p>
      <w:r>
        <w:t xml:space="preserve">    rights) on each </w:t>
      </w:r>
      <w:r>
        <w:rPr>
          <w:b/>
        </w:rPr>
        <w:t>subscription</w:t>
      </w:r>
      <w:r>
        <w:t xml:space="preserve"> being connected.</w:t>
      </w:r>
    </w:p>
    <w:p>
      <w:pPr>
        <w:pStyle w:val="ListBullet"/>
      </w:pPr>
      <w:r>
        <w:rPr>
          <w:b/>
        </w:rPr>
        <w:t>Why required:</w:t>
      </w:r>
      <w:r>
        <w:t xml:space="preserve"> Each connector switches on telemetry at the source; without source-side rights the</w:t>
      </w:r>
    </w:p>
    <w:p>
      <w:r>
        <w:t xml:space="preserve">  connector page will show as connectable but the data will never flow.</w:t>
      </w:r>
    </w:p>
    <w:p>
      <w:pPr>
        <w:pStyle w:val="ListBullet"/>
      </w:pPr>
      <w:r>
        <w:rPr>
          <w:b/>
        </w:rPr>
        <w:t>How to verify:</w:t>
      </w:r>
      <w:r>
        <w:t xml:space="preserve"> For each source, confirm the operating account can open that source's diagnostic</w:t>
      </w:r>
    </w:p>
    <w:p>
      <w:r>
        <w:t xml:space="preserve">  settings / connector enablement page </w:t>
      </w:r>
      <w:r>
        <w:rPr>
          <w:b/>
        </w:rPr>
        <w:t>without an access error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minimum source-side role (prefer PIM-eligible), or hand</w:t>
      </w:r>
    </w:p>
    <w:p>
      <w:r>
        <w:t xml:space="preserve">  the specific step to whoever holds it. Record who enabled each source in the change record (G7).</w:t>
      </w:r>
    </w:p>
    <w:p>
      <w:pPr>
        <w:pStyle w:val="Heading2"/>
      </w:pPr>
      <w:r>
        <w:t>R6. A Linux log-forwarder for syslog/CEF (AMA path)</w:t>
      </w:r>
    </w:p>
    <w:p>
      <w:pPr>
        <w:pStyle w:val="ListBullet"/>
      </w:pPr>
      <w:r>
        <w:rPr>
          <w:b/>
        </w:rPr>
        <w:t>Description:</w:t>
      </w:r>
      <w:r>
        <w:t xml:space="preserve"> A supported Linux VM, </w:t>
      </w:r>
      <w:r>
        <w:rPr>
          <w:rFonts w:ascii="Consolas" w:hAnsi="Consolas"/>
          <w:sz w:val="19"/>
        </w:rPr>
        <w:t>Log Forwarder - Perimeter - Pilot</w:t>
      </w:r>
      <w:r>
        <w:t>, reachable from the</w:t>
      </w:r>
    </w:p>
    <w:p>
      <w:r>
        <w:t xml:space="preserve">  appliances/servers that emit </w:t>
      </w:r>
      <w:r>
        <w:rPr>
          <w:b/>
        </w:rPr>
        <w:t>syslog</w:t>
      </w:r>
      <w:r>
        <w:t xml:space="preserve"> and </w:t>
      </w:r>
      <w:r>
        <w:rPr>
          <w:b/>
        </w:rPr>
        <w:t>CEF</w:t>
      </w:r>
      <w:r>
        <w:t xml:space="preserve">, onto which the </w:t>
      </w:r>
      <w:r>
        <w:rPr>
          <w:b/>
        </w:rPr>
        <w:t>Azure Monitor Agent (AMA)</w:t>
      </w:r>
      <w:r>
        <w:t xml:space="preserve"> is   installed and driven by DCRs.</w:t>
      </w:r>
    </w:p>
    <w:p>
      <w:pPr>
        <w:pStyle w:val="ListBullet"/>
      </w:pPr>
      <w:r>
        <w:rPr>
          <w:b/>
        </w:rPr>
        <w:t>Why required:</w:t>
      </w:r>
      <w:r>
        <w:t xml:space="preserve"> Network appliances and many servers cannot talk to Sentinel directly; they send</w:t>
      </w:r>
    </w:p>
    <w:p>
      <w:r>
        <w:t xml:space="preserve">  syslog/CEF to a collector, and the AMA on that collector forwards it to the workspace under a DCR.</w:t>
      </w:r>
    </w:p>
    <w:p>
      <w:pPr>
        <w:pStyle w:val="ListBullet"/>
      </w:pPr>
      <w:r>
        <w:rPr>
          <w:b/>
        </w:rPr>
        <w:t>How to verify:</w:t>
      </w:r>
      <w:r>
        <w:t xml:space="preserve"> Confirm a Linux VM exists (or is planned), is network-reachable from the log</w:t>
      </w:r>
    </w:p>
    <w:p>
      <w:r>
        <w:t xml:space="preserve">  sources (typically UDP/TCP 514), and can host the AMA extension. </w:t>
      </w:r>
      <w:r>
        <w:rPr>
          <w:rFonts w:ascii="Consolas" w:hAnsi="Consolas"/>
          <w:sz w:val="19"/>
        </w:rPr>
        <w:t>portal.azure.com</w:t>
      </w:r>
      <w:r>
        <w:t xml:space="preserve"> → the VM →   </w:t>
      </w:r>
      <w:r>
        <w:rPr>
          <w:b/>
        </w:rPr>
        <w:t>Extensions</w:t>
      </w:r>
      <w:r>
        <w:t xml:space="preserve"> shows whether </w:t>
      </w:r>
      <w:r>
        <w:rPr>
          <w:b/>
        </w:rPr>
        <w:t>AzureMonitorLinuxAgent</w:t>
      </w:r>
      <w:r>
        <w:t xml:space="preserve"> is present.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a small supported Linux VM in </w:t>
      </w:r>
      <w:r>
        <w:rPr>
          <w:rFonts w:ascii="Consolas" w:hAnsi="Consolas"/>
          <w:sz w:val="19"/>
        </w:rPr>
        <w:t>RG-Security-Sentinel</w:t>
      </w:r>
      <w:r>
        <w:t>;</w:t>
      </w:r>
    </w:p>
    <w:p>
      <w:r>
        <w:t xml:space="preserve">  ensure the sources can route syslog/CEF to it; the AMA and DCRs are installed in   </w:t>
      </w:r>
      <w:r>
        <w:rPr>
          <w:rFonts w:ascii="Consolas" w:hAnsi="Consolas"/>
          <w:sz w:val="19"/>
        </w:rPr>
        <w:t>03-implementation.md</w:t>
      </w:r>
      <w:r>
        <w:t>. *(Confirm current supported distributions in Microsoft's AMA documentation.)*</w:t>
      </w:r>
    </w:p>
    <w:p>
      <w:pPr>
        <w:pStyle w:val="Heading2"/>
      </w:pPr>
      <w:r>
        <w:t>R7. A written table plan and retention decision per table</w:t>
      </w:r>
    </w:p>
    <w:p>
      <w:pPr>
        <w:pStyle w:val="ListBullet"/>
      </w:pPr>
      <w:r>
        <w:rPr>
          <w:b/>
        </w:rPr>
        <w:t>Description:</w:t>
      </w:r>
      <w:r>
        <w:t xml:space="preserve"> A short table listing each expected table (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AzureActivity</w:t>
      </w:r>
      <w:r>
        <w:t xml:space="preserve">,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</w:t>
      </w:r>
      <w:r>
        <w:rPr>
          <w:rFonts w:ascii="Consolas" w:hAnsi="Consolas"/>
          <w:sz w:val="19"/>
        </w:rPr>
        <w:t>Syslog</w:t>
      </w:r>
      <w:r>
        <w:t xml:space="preserve">, Defender tables, etc.), its   intended </w:t>
      </w:r>
      <w:r>
        <w:rPr>
          <w:b/>
        </w:rPr>
        <w:t>log tier</w:t>
      </w:r>
      <w:r>
        <w:t xml:space="preserve"> (Analytics vs Basic/Auxiliary), and its </w:t>
      </w:r>
      <w:r>
        <w:rPr>
          <w:b/>
        </w:rPr>
        <w:t>interactive retention</w:t>
      </w:r>
      <w:r>
        <w:t xml:space="preserve"> and   </w:t>
      </w:r>
      <w:r>
        <w:rPr>
          <w:b/>
        </w:rPr>
        <w:t>archive</w:t>
      </w:r>
      <w:r>
        <w:t xml:space="preserve"> duration.</w:t>
      </w:r>
    </w:p>
    <w:p>
      <w:pPr>
        <w:pStyle w:val="ListBullet"/>
      </w:pPr>
      <w:r>
        <w:rPr>
          <w:b/>
        </w:rPr>
        <w:t>Why required:</w:t>
      </w:r>
      <w:r>
        <w:t xml:space="preserve"> Tier and retention are the two biggest cost levers and are set per table. Deciding</w:t>
      </w:r>
    </w:p>
    <w:p>
      <w:r>
        <w:t xml:space="preserve">  them up front prevents both overspend (everything on Analytics forever) and blind spots (detection   data on a search-only tier).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 plan exists and that each in-scope table has an assigned tier and</w:t>
      </w:r>
    </w:p>
    <w:p>
      <w:r>
        <w:t xml:space="preserve">  retention. Sentinel/Log Analytics → </w:t>
      </w:r>
      <w:r>
        <w:rPr>
          <w:b/>
        </w:rPr>
        <w:t>Tables</w:t>
      </w:r>
      <w:r>
        <w:t xml:space="preserve"> shows current tier and retention per table.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Draft the plan from the source categories in scope (put detection-</w:t>
      </w:r>
    </w:p>
    <w:p>
      <w:r>
        <w:t xml:space="preserve">  driving tables on Analytics; high-volume, low-signal tables on Basic/Auxiliary where supported);   agree retention with compliance (R1 owner). The plan is applied via </w:t>
      </w:r>
      <w:r>
        <w:rPr>
          <w:rFonts w:ascii="Consolas" w:hAnsi="Consolas"/>
          <w:sz w:val="19"/>
        </w:rPr>
        <w:t>SENTDEP-Set-Retention.ps1</w:t>
      </w:r>
      <w:r>
        <w:t xml:space="preserve">   (</w:t>
      </w:r>
      <w:r>
        <w:rPr>
          <w:rFonts w:ascii="Consolas" w:hAnsi="Consolas"/>
          <w:sz w:val="19"/>
        </w:rPr>
        <w:t>-WhatIf</w:t>
      </w:r>
      <w:r>
        <w:t xml:space="preserve"> first). *(Basic/Auxiliary eligibility varies by table — verify in your tenant.)*</w:t>
      </w:r>
    </w:p>
    <w:p>
      <w:pPr>
        <w:pStyle w:val="Heading2"/>
      </w:pPr>
      <w:r>
        <w:t>R8. The 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Az.Monitor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) and </w:t>
      </w:r>
      <w:r>
        <w:rPr>
          <w:b/>
        </w:rPr>
        <w:t>Microsoft.Graph</w:t>
      </w:r>
      <w:r>
        <w:t>, signed in with an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The five delivered tools use these modules to discover state, preview/apply</w:t>
      </w:r>
    </w:p>
    <w:p>
      <w:r>
        <w:t xml:space="preserve">  diagnostic settings and retention, validate the build, and report ingestion/health.</w:t>
      </w:r>
    </w:p>
    <w:p>
      <w:pPr>
        <w:pStyle w:val="ListBullet"/>
      </w:pPr>
      <w:r>
        <w:rPr>
          <w:b/>
        </w:rPr>
        <w:t>How to verify:</w:t>
      </w:r>
      <w:r>
        <w:t xml:space="preserve"> In PowerShell 7+: `Get-Module Az.OperationalInsights,Az.Monitor,Az.SecurityInsights</w:t>
      </w:r>
    </w:p>
    <w:p>
      <w:r>
        <w:t xml:space="preserve">  -ListAvailable</w:t>
      </w:r>
      <w:r>
        <w:rPr>
          <w:rFonts w:ascii="Consolas" w:hAnsi="Consolas"/>
          <w:sz w:val="19"/>
        </w:rPr>
        <w:t xml:space="preserve"> returns versions; </w:t>
      </w:r>
      <w:r>
        <w:t>Connect-AzAccount</w:t>
      </w:r>
      <w:r>
        <w:rPr>
          <w:rFonts w:ascii="Consolas" w:hAnsi="Consolas"/>
          <w:sz w:val="19"/>
        </w:rPr>
        <w:t xml:space="preserve"> and </w:t>
      </w:r>
      <w:r>
        <w:t>Connect-MgGraph` succeed.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Az -Scope CurrentUser</w:t>
      </w:r>
      <w:r>
        <w:t xml:space="preserve"> and `Install-Module</w:t>
      </w:r>
    </w:p>
    <w:p>
      <w:r>
        <w:t xml:space="preserve">  Microsoft.Graph -Scope CurrentUser</w:t>
      </w:r>
      <w:r>
        <w:rPr>
          <w:rFonts w:ascii="Consolas" w:hAnsi="Consolas"/>
          <w:sz w:val="19"/>
        </w:rPr>
        <w:t xml:space="preserve">; sign in. For Government cloud, connect with the matching   </w:t>
      </w:r>
      <w:r>
        <w:t>-Environment</w:t>
      </w:r>
      <w:r>
        <w:rPr>
          <w:rFonts w:ascii="Consolas" w:hAnsi="Consolas"/>
          <w:sz w:val="19"/>
        </w:rPr>
        <w:t xml:space="preserve"> (</w:t>
      </w:r>
      <w:r>
        <w:t>AzureUSGovernment`) — *verify the correct endpoints for your cloud*.</w:t>
      </w:r>
    </w:p>
    <w:p>
      <w:pPr>
        <w:pStyle w:val="Heading1"/>
      </w:pPr>
      <w:r>
        <w:t>Global Requirements — Sentinel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Sentinel Solutions solution in the standard program model. They are the baseline Azure Monitor / Microsoft Sentinel platform prerequisites that any telemetry, detection, or SIEM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- &lt;Scope&gt; - &lt;Stage&gt; and reused verbatim throughout the engagement (for example Audit Telemetry - Tenant - Pilot).</w:t>
      </w:r>
    </w:p>
    <w:p>
      <w:r>
        <w:t>__________________________________________________</w:t>
      </w:r>
    </w:p>
    <w:p>
      <w:pPr>
        <w:pStyle w:val="Heading2"/>
      </w:pPr>
      <w:r>
        <w:t>G1. An Azure subscription</w:t>
      </w:r>
    </w:p>
    <w:p>
      <w:pPr>
        <w:pStyle w:val="ListBullet"/>
      </w:pPr>
      <w:r>
        <w:rPr>
          <w:b/>
        </w:rPr>
        <w:t>Description:</w:t>
      </w:r>
      <w:r>
        <w:t xml:space="preserve"> An active Azure subscription in the tenant in scope, with billing enabled.</w:t>
      </w:r>
    </w:p>
    <w:p>
      <w:pPr>
        <w:pStyle w:val="ListBullet"/>
      </w:pPr>
      <w:r>
        <w:rPr>
          <w:b/>
        </w:rPr>
        <w:t>Why:</w:t>
      </w:r>
      <w:r>
        <w:t xml:space="preserve"> A Log Analytics workspace and Microsoft Sentinel are Azure resources billed against a subscription; nothing can be provisioned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https://portal.azure.com</w:t>
      </w:r>
      <w:r>
        <w:t xml:space="preserve">, open </w:t>
      </w:r>
      <w:r>
        <w:rPr>
          <w:rFonts w:ascii="Consolas" w:hAnsi="Consolas"/>
          <w:sz w:val="19"/>
        </w:rPr>
        <w:t>Subscriptions</w:t>
      </w:r>
      <w:r>
        <w:t xml:space="preserve">, and confirm an active subscription resolves and shows status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or associate an Azure subscription (Enterprise Agreement, CSP, or pay-as-you-go) and confirm billing is in place.</w:t>
      </w:r>
    </w:p>
    <w:p>
      <w:pPr>
        <w:pStyle w:val="Heading2"/>
      </w:pPr>
      <w:r>
        <w:t>G2. A Log Analytics workspace</w:t>
      </w:r>
    </w:p>
    <w:p>
      <w:pPr>
        <w:pStyle w:val="ListBullet"/>
      </w:pPr>
      <w:r>
        <w:rPr>
          <w:b/>
        </w:rPr>
        <w:t>Description:</w:t>
      </w:r>
      <w:r>
        <w:t xml:space="preserve"> A Log Analytics workspace to receive and store ingested telemetry, sized to the data volume and retention in scope.</w:t>
      </w:r>
    </w:p>
    <w:p>
      <w:pPr>
        <w:pStyle w:val="ListBullet"/>
      </w:pPr>
      <w:r>
        <w:rPr>
          <w:b/>
        </w:rPr>
        <w:t>Why:</w:t>
      </w:r>
      <w:r>
        <w:t xml:space="preserve"> Microsoft Sentinel runs on top of a Log Analytics workspace; all log data lands here and all queries/analytics run against it.</w:t>
      </w:r>
    </w:p>
    <w:p>
      <w:pPr>
        <w:pStyle w:val="ListBullet"/>
      </w:pPr>
      <w:r>
        <w:rPr>
          <w:b/>
        </w:rPr>
        <w:t>Why region matters:</w:t>
      </w:r>
      <w:r>
        <w:t xml:space="preserve"> the workspace region determines data residency and affects egress; pick one deliberately before ingestion starts (it cannot be moved later).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Log Analytics workspaces</w:t>
      </w:r>
      <w:r>
        <w:t xml:space="preserve"> → confirm the target workspace exists, note its region and resource group.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workspace named </w:t>
      </w:r>
      <w:r>
        <w:rPr>
          <w:rFonts w:ascii="Consolas" w:hAnsi="Consolas"/>
          <w:sz w:val="19"/>
        </w:rPr>
        <w:t>Security Telemetry - Tenant - Workspace</w:t>
      </w:r>
      <w:r>
        <w:t>; choose the region for residency; select the pricing tier that fits expected daily ingestion.</w:t>
      </w:r>
    </w:p>
    <w:p>
      <w:pPr>
        <w:pStyle w:val="Heading2"/>
      </w:pPr>
      <w:r>
        <w:t>G3. Microsoft Sentinel enabled on the workspace</w:t>
      </w:r>
    </w:p>
    <w:p>
      <w:pPr>
        <w:pStyle w:val="ListBullet"/>
      </w:pPr>
      <w:r>
        <w:rPr>
          <w:b/>
        </w:rPr>
        <w:t>Description:</w:t>
      </w:r>
      <w:r>
        <w:t xml:space="preserve"> Microsoft Sentinel added to (enabled on) the Log Analytics workspace in scope.</w:t>
      </w:r>
    </w:p>
    <w:p>
      <w:pPr>
        <w:pStyle w:val="ListBullet"/>
      </w:pPr>
      <w:r>
        <w:rPr>
          <w:b/>
        </w:rPr>
        <w:t>Why:</w:t>
      </w:r>
      <w:r>
        <w:t xml:space="preserve"> Connectors, analytics rules, hunting, and incidents are Sentinel features layered on the workspace; without Sentinel enabled you have logs but no SIEM.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confirm the workspace is listed.</w:t>
      </w:r>
    </w:p>
    <w:p>
      <w:pPr>
        <w:pStyle w:val="ListBullet"/>
      </w:pP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select the workspace → </w:t>
      </w:r>
      <w:r>
        <w:rPr>
          <w:rFonts w:ascii="Consolas" w:hAnsi="Consolas"/>
          <w:sz w:val="19"/>
        </w:rPr>
        <w:t>Add</w:t>
      </w:r>
      <w:r>
        <w:t>.</w:t>
      </w:r>
    </w:p>
    <w:p>
      <w:pPr>
        <w:pStyle w:val="Heading2"/>
      </w:pPr>
      <w:r>
        <w:t>G4.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roles for the work — Microsoft Sentinel Contributor (or Log Analytics Contributor) on the workspace for configuration, plus the tenant roles needed to set diagnostic settings on the sources (for example a role that can edit Entra ID diagnostic settings).</w:t>
      </w:r>
    </w:p>
    <w:p>
      <w:pPr>
        <w:pStyle w:val="ListBullet"/>
      </w:pPr>
      <w:r>
        <w:rPr>
          <w:b/>
        </w:rPr>
        <w:t>Why:</w:t>
      </w:r>
      <w:r>
        <w:t xml:space="preserve"> Each configuration action requires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the operating accounts hold the required roles. In Entra → </w:t>
      </w:r>
      <w:r>
        <w:rPr>
          <w:rFonts w:ascii="Consolas" w:hAnsi="Consolas"/>
          <w:sz w:val="19"/>
        </w:rPr>
        <w:t>Roles &amp; admins</w:t>
      </w:r>
      <w:r>
        <w:t>, confirm the role that can edit diagnostic settings.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 at the resource-group or workspace scope; prefer eligible (PIM) activation over standing access where available.</w:t>
      </w:r>
    </w:p>
    <w:p>
      <w:pPr>
        <w:pStyle w:val="Heading2"/>
      </w:pPr>
      <w:r>
        <w:t>G5. Ingestion and retention cost plan</w:t>
      </w:r>
    </w:p>
    <w:p>
      <w:pPr>
        <w:pStyle w:val="ListBullet"/>
      </w:pPr>
      <w:r>
        <w:rPr>
          <w:b/>
        </w:rPr>
        <w:t>Description:</w:t>
      </w:r>
      <w:r>
        <w:t xml:space="preserve"> A documented estimate of daily ingestion (GB/day) and a retention decision (interactive retention vs long-term/archive), with a budget owner.</w:t>
      </w:r>
    </w:p>
    <w:p>
      <w:pPr>
        <w:pStyle w:val="ListBullet"/>
      </w:pPr>
      <w:r>
        <w:rPr>
          <w:b/>
        </w:rPr>
        <w:t>Why:</w:t>
      </w:r>
      <w:r>
        <w:t xml:space="preserve"> Sentinel and Log Analytics are billed primarily on data ingested and data retained; identity and device audit logs can be high-volume, so cost must be planned before connectors are switched on.</w:t>
      </w:r>
    </w:p>
    <w:p>
      <w:pPr>
        <w:pStyle w:val="ListBullet"/>
      </w:pPr>
      <w:r>
        <w:rPr>
          <w:b/>
        </w:rPr>
        <w:t>Verify:</w:t>
      </w:r>
      <w:r>
        <w:t xml:space="preserve"> Confirm a written estimate exists (sources × expected GB/day) and that retention periods are agreed per table or workspace.</w:t>
      </w:r>
    </w:p>
    <w:p>
      <w:pPr>
        <w:pStyle w:val="ListBullet"/>
      </w:pPr>
      <w:r>
        <w:rPr>
          <w:b/>
        </w:rPr>
        <w:t>Implement-if-missing:</w:t>
      </w:r>
      <w:r>
        <w:t xml:space="preserve"> Estimate volume from the source log categories in scope; choose pay-as-you-go or a commitment tier; set workspace/table retention; record the budget and owner.</w:t>
      </w:r>
    </w:p>
    <w:p>
      <w:pPr>
        <w:pStyle w:val="Heading2"/>
      </w:pPr>
      <w:r>
        <w:t>G6. Diagnostic settings capability on each source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create diagnostic settings (or enable the relevant data connector) on every source whose telemetry is in scope.</w:t>
      </w:r>
    </w:p>
    <w:p>
      <w:pPr>
        <w:pStyle w:val="ListBullet"/>
      </w:pPr>
      <w:r>
        <w:rPr>
          <w:b/>
        </w:rPr>
        <w:t>Why:</w:t>
      </w:r>
      <w:r>
        <w:t xml:space="preserve"> Telemetry only flows to the workspace when a diagnostic setting (or connector) routes the source's log categories to it; this is the switch that turns the pipeline on.</w:t>
      </w:r>
    </w:p>
    <w:p>
      <w:pPr>
        <w:pStyle w:val="ListBullet"/>
      </w:pPr>
      <w:r>
        <w:rPr>
          <w:b/>
        </w:rPr>
        <w:t>Verify:</w:t>
      </w:r>
      <w:r>
        <w:t xml:space="preserve"> For each source, confirm a diagnostic setting can be created and that no existing setting already routes the same categories elsewhere (to avoid duplicate ingestion and double billing).</w:t>
      </w:r>
    </w:p>
    <w:p>
      <w:pPr>
        <w:pStyle w:val="ListBullet"/>
      </w:pPr>
      <w:r>
        <w:rPr>
          <w:b/>
        </w:rPr>
        <w:t>Implement-if-missing:</w:t>
      </w:r>
      <w:r>
        <w:t xml:space="preserve"> Plan one named diagnostic setting per source that forwards the in-scope categories to the workspace (named per G's convention).</w:t>
      </w:r>
    </w:p>
    <w:p>
      <w:pPr>
        <w:pStyle w:val="Heading2"/>
      </w:pPr>
      <w:r>
        <w:t>G7. Change control &amp;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process with a scheduled window, plus a documented rollback (which diagnostic settings/connectors/analytics rules were added) before any change.</w:t>
      </w:r>
    </w:p>
    <w:p>
      <w:pPr>
        <w:pStyle w:val="ListBullet"/>
      </w:pPr>
      <w:r>
        <w:rPr>
          <w:b/>
        </w:rPr>
        <w:t>Why:</w:t>
      </w:r>
      <w:r>
        <w:t xml:space="preserve"> Enabling connectors and analytics rules changes ingestion volume (and therefore cost) and can generate incidents; controlled changes and a recorded back-out keep the pipeline safe and auditable.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list of objects to be created (so they can be removed cleanly).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capture the pre-change configuration; document the rollback (delete the named diagnostic setting / disable the connector / disable the rule).</w:t>
      </w:r>
    </w:p>
    <w:p>
      <w:pPr>
        <w:pStyle w:val="Heading1"/>
      </w:pPr>
      <w:r>
        <w:t>Implementation — Deploy Microsoft Sentinel: Workspace, Data Connectors &amp; Ingestion</w:t>
      </w:r>
    </w:p>
    <w:p>
      <w:r>
        <w:t>This is the ordered, do-this-then-that guide. It follows the standard model (</w:t>
      </w:r>
      <w:r>
        <w:rPr>
          <w:b/>
        </w:rPr>
        <w:t>Assess → Configure → Pilot → Validate → Expand</w:t>
      </w:r>
      <w:r>
        <w:t xml:space="preserve">) and is </w:t>
      </w:r>
      <w:r>
        <w:rPr>
          <w:b/>
        </w:rPr>
        <w:t>pilot-first</w:t>
      </w:r>
      <w:r>
        <w:t xml:space="preserve">: you connect and prove one source, stand up the </w:t>
      </w:r>
      <w:r>
        <w:rPr>
          <w:b/>
        </w:rPr>
        <w:t>noisy syslog/CEF path behind a filtering DCR</w:t>
      </w:r>
      <w:r>
        <w:t xml:space="preserve"> on a single forwarder, validate volume and cost, and only then expand. Every object is named verbatim so the scripts, testing, and troubleshooting line up. Replace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contoso.onmicrosoft.com</w:t>
      </w:r>
      <w:r>
        <w:t xml:space="preserve"> and the sample subscription names with your own.</w:t>
      </w:r>
    </w:p>
    <w:p>
      <w:pPr>
        <w:ind w:left="432"/>
      </w:pPr>
      <w:r>
        <w:rPr>
          <w:i/>
          <w:color w:val="2E86C1"/>
        </w:rPr>
        <w:t>Portal note. Portal navigation evolves. Microsoft Sentinel is reached either from portal.azure.com → Microsoft Sentinel, or from the unified Defender portal (security.microsoft.com) once onboarded. Paths below use the Azure portal; if your tenant uses the Defender portal, the same pages appear under Microsoft Sentinel there. Where a tier or capability may differ by tenant/region/cloud, verify against your tenant.</w:t>
      </w:r>
    </w:p>
    <w:p>
      <w:pPr>
        <w:ind w:left="432"/>
      </w:pPr>
      <w:r>
        <w:rPr>
          <w:i/>
          <w:color w:val="2E86C1"/>
        </w:rPr>
        <w:t>Cost gate. Every step in this guide adds ingestion, and ingestion is billed. Do not connect a source or remove a DCR filter until the ingestion/cost plan (global requirement G5 + R7) is agreed and has a budget owner. Connect one source, read the volume with SENTDEP-Report.ps1, then proceed.</w:t>
      </w:r>
    </w:p>
    <w:p>
      <w:pPr>
        <w:pStyle w:val="Heading2"/>
      </w:pPr>
      <w:r>
        <w:t>Object naming (used verbatim throughout)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Resource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RG-Security-Sentinel</w:t>
            </w:r>
          </w:p>
        </w:tc>
      </w:tr>
      <w:tr>
        <w:tc>
          <w:tcPr>
            <w:tcW w:type="dxa" w:w="4320"/>
          </w:tcPr>
          <w:p>
            <w:r>
              <w:t>Log Analytics workspace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 Telemetry - Tenant - Workspace</w:t>
            </w:r>
          </w:p>
        </w:tc>
      </w:tr>
      <w:tr>
        <w:tc>
          <w:tcPr>
            <w:tcW w:type="dxa" w:w="4320"/>
          </w:tcPr>
          <w:p>
            <w:r>
              <w:t>Reader access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SG-Sentinel-Reader-Tenant</w:t>
            </w:r>
            <w:r>
              <w:t xml:space="preserve"> (Microsoft Sentinel Reader)</w:t>
            </w:r>
          </w:p>
        </w:tc>
      </w:tr>
      <w:tr>
        <w:tc>
          <w:tcPr>
            <w:tcW w:type="dxa" w:w="4320"/>
          </w:tcPr>
          <w:p>
            <w:r>
              <w:t>Responder access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SG-Sentinel-Responder-Tenant</w:t>
            </w:r>
            <w:r>
              <w:t xml:space="preserve"> (Microsoft Sentinel Responder)</w:t>
            </w:r>
          </w:p>
        </w:tc>
      </w:tr>
      <w:tr>
        <w:tc>
          <w:tcPr>
            <w:tcW w:type="dxa" w:w="4320"/>
          </w:tcPr>
          <w:p>
            <w:r>
              <w:t>Contributor access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SG-Sentinel-Contributor-Tenant</w:t>
            </w:r>
            <w:r>
              <w:t xml:space="preserve"> (Microsoft Sentinel Contributor)</w:t>
            </w:r>
          </w:p>
        </w:tc>
      </w:tr>
      <w:tr>
        <w:tc>
          <w:tcPr>
            <w:tcW w:type="dxa" w:w="4320"/>
          </w:tcPr>
          <w:p>
            <w:r>
              <w:t>Entra ID diagnostic setting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Diag-EntraID-SignInAudit-Pilot</w:t>
            </w:r>
          </w:p>
        </w:tc>
      </w:tr>
      <w:tr>
        <w:tc>
          <w:tcPr>
            <w:tcW w:type="dxa" w:w="4320"/>
          </w:tcPr>
          <w:p>
            <w:r>
              <w:t>Azure Activity DCR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DCR-AzureActivity-Subscription-Pilot</w:t>
            </w:r>
          </w:p>
        </w:tc>
      </w:tr>
      <w:tr>
        <w:tc>
          <w:tcPr>
            <w:tcW w:type="dxa" w:w="4320"/>
          </w:tcPr>
          <w:p>
            <w:r>
              <w:t>Linux log forwarder VM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 Forwarder - Perimeter - Pilot</w:t>
            </w:r>
          </w:p>
        </w:tc>
      </w:tr>
      <w:tr>
        <w:tc>
          <w:tcPr>
            <w:tcW w:type="dxa" w:w="4320"/>
          </w:tcPr>
          <w:p>
            <w:r>
              <w:t>Syslog DCR (filtered)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DCR-Syslog-Linux-Pilot</w:t>
            </w:r>
          </w:p>
        </w:tc>
      </w:tr>
      <w:tr>
        <w:tc>
          <w:tcPr>
            <w:tcW w:type="dxa" w:w="4320"/>
          </w:tcPr>
          <w:p>
            <w:r>
              <w:t>CEF DCR (filtered)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DCR-CEF-Appliances-Pilot</w:t>
            </w:r>
          </w:p>
        </w:tc>
      </w:tr>
      <w:tr>
        <w:tc>
          <w:tcPr>
            <w:tcW w:type="dxa" w:w="4320"/>
          </w:tcPr>
          <w:p>
            <w:r>
              <w:t>Ingestion-health workbook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Workbook-IngestionHealth-Tenant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Phase 0 — Assess (confirm you can build safely)</w:t>
      </w:r>
    </w:p>
    <w:p>
      <w:pPr>
        <w:pStyle w:val="ListNumber"/>
      </w:pPr>
      <w:r>
        <w:rPr>
          <w:b/>
        </w:rPr>
        <w:t>Confirm the platform baseline (G1–G7).</w:t>
      </w:r>
      <w:r>
        <w:t xml:space="preserve"> Active subscription, the region/residency decision</w:t>
      </w:r>
    </w:p>
    <w:p>
      <w:r>
        <w:t xml:space="preserve">   (</w:t>
      </w:r>
      <w:r>
        <w:rPr>
          <w:b/>
        </w:rPr>
        <w:t>R1</w:t>
      </w:r>
      <w:r>
        <w:t>), roles, the ingestion/cost plan (</w:t>
      </w:r>
      <w:r>
        <w:rPr>
          <w:b/>
        </w:rPr>
        <w:t>G5</w:t>
      </w:r>
      <w:r>
        <w:t>/</w:t>
      </w:r>
      <w:r>
        <w:rPr>
          <w:b/>
        </w:rPr>
        <w:t>R7</w:t>
      </w:r>
      <w:r>
        <w:t>), and a change record (</w:t>
      </w:r>
      <w:r>
        <w:rPr>
          <w:b/>
        </w:rPr>
        <w:t>G7</w:t>
      </w:r>
      <w:r>
        <w:t>).</w:t>
      </w:r>
    </w:p>
    <w:p>
      <w:pPr>
        <w:pStyle w:val="ListNumber"/>
      </w:pPr>
      <w:r>
        <w:rPr>
          <w:b/>
        </w:rPr>
        <w:t>Discover the current state.</w:t>
      </w:r>
      <w:r>
        <w:t xml:space="preserve"> Run </w:t>
      </w:r>
      <w:r>
        <w:rPr>
          <w:rFonts w:ascii="Consolas" w:hAnsi="Consolas"/>
          <w:sz w:val="19"/>
        </w:rPr>
        <w:t>SENTDEP-Discovery.ps1</w:t>
      </w:r>
      <w:r>
        <w:t xml:space="preserve"> (read-only). It reports whether a</w:t>
      </w:r>
    </w:p>
    <w:p>
      <w:r>
        <w:t xml:space="preserve">   workspace exists, whether Sentinel is enabled, which connectors and DCRs are already present, table    tiers, and retention — so you build on reality, not assumption.</w:t>
      </w:r>
    </w:p>
    <w:p>
      <w:pPr>
        <w:pStyle w:val="ListBullet"/>
      </w:pPr>
      <w:r>
        <w:rPr>
          <w:b/>
        </w:rPr>
        <w:t>Gate 0:</w:t>
      </w:r>
      <w:r>
        <w:t xml:space="preserve"> you know the current workspace/connector state and have a written cost plan → continue.</w:t>
      </w:r>
    </w:p>
    <w:p>
      <w:pPr>
        <w:pStyle w:val="ListNumber"/>
      </w:pPr>
      <w:r>
        <w:rPr>
          <w:b/>
        </w:rPr>
        <w:t>Confirm the toolchain (R8).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both succeed with an</w:t>
      </w:r>
    </w:p>
    <w:p>
      <w:r>
        <w:t xml:space="preserve">   MFA-capable admin.</w:t>
      </w:r>
    </w:p>
    <w:p>
      <w:pPr>
        <w:pStyle w:val="Heading2"/>
      </w:pPr>
      <w:r>
        <w:t>Phase 1 — Configure the workspace, Sentinel, and RBAC</w:t>
      </w:r>
    </w:p>
    <w:p>
      <w:pPr>
        <w:pStyle w:val="Heading3"/>
      </w:pPr>
      <w:r>
        <w:t>Step 1 — Create the resource group and workspace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Resource groups</w:t>
      </w:r>
      <w:r>
        <w:t xml:space="preserve"> → </w:t>
      </w:r>
      <w:r>
        <w:rPr>
          <w:b/>
        </w:rPr>
        <w:t>Create</w:t>
      </w:r>
      <w:r>
        <w:t xml:space="preserve"> → name </w:t>
      </w:r>
      <w:r>
        <w:rPr>
          <w:rFonts w:ascii="Consolas" w:hAnsi="Consolas"/>
          <w:sz w:val="19"/>
        </w:rPr>
        <w:t>RG-Security-Sentinel</w:t>
      </w:r>
      <w:r>
        <w:t>, choose your</w:t>
      </w:r>
    </w:p>
    <w:p>
      <w:r>
        <w:t xml:space="preserve">   subscription and the region from </w:t>
      </w:r>
      <w:r>
        <w:rPr>
          <w:b/>
        </w:rPr>
        <w:t>R1</w:t>
      </w:r>
      <w:r>
        <w:t xml:space="preserve"> → </w:t>
      </w: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Log Analytics workspaces</w:t>
      </w:r>
      <w:r>
        <w:t xml:space="preserve"> → </w:t>
      </w:r>
      <w:r>
        <w:rPr>
          <w:b/>
        </w:rPr>
        <w:t>Create</w:t>
      </w:r>
      <w:r>
        <w:t xml:space="preserve"> → resource group </w:t>
      </w:r>
      <w:r>
        <w:rPr>
          <w:rFonts w:ascii="Consolas" w:hAnsi="Consolas"/>
          <w:sz w:val="19"/>
        </w:rPr>
        <w:t>RG-Security-Sentinel</w:t>
      </w:r>
      <w:r>
        <w:t>, name **`Security</w:t>
      </w:r>
    </w:p>
    <w:p>
      <w:r>
        <w:t xml:space="preserve">   Telemetry - Tenant - Workspace`</w:t>
      </w:r>
      <w:r>
        <w:rPr>
          <w:b/>
        </w:rPr>
        <w:t xml:space="preserve">, region per </w:t>
      </w:r>
      <w:r>
        <w:t>R1</w:t>
      </w:r>
      <w:r>
        <w:rPr>
          <w:b/>
        </w:rPr>
        <w:t xml:space="preserve"> → </w:t>
      </w:r>
      <w:r>
        <w:t>Review + create</w:t>
      </w:r>
      <w:r>
        <w:rPr>
          <w:b/>
        </w:rPr>
        <w:t xml:space="preserve"> → </w:t>
      </w:r>
      <w:r>
        <w:t>Create**.</w:t>
      </w:r>
    </w:p>
    <w:p>
      <w:pPr>
        <w:pStyle w:val="ListNumber"/>
      </w:pPr>
      <w:r>
        <w:t xml:space="preserve">Open the workspace → </w:t>
      </w:r>
      <w:r>
        <w:rPr>
          <w:b/>
        </w:rPr>
        <w:t>Usage and estimated costs</w:t>
      </w:r>
      <w:r>
        <w:t xml:space="preserve"> → set the </w:t>
      </w:r>
      <w:r>
        <w:rPr>
          <w:b/>
        </w:rPr>
        <w:t>pricing tier</w:t>
      </w:r>
      <w:r>
        <w:t>. Start on</w:t>
      </w:r>
    </w:p>
    <w:p>
      <w:r>
        <w:t xml:space="preserve">   </w:t>
      </w:r>
      <w:r>
        <w:rPr>
          <w:b/>
        </w:rPr>
        <w:t>Pay-as-you-go</w:t>
      </w:r>
      <w:r>
        <w:t xml:space="preserve"> unless your estimated daily volume (G5) already justifies a </w:t>
      </w:r>
      <w:r>
        <w:rPr>
          <w:b/>
        </w:rPr>
        <w:t>commitment tier</w:t>
      </w:r>
      <w:r>
        <w:t xml:space="preserve"> —    you can move up later once </w:t>
      </w:r>
      <w:r>
        <w:rPr>
          <w:rFonts w:ascii="Consolas" w:hAnsi="Consolas"/>
          <w:sz w:val="19"/>
        </w:rPr>
        <w:t>SENTDEP-Report.ps1</w:t>
      </w:r>
      <w:r>
        <w:t xml:space="preserve"> shows real volume.</w:t>
      </w:r>
    </w:p>
    <w:p>
      <w:pPr>
        <w:pStyle w:val="Heading3"/>
      </w:pPr>
      <w:r>
        <w:t>Step 2 — Enable Microsoft Sentinel on the workspace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Microsoft Sentinel</w:t>
      </w:r>
      <w:r>
        <w:t xml:space="preserve"> → </w:t>
      </w:r>
      <w:r>
        <w:rPr>
          <w:b/>
        </w:rPr>
        <w:t>Create</w:t>
      </w:r>
      <w:r>
        <w:t xml:space="preserve"> → select **`Security Telemetry - Tenant -</w:t>
      </w:r>
    </w:p>
    <w:p>
      <w:r>
        <w:t xml:space="preserve">   Workspace`</w:t>
      </w:r>
      <w:r>
        <w:rPr>
          <w:b/>
        </w:rPr>
        <w:t xml:space="preserve"> → </w:t>
      </w:r>
      <w:r>
        <w:t>Add**.</w:t>
      </w:r>
    </w:p>
    <w:p>
      <w:pPr>
        <w:pStyle w:val="ListNumber"/>
      </w:pPr>
      <w:r>
        <w:t>Wait for Sentinel to finish onboarding; the workspace now appears in the Sentinel list.</w:t>
      </w:r>
    </w:p>
    <w:p>
      <w:pPr>
        <w:pStyle w:val="Heading3"/>
      </w:pPr>
      <w:r>
        <w:t>Step 3 — Set least-privilege RBAC (R2)</w:t>
      </w:r>
    </w:p>
    <w:p>
      <w:pPr>
        <w:pStyle w:val="ListNumber"/>
      </w:pPr>
      <w:r>
        <w:rPr>
          <w:rFonts w:ascii="Consolas" w:hAnsi="Consolas"/>
          <w:sz w:val="19"/>
        </w:rPr>
        <w:t>entra.microsoft.com</w:t>
      </w:r>
      <w:r>
        <w:t xml:space="preserve"> → </w:t>
      </w:r>
      <w:r>
        <w:rPr>
          <w:b/>
        </w:rPr>
        <w:t>Groups</w:t>
      </w:r>
      <w:r>
        <w:t xml:space="preserve"> → create the three security groups if they do not exist:</w:t>
      </w:r>
    </w:p>
    <w:p>
      <w:r>
        <w:t xml:space="preserve">   </w:t>
      </w:r>
      <w:r>
        <w:rPr>
          <w:rFonts w:ascii="Consolas" w:hAnsi="Consolas"/>
          <w:sz w:val="19"/>
        </w:rPr>
        <w:t>SG-Sentinel-Reader-Tenant</w:t>
      </w:r>
      <w:r>
        <w:t xml:space="preserve">, </w:t>
      </w:r>
      <w:r>
        <w:rPr>
          <w:rFonts w:ascii="Consolas" w:hAnsi="Consolas"/>
          <w:sz w:val="19"/>
        </w:rPr>
        <w:t>SG-Sentinel-Responder-Tenant</w:t>
      </w:r>
      <w:r>
        <w:t xml:space="preserve">,    </w:t>
      </w:r>
      <w:r>
        <w:rPr>
          <w:rFonts w:ascii="Consolas" w:hAnsi="Consolas"/>
          <w:sz w:val="19"/>
        </w:rPr>
        <w:t>SG-Sentinel-Contributor-Tenant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Resource groups</w:t>
      </w:r>
      <w:r>
        <w:t xml:space="preserve"> →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</w:t>
      </w:r>
      <w:r>
        <w:t xml:space="preserve"> → **Add</w:t>
      </w:r>
    </w:p>
    <w:p>
      <w:r>
        <w:t xml:space="preserve">   role assignment**:</w:t>
      </w:r>
    </w:p>
    <w:p>
      <w:pPr>
        <w:pStyle w:val="ListBullet"/>
      </w:pPr>
      <w:r>
        <w:rPr>
          <w:b/>
        </w:rPr>
        <w:t>Microsoft Sentinel Reader</w:t>
      </w:r>
      <w:r>
        <w:t xml:space="preserve"> → </w:t>
      </w:r>
      <w:r>
        <w:rPr>
          <w:rFonts w:ascii="Consolas" w:hAnsi="Consolas"/>
          <w:sz w:val="19"/>
        </w:rPr>
        <w:t>SG-Sentinel-Reader-Tenant</w:t>
      </w:r>
      <w:r>
        <w:t>.</w:t>
      </w:r>
    </w:p>
    <w:p>
      <w:pPr>
        <w:pStyle w:val="ListBullet"/>
      </w:pPr>
      <w:r>
        <w:rPr>
          <w:b/>
        </w:rPr>
        <w:t>Microsoft Sentinel Responder</w:t>
      </w:r>
      <w:r>
        <w:t xml:space="preserve"> → </w:t>
      </w:r>
      <w:r>
        <w:rPr>
          <w:rFonts w:ascii="Consolas" w:hAnsi="Consolas"/>
          <w:sz w:val="19"/>
        </w:rPr>
        <w:t>SG-Sentinel-Responder-Tenant</w:t>
      </w:r>
      <w:r>
        <w:t>.</w:t>
      </w:r>
    </w:p>
    <w:p>
      <w:pPr>
        <w:pStyle w:val="ListBullet"/>
      </w:pPr>
      <w:r>
        <w:rPr>
          <w:b/>
        </w:rPr>
        <w:t>Microsoft Sentinel Contributor</w:t>
      </w:r>
      <w:r>
        <w:t xml:space="preserve"> → </w:t>
      </w:r>
      <w:r>
        <w:rPr>
          <w:rFonts w:ascii="Consolas" w:hAnsi="Consolas"/>
          <w:sz w:val="19"/>
        </w:rPr>
        <w:t>SG-Sentinel-Contributor-Tenant</w:t>
      </w:r>
      <w:r>
        <w:t>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grant subscription-wide Contributor for day-to-day SOC work. Keep the Contributor group</w:t>
      </w:r>
    </w:p>
    <w:p>
      <w:r>
        <w:t xml:space="preserve">   small; where </w:t>
      </w:r>
      <w:r>
        <w:rPr>
          <w:b/>
        </w:rPr>
        <w:t>Entra ID P2</w:t>
      </w:r>
      <w:r>
        <w:t xml:space="preserve"> is available, make it </w:t>
      </w:r>
      <w:r>
        <w:rPr>
          <w:b/>
        </w:rPr>
        <w:t>PIM-eligible</w:t>
      </w:r>
      <w:r>
        <w:t xml:space="preserve"> (*verify licensing*).</w:t>
      </w:r>
    </w:p>
    <w:p>
      <w:pPr>
        <w:pStyle w:val="Heading3"/>
      </w:pPr>
      <w:r>
        <w:t>Step 4 — Stage the table plan and retention (R7) — plan now, apply after pilot</w:t>
      </w:r>
    </w:p>
    <w:p>
      <w:pPr>
        <w:pStyle w:val="ListNumber"/>
      </w:pPr>
      <w:r>
        <w:t xml:space="preserve">Draft the table plan: for each expected table, decide </w:t>
      </w:r>
      <w:r>
        <w:rPr>
          <w:b/>
        </w:rPr>
        <w:t>Analytics</w:t>
      </w:r>
      <w:r>
        <w:t xml:space="preserve"> (detection-driving) vs</w:t>
      </w:r>
    </w:p>
    <w:p>
      <w:r>
        <w:t xml:space="preserve">   </w:t>
      </w:r>
      <w:r>
        <w:rPr>
          <w:b/>
        </w:rPr>
        <w:t>Basic/Auxiliary</w:t>
      </w:r>
      <w:r>
        <w:t xml:space="preserve"> (high-volume, low-signal — *verify eligibility per table*), plus interactive    retention and archive months.</w:t>
      </w:r>
    </w:p>
    <w:p>
      <w:pPr>
        <w:pStyle w:val="ListNumber"/>
      </w:pPr>
      <w:r>
        <w:t xml:space="preserve">Preview it with </w:t>
      </w:r>
      <w:r>
        <w:rPr>
          <w:rFonts w:ascii="Consolas" w:hAnsi="Consolas"/>
          <w:sz w:val="19"/>
        </w:rPr>
        <w:t>SENTDEP-Set-Retention.ps1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 — it prints the intended</w:t>
      </w:r>
    </w:p>
    <w:p>
      <w:r>
        <w:t xml:space="preserve">   per-table tier/retention plan and changes nothing yet. You apply it in Phase 4 once real tables    exist.</w:t>
      </w:r>
    </w:p>
    <w:p>
      <w:pPr>
        <w:pStyle w:val="Heading2"/>
      </w:pPr>
      <w:r>
        <w:t>Phase 2 — Pilot the low-risk connector (Azure Activity)</w:t>
      </w:r>
    </w:p>
    <w:p>
      <w:r>
        <w:t>Azure Activity is the safest first source: it is a diagnostic-settings connector, it is high-value for detections, and its volume is predictable.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the </w:t>
      </w:r>
      <w:r>
        <w:rPr>
          <w:b/>
        </w:rPr>
        <w:t>Azure Activity</w:t>
      </w:r>
      <w:r>
        <w:t xml:space="preserve"> solution (</w:t>
      </w:r>
      <w:r>
        <w:rPr>
          <w:b/>
        </w:rPr>
        <w:t>R4</w:t>
      </w:r>
      <w:r>
        <w:t>) if not already</w:t>
      </w:r>
    </w:p>
    <w:p>
      <w:r>
        <w:t xml:space="preserve">   installed.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Azure Activity</w:t>
      </w:r>
      <w:r>
        <w:t xml:space="preserve"> → </w:t>
      </w:r>
      <w:r>
        <w:rPr>
          <w:b/>
        </w:rPr>
        <w:t>Open connector page</w:t>
      </w:r>
      <w:r>
        <w:t xml:space="preserve"> → **Launch Azure Policy</w:t>
      </w:r>
    </w:p>
    <w:p>
      <w:r>
        <w:t xml:space="preserve">   Assignment Wizard</w:t>
      </w:r>
      <w:r>
        <w:rPr>
          <w:b/>
        </w:rPr>
        <w:t xml:space="preserve"> (or </w:t>
      </w:r>
      <w:r>
        <w:t xml:space="preserve">Add subscription**) → select the pilot subscription → this creates the    Data Collection Rule </w:t>
      </w:r>
      <w:r>
        <w:rPr>
          <w:rFonts w:ascii="Consolas" w:hAnsi="Consolas"/>
          <w:sz w:val="19"/>
        </w:rPr>
        <w:t>DCR-AzureActivity-Subscription-Pilot</w:t>
      </w:r>
      <w:r>
        <w:t xml:space="preserve"> that forwards Activity logs to the    workspace.</w:t>
      </w:r>
    </w:p>
    <w:p>
      <w:pPr>
        <w:pStyle w:val="ListNumber"/>
      </w:pPr>
      <w:r>
        <w:t>Give it 15–30 minutes, then confirm data is arriving:</w:t>
      </w:r>
    </w:p>
    <w:p>
      <w:pPr>
        <w:pStyle w:val="ListBullet"/>
      </w:pPr>
      <w:r>
        <w:t xml:space="preserve">Sentinel → </w:t>
      </w:r>
      <w:r>
        <w:rPr>
          <w:b/>
        </w:rPr>
        <w:t>Logs</w:t>
      </w:r>
      <w:r>
        <w:t xml:space="preserve"> → run </w:t>
      </w:r>
      <w:r>
        <w:rPr>
          <w:rFonts w:ascii="Consolas" w:hAnsi="Consolas"/>
          <w:sz w:val="19"/>
        </w:rPr>
        <w:t>AzureActivity | take 10</w:t>
      </w:r>
      <w:r>
        <w:t xml:space="preserve"> → rows return.</w:t>
      </w:r>
    </w:p>
    <w:p>
      <w:pPr>
        <w:pStyle w:val="ListBullet"/>
      </w:pPr>
      <w:r>
        <w:t xml:space="preserve">Or run </w:t>
      </w:r>
      <w:r>
        <w:rPr>
          <w:rFonts w:ascii="Consolas" w:hAnsi="Consolas"/>
          <w:sz w:val="19"/>
        </w:rPr>
        <w:t>SENTDEP-Report.ps1</w:t>
      </w:r>
      <w:r>
        <w:t xml:space="preserve"> — </w:t>
      </w:r>
      <w:r>
        <w:rPr>
          <w:rFonts w:ascii="Consolas" w:hAnsi="Consolas"/>
          <w:sz w:val="19"/>
        </w:rPr>
        <w:t>AzureActivity</w:t>
      </w:r>
      <w:r>
        <w:t xml:space="preserve"> shows a non-zero ingestion volume.</w:t>
      </w:r>
    </w:p>
    <w:p>
      <w:pPr>
        <w:pStyle w:val="ListBullet"/>
      </w:pPr>
      <w:r>
        <w:rPr>
          <w:b/>
        </w:rPr>
        <w:t>Gate 1:</w:t>
      </w:r>
      <w:r>
        <w:t xml:space="preserve"> </w:t>
      </w:r>
      <w:r>
        <w:rPr>
          <w:rFonts w:ascii="Consolas" w:hAnsi="Consolas"/>
          <w:sz w:val="19"/>
        </w:rPr>
        <w:t>AzureActivity</w:t>
      </w:r>
      <w:r>
        <w:t xml:space="preserve"> returns rows and reports a bounded volume → continue.</w:t>
      </w:r>
    </w:p>
    <w:p>
      <w:pPr>
        <w:pStyle w:val="Heading2"/>
      </w:pPr>
      <w:r>
        <w:t>Phase 3 — Pilot the NOISY path (syslog/CEF via AMA + filtering DCR)</w:t>
      </w:r>
    </w:p>
    <w:p>
      <w:r>
        <w:t xml:space="preserve">This is the path that most often blows up ingestion cost, so it is piloted behind a </w:t>
      </w:r>
      <w:r>
        <w:rPr>
          <w:b/>
        </w:rPr>
        <w:t>filtering DCR</w:t>
      </w:r>
      <w:r>
        <w:t xml:space="preserve"> on a single forwarder before it scales.</w:t>
      </w:r>
    </w:p>
    <w:p>
      <w:pPr>
        <w:pStyle w:val="Heading3"/>
      </w:pPr>
      <w:r>
        <w:t>Step 1 — Stand up the forwarder and install the agent</w:t>
      </w:r>
    </w:p>
    <w:p>
      <w:pPr>
        <w:pStyle w:val="ListNumber"/>
      </w:pPr>
      <w:r>
        <w:t xml:space="preserve">Confirm the Linux collector VM </w:t>
      </w:r>
      <w:r>
        <w:rPr>
          <w:rFonts w:ascii="Consolas" w:hAnsi="Consolas"/>
          <w:sz w:val="19"/>
        </w:rPr>
        <w:t>Log Forwarder - Perimeter - Pilot</w:t>
      </w:r>
      <w:r>
        <w:t xml:space="preserve"> exists in</w:t>
      </w:r>
    </w:p>
    <w:p>
      <w:r>
        <w:t xml:space="preserve">   </w:t>
      </w:r>
      <w:r>
        <w:rPr>
          <w:rFonts w:ascii="Consolas" w:hAnsi="Consolas"/>
          <w:sz w:val="19"/>
        </w:rPr>
        <w:t>RG-Security-Sentinel</w:t>
      </w:r>
      <w:r>
        <w:t xml:space="preserve"> and is reachable from the appliances/servers (typically UDP/TCP </w:t>
      </w:r>
      <w:r>
        <w:rPr>
          <w:b/>
        </w:rPr>
        <w:t>514</w:t>
      </w:r>
      <w:r>
        <w:t>)    (</w:t>
      </w:r>
      <w:r>
        <w:rPr>
          <w:b/>
        </w:rPr>
        <w:t>R6</w:t>
      </w:r>
      <w:r>
        <w:t>).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Syslog via AMA</w:t>
      </w:r>
      <w:r>
        <w:t xml:space="preserve"> and </w:t>
      </w:r>
      <w:r>
        <w:rPr>
          <w:b/>
        </w:rPr>
        <w:t>Common Event Format (CEF) via AMA</w:t>
      </w:r>
    </w:p>
    <w:p>
      <w:r>
        <w:t xml:space="preserve">   (</w:t>
      </w:r>
      <w:r>
        <w:rPr>
          <w:b/>
        </w:rPr>
        <w:t>R4</w:t>
      </w:r>
      <w:r>
        <w:t>).</w:t>
      </w:r>
    </w:p>
    <w:p>
      <w:pPr>
        <w:pStyle w:val="Heading3"/>
      </w:pPr>
      <w:r>
        <w:t>Step 2 — Create the FILTERING syslog DCR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Syslog via AMA</w:t>
      </w:r>
      <w:r>
        <w:t xml:space="preserve"> → </w:t>
      </w:r>
      <w:r>
        <w:rPr>
          <w:b/>
        </w:rPr>
        <w:t>Open connector page</w:t>
      </w:r>
      <w:r>
        <w:t xml:space="preserve"> → **Create data</w:t>
      </w:r>
    </w:p>
    <w:p>
      <w:r>
        <w:t xml:space="preserve">   collection rule** → name </w:t>
      </w:r>
      <w:r>
        <w:rPr>
          <w:rFonts w:ascii="Consolas" w:hAnsi="Consolas"/>
          <w:sz w:val="19"/>
        </w:rPr>
        <w:t>DCR-Syslog-Linux-Pilot</w:t>
      </w:r>
      <w:r>
        <w:t xml:space="preserve">, resource group </w:t>
      </w:r>
      <w:r>
        <w:rPr>
          <w:rFonts w:ascii="Consolas" w:hAnsi="Consolas"/>
          <w:sz w:val="19"/>
        </w:rPr>
        <w:t>RG-Security-Sentinel</w:t>
      </w:r>
      <w:r>
        <w:t>.</w:t>
      </w:r>
    </w:p>
    <w:p>
      <w:pPr>
        <w:pStyle w:val="ListNumber"/>
      </w:pPr>
      <w:r>
        <w:t xml:space="preserve">Add the forwarder VM </w:t>
      </w:r>
      <w:r>
        <w:rPr>
          <w:rFonts w:ascii="Consolas" w:hAnsi="Consolas"/>
          <w:sz w:val="19"/>
        </w:rPr>
        <w:t>Log Forwarder - Perimeter - Pilot</w:t>
      </w:r>
      <w:r>
        <w:t xml:space="preserve"> as a resource (this installs the AMA on</w:t>
      </w:r>
    </w:p>
    <w:p>
      <w:r>
        <w:t xml:space="preserve">   it automatically).</w:t>
      </w:r>
    </w:p>
    <w:p>
      <w:pPr>
        <w:pStyle w:val="ListNumber"/>
      </w:pPr>
      <w:r>
        <w:rPr>
          <w:b/>
        </w:rPr>
        <w:t>Select only the facilities and minimum severity you actually need</w:t>
      </w:r>
      <w:r>
        <w:t xml:space="preserve"> — for example</w:t>
      </w:r>
    </w:p>
    <w:p>
      <w:r>
        <w:t xml:space="preserve">   </w:t>
      </w:r>
      <w:r>
        <w:rPr>
          <w:rFonts w:ascii="Consolas" w:hAnsi="Consolas"/>
          <w:sz w:val="19"/>
        </w:rPr>
        <w:t>auth</w:t>
      </w:r>
      <w:r>
        <w:t xml:space="preserve">, </w:t>
      </w:r>
      <w:r>
        <w:rPr>
          <w:rFonts w:ascii="Consolas" w:hAnsi="Consolas"/>
          <w:sz w:val="19"/>
        </w:rPr>
        <w:t>authpriv</w:t>
      </w:r>
      <w:r>
        <w:t xml:space="preserve">, </w:t>
      </w:r>
      <w:r>
        <w:rPr>
          <w:rFonts w:ascii="Consolas" w:hAnsi="Consolas"/>
          <w:sz w:val="19"/>
        </w:rPr>
        <w:t>cron</w:t>
      </w:r>
      <w:r>
        <w:t xml:space="preserve">, and </w:t>
      </w:r>
      <w:r>
        <w:rPr>
          <w:rFonts w:ascii="Consolas" w:hAnsi="Consolas"/>
          <w:sz w:val="19"/>
        </w:rPr>
        <w:t>security</w:t>
      </w:r>
      <w:r>
        <w:t xml:space="preserve"> at severity </w:t>
      </w:r>
      <w:r>
        <w:rPr>
          <w:b/>
        </w:rPr>
        <w:t>`LOG_WARNING` and above</w:t>
      </w:r>
      <w:r>
        <w:t xml:space="preserve">. </w:t>
      </w:r>
      <w:r>
        <w:rPr>
          <w:b/>
        </w:rPr>
        <w:t>Do not</w:t>
      </w:r>
      <w:r>
        <w:t xml:space="preserve"> select    all facilities at </w:t>
      </w:r>
      <w:r>
        <w:rPr>
          <w:rFonts w:ascii="Consolas" w:hAnsi="Consolas"/>
          <w:sz w:val="19"/>
        </w:rPr>
        <w:t>LOG_DEBUG</w:t>
      </w:r>
      <w:r>
        <w:t>/</w:t>
      </w:r>
      <w:r>
        <w:rPr>
          <w:rFonts w:ascii="Consolas" w:hAnsi="Consolas"/>
          <w:sz w:val="19"/>
        </w:rPr>
        <w:t>LOG_INFO</w:t>
      </w:r>
      <w:r>
        <w:t xml:space="preserve"> — that is the classic cost-blowout. This selection </w:t>
      </w:r>
      <w:r>
        <w:rPr>
          <w:b/>
        </w:rPr>
        <w:t>is</w:t>
      </w:r>
      <w:r>
        <w:t xml:space="preserve">    the noise filter.</w:t>
      </w:r>
    </w:p>
    <w:p>
      <w:pPr>
        <w:pStyle w:val="ListNumber"/>
      </w:pPr>
      <w:r>
        <w:t xml:space="preserve">Save. The syslog data lands in the </w:t>
      </w:r>
      <w:r>
        <w:rPr>
          <w:rFonts w:ascii="Consolas" w:hAnsi="Consolas"/>
          <w:sz w:val="19"/>
        </w:rPr>
        <w:t>Syslog</w:t>
      </w:r>
      <w:r>
        <w:t xml:space="preserve"> table.</w:t>
      </w:r>
    </w:p>
    <w:p>
      <w:pPr>
        <w:pStyle w:val="Heading3"/>
      </w:pPr>
      <w:r>
        <w:t>Step 3 — Create the FILTERING CEF DCR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Common Event Format (CEF) via AMA</w:t>
      </w:r>
      <w:r>
        <w:t xml:space="preserve"> → </w:t>
      </w:r>
      <w:r>
        <w:rPr>
          <w:b/>
        </w:rPr>
        <w:t>Open connector page</w:t>
      </w:r>
      <w:r>
        <w:t xml:space="preserve"> →</w:t>
      </w:r>
    </w:p>
    <w:p>
      <w:r>
        <w:t xml:space="preserve">   </w:t>
      </w:r>
      <w:r>
        <w:rPr>
          <w:b/>
        </w:rPr>
        <w:t>Create data collection rule</w:t>
      </w:r>
      <w:r>
        <w:t xml:space="preserve"> → name </w:t>
      </w:r>
      <w:r>
        <w:rPr>
          <w:rFonts w:ascii="Consolas" w:hAnsi="Consolas"/>
          <w:sz w:val="19"/>
        </w:rPr>
        <w:t>DCR-CEF-Appliances-Pilot</w:t>
      </w:r>
      <w:r>
        <w:t>, add the same forwarder VM.</w:t>
      </w:r>
    </w:p>
    <w:p>
      <w:pPr>
        <w:pStyle w:val="ListNumber"/>
      </w:pPr>
      <w:r>
        <w:t>Constrain the CEF stream to the appliance log sources you need; CEF lands in the</w:t>
      </w:r>
    </w:p>
    <w:p>
      <w:r>
        <w:t xml:space="preserve">   </w:t>
      </w:r>
      <w:r>
        <w:rPr>
          <w:rFonts w:ascii="Consolas" w:hAnsi="Consolas"/>
          <w:sz w:val="19"/>
        </w:rPr>
        <w:t>CommonSecurityLog</w:t>
      </w:r>
      <w:r>
        <w:t xml:space="preserve"> table.</w:t>
      </w:r>
    </w:p>
    <w:p>
      <w:pPr>
        <w:pStyle w:val="ListNumber"/>
      </w:pPr>
      <w:r>
        <w:t>On the forwarder, run Microsoft's provided installer command (shown on the connector page) to</w:t>
      </w:r>
    </w:p>
    <w:p>
      <w:r>
        <w:t xml:space="preserve">   configure the syslog daemon to hand CEF messages to the AMA. *(Use the exact command from the portal    for your distribution — it changes; do not hand-copy an old one.)*</w:t>
      </w:r>
    </w:p>
    <w:p>
      <w:pPr>
        <w:pStyle w:val="Heading3"/>
      </w:pPr>
      <w:r>
        <w:t>Step 4 — Point ONE appliance/server at the forwarder</w:t>
      </w:r>
    </w:p>
    <w:p>
      <w:pPr>
        <w:pStyle w:val="ListNumber"/>
      </w:pPr>
      <w:r>
        <w:t xml:space="preserve">Configure a </w:t>
      </w:r>
      <w:r>
        <w:rPr>
          <w:b/>
        </w:rPr>
        <w:t>single</w:t>
      </w:r>
      <w:r>
        <w:t xml:space="preserve"> pilot appliance/server to send syslog/CEF to `Log Forwarder - Perimeter -</w:t>
      </w:r>
    </w:p>
    <w:p>
      <w:r>
        <w:t xml:space="preserve">   Pilot` on 514. Keep it to one source until volume is confirmed.</w:t>
      </w:r>
    </w:p>
    <w:p>
      <w:pPr>
        <w:pStyle w:val="ListNumber"/>
      </w:pPr>
      <w:r>
        <w:t xml:space="preserve">After ~30 minutes, confirm arrival and, critically, </w:t>
      </w:r>
      <w:r>
        <w:rPr>
          <w:b/>
        </w:rPr>
        <w:t>volume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Syslog | where TimeGenerated &gt; ago(1h) | summarize count() by SeverityLevel</w:t>
      </w:r>
      <w:r>
        <w:t xml:space="preserve"> — confirm the</w:t>
      </w:r>
    </w:p>
    <w:p>
      <w:r>
        <w:t xml:space="preserve">     filtered severities only.</w:t>
      </w:r>
    </w:p>
    <w:p>
      <w:pPr>
        <w:pStyle w:val="ListBullet"/>
      </w:pPr>
      <w:r>
        <w:rPr>
          <w:rFonts w:ascii="Consolas" w:hAnsi="Consolas"/>
          <w:sz w:val="19"/>
        </w:rPr>
        <w:t>CommonSecurityLog | take 10</w:t>
      </w:r>
      <w:r>
        <w:t xml:space="preserve"> — CEF rows return.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SENTDEP-Report.ps1</w:t>
      </w:r>
      <w:r>
        <w:t xml:space="preserve"> — </w:t>
      </w:r>
      <w:r>
        <w:rPr>
          <w:rFonts w:ascii="Consolas" w:hAnsi="Consolas"/>
          <w:sz w:val="19"/>
        </w:rPr>
        <w:t>Syslog</w:t>
      </w:r>
      <w:r>
        <w:t xml:space="preserve"> and </w:t>
      </w:r>
      <w:r>
        <w:rPr>
          <w:rFonts w:ascii="Consolas" w:hAnsi="Consolas"/>
          <w:sz w:val="19"/>
        </w:rPr>
        <w:t>CommonSecurityLog</w:t>
      </w:r>
      <w:r>
        <w:t xml:space="preserve"> volumes are </w:t>
      </w:r>
      <w:r>
        <w:rPr>
          <w:b/>
        </w:rPr>
        <w:t>bounded</w:t>
      </w:r>
      <w:r>
        <w:t xml:space="preserve"> and match</w:t>
      </w:r>
    </w:p>
    <w:p>
      <w:r>
        <w:t xml:space="preserve">     the filter, not the full firehose.</w:t>
      </w:r>
    </w:p>
    <w:p>
      <w:pPr>
        <w:pStyle w:val="ListBullet"/>
      </w:pPr>
      <w:r>
        <w:rPr>
          <w:b/>
        </w:rPr>
        <w:t>Gate 2:</w:t>
      </w:r>
      <w:r>
        <w:t xml:space="preserve"> filtered syslog/CEF arrives at a </w:t>
      </w:r>
      <w:r>
        <w:rPr>
          <w:b/>
        </w:rPr>
        <w:t>controlled</w:t>
      </w:r>
      <w:r>
        <w:t xml:space="preserve"> volume → the DCR filter works.</w:t>
      </w:r>
    </w:p>
    <w:p>
      <w:pPr>
        <w:pStyle w:val="Heading2"/>
      </w:pPr>
      <w:r>
        <w:t>Phase 4 — Validate (prove the foundation before you scale)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SENTDEP-Validate.ps1</w:t>
      </w:r>
      <w:r>
        <w:t xml:space="preserve"> — it checks, as pass/fail lines aligned to </w:t>
      </w:r>
      <w:r>
        <w:rPr>
          <w:rFonts w:ascii="Consolas" w:hAnsi="Consolas"/>
          <w:sz w:val="19"/>
        </w:rPr>
        <w:t>05-testing.md</w:t>
      </w:r>
      <w:r>
        <w:t>: workspace</w:t>
      </w:r>
    </w:p>
    <w:p>
      <w:r>
        <w:t xml:space="preserve">   exists in the right region; Sentinel enabled; the three RBAC groups assigned at resource-group scope    and </w:t>
      </w:r>
      <w:r>
        <w:rPr>
          <w:b/>
        </w:rPr>
        <w:t>no</w:t>
      </w:r>
      <w:r>
        <w:t xml:space="preserve"> subscription-wide Contributor for the SOC; Azure Activity DCR present and ingesting; the    syslog/CEF DCRs present with </w:t>
      </w:r>
      <w:r>
        <w:rPr>
          <w:b/>
        </w:rPr>
        <w:t>facility/severity filtering applied</w:t>
      </w:r>
      <w:r>
        <w:t>; table tiers/retention set.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SENTDEP-Report.ps1</w:t>
      </w:r>
      <w:r>
        <w:t xml:space="preserve"> — review </w:t>
      </w:r>
      <w:r>
        <w:rPr>
          <w:b/>
        </w:rPr>
        <w:t>ingestion GB/day per table</w:t>
      </w:r>
      <w:r>
        <w:t>, project the monthly cost</w:t>
      </w:r>
    </w:p>
    <w:p>
      <w:r>
        <w:t xml:space="preserve">   against the G5 budget, and confirm connector </w:t>
      </w:r>
      <w:r>
        <w:rPr>
          <w:b/>
        </w:rPr>
        <w:t>health</w:t>
      </w:r>
      <w:r>
        <w:t xml:space="preserve"> (no source with zero rows in the last N    hours).</w:t>
      </w:r>
    </w:p>
    <w:p>
      <w:pPr>
        <w:pStyle w:val="ListNumber"/>
      </w:pPr>
      <w:r>
        <w:rPr>
          <w:b/>
        </w:rPr>
        <w:t>Apply the table plan/retention</w:t>
      </w:r>
      <w:r>
        <w:t xml:space="preserve"> now that tables exist: </w:t>
      </w:r>
      <w:r>
        <w:rPr>
          <w:rFonts w:ascii="Consolas" w:hAnsi="Consolas"/>
          <w:sz w:val="19"/>
        </w:rPr>
        <w:t>SENTDEP-Set-Retention.ps1</w:t>
      </w:r>
      <w:r>
        <w:t xml:space="preserve"> — review</w:t>
      </w:r>
    </w:p>
    <w:p>
      <w:r>
        <w:t xml:space="preserve">   the </w:t>
      </w:r>
      <w:r>
        <w:rPr>
          <w:rFonts w:ascii="Consolas" w:hAnsi="Consolas"/>
          <w:sz w:val="19"/>
        </w:rPr>
        <w:t>-WhatIf</w:t>
      </w:r>
      <w:r>
        <w:t xml:space="preserve"> output, then re-run with </w:t>
      </w:r>
      <w:r>
        <w:rPr>
          <w:rFonts w:ascii="Consolas" w:hAnsi="Consolas"/>
          <w:sz w:val="19"/>
        </w:rPr>
        <w:t>-Commit</w:t>
      </w:r>
      <w:r>
        <w:t xml:space="preserve"> to move low-signal tables to Basic/Auxiliary    (where eligible) and set per-table interactive retention + archive.</w:t>
      </w:r>
    </w:p>
    <w:p>
      <w:pPr>
        <w:pStyle w:val="ListBullet"/>
      </w:pPr>
      <w:r>
        <w:rPr>
          <w:b/>
        </w:rPr>
        <w:t>Gate 3 (go/no-go to expand):</w:t>
      </w:r>
      <w:r>
        <w:t xml:space="preserve"> all validation lines PASS and projected cost is within budget →</w:t>
      </w:r>
    </w:p>
    <w:p>
      <w:r>
        <w:t xml:space="preserve">     expand. Any FAIL → fix before adding more sources.</w:t>
      </w:r>
    </w:p>
    <w:p>
      <w:pPr>
        <w:pStyle w:val="Heading2"/>
      </w:pPr>
      <w:r>
        <w:t>Phase 5 — Expand (roll out the remaining high-value connectors)</w:t>
      </w:r>
    </w:p>
    <w:p>
      <w:r>
        <w:t>Add the remaining sources one at a time, re-reading volume/cost after each.</w:t>
      </w:r>
    </w:p>
    <w:p>
      <w:pPr>
        <w:pStyle w:val="Heading3"/>
      </w:pPr>
      <w:r>
        <w:t>Microsoft Entra ID (identity — highest-value)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Microsoft Entra ID</w:t>
      </w:r>
      <w:r>
        <w:t xml:space="preserve"> (</w:t>
      </w:r>
      <w:r>
        <w:rPr>
          <w:b/>
        </w:rPr>
        <w:t>R4</w:t>
      </w:r>
      <w:r>
        <w:t>).</w:t>
      </w:r>
    </w:p>
    <w:p>
      <w:pPr>
        <w:pStyle w:val="ListNumber"/>
      </w:pPr>
      <w:r>
        <w:rPr>
          <w:rFonts w:ascii="Consolas" w:hAnsi="Consolas"/>
          <w:sz w:val="19"/>
        </w:rPr>
        <w:t>entra.microsoft.com</w:t>
      </w:r>
      <w:r>
        <w:t xml:space="preserve"> → </w:t>
      </w:r>
      <w:r>
        <w:rPr>
          <w:b/>
        </w:rPr>
        <w:t>Identity → Monitoring &amp; health → Diagnostic settings</w:t>
      </w:r>
      <w:r>
        <w:t xml:space="preserve"> → **Add diagnostic</w:t>
      </w:r>
    </w:p>
    <w:p>
      <w:r>
        <w:t xml:space="preserve">   setting</w:t>
      </w:r>
      <w:r>
        <w:rPr>
          <w:b/>
        </w:rPr>
        <w:t xml:space="preserve"> → name `Diag-EntraID-SignInAudit-Pilot` → select categories `SignInLogs`,    `AuditLogs` (add `NonInteractiveUserSignInLogs`, `ManagedIdentitySignInLogs` only if your    detections need them — they are high-volume) → </w:t>
      </w:r>
      <w:r>
        <w:t>Send to Log Analytics workspace</w:t>
      </w:r>
      <w:r>
        <w:rPr>
          <w:b/>
        </w:rPr>
        <w:t xml:space="preserve"> → `Security    Telemetry - Tenant - Workspace` → </w:t>
      </w:r>
      <w:r>
        <w:t>Save</w:t>
      </w:r>
      <w:r>
        <w:rPr>
          <w:b/>
        </w:rPr>
        <w:t xml:space="preserve"> (</w:t>
      </w:r>
      <w:r>
        <w:t>R5**).</w:t>
      </w:r>
    </w:p>
    <w:p>
      <w:pPr>
        <w:pStyle w:val="ListNumber"/>
      </w:pPr>
      <w:r>
        <w:t xml:space="preserve">Confirm: </w:t>
      </w:r>
      <w:r>
        <w:rPr>
          <w:rFonts w:ascii="Consolas" w:hAnsi="Consolas"/>
          <w:sz w:val="19"/>
        </w:rPr>
        <w:t>SigninLogs | take 10</w:t>
      </w:r>
      <w:r>
        <w:t xml:space="preserve"> and </w:t>
      </w:r>
      <w:r>
        <w:rPr>
          <w:rFonts w:ascii="Consolas" w:hAnsi="Consolas"/>
          <w:sz w:val="19"/>
        </w:rPr>
        <w:t>AuditLogs | take 10</w:t>
      </w:r>
      <w:r>
        <w:t xml:space="preserve"> return rows within ~30 minutes. Re-run</w:t>
      </w:r>
    </w:p>
    <w:p>
      <w:r>
        <w:t xml:space="preserve">   </w:t>
      </w:r>
      <w:r>
        <w:rPr>
          <w:rFonts w:ascii="Consolas" w:hAnsi="Consolas"/>
          <w:sz w:val="19"/>
        </w:rPr>
        <w:t>SENTDEP-Report.ps1</w:t>
      </w:r>
      <w:r>
        <w:t xml:space="preserve"> and check the added volume.</w:t>
      </w:r>
    </w:p>
    <w:p>
      <w:pPr>
        <w:pStyle w:val="Heading3"/>
      </w:pPr>
      <w:r>
        <w:t>Microsoft Defender XDR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Microsoft Defender XDR</w:t>
      </w:r>
      <w:r>
        <w:t xml:space="preserve"> (</w:t>
      </w:r>
      <w:r>
        <w:rPr>
          <w:b/>
        </w:rPr>
        <w:t>R4</w:t>
      </w:r>
      <w:r>
        <w:t>).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Microsoft Defender XDR</w:t>
      </w:r>
      <w:r>
        <w:t xml:space="preserve"> → </w:t>
      </w:r>
      <w:r>
        <w:rPr>
          <w:b/>
        </w:rPr>
        <w:t>Open connector page</w:t>
      </w:r>
      <w:r>
        <w:t xml:space="preserve"> → **Connect</w:t>
      </w:r>
    </w:p>
    <w:p>
      <w:r>
        <w:t xml:space="preserve">   incidents &amp; alerts</w:t>
      </w:r>
      <w:r>
        <w:rPr>
          <w:b/>
        </w:rPr>
        <w:t xml:space="preserve">; enable the </w:t>
      </w:r>
      <w:r>
        <w:t>advanced-hunting event tables</w:t>
      </w:r>
      <w:r>
        <w:rPr>
          <w:b/>
        </w:rPr>
        <w:t xml:space="preserve"> you need (be selective —    `DeviceEvents`/`DeviceNetworkEvents` are high-volume) (</w:t>
      </w:r>
      <w:r>
        <w:t>R5**).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SecurityIncident</w:t>
      </w:r>
      <w:r>
        <w:t xml:space="preserve"> and any selected </w:t>
      </w:r>
      <w:r>
        <w:rPr>
          <w:rFonts w:ascii="Consolas" w:hAnsi="Consolas"/>
          <w:sz w:val="19"/>
        </w:rPr>
        <w:t>Device*</w:t>
      </w:r>
      <w:r>
        <w:t xml:space="preserve"> tables populate; check volume.</w:t>
      </w:r>
    </w:p>
    <w:p>
      <w:pPr>
        <w:pStyle w:val="Heading3"/>
      </w:pPr>
      <w:r>
        <w:t>Office 365 / Microsoft 365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Microsoft 365 (Office 365)</w:t>
      </w:r>
      <w:r>
        <w:t xml:space="preserve"> (</w:t>
      </w:r>
      <w:r>
        <w:rPr>
          <w:b/>
        </w:rPr>
        <w:t>R4</w:t>
      </w:r>
      <w:r>
        <w:t>).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Office 365</w:t>
      </w:r>
      <w:r>
        <w:t xml:space="preserve"> → </w:t>
      </w:r>
      <w:r>
        <w:rPr>
          <w:b/>
        </w:rPr>
        <w:t>Open connector page</w:t>
      </w:r>
      <w:r>
        <w:t xml:space="preserve"> → enable </w:t>
      </w:r>
      <w:r>
        <w:rPr>
          <w:b/>
        </w:rPr>
        <w:t>Exchange</w:t>
      </w:r>
      <w:r>
        <w:t>,</w:t>
      </w:r>
    </w:p>
    <w:p>
      <w:r>
        <w:t xml:space="preserve">   </w:t>
      </w:r>
      <w:r>
        <w:rPr>
          <w:b/>
        </w:rPr>
        <w:t>SharePoint</w:t>
      </w:r>
      <w:r>
        <w:t xml:space="preserve">, </w:t>
      </w:r>
      <w:r>
        <w:rPr>
          <w:b/>
        </w:rPr>
        <w:t>Teams</w:t>
      </w:r>
      <w:r>
        <w:t xml:space="preserve"> as needed (</w:t>
      </w:r>
      <w:r>
        <w:rPr>
          <w:b/>
        </w:rPr>
        <w:t>R5</w:t>
      </w:r>
      <w:r>
        <w:t>).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OfficeActivity</w:t>
      </w:r>
      <w:r>
        <w:t xml:space="preserve"> populates; check volume.</w:t>
      </w:r>
    </w:p>
    <w:p>
      <w:pPr>
        <w:pStyle w:val="Heading3"/>
      </w:pPr>
      <w:r>
        <w:t>After each connector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SENTDEP-Report.ps1</w:t>
      </w:r>
      <w:r>
        <w:t xml:space="preserve"> and confirm cumulative GB/day stays within the G5 budget.</w:t>
      </w:r>
    </w:p>
    <w:p>
      <w:pPr>
        <w:pStyle w:val="ListBullet"/>
      </w:pPr>
      <w:r>
        <w:t xml:space="preserve">Add each new forwarder/appliance to the </w:t>
      </w:r>
      <w:r>
        <w:rPr>
          <w:b/>
        </w:rPr>
        <w:t>existing</w:t>
      </w:r>
      <w:r>
        <w:t xml:space="preserve"> </w:t>
      </w:r>
      <w:r>
        <w:rPr>
          <w:rFonts w:ascii="Consolas" w:hAnsi="Consolas"/>
          <w:sz w:val="19"/>
        </w:rPr>
        <w:t>DCR-Syslog-Linux-Pilot</w:t>
      </w:r>
      <w:r>
        <w:t xml:space="preserve"> / `DCR-CEF-Appliances-</w:t>
      </w:r>
    </w:p>
    <w:p>
      <w:r>
        <w:t xml:space="preserve">  Pilot</w:t>
      </w:r>
      <w:r>
        <w:rPr>
          <w:rFonts w:ascii="Consolas" w:hAnsi="Consolas"/>
          <w:sz w:val="19"/>
        </w:rPr>
        <w:t xml:space="preserve"> pattern (rename the </w:t>
      </w:r>
      <w:r>
        <w:t>-Pilot</w:t>
      </w:r>
      <w:r>
        <w:rPr>
          <w:rFonts w:ascii="Consolas" w:hAnsi="Consolas"/>
          <w:sz w:val="19"/>
        </w:rPr>
        <w:t xml:space="preserve"> DCRs to a production stage in a change window if you standardize   on a </w:t>
      </w:r>
      <w:r>
        <w:t>-Prod` suffix — keep the convention consistent).</w:t>
      </w:r>
    </w:p>
    <w:p>
      <w:pPr>
        <w:pStyle w:val="ListBullet"/>
      </w:pPr>
      <w:r>
        <w:t xml:space="preserve">Set up ongoing health: Sentinel → </w:t>
      </w:r>
      <w:r>
        <w:rPr>
          <w:b/>
        </w:rPr>
        <w:t>Settings → Settings → Health monitoring</w:t>
      </w:r>
      <w:r>
        <w:t xml:space="preserve"> (enable the</w:t>
      </w:r>
    </w:p>
    <w:p>
      <w:r>
        <w:t xml:space="preserve">  </w:t>
      </w:r>
      <w:r>
        <w:rPr>
          <w:rFonts w:ascii="Consolas" w:hAnsi="Consolas"/>
          <w:sz w:val="19"/>
        </w:rPr>
        <w:t>SentinelHealth</w:t>
      </w:r>
      <w:r>
        <w:t xml:space="preserve"> table) and deploy the </w:t>
      </w:r>
      <w:r>
        <w:rPr>
          <w:rFonts w:ascii="Consolas" w:hAnsi="Consolas"/>
          <w:sz w:val="19"/>
        </w:rPr>
        <w:t>Workbook-IngestionHealth-Tenant</w:t>
      </w:r>
      <w:r>
        <w:t xml:space="preserve"> workbook (start from the   Microsoft *Data collection health monitoring* workbook in Content hub) so ingestion drift is visible.</w:t>
      </w:r>
    </w:p>
    <w:p>
      <w:pPr>
        <w:pStyle w:val="Heading2"/>
      </w:pPr>
      <w:r>
        <w:t>Rollback (for any step)</w:t>
      </w:r>
    </w:p>
    <w:p>
      <w:pPr>
        <w:pStyle w:val="ListBullet"/>
      </w:pPr>
      <w:r>
        <w:rPr>
          <w:b/>
        </w:rPr>
        <w:t>A connector:</w:t>
      </w:r>
      <w:r>
        <w:t xml:space="preserve"> delete its diagnostic setting (</w:t>
      </w:r>
      <w:r>
        <w:rPr>
          <w:rFonts w:ascii="Consolas" w:hAnsi="Consolas"/>
          <w:sz w:val="19"/>
        </w:rPr>
        <w:t>Diag-EntraID-SignInAudit-Pilot</w:t>
      </w:r>
      <w:r>
        <w:t>) or DCR, or disable</w:t>
      </w:r>
    </w:p>
    <w:p>
      <w:r>
        <w:t xml:space="preserve">  the connector on its page — ingestion for that source stops immediately.</w:t>
      </w:r>
    </w:p>
    <w:p>
      <w:pPr>
        <w:pStyle w:val="ListBullet"/>
      </w:pPr>
      <w:r>
        <w:rPr>
          <w:b/>
        </w:rPr>
        <w:t>The syslog/CEF path:</w:t>
      </w:r>
      <w:r>
        <w:t xml:space="preserve"> delete </w:t>
      </w:r>
      <w:r>
        <w:rPr>
          <w:rFonts w:ascii="Consolas" w:hAnsi="Consolas"/>
          <w:sz w:val="19"/>
        </w:rPr>
        <w:t>DCR-Syslog-Linux-Pilot</w:t>
      </w:r>
      <w:r>
        <w:t xml:space="preserve"> / </w:t>
      </w:r>
      <w:r>
        <w:rPr>
          <w:rFonts w:ascii="Consolas" w:hAnsi="Consolas"/>
          <w:sz w:val="19"/>
        </w:rPr>
        <w:t>DCR-CEF-Appliances-Pilot</w:t>
      </w:r>
      <w:r>
        <w:t xml:space="preserve"> (the AMA stops</w:t>
      </w:r>
    </w:p>
    <w:p>
      <w:r>
        <w:t xml:space="preserve">  forwarding) and/or stop the source sending to the forwarder.</w:t>
      </w:r>
    </w:p>
    <w:p>
      <w:pPr>
        <w:pStyle w:val="ListBullet"/>
      </w:pPr>
      <w:r>
        <w:rPr>
          <w:b/>
        </w:rPr>
        <w:t>RBAC:</w:t>
      </w:r>
      <w:r>
        <w:t xml:space="preserve"> remove the role assignment from the security group.</w:t>
      </w:r>
    </w:p>
    <w:p>
      <w:pPr>
        <w:pStyle w:val="ListBullet"/>
      </w:pPr>
      <w:r>
        <w:rPr>
          <w:b/>
        </w:rPr>
        <w:t>The workspace/Sentinel:</w:t>
      </w:r>
      <w:r>
        <w:t xml:space="preserve"> removing Sentinel from the workspace stops SIEM features but **retains</w:t>
      </w:r>
    </w:p>
    <w:p>
      <w:r>
        <w:t xml:space="preserve">  already-ingested data** until retention expires; deleting the workspace deletes the data. Treat   workspace deletion as a change-controlled, last-resort action.</w:t>
      </w:r>
    </w:p>
    <w:p>
      <w:pPr>
        <w:pStyle w:val="Heading1"/>
      </w:pPr>
      <w:r>
        <w:t>Testing &amp; Validation — Deploy Microsoft Sentinel: Workspace, Data Connectors &amp; Ingestion</w:t>
      </w:r>
    </w:p>
    <w:p>
      <w:r>
        <w:t xml:space="preserve">Work these gates </w:t>
      </w:r>
      <w:r>
        <w:rPr>
          <w:b/>
        </w:rPr>
        <w:t>in order</w:t>
      </w:r>
      <w:r>
        <w:t xml:space="preserve">. Each is </w:t>
      </w:r>
      <w:r>
        <w:rPr>
          <w:b/>
        </w:rPr>
        <w:t>pass/fail</w:t>
      </w:r>
      <w:r>
        <w:t xml:space="preserve">: do not advance a phase until its gate passes. The delivered scripts automate most checks; the KQL queries can be run in Sentinel → </w:t>
      </w:r>
      <w:r>
        <w:rPr>
          <w:b/>
        </w:rPr>
        <w:t>Logs</w:t>
      </w:r>
      <w:r>
        <w:t xml:space="preserve">. Run </w:t>
      </w:r>
      <w:r>
        <w:rPr>
          <w:rFonts w:ascii="Consolas" w:hAnsi="Consolas"/>
          <w:sz w:val="19"/>
        </w:rPr>
        <w:t>SENTDEP-Validate.ps1</w:t>
      </w:r>
      <w:r>
        <w:t xml:space="preserve"> for a consolidated pass/fail summary and </w:t>
      </w:r>
      <w:r>
        <w:rPr>
          <w:rFonts w:ascii="Consolas" w:hAnsi="Consolas"/>
          <w:sz w:val="19"/>
        </w:rPr>
        <w:t>SENTDEP-Report.ps1</w:t>
      </w:r>
      <w:r>
        <w:t xml:space="preserve"> for volume/cost/health.</w:t>
      </w:r>
    </w:p>
    <w:p>
      <w:r>
        <w:t>__________________________________________________</w:t>
      </w:r>
    </w:p>
    <w:p>
      <w:pPr>
        <w:pStyle w:val="Heading2"/>
      </w:pPr>
      <w:r>
        <w:t>Gate 1 — Workspace exists in the correct region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 Analytics workspaces</w:t>
      </w:r>
      <w:r>
        <w:t xml:space="preserve"> → `Security Telemetry - Tenant -</w:t>
      </w:r>
    </w:p>
    <w:p>
      <w:r>
        <w:t xml:space="preserve">  Workspace</w:t>
      </w:r>
      <w:r>
        <w:rPr>
          <w:rFonts w:ascii="Consolas" w:hAnsi="Consolas"/>
          <w:sz w:val="19"/>
        </w:rPr>
        <w:t xml:space="preserve"> exists, in the region agreed in **R1**, inside </w:t>
      </w:r>
      <w:r>
        <w:t>RG-Security-Sentinel`.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SENTDEP-Discovery.ps1</w:t>
      </w:r>
      <w:r>
        <w:t xml:space="preserve"> / </w:t>
      </w:r>
      <w:r>
        <w:rPr>
          <w:rFonts w:ascii="Consolas" w:hAnsi="Consolas"/>
          <w:sz w:val="19"/>
        </w:rPr>
        <w:t>SENTDEP-Validate.ps1</w:t>
      </w:r>
      <w:r>
        <w:t xml:space="preserve"> report the workspace name, region, and</w:t>
      </w:r>
    </w:p>
    <w:p>
      <w:r>
        <w:t xml:space="preserve">  resource group.</w:t>
      </w:r>
    </w:p>
    <w:p>
      <w:pPr>
        <w:pStyle w:val="ListBullet"/>
      </w:pPr>
      <w:r>
        <w:rPr>
          <w:b/>
        </w:rPr>
        <w:t>Pass:</w:t>
      </w:r>
      <w:r>
        <w:t xml:space="preserve"> workspace present, correct region, correct resource group. </w:t>
      </w:r>
      <w:r>
        <w:rPr>
          <w:b/>
        </w:rPr>
        <w:t>Fail:</w:t>
      </w:r>
      <w:r>
        <w:t xml:space="preserve"> missing or wrong region</w:t>
      </w:r>
    </w:p>
    <w:p>
      <w:r>
        <w:t xml:space="preserve">  → rebuild in the correct region (region cannot be changed).</w:t>
      </w:r>
    </w:p>
    <w:p>
      <w:pPr>
        <w:pStyle w:val="Heading2"/>
      </w:pPr>
      <w:r>
        <w:t>Gate 2 — Microsoft Sentinel enabled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Microsoft Sentinel</w:t>
      </w:r>
      <w:r>
        <w:t xml:space="preserve"> → the workspace is listed.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SENTDEP-Validate.ps1</w:t>
      </w:r>
      <w:r>
        <w:t xml:space="preserve"> confirms the Sentinel </w:t>
      </w:r>
      <w:r>
        <w:rPr>
          <w:rFonts w:ascii="Consolas" w:hAnsi="Consolas"/>
          <w:sz w:val="19"/>
        </w:rPr>
        <w:t>SecurityInsights</w:t>
      </w:r>
      <w:r>
        <w:t xml:space="preserve"> solution/onboarding</w:t>
      </w:r>
    </w:p>
    <w:p>
      <w:r>
        <w:t xml:space="preserve">  state on the workspace.</w:t>
      </w:r>
    </w:p>
    <w:p>
      <w:pPr>
        <w:pStyle w:val="ListBullet"/>
      </w:pPr>
      <w:r>
        <w:rPr>
          <w:b/>
        </w:rPr>
        <w:t>Pass:</w:t>
      </w:r>
      <w:r>
        <w:t xml:space="preserve"> Sentinel enabled. </w:t>
      </w:r>
      <w:r>
        <w:rPr>
          <w:b/>
        </w:rPr>
        <w:t>Fail:</w:t>
      </w:r>
      <w:r>
        <w:t xml:space="preserve"> enable it (implementation Phase 1, Step 2).</w:t>
      </w:r>
    </w:p>
    <w:p>
      <w:pPr>
        <w:pStyle w:val="Heading2"/>
      </w:pPr>
      <w:r>
        <w:t>Gate 3 — Least-privilege RBAC is correct</w:t>
      </w:r>
    </w:p>
    <w:p>
      <w:pPr>
        <w:pStyle w:val="ListBullet"/>
      </w:pPr>
      <w:r>
        <w:rPr>
          <w:b/>
        </w:rPr>
        <w:t>Check:</w:t>
      </w:r>
      <w:r>
        <w:t xml:space="preserve"> Workspace /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 → Role assignments</w:t>
      </w:r>
      <w:r>
        <w:t xml:space="preserve"> — the</w:t>
      </w:r>
    </w:p>
    <w:p>
      <w:r>
        <w:t xml:space="preserve">  three groups hold </w:t>
      </w:r>
      <w:r>
        <w:rPr>
          <w:b/>
        </w:rPr>
        <w:t>Reader / Responder / Contributor</w:t>
      </w:r>
      <w:r>
        <w:t xml:space="preserve"> at resource-group scope; </w:t>
      </w:r>
      <w:r>
        <w:rPr>
          <w:b/>
        </w:rPr>
        <w:t>no</w:t>
      </w:r>
      <w:r>
        <w:t xml:space="preserve"> broad   subscription Contributor is used for routine SOC work.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SENTDEP-Validate.ps1</w:t>
      </w:r>
      <w:r>
        <w:t xml:space="preserve"> lists the Sentinel role assignments and flags any subscription-</w:t>
      </w:r>
    </w:p>
    <w:p>
      <w:r>
        <w:t xml:space="preserve">  scope Owner/Contributor granting Sentinel access.</w:t>
      </w:r>
    </w:p>
    <w:p>
      <w:pPr>
        <w:pStyle w:val="ListBullet"/>
      </w:pPr>
      <w:r>
        <w:rPr>
          <w:b/>
        </w:rPr>
        <w:t>Pass:</w:t>
      </w:r>
      <w:r>
        <w:t xml:space="preserve"> roles mapped to the named groups at RG/workspace scope; no over-broad grants. </w:t>
      </w:r>
      <w:r>
        <w:rPr>
          <w:b/>
        </w:rPr>
        <w:t>Fail:</w:t>
      </w:r>
    </w:p>
    <w:p>
      <w:r>
        <w:t xml:space="preserve">  correct the assignments (implementation Phase 1, Step 3).</w:t>
      </w:r>
    </w:p>
    <w:p>
      <w:pPr>
        <w:pStyle w:val="Heading2"/>
      </w:pPr>
      <w:r>
        <w:t>Gate 4 — Azure Activity is ingesting (first source proven)</w:t>
      </w:r>
    </w:p>
    <w:p>
      <w:pPr>
        <w:pStyle w:val="ListBullet"/>
      </w:pPr>
      <w:r>
        <w:rPr>
          <w:b/>
        </w:rPr>
        <w:t>Check (KQL):</w:t>
      </w:r>
      <w:r>
        <w:t xml:space="preserve"> </w:t>
      </w:r>
      <w:r>
        <w:rPr>
          <w:rFonts w:ascii="Consolas" w:hAnsi="Consolas"/>
          <w:sz w:val="19"/>
        </w:rPr>
        <w:t>AzureActivity | where TimeGenerated &gt; ago(1h) | count</w:t>
      </w:r>
      <w:r>
        <w:t xml:space="preserve"> → non-zero.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SENTDEP-Report.ps1</w:t>
      </w:r>
      <w:r>
        <w:t xml:space="preserve"> shows </w:t>
      </w:r>
      <w:r>
        <w:rPr>
          <w:rFonts w:ascii="Consolas" w:hAnsi="Consolas"/>
          <w:sz w:val="19"/>
        </w:rPr>
        <w:t>AzureActivity</w:t>
      </w:r>
      <w:r>
        <w:t xml:space="preserve"> with a bounded GB/day figure; the DCR</w:t>
      </w:r>
    </w:p>
    <w:p>
      <w:r>
        <w:t xml:space="preserve">  </w:t>
      </w:r>
      <w:r>
        <w:rPr>
          <w:rFonts w:ascii="Consolas" w:hAnsi="Consolas"/>
          <w:sz w:val="19"/>
        </w:rPr>
        <w:t>DCR-AzureActivity-Subscription-Pilot</w:t>
      </w:r>
      <w:r>
        <w:t xml:space="preserve"> is present.</w:t>
      </w:r>
    </w:p>
    <w:p>
      <w:pPr>
        <w:pStyle w:val="ListBullet"/>
      </w:pPr>
      <w:r>
        <w:rPr>
          <w:b/>
        </w:rPr>
        <w:t>Pass:</w:t>
      </w:r>
      <w:r>
        <w:t xml:space="preserve"> rows arriving, volume bounded. </w:t>
      </w:r>
      <w:r>
        <w:rPr>
          <w:b/>
        </w:rPr>
        <w:t>Fail:</w:t>
      </w:r>
      <w:r>
        <w:t xml:space="preserve"> re-check the connector/DCR and source-side rights</w:t>
      </w:r>
    </w:p>
    <w:p>
      <w:r>
        <w:t xml:space="preserve">  (</w:t>
      </w:r>
      <w:r>
        <w:rPr>
          <w:b/>
        </w:rPr>
        <w:t>R5</w:t>
      </w:r>
      <w:r>
        <w:t>); see troubleshooting.</w:t>
      </w:r>
    </w:p>
    <w:p>
      <w:pPr>
        <w:pStyle w:val="Heading2"/>
      </w:pPr>
      <w:r>
        <w:t>Gate 5 — Syslog/CEF arrives AND the DCR filter is working</w:t>
      </w:r>
    </w:p>
    <w:p>
      <w:pPr>
        <w:pStyle w:val="ListBullet"/>
      </w:pPr>
      <w:r>
        <w:rPr>
          <w:b/>
        </w:rPr>
        <w:t>Check (KQL):</w:t>
      </w:r>
    </w:p>
    <w:p>
      <w:pPr>
        <w:pStyle w:val="ListBullet"/>
      </w:pPr>
      <w:r>
        <w:rPr>
          <w:rFonts w:ascii="Consolas" w:hAnsi="Consolas"/>
          <w:sz w:val="19"/>
        </w:rPr>
        <w:t>Syslog | where TimeGenerated &gt; ago(1h) | summarize count() by SeverityLevel</w:t>
      </w:r>
      <w:r>
        <w:t xml:space="preserve"> — </w:t>
      </w:r>
      <w:r>
        <w:rPr>
          <w:b/>
        </w:rPr>
        <w:t>only</w:t>
      </w:r>
      <w:r>
        <w:t xml:space="preserve"> the</w:t>
      </w:r>
    </w:p>
    <w:p>
      <w:r>
        <w:t xml:space="preserve">    severities you allowed appear (no </w:t>
      </w:r>
      <w:r>
        <w:rPr>
          <w:rFonts w:ascii="Consolas" w:hAnsi="Consolas"/>
          <w:sz w:val="19"/>
        </w:rPr>
        <w:t>Debug</w:t>
      </w:r>
      <w:r>
        <w:t>/</w:t>
      </w:r>
      <w:r>
        <w:rPr>
          <w:rFonts w:ascii="Consolas" w:hAnsi="Consolas"/>
          <w:sz w:val="19"/>
        </w:rPr>
        <w:t>Info</w:t>
      </w:r>
      <w:r>
        <w:t xml:space="preserve"> flood).</w:t>
      </w:r>
    </w:p>
    <w:p>
      <w:pPr>
        <w:pStyle w:val="ListBullet"/>
      </w:pPr>
      <w:r>
        <w:rPr>
          <w:rFonts w:ascii="Consolas" w:hAnsi="Consolas"/>
          <w:sz w:val="19"/>
        </w:rPr>
        <w:t>CommonSecurityLog | where TimeGenerated &gt; ago(1h) | count</w:t>
      </w:r>
      <w:r>
        <w:t xml:space="preserve"> — non-zero from the pilot appliance.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SENTDEP-Validate.ps1</w:t>
      </w:r>
      <w:r>
        <w:t xml:space="preserve"> confirms </w:t>
      </w:r>
      <w:r>
        <w:rPr>
          <w:rFonts w:ascii="Consolas" w:hAnsi="Consolas"/>
          <w:sz w:val="19"/>
        </w:rPr>
        <w:t>DCR-Syslog-Linux-Pilot</w:t>
      </w:r>
      <w:r>
        <w:t xml:space="preserve"> and </w:t>
      </w:r>
      <w:r>
        <w:rPr>
          <w:rFonts w:ascii="Consolas" w:hAnsi="Consolas"/>
          <w:sz w:val="19"/>
        </w:rPr>
        <w:t>DCR-CEF-Appliances-Pilot</w:t>
      </w:r>
    </w:p>
    <w:p>
      <w:r>
        <w:t xml:space="preserve">  exist and that facility/severity filtering is configured (not "all facilities / all severities").</w:t>
      </w:r>
    </w:p>
    <w:p>
      <w:pPr>
        <w:pStyle w:val="ListBullet"/>
      </w:pPr>
      <w:r>
        <w:rPr>
          <w:b/>
        </w:rPr>
        <w:t>Pass:</w:t>
      </w:r>
      <w:r>
        <w:t xml:space="preserve"> filtered syslog/CEF arriving at a controlled volume. </w:t>
      </w:r>
      <w:r>
        <w:rPr>
          <w:b/>
        </w:rPr>
        <w:t>Fail:</w:t>
      </w:r>
      <w:r>
        <w:t xml:space="preserve"> the filter is missing or the</w:t>
      </w:r>
    </w:p>
    <w:p>
      <w:r>
        <w:t xml:space="preserve">  forwarder path is broken → see troubleshooting (this is the top cost risk).</w:t>
      </w:r>
    </w:p>
    <w:p>
      <w:pPr>
        <w:pStyle w:val="Heading2"/>
      </w:pPr>
      <w:r>
        <w:t>Gate 6 — Ingestion volume is within the cost budget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SENTDEP-Report.ps1</w:t>
      </w:r>
      <w:r>
        <w:t xml:space="preserve"> totals GB/day per table and projects the monthly cost; compare to the</w:t>
      </w:r>
    </w:p>
    <w:p>
      <w:r>
        <w:t xml:space="preserve">  </w:t>
      </w:r>
      <w:r>
        <w:rPr>
          <w:b/>
        </w:rPr>
        <w:t>G5</w:t>
      </w:r>
      <w:r>
        <w:t xml:space="preserve"> budget.</w:t>
      </w:r>
    </w:p>
    <w:p>
      <w:pPr>
        <w:pStyle w:val="ListBullet"/>
      </w:pPr>
      <w:r>
        <w:rPr>
          <w:b/>
        </w:rPr>
        <w:t>KQL cross-check:</w:t>
      </w:r>
    </w:p>
    <w:p>
      <w:r>
        <w:t xml:space="preserve">  </w:t>
      </w:r>
      <w:r>
        <w:rPr>
          <w:rFonts w:ascii="Consolas" w:hAnsi="Consolas"/>
          <w:sz w:val="19"/>
        </w:rPr>
        <w:t>Usage | where TimeGenerated &gt; ago(24h) | summarize GB=sum(Quantity)/1024 by DataType | sort by GB desc</w:t>
      </w:r>
    </w:p>
    <w:p>
      <w:pPr>
        <w:pStyle w:val="ListBullet"/>
      </w:pPr>
      <w:r>
        <w:rPr>
          <w:b/>
        </w:rPr>
        <w:t>Pass:</w:t>
      </w:r>
      <w:r>
        <w:t xml:space="preserve"> projected cost ≤ budget (or an accepted, signed-off variance). </w:t>
      </w:r>
      <w:r>
        <w:rPr>
          <w:b/>
        </w:rPr>
        <w:t>Fail:</w:t>
      </w:r>
      <w:r>
        <w:t xml:space="preserve"> move high-volume</w:t>
      </w:r>
    </w:p>
    <w:p>
      <w:r>
        <w:t xml:space="preserve">  low-signal tables to Basic/Auxiliary, tighten DCR filters, or drop non-detection categories, then   re-measure.</w:t>
      </w:r>
    </w:p>
    <w:p>
      <w:pPr>
        <w:pStyle w:val="Heading2"/>
      </w:pPr>
      <w:r>
        <w:t>Gate 7 — Table plan and retention applied</w:t>
      </w:r>
    </w:p>
    <w:p>
      <w:pPr>
        <w:pStyle w:val="ListBullet"/>
      </w:pPr>
      <w:r>
        <w:rPr>
          <w:b/>
        </w:rPr>
        <w:t>Check:</w:t>
      </w:r>
      <w:r>
        <w:t xml:space="preserve"> Sentinel/Log Analytics → </w:t>
      </w:r>
      <w:r>
        <w:rPr>
          <w:b/>
        </w:rPr>
        <w:t>Tables</w:t>
      </w:r>
      <w:r>
        <w:t xml:space="preserve"> — each in-scope table shows the intended </w:t>
      </w:r>
      <w:r>
        <w:rPr>
          <w:b/>
        </w:rPr>
        <w:t>tier</w:t>
      </w:r>
    </w:p>
    <w:p>
      <w:r>
        <w:t xml:space="preserve">  (Analytics vs Basic/Auxiliary) and </w:t>
      </w:r>
      <w:r>
        <w:rPr>
          <w:b/>
        </w:rPr>
        <w:t>retention/archive</w:t>
      </w:r>
      <w:r>
        <w:t xml:space="preserve"> per the </w:t>
      </w:r>
      <w:r>
        <w:rPr>
          <w:b/>
        </w:rPr>
        <w:t>R7</w:t>
      </w:r>
      <w:r>
        <w:t xml:space="preserve"> plan.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SENTDEP-Set-Retention.ps1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shows no remaining drift between plan and live</w:t>
      </w:r>
    </w:p>
    <w:p>
      <w:r>
        <w:t xml:space="preserve">  state after you have run it with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tiers and retention match the plan. </w:t>
      </w:r>
      <w:r>
        <w:rPr>
          <w:b/>
        </w:rPr>
        <w:t>Fail:</w:t>
      </w:r>
      <w:r>
        <w:t xml:space="preserve"> apply with `SENTDEP-Set-Retention.ps1</w:t>
      </w:r>
    </w:p>
    <w:p>
      <w:r>
        <w:t xml:space="preserve">  -Commit`.</w:t>
      </w:r>
    </w:p>
    <w:p>
      <w:pPr>
        <w:pStyle w:val="Heading2"/>
      </w:pPr>
      <w:r>
        <w:t>Gate 8 — Connector / ingestion health is monitored</w:t>
      </w:r>
    </w:p>
    <w:p>
      <w:pPr>
        <w:pStyle w:val="ListBullet"/>
      </w:pPr>
      <w:r>
        <w:rPr>
          <w:b/>
        </w:rPr>
        <w:t>Check (KQL):</w:t>
      </w:r>
    </w:p>
    <w:p>
      <w:pPr>
        <w:pStyle w:val="ListBullet"/>
      </w:pPr>
      <w:r>
        <w:rPr>
          <w:rFonts w:ascii="Consolas" w:hAnsi="Consolas"/>
          <w:sz w:val="19"/>
        </w:rPr>
        <w:t>SentinelHealth | where TimeGenerated &gt; ago(24h) | summarize by SentinelResourceName, Status</w:t>
      </w:r>
      <w:r>
        <w:t xml:space="preserve"> —</w:t>
      </w:r>
    </w:p>
    <w:p>
      <w:r>
        <w:t xml:space="preserve">    connectors report healthy.</w:t>
      </w:r>
    </w:p>
    <w:p>
      <w:pPr>
        <w:pStyle w:val="ListBullet"/>
      </w:pPr>
      <w:r>
        <w:t xml:space="preserve">Drift probe: </w:t>
      </w:r>
      <w:r>
        <w:rPr>
          <w:rFonts w:ascii="Consolas" w:hAnsi="Consolas"/>
          <w:sz w:val="19"/>
        </w:rPr>
        <w:t>union withsource=Tbl * | where TimeGenerated &gt; ago(24h) | summarize LastSeen=max(TimeGenerated) by Tbl</w:t>
      </w:r>
    </w:p>
    <w:p>
      <w:r>
        <w:t xml:space="preserve">    — every expected table has a recent </w:t>
      </w:r>
      <w:r>
        <w:rPr>
          <w:rFonts w:ascii="Consolas" w:hAnsi="Consolas"/>
          <w:sz w:val="19"/>
        </w:rPr>
        <w:t>LastSeen</w:t>
      </w:r>
      <w:r>
        <w:t>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SENTDEP-Report.ps1</w:t>
      </w:r>
      <w:r>
        <w:t xml:space="preserve"> flags any expected source with </w:t>
      </w:r>
      <w:r>
        <w:rPr>
          <w:b/>
        </w:rPr>
        <w:t>zero rows</w:t>
      </w:r>
      <w:r>
        <w:t xml:space="preserve"> in the last N hours</w:t>
      </w:r>
    </w:p>
    <w:p>
      <w:r>
        <w:t xml:space="preserve">  (ingestion drift) and summarizes </w:t>
      </w:r>
      <w:r>
        <w:rPr>
          <w:rFonts w:ascii="Consolas" w:hAnsi="Consolas"/>
          <w:sz w:val="19"/>
        </w:rPr>
        <w:t>SentinelHealth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health monitoring enabled, no unexplained silent source. </w:t>
      </w:r>
      <w:r>
        <w:rPr>
          <w:b/>
        </w:rPr>
        <w:t>Fail:</w:t>
      </w:r>
      <w:r>
        <w:t xml:space="preserve"> enable health monitoring</w:t>
      </w:r>
    </w:p>
    <w:p>
      <w:r>
        <w:t xml:space="preserve">  and deploy </w:t>
      </w:r>
      <w:r>
        <w:rPr>
          <w:rFonts w:ascii="Consolas" w:hAnsi="Consolas"/>
          <w:sz w:val="19"/>
        </w:rPr>
        <w:t>Workbook-IngestionHealth-Tenant</w:t>
      </w:r>
      <w:r>
        <w:t>; investigate any silent source.</w:t>
      </w:r>
    </w:p>
    <w:p>
      <w:pPr>
        <w:pStyle w:val="Heading2"/>
      </w:pPr>
      <w:r>
        <w:t>Gate 9 — Rollback is documented and reversible</w:t>
      </w:r>
    </w:p>
    <w:p>
      <w:pPr>
        <w:pStyle w:val="ListBullet"/>
      </w:pPr>
      <w:r>
        <w:rPr>
          <w:b/>
        </w:rPr>
        <w:t>Check:</w:t>
      </w:r>
      <w:r>
        <w:t xml:space="preserve"> The change record (</w:t>
      </w:r>
      <w:r>
        <w:rPr>
          <w:b/>
        </w:rPr>
        <w:t>G7</w:t>
      </w:r>
      <w:r>
        <w:t>) lists every object created — the workspace, Sentinel, the three</w:t>
      </w:r>
    </w:p>
    <w:p>
      <w:r>
        <w:t xml:space="preserve">  role assignments, </w:t>
      </w:r>
      <w:r>
        <w:rPr>
          <w:rFonts w:ascii="Consolas" w:hAnsi="Consolas"/>
          <w:sz w:val="19"/>
        </w:rPr>
        <w:t>Diag-EntraID-SignInAudit-Pilot</w:t>
      </w:r>
      <w:r>
        <w:t xml:space="preserve">, </w:t>
      </w:r>
      <w:r>
        <w:rPr>
          <w:rFonts w:ascii="Consolas" w:hAnsi="Consolas"/>
          <w:sz w:val="19"/>
        </w:rPr>
        <w:t>DCR-AzureActivity-Subscription-Pilot</w:t>
      </w:r>
      <w:r>
        <w:t xml:space="preserve">,   </w:t>
      </w:r>
      <w:r>
        <w:rPr>
          <w:rFonts w:ascii="Consolas" w:hAnsi="Consolas"/>
          <w:sz w:val="19"/>
        </w:rPr>
        <w:t>DCR-Syslog-Linux-Pilot</w:t>
      </w:r>
      <w:r>
        <w:t xml:space="preserve">, </w:t>
      </w:r>
      <w:r>
        <w:rPr>
          <w:rFonts w:ascii="Consolas" w:hAnsi="Consolas"/>
          <w:sz w:val="19"/>
        </w:rPr>
        <w:t>DCR-CEF-Appliances-Pilot</w:t>
      </w:r>
      <w:r>
        <w:t xml:space="preserve"> — so each can be removed cleanly.</w:t>
      </w:r>
    </w:p>
    <w:p>
      <w:pPr>
        <w:pStyle w:val="ListBullet"/>
      </w:pPr>
      <w:r>
        <w:rPr>
          <w:b/>
        </w:rPr>
        <w:t>Pass:</w:t>
      </w:r>
      <w:r>
        <w:t xml:space="preserve"> a named, complete rollback list exists. </w:t>
      </w:r>
      <w:r>
        <w:rPr>
          <w:b/>
        </w:rPr>
        <w:t>Fail:</w:t>
      </w:r>
      <w:r>
        <w:t xml:space="preserve"> complete it before expanding further.</w:t>
      </w:r>
    </w:p>
    <w:p>
      <w:r>
        <w:t>__________________________________________________</w:t>
      </w:r>
    </w:p>
    <w:p>
      <w:pPr>
        <w:pStyle w:val="Heading3"/>
      </w:pPr>
      <w:r>
        <w:t>Consolidated pass criteria</w:t>
      </w:r>
    </w:p>
    <w:p>
      <w:r>
        <w:t xml:space="preserve">The foundation is </w:t>
      </w:r>
      <w:r>
        <w:rPr>
          <w:b/>
        </w:rPr>
        <w:t>validated and ready for detections</w:t>
      </w:r>
      <w:r>
        <w:t xml:space="preserve"> when </w:t>
      </w:r>
      <w:r>
        <w:rPr>
          <w:b/>
        </w:rPr>
        <w:t>Gates 1–9 pass</w:t>
      </w:r>
      <w:r>
        <w:t>: a governed workspace in the right region with least-privilege RBAC, high-value sources ingesting, the noisy syslog/CEF path filtered at the DCR, total volume within budget, tiers/retention applied, health monitored, and a clean rollback documented.</w:t>
      </w:r>
    </w:p>
    <w:p>
      <w:pPr>
        <w:pStyle w:val="Heading1"/>
      </w:pPr>
      <w:r>
        <w:t>Troubleshooting — Deploy Microsoft Sentinel: Workspace, Data Connectors &amp; Ingestion</w:t>
      </w:r>
    </w:p>
    <w:p>
      <w:r>
        <w:t xml:space="preserve">Common failures, each as </w:t>
      </w:r>
      <w:r>
        <w:rPr>
          <w:b/>
        </w:rPr>
        <w:t>symptom → cause → fix</w:t>
      </w:r>
      <w:r>
        <w:t xml:space="preserve">. Start with </w:t>
      </w:r>
      <w:r>
        <w:rPr>
          <w:rFonts w:ascii="Consolas" w:hAnsi="Consolas"/>
          <w:sz w:val="19"/>
        </w:rPr>
        <w:t>SENTDEP-Discovery.ps1</w:t>
      </w:r>
      <w:r>
        <w:t xml:space="preserve"> (state) and </w:t>
      </w:r>
      <w:r>
        <w:rPr>
          <w:rFonts w:ascii="Consolas" w:hAnsi="Consolas"/>
          <w:sz w:val="19"/>
        </w:rPr>
        <w:t>SENTDEP-Report.ps1</w:t>
      </w:r>
      <w:r>
        <w:t xml:space="preserve"> (volume/health) — most issues here are visible in one of the two.</w:t>
      </w:r>
    </w:p>
    <w:p>
      <w:r>
        <w:t>__________________________________________________</w:t>
      </w:r>
    </w:p>
    <w:p>
      <w:pPr>
        <w:pStyle w:val="Heading2"/>
      </w:pPr>
      <w:r>
        <w:t>A connector shows "Connected" but no data arrives</w:t>
      </w:r>
    </w:p>
    <w:p>
      <w:pPr>
        <w:pStyle w:val="ListBullet"/>
      </w:pPr>
      <w:r>
        <w:rPr>
          <w:b/>
        </w:rPr>
        <w:t>Symptom:</w:t>
      </w:r>
      <w:r>
        <w:t xml:space="preserve"> The connector page reads connected, but </w:t>
      </w:r>
      <w:r>
        <w:rPr>
          <w:rFonts w:ascii="Consolas" w:hAnsi="Consolas"/>
          <w:sz w:val="19"/>
        </w:rPr>
        <w:t>TableName | take 10</w:t>
      </w:r>
      <w:r>
        <w:t xml:space="preserve"> returns nothing after 30+</w:t>
      </w:r>
    </w:p>
    <w:p>
      <w:r>
        <w:t xml:space="preserve">  minutes.</w:t>
      </w:r>
    </w:p>
    <w:p>
      <w:pPr>
        <w:pStyle w:val="ListBullet"/>
      </w:pPr>
      <w:r>
        <w:rPr>
          <w:b/>
        </w:rPr>
        <w:t>Cause:</w:t>
      </w:r>
      <w:r>
        <w:t xml:space="preserve"> Source-side telemetry was never switched on, or the diagnostic setting routes categories to</w:t>
      </w:r>
    </w:p>
    <w:p>
      <w:r>
        <w:t xml:space="preserve">  a </w:t>
      </w:r>
      <w:r>
        <w:rPr>
          <w:b/>
        </w:rPr>
        <w:t>different</w:t>
      </w:r>
      <w:r>
        <w:t xml:space="preserve"> workspace. "Connected" reflects the Sentinel side, not that the source is emitting.</w:t>
      </w:r>
    </w:p>
    <w:p>
      <w:pPr>
        <w:pStyle w:val="ListBullet"/>
      </w:pPr>
      <w:r>
        <w:rPr>
          <w:b/>
        </w:rPr>
        <w:t>Fix:</w:t>
      </w:r>
      <w:r>
        <w:t xml:space="preserve"> Confirm the source-side switch (</w:t>
      </w:r>
      <w:r>
        <w:rPr>
          <w:b/>
        </w:rPr>
        <w:t>R5</w:t>
      </w:r>
      <w:r>
        <w:t xml:space="preserve">): for Entra ID, that </w:t>
      </w:r>
      <w:r>
        <w:rPr>
          <w:rFonts w:ascii="Consolas" w:hAnsi="Consolas"/>
          <w:sz w:val="19"/>
        </w:rPr>
        <w:t>Diag-EntraID-SignInAudit-Pilot</w:t>
      </w:r>
    </w:p>
    <w:p>
      <w:r>
        <w:t xml:space="preserve">  exists and points at </w:t>
      </w:r>
      <w:r>
        <w:rPr>
          <w:rFonts w:ascii="Consolas" w:hAnsi="Consolas"/>
          <w:sz w:val="19"/>
        </w:rPr>
        <w:t>Security Telemetry - Tenant - Workspace</w:t>
      </w:r>
      <w:r>
        <w:t xml:space="preserve"> with the right categories; for Azure   Activity, that </w:t>
      </w:r>
      <w:r>
        <w:rPr>
          <w:rFonts w:ascii="Consolas" w:hAnsi="Consolas"/>
          <w:sz w:val="19"/>
        </w:rPr>
        <w:t>DCR-AzureActivity-Subscription-Pilot</w:t>
      </w:r>
      <w:r>
        <w:t xml:space="preserve"> targets this workspace. Allow up to ~30 minutes   for first data. Check for a competing diagnostic setting sending the same categories elsewhere.</w:t>
      </w:r>
    </w:p>
    <w:p>
      <w:pPr>
        <w:pStyle w:val="Heading2"/>
      </w:pPr>
      <w:r>
        <w:t>Ingestion volume (and cost) explodes after enabling syslog/CEF</w:t>
      </w:r>
    </w:p>
    <w:p>
      <w:pPr>
        <w:pStyle w:val="ListBullet"/>
      </w:pPr>
      <w:r>
        <w:rPr>
          <w:b/>
        </w:rPr>
        <w:t>Symptom:</w:t>
      </w:r>
      <w:r>
        <w:t xml:space="preserve"> GB/day jumps sharply right after the AMA path goes live; </w:t>
      </w:r>
      <w:r>
        <w:rPr>
          <w:rFonts w:ascii="Consolas" w:hAnsi="Consolas"/>
          <w:sz w:val="19"/>
        </w:rPr>
        <w:t>Syslog</w:t>
      </w:r>
      <w:r>
        <w:t>/</w:t>
      </w:r>
      <w:r>
        <w:rPr>
          <w:rFonts w:ascii="Consolas" w:hAnsi="Consolas"/>
          <w:sz w:val="19"/>
        </w:rPr>
        <w:t>CommonSecurityLog</w:t>
      </w:r>
    </w:p>
    <w:p>
      <w:r>
        <w:t xml:space="preserve">  dominate </w:t>
      </w:r>
      <w:r>
        <w:rPr>
          <w:rFonts w:ascii="Consolas" w:hAnsi="Consolas"/>
          <w:sz w:val="19"/>
        </w:rPr>
        <w:t>Usage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DCR was created </w:t>
      </w:r>
      <w:r>
        <w:rPr>
          <w:b/>
        </w:rPr>
        <w:t>without</w:t>
      </w:r>
      <w:r>
        <w:t xml:space="preserve"> a facility/severity filter (all facilities at</w:t>
      </w:r>
    </w:p>
    <w:p>
      <w:r>
        <w:t xml:space="preserve">  </w:t>
      </w:r>
      <w:r>
        <w:rPr>
          <w:rFonts w:ascii="Consolas" w:hAnsi="Consolas"/>
          <w:sz w:val="19"/>
        </w:rPr>
        <w:t>Debug</w:t>
      </w:r>
      <w:r>
        <w:t>/</w:t>
      </w:r>
      <w:r>
        <w:rPr>
          <w:rFonts w:ascii="Consolas" w:hAnsi="Consolas"/>
          <w:sz w:val="19"/>
        </w:rPr>
        <w:t>Info</w:t>
      </w:r>
      <w:r>
        <w:t>), so the full firehose is being ingested and billed.</w:t>
      </w:r>
    </w:p>
    <w:p>
      <w:pPr>
        <w:pStyle w:val="ListBullet"/>
      </w:pPr>
      <w:r>
        <w:rPr>
          <w:b/>
        </w:rPr>
        <w:t>Fix:</w:t>
      </w:r>
      <w:r>
        <w:t xml:space="preserve"> Edit </w:t>
      </w:r>
      <w:r>
        <w:rPr>
          <w:rFonts w:ascii="Consolas" w:hAnsi="Consolas"/>
          <w:sz w:val="19"/>
        </w:rPr>
        <w:t>DCR-Syslog-Linux-Pilot</w:t>
      </w:r>
      <w:r>
        <w:t xml:space="preserve"> to select </w:t>
      </w:r>
      <w:r>
        <w:rPr>
          <w:b/>
        </w:rPr>
        <w:t>only</w:t>
      </w:r>
      <w:r>
        <w:t xml:space="preserve"> the needed facilities at </w:t>
      </w:r>
      <w:r>
        <w:rPr>
          <w:b/>
        </w:rPr>
        <w:t>`LOG_WARNING`+</w:t>
      </w:r>
      <w:r>
        <w:t>;</w:t>
      </w:r>
    </w:p>
    <w:p>
      <w:r>
        <w:t xml:space="preserve">  constrain </w:t>
      </w:r>
      <w:r>
        <w:rPr>
          <w:rFonts w:ascii="Consolas" w:hAnsi="Consolas"/>
          <w:sz w:val="19"/>
        </w:rPr>
        <w:t>DCR-CEF-Appliances-Pilot</w:t>
      </w:r>
      <w:r>
        <w:t xml:space="preserve"> to the required streams. Re-check with   </w:t>
      </w:r>
      <w:r>
        <w:rPr>
          <w:rFonts w:ascii="Consolas" w:hAnsi="Consolas"/>
          <w:sz w:val="19"/>
        </w:rPr>
        <w:t>Syslog | summarize count() by SeverityLevel</w:t>
      </w:r>
      <w:r>
        <w:t>. This filter is the single biggest cost control — treat   a missing filter as a Sev-2.</w:t>
      </w:r>
    </w:p>
    <w:p>
      <w:pPr>
        <w:pStyle w:val="Heading2"/>
      </w:pPr>
      <w:r>
        <w:t>Syslog/CEF: nothing arrives at all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Syslog</w:t>
      </w:r>
      <w:r>
        <w:t>/</w:t>
      </w:r>
      <w:r>
        <w:rPr>
          <w:rFonts w:ascii="Consolas" w:hAnsi="Consolas"/>
          <w:sz w:val="19"/>
        </w:rPr>
        <w:t>CommonSecurityLog</w:t>
      </w:r>
      <w:r>
        <w:t xml:space="preserve"> stay empty after configuring the forwarder.</w:t>
      </w:r>
    </w:p>
    <w:p>
      <w:pPr>
        <w:pStyle w:val="ListBullet"/>
      </w:pPr>
      <w:r>
        <w:rPr>
          <w:b/>
        </w:rPr>
        <w:t>Cause:</w:t>
      </w:r>
      <w:r>
        <w:t xml:space="preserve"> The AMA is not installed on </w:t>
      </w:r>
      <w:r>
        <w:rPr>
          <w:rFonts w:ascii="Consolas" w:hAnsi="Consolas"/>
          <w:sz w:val="19"/>
        </w:rPr>
        <w:t>Log Forwarder - Perimeter - Pilot</w:t>
      </w:r>
      <w:r>
        <w:t>, the source cannot reach it</w:t>
      </w:r>
    </w:p>
    <w:p>
      <w:r>
        <w:t xml:space="preserve">  on 514, the local syslog daemon is not handing messages to AMA, or (CEF) the portal installer command   was not run for the correct distribution.</w:t>
      </w:r>
    </w:p>
    <w:p>
      <w:pPr>
        <w:pStyle w:val="ListBullet"/>
      </w:pPr>
      <w:r>
        <w:rPr>
          <w:b/>
        </w:rPr>
        <w:t>Fix:</w:t>
      </w:r>
      <w:r>
        <w:t xml:space="preserve"> Confirm the VM shows the </w:t>
      </w:r>
      <w:r>
        <w:rPr>
          <w:b/>
        </w:rPr>
        <w:t>AzureMonitorLinuxAgent</w:t>
      </w:r>
      <w:r>
        <w:t xml:space="preserve"> extension; confirm the appliance can</w:t>
      </w:r>
    </w:p>
    <w:p>
      <w:r>
        <w:t xml:space="preserve">  reach the forwarder on UDP/TCP 514 (NSG/firewall); re-run the </w:t>
      </w:r>
      <w:r>
        <w:rPr>
          <w:b/>
        </w:rPr>
        <w:t>exact</w:t>
      </w:r>
      <w:r>
        <w:t xml:space="preserve"> CEF installer command from the   connector page for your distro; check the daemon (</w:t>
      </w:r>
      <w:r>
        <w:rPr>
          <w:rFonts w:ascii="Consolas" w:hAnsi="Consolas"/>
          <w:sz w:val="19"/>
        </w:rPr>
        <w:t>rsyslog</w:t>
      </w:r>
      <w:r>
        <w:t>/</w:t>
      </w:r>
      <w:r>
        <w:rPr>
          <w:rFonts w:ascii="Consolas" w:hAnsi="Consolas"/>
          <w:sz w:val="19"/>
        </w:rPr>
        <w:t>syslog-ng</w:t>
      </w:r>
      <w:r>
        <w:t>) is running and forwarding.</w:t>
      </w:r>
    </w:p>
    <w:p>
      <w:pPr>
        <w:pStyle w:val="Heading2"/>
      </w:pPr>
      <w:r>
        <w:t>Entra ID sign-in / audit logs missing despite a diagnostic setting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SigninLogs</w:t>
      </w:r>
      <w:r>
        <w:t xml:space="preserve"> or </w:t>
      </w:r>
      <w:r>
        <w:rPr>
          <w:rFonts w:ascii="Consolas" w:hAnsi="Consolas"/>
          <w:sz w:val="19"/>
        </w:rPr>
        <w:t>AuditLogs</w:t>
      </w:r>
      <w:r>
        <w:t xml:space="preserve"> empty though </w:t>
      </w:r>
      <w:r>
        <w:rPr>
          <w:rFonts w:ascii="Consolas" w:hAnsi="Consolas"/>
          <w:sz w:val="19"/>
        </w:rPr>
        <w:t>Diag-EntraID-SignInAudit-Pilot</w:t>
      </w:r>
      <w:r>
        <w:t xml:space="preserve"> exists.</w:t>
      </w:r>
    </w:p>
    <w:p>
      <w:pPr>
        <w:pStyle w:val="ListBullet"/>
      </w:pPr>
      <w:r>
        <w:rPr>
          <w:b/>
        </w:rPr>
        <w:t>Cause:</w:t>
      </w:r>
      <w:r>
        <w:t xml:space="preserve"> The needed </w:t>
      </w:r>
      <w:r>
        <w:rPr>
          <w:b/>
        </w:rPr>
        <w:t>categories were not selected</w:t>
      </w:r>
      <w:r>
        <w:t xml:space="preserve"> (e.g. </w:t>
      </w:r>
      <w:r>
        <w:rPr>
          <w:rFonts w:ascii="Consolas" w:hAnsi="Consolas"/>
          <w:sz w:val="19"/>
        </w:rPr>
        <w:t>SignInLogs</w:t>
      </w:r>
      <w:r>
        <w:t xml:space="preserve"> unchecked), the setting</w:t>
      </w:r>
    </w:p>
    <w:p>
      <w:r>
        <w:t xml:space="preserve">  targets the wrong workspace, or the operator lacked rights to save it so it silently reverted.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entra.microsoft.com</w:t>
      </w:r>
      <w:r>
        <w:t xml:space="preserve"> → </w:t>
      </w:r>
      <w:r>
        <w:rPr>
          <w:b/>
        </w:rPr>
        <w:t>Diagnostic settings</w:t>
      </w:r>
      <w:r>
        <w:t xml:space="preserve"> → open </w:t>
      </w:r>
      <w:r>
        <w:rPr>
          <w:rFonts w:ascii="Consolas" w:hAnsi="Consolas"/>
          <w:sz w:val="19"/>
        </w:rPr>
        <w:t>Diag-EntraID-SignInAudit-Pilot</w:t>
      </w:r>
      <w:r>
        <w:t>,</w:t>
      </w:r>
    </w:p>
    <w:p>
      <w:r>
        <w:t xml:space="preserve">  confirm </w:t>
      </w:r>
      <w:r>
        <w:rPr>
          <w:rFonts w:ascii="Consolas" w:hAnsi="Consolas"/>
          <w:sz w:val="19"/>
        </w:rPr>
        <w:t>SignInLogs</w:t>
      </w:r>
      <w:r>
        <w:t xml:space="preserve"> + </w:t>
      </w:r>
      <w:r>
        <w:rPr>
          <w:rFonts w:ascii="Consolas" w:hAnsi="Consolas"/>
          <w:sz w:val="19"/>
        </w:rPr>
        <w:t>AuditLogs</w:t>
      </w:r>
      <w:r>
        <w:t xml:space="preserve"> are checked and the destination is the correct workspace, saved by   an account with the required Entra role (</w:t>
      </w:r>
      <w:r>
        <w:rPr>
          <w:b/>
        </w:rPr>
        <w:t>R5</w:t>
      </w:r>
      <w:r>
        <w:t>).</w:t>
      </w:r>
    </w:p>
    <w:p>
      <w:pPr>
        <w:pStyle w:val="Heading2"/>
      </w:pPr>
      <w:r>
        <w:t>Data lands in the workspace but not visible to analysts</w:t>
      </w:r>
    </w:p>
    <w:p>
      <w:pPr>
        <w:pStyle w:val="ListBullet"/>
      </w:pPr>
      <w:r>
        <w:rPr>
          <w:b/>
        </w:rPr>
        <w:t>Symptom:</w:t>
      </w:r>
      <w:r>
        <w:t xml:space="preserve"> An analyst cannot see logs/incidents others can.</w:t>
      </w:r>
    </w:p>
    <w:p>
      <w:pPr>
        <w:pStyle w:val="ListBullet"/>
      </w:pPr>
      <w:r>
        <w:rPr>
          <w:b/>
        </w:rPr>
        <w:t>Cause:</w:t>
      </w:r>
      <w:r>
        <w:t xml:space="preserve"> The analyst is not in </w:t>
      </w:r>
      <w:r>
        <w:rPr>
          <w:rFonts w:ascii="Consolas" w:hAnsi="Consolas"/>
          <w:sz w:val="19"/>
        </w:rPr>
        <w:t>SG-Sentinel-Reader-Tenant</w:t>
      </w:r>
      <w:r>
        <w:t>/</w:t>
      </w:r>
      <w:r>
        <w:rPr>
          <w:rFonts w:ascii="Consolas" w:hAnsi="Consolas"/>
          <w:sz w:val="19"/>
        </w:rPr>
        <w:t>Responder</w:t>
      </w:r>
      <w:r>
        <w:t>, or the role was assigned at</w:t>
      </w:r>
    </w:p>
    <w:p>
      <w:r>
        <w:t xml:space="preserve">  the wrong scope, or </w:t>
      </w:r>
      <w:r>
        <w:rPr>
          <w:b/>
        </w:rPr>
        <w:t>table-level / resource-context RBAC</w:t>
      </w:r>
      <w:r>
        <w:t xml:space="preserve"> is restricting the table.</w:t>
      </w:r>
    </w:p>
    <w:p>
      <w:pPr>
        <w:pStyle w:val="ListBullet"/>
      </w:pPr>
      <w:r>
        <w:rPr>
          <w:b/>
        </w:rPr>
        <w:t>Fix:</w:t>
      </w:r>
      <w:r>
        <w:t xml:space="preserve"> Add the analyst to the correct group; confirm the role is assigned at</w:t>
      </w:r>
    </w:p>
    <w:p>
      <w:r>
        <w:t xml:space="preserve">  </w:t>
      </w:r>
      <w:r>
        <w:rPr>
          <w:rFonts w:ascii="Consolas" w:hAnsi="Consolas"/>
          <w:sz w:val="19"/>
        </w:rPr>
        <w:t>RG-Security-Sentinel</w:t>
      </w:r>
      <w:r>
        <w:t>/workspace scope (Gate 3); check for table-level RBAC that narrows access.</w:t>
      </w:r>
    </w:p>
    <w:p>
      <w:pPr>
        <w:pStyle w:val="Heading2"/>
      </w:pPr>
      <w:r>
        <w:t>Retention / tier change did not take effect</w:t>
      </w:r>
    </w:p>
    <w:p>
      <w:pPr>
        <w:pStyle w:val="ListBullet"/>
      </w:pPr>
      <w:r>
        <w:rPr>
          <w:b/>
        </w:rPr>
        <w:t>Symptom:</w:t>
      </w:r>
      <w:r>
        <w:t xml:space="preserve"> A table still shows the old retention or is still on Analytics after you meant to move it.</w:t>
      </w:r>
    </w:p>
    <w:p>
      <w:pPr>
        <w:pStyle w:val="ListBullet"/>
      </w:pPr>
      <w:r>
        <w:rPr>
          <w:b/>
        </w:rPr>
        <w:t>Cause:</w:t>
      </w:r>
      <w:r>
        <w:t xml:space="preserve"> The plan was previewed with </w:t>
      </w:r>
      <w:r>
        <w:rPr>
          <w:rFonts w:ascii="Consolas" w:hAnsi="Consolas"/>
          <w:sz w:val="19"/>
        </w:rPr>
        <w:t>-WhatIf</w:t>
      </w:r>
      <w:r>
        <w:t xml:space="preserve"> but never committed, the table is not eligible for</w:t>
      </w:r>
    </w:p>
    <w:p>
      <w:r>
        <w:t xml:space="preserve">  the target tier, or the change is still propagating.</w:t>
      </w:r>
    </w:p>
    <w:p>
      <w:pPr>
        <w:pStyle w:val="ListBullet"/>
      </w:pP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SENTDEP-Set-Retention.ps1 -Commit</w:t>
      </w:r>
      <w:r>
        <w:t>; confirm the table supports Basic/Auxiliary</w:t>
      </w:r>
    </w:p>
    <w:p>
      <w:r>
        <w:t xml:space="preserve">  (*eligibility varies — verify*); allow propagation, then confirm in </w:t>
      </w:r>
      <w:r>
        <w:rPr>
          <w:b/>
        </w:rPr>
        <w:t>Tables</w:t>
      </w:r>
      <w:r>
        <w:t>.</w:t>
      </w:r>
    </w:p>
    <w:p>
      <w:pPr>
        <w:pStyle w:val="Heading2"/>
      </w:pPr>
      <w:r>
        <w:t>PowerShell: "resource not found" / authentication or context errors</w:t>
      </w:r>
    </w:p>
    <w:p>
      <w:pPr>
        <w:pStyle w:val="ListBullet"/>
      </w:pPr>
      <w:r>
        <w:rPr>
          <w:b/>
        </w:rPr>
        <w:t>Symptom:</w:t>
      </w:r>
      <w:r>
        <w:t xml:space="preserve"> A script errors on connect, on the workspace, or with an access-denied.</w:t>
      </w:r>
    </w:p>
    <w:p>
      <w:pPr>
        <w:pStyle w:val="ListBullet"/>
      </w:pPr>
      <w:r>
        <w:rPr>
          <w:b/>
        </w:rPr>
        <w:t>Cause:</w:t>
      </w:r>
      <w:r>
        <w:t xml:space="preserve"> Wrong Azure subscription context, missing Az/Graph modules, insufficient role, or (Gov</w:t>
      </w:r>
    </w:p>
    <w:p>
      <w:r>
        <w:t xml:space="preserve">  cloud) the wrong environment endpoint.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then </w:t>
      </w:r>
      <w:r>
        <w:rPr>
          <w:rFonts w:ascii="Consolas" w:hAnsi="Consolas"/>
          <w:sz w:val="19"/>
        </w:rPr>
        <w:t>Set-AzContext -Subscription &lt;id&gt;</w:t>
      </w:r>
      <w:r>
        <w:t>; `Install-Module Az,</w:t>
      </w:r>
    </w:p>
    <w:p>
      <w:r>
        <w:t xml:space="preserve">  Microsoft.Graph</w:t>
      </w:r>
      <w:r>
        <w:rPr>
          <w:rFonts w:ascii="Consolas" w:hAnsi="Consolas"/>
          <w:sz w:val="19"/>
        </w:rPr>
        <w:t xml:space="preserve">; confirm at least Sentinel Reader on the workspace; for Government cloud pass   </w:t>
      </w:r>
      <w:r>
        <w:t>-Environment AzureUSGovernment` (Az) / the matching Graph environment (</w:t>
      </w:r>
      <w:r>
        <w:rPr>
          <w:b/>
        </w:rPr>
        <w:t>R8</w:t>
      </w:r>
      <w:r>
        <w:t>) — *verify endpoints   for your cloud*.</w:t>
      </w:r>
    </w:p>
    <w:p>
      <w:pPr>
        <w:pStyle w:val="Heading2"/>
      </w:pPr>
      <w:r>
        <w:t>A previously healthy source silently stopped (ingestion drift)</w:t>
      </w:r>
    </w:p>
    <w:p>
      <w:pPr>
        <w:pStyle w:val="ListBullet"/>
      </w:pPr>
      <w:r>
        <w:rPr>
          <w:b/>
        </w:rPr>
        <w:t>Symptom:</w:t>
      </w:r>
      <w:r>
        <w:t xml:space="preserve"> A table has no recent rows; a detection depending on it is now blind, with no error.</w:t>
      </w:r>
    </w:p>
    <w:p>
      <w:pPr>
        <w:pStyle w:val="ListBullet"/>
      </w:pPr>
      <w:r>
        <w:rPr>
          <w:b/>
        </w:rPr>
        <w:t>Cause:</w:t>
      </w:r>
      <w:r>
        <w:t xml:space="preserve"> A diagnostic setting/DCR was deleted or changed, the forwarder VM is down, source-side</w:t>
      </w:r>
    </w:p>
    <w:p>
      <w:r>
        <w:t xml:space="preserve">  logging was disabled, or a credential/permission lapsed.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SENTDEP-Report.ps1</w:t>
      </w:r>
      <w:r>
        <w:t xml:space="preserve"> flags any source with zero rows in the last N hours;</w:t>
      </w:r>
    </w:p>
    <w:p>
      <w:r>
        <w:t xml:space="preserve">  </w:t>
      </w:r>
      <w:r>
        <w:rPr>
          <w:rFonts w:ascii="Consolas" w:hAnsi="Consolas"/>
          <w:sz w:val="19"/>
        </w:rPr>
        <w:t>SentinelHealth | summarize by SentinelResourceName, Status</w:t>
      </w:r>
      <w:r>
        <w:t xml:space="preserve"> shows connector health. Restore the   setting/DCR or the forwarder; enable health monitoring (Gate 8) so drift is caught proactively next   time.</w:t>
      </w:r>
    </w:p>
    <w:p>
      <w:pPr>
        <w:pStyle w:val="Heading2"/>
      </w:pPr>
      <w:r>
        <w:t>Duplicate data / double billing for a source</w:t>
      </w:r>
    </w:p>
    <w:p>
      <w:pPr>
        <w:pStyle w:val="ListBullet"/>
      </w:pPr>
      <w:r>
        <w:rPr>
          <w:b/>
        </w:rPr>
        <w:t>Symptom:</w:t>
      </w:r>
      <w:r>
        <w:t xml:space="preserve"> A source's volume looks doubled; the same events appear twice.</w:t>
      </w:r>
    </w:p>
    <w:p>
      <w:pPr>
        <w:pStyle w:val="ListBullet"/>
      </w:pPr>
      <w:r>
        <w:rPr>
          <w:b/>
        </w:rPr>
        <w:t>Cause:</w:t>
      </w:r>
      <w:r>
        <w:t xml:space="preserve"> Two diagnostic settings/DCRs route the </w:t>
      </w:r>
      <w:r>
        <w:rPr>
          <w:b/>
        </w:rPr>
        <w:t>same</w:t>
      </w:r>
      <w:r>
        <w:t xml:space="preserve"> categories to the workspace (e.g. a legacy</w:t>
      </w:r>
    </w:p>
    <w:p>
      <w:r>
        <w:t xml:space="preserve">  connector plus the new AMA path), so everything is ingested (and billed) twice.</w:t>
      </w:r>
    </w:p>
    <w:p>
      <w:pPr>
        <w:pStyle w:val="ListBullet"/>
      </w:pPr>
      <w:r>
        <w:rPr>
          <w:b/>
        </w:rPr>
        <w:t>Fix:</w:t>
      </w:r>
      <w:r>
        <w:t xml:space="preserve"> Inventory settings/DCRs per source (</w:t>
      </w:r>
      <w:r>
        <w:rPr>
          <w:rFonts w:ascii="Consolas" w:hAnsi="Consolas"/>
          <w:sz w:val="19"/>
        </w:rPr>
        <w:t>SENTDEP-Discovery.ps1</w:t>
      </w:r>
      <w:r>
        <w:t>); remove the redundant one so</w:t>
      </w:r>
    </w:p>
    <w:p>
      <w:r>
        <w:t xml:space="preserve">  only one path per source per category remains (global requirement </w:t>
      </w:r>
      <w:r>
        <w:rPr>
          <w:b/>
        </w:rPr>
        <w:t>G6</w:t>
      </w:r>
      <w:r>
        <w:t>).</w:t>
      </w:r>
    </w:p>
    <w:p>
      <w:pPr>
        <w:pStyle w:val="Heading1"/>
      </w:pPr>
      <w:r>
        <w:t>Best Practices — Deploy Microsoft Sentinel: Workspace, Data Connectors &amp; Ingestion</w:t>
      </w:r>
    </w:p>
    <w:p>
      <w:r>
        <w:t>Keep-it-clean guidance for a Sentinel foundation that stays governed, cost-aware, and detection-ready over time.</w:t>
      </w:r>
    </w:p>
    <w:p>
      <w:pPr>
        <w:pStyle w:val="Heading2"/>
      </w:pPr>
      <w:r>
        <w:t>Design the workspace once, deliberately</w:t>
      </w:r>
    </w:p>
    <w:p>
      <w:pPr>
        <w:pStyle w:val="ListBullet"/>
      </w:pPr>
      <w:r>
        <w:rPr>
          <w:b/>
        </w:rPr>
        <w:t>Region is forever.</w:t>
      </w:r>
      <w:r>
        <w:t xml:space="preserve"> The workspace region fixes data residency and cannot be changed — decide it</w:t>
      </w:r>
    </w:p>
    <w:p>
      <w:r>
        <w:t xml:space="preserve">  with compliance </w:t>
      </w:r>
      <w:r>
        <w:rPr>
          <w:b/>
        </w:rPr>
        <w:t>before</w:t>
      </w:r>
      <w:r>
        <w:t xml:space="preserve"> ingestion, not after (</w:t>
      </w:r>
      <w:r>
        <w:rPr>
          <w:b/>
        </w:rPr>
        <w:t>R1</w:t>
      </w:r>
      <w:r>
        <w:t>).</w:t>
      </w:r>
    </w:p>
    <w:p>
      <w:pPr>
        <w:pStyle w:val="ListBullet"/>
      </w:pPr>
      <w:r>
        <w:rPr>
          <w:b/>
        </w:rPr>
        <w:t>One security workspace, not many.</w:t>
      </w:r>
      <w:r>
        <w:t xml:space="preserve"> Prefer a single, well-governed workspace for security telemetry</w:t>
      </w:r>
    </w:p>
    <w:p>
      <w:r>
        <w:t xml:space="preserve">  over a sprawl of per-team workspaces; cross-workspace queries and RBAC get complex fast. Consolidate   unless residency or hard tenancy boundaries force a split.</w:t>
      </w:r>
    </w:p>
    <w:p>
      <w:pPr>
        <w:pStyle w:val="ListBullet"/>
      </w:pPr>
      <w:r>
        <w:rPr>
          <w:b/>
        </w:rPr>
        <w:t>Separate security telemetry from application/ops logs.</w:t>
      </w:r>
      <w:r>
        <w:t xml:space="preserve"> Mixing a chatty application's logs into the</w:t>
      </w:r>
    </w:p>
    <w:p>
      <w:r>
        <w:t xml:space="preserve">  SIEM workspace inflates cost and clutters detections. Keep </w:t>
      </w:r>
      <w:r>
        <w:rPr>
          <w:rFonts w:ascii="Consolas" w:hAnsi="Consolas"/>
          <w:sz w:val="19"/>
        </w:rPr>
        <w:t>RG-Security-Sentinel</w:t>
      </w:r>
      <w:r>
        <w:t xml:space="preserve"> for security data.</w:t>
      </w:r>
    </w:p>
    <w:p>
      <w:pPr>
        <w:pStyle w:val="Heading2"/>
      </w:pPr>
      <w:r>
        <w:t>Collect what detections consume — not everything</w:t>
      </w:r>
    </w:p>
    <w:p>
      <w:pPr>
        <w:pStyle w:val="ListBullet"/>
      </w:pPr>
      <w:r>
        <w:rPr>
          <w:b/>
        </w:rPr>
        <w:t>Every GB is a recurring bill.</w:t>
      </w:r>
      <w:r>
        <w:t xml:space="preserve"> Ingestion and retention are the dominant Sentinel costs. Connect a</w:t>
      </w:r>
    </w:p>
    <w:p>
      <w:r>
        <w:t xml:space="preserve">  source because a </w:t>
      </w:r>
      <w:r>
        <w:rPr>
          <w:b/>
        </w:rPr>
        <w:t>detection or investigation needs it</w:t>
      </w:r>
      <w:r>
        <w:t>, not because the connector exists.</w:t>
      </w:r>
    </w:p>
    <w:p>
      <w:pPr>
        <w:pStyle w:val="ListBullet"/>
      </w:pPr>
      <w:r>
        <w:rPr>
          <w:b/>
        </w:rPr>
        <w:t>Filter at the DCR, not after.</w:t>
      </w:r>
      <w:r>
        <w:t xml:space="preserve"> The cheapest log is the one you never ingest. Constrain syslog</w:t>
      </w:r>
    </w:p>
    <w:p>
      <w:r>
        <w:t xml:space="preserve">  facilities/severities and CEF streams in </w:t>
      </w:r>
      <w:r>
        <w:rPr>
          <w:rFonts w:ascii="Consolas" w:hAnsi="Consolas"/>
          <w:sz w:val="19"/>
        </w:rPr>
        <w:t>DCR-Syslog-Linux-Pilot</w:t>
      </w:r>
      <w:r>
        <w:t xml:space="preserve"> / </w:t>
      </w:r>
      <w:r>
        <w:rPr>
          <w:rFonts w:ascii="Consolas" w:hAnsi="Consolas"/>
          <w:sz w:val="19"/>
        </w:rPr>
        <w:t>DCR-CEF-Appliances-Pilot</w:t>
      </w:r>
      <w:r>
        <w:t xml:space="preserve"> — do   not ingest </w:t>
      </w:r>
      <w:r>
        <w:rPr>
          <w:rFonts w:ascii="Consolas" w:hAnsi="Consolas"/>
          <w:sz w:val="19"/>
        </w:rPr>
        <w:t>Debug</w:t>
      </w:r>
      <w:r>
        <w:t>/</w:t>
      </w:r>
      <w:r>
        <w:rPr>
          <w:rFonts w:ascii="Consolas" w:hAnsi="Consolas"/>
          <w:sz w:val="19"/>
        </w:rPr>
        <w:t>Info</w:t>
      </w:r>
      <w:r>
        <w:t xml:space="preserve"> firehoses and try to filter in queries later.</w:t>
      </w:r>
    </w:p>
    <w:p>
      <w:pPr>
        <w:pStyle w:val="ListBullet"/>
      </w:pPr>
      <w:r>
        <w:rPr>
          <w:b/>
        </w:rPr>
        <w:t>Be selective with high-volume Microsoft tables.</w:t>
      </w:r>
      <w:r>
        <w:t xml:space="preserve"> </w:t>
      </w:r>
      <w:r>
        <w:rPr>
          <w:rFonts w:ascii="Consolas" w:hAnsi="Consolas"/>
          <w:sz w:val="19"/>
        </w:rPr>
        <w:t>NonInteractiveUserSignInLogs</w:t>
      </w:r>
      <w:r>
        <w:t>, Defender</w:t>
      </w:r>
    </w:p>
    <w:p>
      <w:r>
        <w:t xml:space="preserve">  </w:t>
      </w:r>
      <w:r>
        <w:rPr>
          <w:rFonts w:ascii="Consolas" w:hAnsi="Consolas"/>
          <w:sz w:val="19"/>
        </w:rPr>
        <w:t>DeviceNetworkEvents</w:t>
      </w:r>
      <w:r>
        <w:t>, and full Office activity can dwarf everything else. Enable them only when a   detection or hunt genuinely needs them.</w:t>
      </w:r>
    </w:p>
    <w:p>
      <w:pPr>
        <w:pStyle w:val="Heading2"/>
      </w:pPr>
      <w:r>
        <w:t>Use the log tiers on purpose</w:t>
      </w:r>
    </w:p>
    <w:p>
      <w:pPr>
        <w:pStyle w:val="ListBullet"/>
      </w:pPr>
      <w:r>
        <w:rPr>
          <w:b/>
        </w:rPr>
        <w:t>Analytics</w:t>
      </w:r>
      <w:r>
        <w:t xml:space="preserve"> for detection-driving, frequently queried tables (sign-ins, audit, incidents, key CEF).</w:t>
      </w:r>
    </w:p>
    <w:p>
      <w:pPr>
        <w:pStyle w:val="ListBullet"/>
      </w:pPr>
      <w:r>
        <w:rPr>
          <w:b/>
        </w:rPr>
        <w:t>Basic / Auxiliary</w:t>
      </w:r>
      <w:r>
        <w:t xml:space="preserve"> for high-volume, low-signal data kept for hunting/forensics — cheaper to ingest,</w:t>
      </w:r>
    </w:p>
    <w:p>
      <w:r>
        <w:t xml:space="preserve">  search-only. *(Tier eligibility varies by table and evolves — verify per table.)*</w:t>
      </w:r>
    </w:p>
    <w:p>
      <w:pPr>
        <w:pStyle w:val="ListBullet"/>
      </w:pPr>
      <w:r>
        <w:rPr>
          <w:b/>
        </w:rPr>
        <w:t>Match retention to purpose, not habit.</w:t>
      </w:r>
      <w:r>
        <w:t xml:space="preserve"> Interactive retention for what analysts query day to day;</w:t>
      </w:r>
    </w:p>
    <w:p>
      <w:r>
        <w:t xml:space="preserve">  </w:t>
      </w:r>
      <w:r>
        <w:rPr>
          <w:b/>
        </w:rPr>
        <w:t>archive</w:t>
      </w:r>
      <w:r>
        <w:t xml:space="preserve"> for what you keep for compliance/forensics but rarely touch. Set retention </w:t>
      </w:r>
      <w:r>
        <w:rPr>
          <w:b/>
        </w:rPr>
        <w:t>per table</w:t>
      </w:r>
      <w:r>
        <w:t>,   not one blanket number.</w:t>
      </w:r>
    </w:p>
    <w:p>
      <w:pPr>
        <w:pStyle w:val="Heading2"/>
      </w:pPr>
      <w:r>
        <w:t>Govern access with least privilege</w:t>
      </w:r>
    </w:p>
    <w:p>
      <w:pPr>
        <w:pStyle w:val="ListBullet"/>
      </w:pPr>
      <w:r>
        <w:rPr>
          <w:b/>
        </w:rPr>
        <w:t>Role-scoped groups, not blanket Contributor.</w:t>
      </w:r>
      <w:r>
        <w:t xml:space="preserve"> </w:t>
      </w:r>
      <w:r>
        <w:rPr>
          <w:rFonts w:ascii="Consolas" w:hAnsi="Consolas"/>
          <w:sz w:val="19"/>
        </w:rPr>
        <w:t>SG-Sentinel-Reader/Responder/Contributor-Tenant</w:t>
      </w:r>
    </w:p>
    <w:p>
      <w:r>
        <w:t xml:space="preserve">  mapped to Sentinel's built-in roles at the resource-group/workspace scope. Analysts read and triage;   only a small team changes configuration.</w:t>
      </w:r>
    </w:p>
    <w:p>
      <w:pPr>
        <w:pStyle w:val="ListBullet"/>
      </w:pPr>
      <w:r>
        <w:rPr>
          <w:b/>
        </w:rPr>
        <w:t>Make Contributor just-in-time</w:t>
      </w:r>
      <w:r>
        <w:t xml:space="preserve"> where Entra ID P2 allows (PIM-eligible) so standing high privilege</w:t>
      </w:r>
    </w:p>
    <w:p>
      <w:r>
        <w:t xml:space="preserve">  is minimized (*verify licensing*).</w:t>
      </w:r>
    </w:p>
    <w:p>
      <w:pPr>
        <w:pStyle w:val="ListBullet"/>
      </w:pPr>
      <w:r>
        <w:rPr>
          <w:b/>
        </w:rPr>
        <w:t>Review assignments regularly</w:t>
      </w:r>
      <w:r>
        <w:t xml:space="preserve"> — access that made sense at rollout drifts.</w:t>
      </w:r>
    </w:p>
    <w:p>
      <w:pPr>
        <w:pStyle w:val="Heading2"/>
      </w:pPr>
      <w:r>
        <w:t>Prove data is arriving — continuously</w:t>
      </w:r>
    </w:p>
    <w:p>
      <w:pPr>
        <w:pStyle w:val="ListBullet"/>
      </w:pPr>
      <w:r>
        <w:rPr>
          <w:b/>
        </w:rPr>
        <w:t>Enable health monitoring</w:t>
      </w:r>
      <w:r>
        <w:t xml:space="preserve"> (</w:t>
      </w:r>
      <w:r>
        <w:rPr>
          <w:rFonts w:ascii="Consolas" w:hAnsi="Consolas"/>
          <w:sz w:val="19"/>
        </w:rPr>
        <w:t>SentinelHealth</w:t>
      </w:r>
      <w:r>
        <w:t xml:space="preserve">) and deploy </w:t>
      </w:r>
      <w:r>
        <w:rPr>
          <w:rFonts w:ascii="Consolas" w:hAnsi="Consolas"/>
          <w:sz w:val="19"/>
        </w:rPr>
        <w:t>Workbook-IngestionHealth-Tenant</w:t>
      </w:r>
      <w:r>
        <w:t>. A source</w:t>
      </w:r>
    </w:p>
    <w:p>
      <w:r>
        <w:t xml:space="preserve">  that silently stops sending is a </w:t>
      </w:r>
      <w:r>
        <w:rPr>
          <w:b/>
        </w:rPr>
        <w:t>blind detection</w:t>
      </w:r>
      <w:r>
        <w:t xml:space="preserve"> — the most dangerous failure in a SIEM because it   is invisible until an incident is missed.</w:t>
      </w:r>
    </w:p>
    <w:p>
      <w:pPr>
        <w:pStyle w:val="ListBullet"/>
      </w:pPr>
      <w:r>
        <w:rPr>
          <w:b/>
        </w:rPr>
        <w:t>Alert on ingestion drift</w:t>
      </w:r>
      <w:r>
        <w:t xml:space="preserve">, not just spikes. A table going to </w:t>
      </w:r>
      <w:r>
        <w:rPr>
          <w:b/>
        </w:rPr>
        <w:t>zero</w:t>
      </w:r>
      <w:r>
        <w:t xml:space="preserve"> matters as much as a table</w:t>
      </w:r>
    </w:p>
    <w:p>
      <w:r>
        <w:t xml:space="preserve">  doubling.</w:t>
      </w:r>
    </w:p>
    <w:p>
      <w:pPr>
        <w:pStyle w:val="ListBullet"/>
      </w:pPr>
      <w:r>
        <w:rPr>
          <w:b/>
        </w:rPr>
        <w:t>Watch the cost trend, not just the day.</w:t>
      </w:r>
      <w:r>
        <w:t xml:space="preserve"> Re-run </w:t>
      </w:r>
      <w:r>
        <w:rPr>
          <w:rFonts w:ascii="Consolas" w:hAnsi="Consolas"/>
          <w:sz w:val="19"/>
        </w:rPr>
        <w:t>SENTDEP-Report.ps1</w:t>
      </w:r>
      <w:r>
        <w:t xml:space="preserve"> on a schedule and compare</w:t>
      </w:r>
    </w:p>
    <w:p>
      <w:r>
        <w:t xml:space="preserve">  GB/day against the G5 budget; catch creep early.</w:t>
      </w:r>
    </w:p>
    <w:p>
      <w:pPr>
        <w:pStyle w:val="Heading2"/>
      </w:pPr>
      <w:r>
        <w:t>Change safely</w:t>
      </w:r>
    </w:p>
    <w:p>
      <w:pPr>
        <w:pStyle w:val="ListBullet"/>
      </w:pPr>
      <w:r>
        <w:rPr>
          <w:b/>
        </w:rPr>
        <w:t>Pilot the noisy path first.</w:t>
      </w:r>
      <w:r>
        <w:t xml:space="preserve"> Syslog/CEF via AMA is where cost blows up — one forwarder, one</w:t>
      </w:r>
    </w:p>
    <w:p>
      <w:r>
        <w:t xml:space="preserve">  appliance, a filtering DCR, measured, before you scale.</w:t>
      </w:r>
    </w:p>
    <w:p>
      <w:pPr>
        <w:pStyle w:val="ListBullet"/>
      </w:pPr>
      <w:r>
        <w:rPr>
          <w:b/>
        </w:rPr>
        <w:t>Name everything and record rollback.</w:t>
      </w:r>
      <w:r>
        <w:t xml:space="preserve"> Every diagnostic setting and DCR is named per convention and</w:t>
      </w:r>
    </w:p>
    <w:p>
      <w:r>
        <w:t xml:space="preserve">  listed in the change record so it can be removed cleanly.</w:t>
      </w:r>
    </w:p>
    <w:p>
      <w:pPr>
        <w:pStyle w:val="ListBullet"/>
      </w:pPr>
      <w:r>
        <w:rPr>
          <w:b/>
        </w:rPr>
        <w:t>Move to commitment tiers with evidence.</w:t>
      </w:r>
      <w:r>
        <w:t xml:space="preserve"> Only step up to a commitment tier once real measured</w:t>
      </w:r>
    </w:p>
    <w:p>
      <w:r>
        <w:t xml:space="preserve">  volume (not a guess) justifies it.</w:t>
      </w:r>
    </w:p>
    <w:p>
      <w:pPr>
        <w:pStyle w:val="Heading2"/>
      </w:pPr>
      <w:r>
        <w:t>Where to go next</w:t>
      </w:r>
    </w:p>
    <w:p>
      <w:r>
        <w:t>With the foundation collecting the right data at a controlled cost, the natural next steps in this catalog are:</w:t>
      </w:r>
    </w:p>
    <w:p>
      <w:pPr>
        <w:pStyle w:val="ListBullet"/>
      </w:pPr>
      <w:r>
        <w:rPr>
          <w:b/>
        </w:rPr>
        <w:t>Sentinel Analytics Rules &amp; MITRE ATT&amp;CK Coverage</w:t>
      </w:r>
      <w:r>
        <w:t xml:space="preserve"> — turn this telemetry into tuned detections</w:t>
      </w:r>
    </w:p>
    <w:p>
      <w:r>
        <w:t xml:space="preserve">  mapped to the ATT&amp;CK matrix, with false-positive control and detection-as-code. *(The direct   companion to this solution.)*</w:t>
      </w:r>
    </w:p>
    <w:p>
      <w:pPr>
        <w:pStyle w:val="ListBullet"/>
      </w:pPr>
      <w:r>
        <w:rPr>
          <w:b/>
        </w:rPr>
        <w:t>Sentinel SOAR / automation</w:t>
      </w:r>
      <w:r>
        <w:t xml:space="preserve"> — automation rules and playbooks to respond to the incidents those</w:t>
      </w:r>
    </w:p>
    <w:p>
      <w:r>
        <w:t xml:space="preserve">  detections raise.</w:t>
      </w:r>
    </w:p>
    <w:p>
      <w:pPr>
        <w:pStyle w:val="ListBullet"/>
      </w:pPr>
      <w:r>
        <w:rPr>
          <w:b/>
        </w:rPr>
        <w:t>Microsoft Defender XDR</w:t>
      </w:r>
      <w:r>
        <w:t xml:space="preserve"> and </w:t>
      </w:r>
      <w:r>
        <w:rPr>
          <w:b/>
        </w:rPr>
        <w:t>Microsoft Entra ID</w:t>
      </w:r>
      <w:r>
        <w:t xml:space="preserve"> hardening solutions — strengthen the sources</w:t>
      </w:r>
    </w:p>
    <w:p>
      <w:r>
        <w:t xml:space="preserve">  feeding this workspace.</w:t>
      </w:r>
    </w:p>
    <w:p>
      <w:pPr>
        <w:pStyle w:val="ListBullet"/>
      </w:pPr>
      <w:r>
        <w:rPr>
          <w:b/>
        </w:rPr>
        <w:t>Microsoft Purview</w:t>
      </w:r>
      <w:r>
        <w:t xml:space="preserve"> solutions — for the data-governance and insider-risk signals that complement</w:t>
      </w:r>
    </w:p>
    <w:p>
      <w:r>
        <w:t xml:space="preserve">  security telemetry.</w:t>
      </w:r>
    </w:p>
    <w:p>
      <w:pPr>
        <w:pStyle w:val="Heading1"/>
      </w:pPr>
      <w:r>
        <w:t>Deliverables Summary — Deploy Microsoft Sentinel: Workspace, Data Connectors &amp; Ingestion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>One-page business framing: the drown-in-noise-and-cost problem, the right-order foundation, and the boundary (foundation, not detections).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it is, how the technology works (workspace, Sentinel, connector shapes, DCRs, table tiers, retention, health), the Assess→Configure→Pilot→Validate→Expand model, scope, out-of-scope, and connections used.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Solution-specific prerequisites (region/residency, RBAC groups, resource group, Content hub connectors, source-side rights, Linux forwarder, table/retention plan, toolchain) — layered on the shared </w:t>
            </w:r>
            <w:r>
              <w:rPr>
                <w:rFonts w:ascii="Consolas" w:hAnsi="Consolas"/>
                <w:sz w:val="19"/>
              </w:rPr>
              <w:t>global-requirements-sentinel-solutions.md</w:t>
            </w:r>
            <w:r>
              <w:t xml:space="preserve"> (G1–G7).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>Exact, ordered, click-by-click build: workspace + Sentinel + RBAC, pilot Azure Activity, pilot the noisy syslog/CEF path behind a filtering DCR, validate, then expand Entra/Defender/O365 — every object named, with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workspace/region and RBAC through source ingestion, DCR-filter proof, cost-within-budget, tier/retention, and health monitoring, referencing the scripts by name.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common failure modes (connector connected but no data, syslog/CEF cost blowout, missing Entra logs, RBAC visibility, retention not applied, PowerShell/context errors, ingestion drift, duplicate billing) as symptom → cause → fix.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Design-once workspace, collect-what-detections-consume, use the tiers on purpose, least-privilege access, prove-data-is-arriving, change safely — plus where to go next in the catalog.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, authenticate </w:t>
      </w:r>
      <w:r>
        <w:rPr>
          <w:b/>
        </w:rPr>
        <w:t>interactively</w:t>
      </w:r>
      <w:r>
        <w:t xml:space="preserve"> (no credentials in code), and use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Az.Monitor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), </w:t>
      </w:r>
      <w:r>
        <w:rPr>
          <w:b/>
        </w:rPr>
        <w:t>Microsoft.Graph</w:t>
      </w:r>
      <w:r>
        <w:t xml:space="preserve"> where needed, and </w:t>
      </w:r>
      <w:r>
        <w:rPr>
          <w:b/>
        </w:rPr>
        <w:t>KQL</w:t>
      </w:r>
      <w:r>
        <w:t xml:space="preserve"> (via </w:t>
      </w:r>
      <w:r>
        <w:rPr>
          <w:rFonts w:ascii="Consolas" w:hAnsi="Consolas"/>
          <w:sz w:val="19"/>
        </w:rPr>
        <w:t>Invoke-AzOperationalInsightsQuery</w:t>
      </w:r>
      <w:r>
        <w:t>) for reporting. Government-cloud tenants pass the matching environment — *verify endpoints for your cloud*.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Discovers the current state: whether </w:t>
            </w:r>
            <w:r>
              <w:rPr>
                <w:rFonts w:ascii="Consolas" w:hAnsi="Consolas"/>
                <w:sz w:val="19"/>
              </w:rPr>
              <w:t>Security Telemetry - Tenant - Workspace</w:t>
            </w:r>
            <w:r>
              <w:t xml:space="preserve"> exists (name/region/RG), whether Sentinel is enabled, which data connectors and DCRs are present, per-table tier and retention, and existing diagnostic settings — so you build on reality and can spot duplicate-ingestion paths. Changes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SENTDEP-Validate.ps1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Runs the 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 xml:space="preserve"> gates as pass/fail lines: workspace/region, Sentinel enabled, least-privilege RBAC (flags over-broad grants), Azure Activity DCR ingesting, syslog/CEF DCRs present </w:t>
            </w:r>
            <w:r>
              <w:rPr>
                <w:b/>
              </w:rPr>
              <w:t>with filtering applied</w:t>
            </w:r>
            <w:r>
              <w:t>, and table tiers/retention set.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Ingestion + health rollup via KQL: GB/day per table (</w:t>
            </w:r>
            <w:r>
              <w:rPr>
                <w:rFonts w:ascii="Consolas" w:hAnsi="Consolas"/>
                <w:sz w:val="19"/>
              </w:rPr>
              <w:t>Usage</w:t>
            </w:r>
            <w:r>
              <w:t xml:space="preserve">), projected monthly cost against the budget, </w:t>
            </w:r>
            <w:r>
              <w:rPr>
                <w:rFonts w:ascii="Consolas" w:hAnsi="Consolas"/>
                <w:sz w:val="19"/>
              </w:rPr>
              <w:t>SentinelHealth</w:t>
            </w:r>
            <w:r>
              <w:t xml:space="preserve"> connector status, and an </w:t>
            </w:r>
            <w:r>
              <w:rPr>
                <w:b/>
              </w:rPr>
              <w:t>ingestion-drift</w:t>
            </w:r>
            <w:r>
              <w:t xml:space="preserve"> flag for any expected source with zero rows in the last N hours. Exports to CSV.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SENTDEP-Set-Diagnostics.ps1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t xml:space="preserve">Diagnostic-setting helper: previews (and,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, applies) the Entra ID diagnostic setting </w:t>
            </w:r>
            <w:r>
              <w:rPr>
                <w:rFonts w:ascii="Consolas" w:hAnsi="Consolas"/>
                <w:sz w:val="19"/>
              </w:rPr>
              <w:t>Diag-EntraID-SignInAudit-Pilot</w:t>
            </w:r>
            <w:r>
              <w:t xml:space="preserve"> and the Azure Activity routing to the workspace with only the in-scope categories — preview-first, fully reversible.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SENTDEP-Set-Retention.ps1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t xml:space="preserve">Table-plan / retention helper: prints the intended per-table </w:t>
            </w:r>
            <w:r>
              <w:rPr>
                <w:b/>
              </w:rPr>
              <w:t>tier</w:t>
            </w:r>
            <w:r>
              <w:t xml:space="preserve"> (Analytics vs Basic/Auxiliary) and </w:t>
            </w:r>
            <w:r>
              <w:rPr>
                <w:b/>
              </w:rPr>
              <w:t>interactive retention + archive</w:t>
            </w:r>
            <w:r>
              <w:t xml:space="preserve"> plan; its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path applies it. Notes where Basic/Auxiliary eligibility must be verified per table.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Resource group:</w:t>
      </w:r>
      <w:r>
        <w:t xml:space="preserve"> </w:t>
      </w:r>
      <w:r>
        <w:rPr>
          <w:rFonts w:ascii="Consolas" w:hAnsi="Consolas"/>
          <w:sz w:val="19"/>
        </w:rPr>
        <w:t>RG-Security-Sentinel</w:t>
      </w:r>
    </w:p>
    <w:p>
      <w:pPr>
        <w:pStyle w:val="ListBullet"/>
      </w:pPr>
      <w:r>
        <w:rPr>
          <w:b/>
        </w:rPr>
        <w:t>Workspace:</w:t>
      </w:r>
      <w:r>
        <w:t xml:space="preserve"> </w:t>
      </w:r>
      <w:r>
        <w:rPr>
          <w:rFonts w:ascii="Consolas" w:hAnsi="Consolas"/>
          <w:sz w:val="19"/>
        </w:rPr>
        <w:t>Security Telemetry - Tenant - Workspace</w:t>
      </w:r>
    </w:p>
    <w:p>
      <w:pPr>
        <w:pStyle w:val="ListBullet"/>
      </w:pPr>
      <w:r>
        <w:rPr>
          <w:b/>
        </w:rPr>
        <w:t>RBAC groups:</w:t>
      </w:r>
      <w:r>
        <w:t xml:space="preserve"> </w:t>
      </w:r>
      <w:r>
        <w:rPr>
          <w:rFonts w:ascii="Consolas" w:hAnsi="Consolas"/>
          <w:sz w:val="19"/>
        </w:rPr>
        <w:t>SG-Sentinel-Reader-Tenant</w:t>
      </w:r>
      <w:r>
        <w:t xml:space="preserve"> (Reader), </w:t>
      </w:r>
      <w:r>
        <w:rPr>
          <w:rFonts w:ascii="Consolas" w:hAnsi="Consolas"/>
          <w:sz w:val="19"/>
        </w:rPr>
        <w:t>SG-Sentinel-Responder-Tenant</w:t>
      </w:r>
      <w:r>
        <w:t xml:space="preserve"> (Responder),</w:t>
      </w:r>
    </w:p>
    <w:p>
      <w:r>
        <w:t xml:space="preserve">  </w:t>
      </w:r>
      <w:r>
        <w:rPr>
          <w:rFonts w:ascii="Consolas" w:hAnsi="Consolas"/>
          <w:sz w:val="19"/>
        </w:rPr>
        <w:t>SG-Sentinel-Contributor-Tenant</w:t>
      </w:r>
      <w:r>
        <w:t xml:space="preserve"> (Contributor)</w:t>
      </w:r>
    </w:p>
    <w:p>
      <w:pPr>
        <w:pStyle w:val="ListBullet"/>
      </w:pPr>
      <w:r>
        <w:rPr>
          <w:b/>
        </w:rPr>
        <w:t>Entra ID diagnostic setting:</w:t>
      </w:r>
      <w:r>
        <w:t xml:space="preserve"> </w:t>
      </w:r>
      <w:r>
        <w:rPr>
          <w:rFonts w:ascii="Consolas" w:hAnsi="Consolas"/>
          <w:sz w:val="19"/>
        </w:rPr>
        <w:t>Diag-EntraID-SignInAudit-Pilot</w:t>
      </w:r>
    </w:p>
    <w:p>
      <w:pPr>
        <w:pStyle w:val="ListBullet"/>
      </w:pPr>
      <w:r>
        <w:rPr>
          <w:b/>
        </w:rPr>
        <w:t>Azure Activity DCR:</w:t>
      </w:r>
      <w:r>
        <w:t xml:space="preserve"> </w:t>
      </w:r>
      <w:r>
        <w:rPr>
          <w:rFonts w:ascii="Consolas" w:hAnsi="Consolas"/>
          <w:sz w:val="19"/>
        </w:rPr>
        <w:t>DCR-AzureActivity-Subscription-Pilot</w:t>
      </w:r>
    </w:p>
    <w:p>
      <w:pPr>
        <w:pStyle w:val="ListBullet"/>
      </w:pPr>
      <w:r>
        <w:rPr>
          <w:b/>
        </w:rPr>
        <w:t>Linux log forwarder VM:</w:t>
      </w:r>
      <w:r>
        <w:t xml:space="preserve"> </w:t>
      </w:r>
      <w:r>
        <w:rPr>
          <w:rFonts w:ascii="Consolas" w:hAnsi="Consolas"/>
          <w:sz w:val="19"/>
        </w:rPr>
        <w:t>Log Forwarder - Perimeter - Pilot</w:t>
      </w:r>
    </w:p>
    <w:p>
      <w:pPr>
        <w:pStyle w:val="ListBullet"/>
      </w:pPr>
      <w:r>
        <w:rPr>
          <w:b/>
        </w:rPr>
        <w:t>Syslog DCR (filtered):</w:t>
      </w:r>
      <w:r>
        <w:t xml:space="preserve"> </w:t>
      </w:r>
      <w:r>
        <w:rPr>
          <w:rFonts w:ascii="Consolas" w:hAnsi="Consolas"/>
          <w:sz w:val="19"/>
        </w:rPr>
        <w:t>DCR-Syslog-Linux-Pilot</w:t>
      </w:r>
    </w:p>
    <w:p>
      <w:pPr>
        <w:pStyle w:val="ListBullet"/>
      </w:pPr>
      <w:r>
        <w:rPr>
          <w:b/>
        </w:rPr>
        <w:t>CEF DCR (filtered):</w:t>
      </w:r>
      <w:r>
        <w:t xml:space="preserve"> </w:t>
      </w:r>
      <w:r>
        <w:rPr>
          <w:rFonts w:ascii="Consolas" w:hAnsi="Consolas"/>
          <w:sz w:val="19"/>
        </w:rPr>
        <w:t>DCR-CEF-Appliances-Pilot</w:t>
      </w:r>
    </w:p>
    <w:p>
      <w:pPr>
        <w:pStyle w:val="ListBullet"/>
      </w:pPr>
      <w:r>
        <w:rPr>
          <w:b/>
        </w:rPr>
        <w:t>Ingestion-health workbook:</w:t>
      </w:r>
      <w:r>
        <w:t xml:space="preserve"> </w:t>
      </w:r>
      <w:r>
        <w:rPr>
          <w:rFonts w:ascii="Consolas" w:hAnsi="Consolas"/>
          <w:sz w:val="19"/>
        </w:rPr>
        <w:t>Workbook-IngestionHealth-Tenant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author analytics rules or MITRE ATT&amp;CK coverage — that is the companion *Sentinel</w:t>
      </w:r>
    </w:p>
    <w:p>
      <w:r>
        <w:t xml:space="preserve">  Analytics Rules &amp; MITRE ATT&amp;CK Coverage* solution, which this foundation feeds.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connect a source before the ingestion/cost plan (G5) is agreed, or remove a DCR filter</w:t>
      </w:r>
    </w:p>
    <w:p>
      <w:r>
        <w:t xml:space="preserve">  without measuring the cost impact.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grant blanket subscription Contributor for SOC work — access is least-privilege and</w:t>
      </w:r>
    </w:p>
    <w:p>
      <w:r>
        <w:t xml:space="preserve">  role-scoped.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</w:t>
      </w:r>
      <w:r>
        <w:rPr>
          <w:b/>
        </w:rPr>
        <w:t>data residency or retention duration</w:t>
      </w:r>
      <w:r>
        <w:t xml:space="preserve"> — those are compliance determinations;</w:t>
      </w:r>
    </w:p>
    <w:p>
      <w:r>
        <w:t xml:space="preserve">  the solution implements the control you choose.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pricing, tier, or connector-capability facts — where Basic/Auxiliary</w:t>
      </w:r>
    </w:p>
    <w:p>
      <w:r>
        <w:t xml:space="preserve">  eligibility, pricing, or a capability may differ by tenant/region/cloud, it says </w:t>
      </w:r>
      <w:r>
        <w:rPr>
          <w:b/>
        </w:rPr>
        <w:t>verify in your   tenant</w:t>
      </w:r>
      <w:r>
        <w:t>.</w:t>
      </w:r>
    </w:p>
    <w:p>
      <w:pPr>
        <w:pStyle w:val="Heading2"/>
      </w:pPr>
      <w:r>
        <w:t>How it is delivered</w:t>
      </w:r>
    </w:p>
    <w:p>
      <w:r>
        <w:t xml:space="preserve">This solution is delivered as a </w:t>
      </w:r>
      <w:r>
        <w:rPr>
          <w:b/>
        </w:rPr>
        <w:t>Complete Solution Package (PDF + Word + scripts)</w:t>
      </w:r>
      <w:r>
        <w:t xml:space="preserve"> — the documentation as a formatted Word document and PDF, plus all five PowerShell scripts, in a single ZIP (</w:t>
      </w:r>
      <w:r>
        <w:rPr>
          <w:rFonts w:ascii="Consolas" w:hAnsi="Consolas"/>
          <w:sz w:val="19"/>
        </w:rPr>
        <w:t>SENTDEP-Complete-Solution.zip</w:t>
      </w:r>
      <w:r>
        <w:t>) — yours to keep and reuse on every rollout.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SENTDEP-Discovery.ps1</w:t>
      </w:r>
    </w:p>
    <w:p>
      <w:r>
        <w:rPr>
          <w:b/>
        </w:rPr>
        <w:t>Purpose:</w:t>
      </w:r>
      <w:r>
        <w:t xml:space="preserve"> Inventories the current Microsoft Sentinel / Log Analytics state so the build starts from reality: whether the target workspace exists (name/region/resource group), whether Sentinel is enabled on it, which data connectors and Data Collection Rules (DCRs) are present, per-table log tier and retention, and existing diagnostic settings that could indicate duplicate ingestion. Read-only — it changes nothing. HOW TO RUN pwsh -File .\SENTDEP-Discovery.ps1 -ResourceGroup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pwsh -File .\SENTDEP-Discovery.ps1 -ResourceGroup RG-Security-Sentinel </w:t>
      </w:r>
      <w:r>
        <w:t xml:space="preserve"> -WorkspaceName "Security Telemetry - Tenant - Workspace" -Environment AzureUSGovernment</w:t>
      </w:r>
    </w:p>
    <w:p>
      <w:r>
        <w:rPr>
          <w:b/>
        </w:rPr>
        <w:t>How to run:</w:t>
      </w:r>
      <w:r>
        <w:t xml:space="preserve"> pwsh -File .\SENTDEP-Discovery.ps1 -ResourceGroup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pwsh -File .\SENTDEP-Discovery.ps1 -ResourceGroup RG-Security-Sentinel </w:t>
      </w:r>
      <w:r>
        <w:t xml:space="preserve"> -WorkspaceName "Security Telemetry - Tenant - Workspace" -Environment AzureUSGovernment</w:t>
      </w:r>
    </w:p>
    <w:p>
      <w:pPr>
        <w:pStyle w:val="Heading2"/>
      </w:pPr>
      <w:r>
        <w:t>SENTDEP-Report.ps1</w:t>
      </w:r>
    </w:p>
    <w:p>
      <w:r>
        <w:rPr>
          <w:b/>
        </w:rPr>
        <w:t>Purpose:</w:t>
      </w:r>
      <w:r>
        <w:t xml:space="preserve"> Runs KQL against the workspace to produce the cost/health rollup used at Gate 6 and Gate 8: GB/day per table (from the Usage table), a projected monthly cost, Sentinel connector health (from SentinelHealth), and an INGESTION-DRIFT flag for any expected source table that has had zero rows in the last N hours. Exports the per-table volume to CSV. Read-only — it changes nothing. HOW TO RUN pwsh -File .\SENTDEP-Report.ps1 -ResourceGroup RG-Security-Sentinel ` -WorkspaceName "Security Telemetry - Tenant - Workspace" -PricePerGB 2.76 -DriftHours 24 (PricePerGB is a placeholder for YOUR negotiated per-GB analytics rate — verify current Sentinel pricing for your region/cloud; the projection is indicative only.)</w:t>
      </w:r>
    </w:p>
    <w:p>
      <w:r>
        <w:rPr>
          <w:b/>
        </w:rPr>
        <w:t>How to run:</w:t>
      </w:r>
      <w:r>
        <w:t xml:space="preserve"> pwsh -File .\SENTDEP-Report.ps1 -ResourceGroup RG-Security-Sentinel ` -WorkspaceName "Security Telemetry - Tenant - Workspace" -PricePerGB 2.76 -DriftHours 24 (PricePerGB is a placeholder for YOUR negotiated per-GB analytics rate — verify current Sentinel pricing for your region/cloud; the projection is indicative only.)</w:t>
      </w:r>
    </w:p>
    <w:p>
      <w:pPr>
        <w:pStyle w:val="Heading2"/>
      </w:pPr>
      <w:r>
        <w:t>SENTDEP-Set-Diagnostics.ps1</w:t>
      </w:r>
    </w:p>
    <w:p>
      <w:r>
        <w:rPr>
          <w:b/>
        </w:rPr>
        <w:t>Purpose:</w:t>
      </w:r>
      <w:r>
        <w:t xml:space="preserve"> Configures the diagnostic-settings connectors that route high-value telemetry to the workspace: the Entra ID diagnostic setting Diag-EntraID-SignInAudit-Pilot (SignInLogs + AuditLogs) and the Azure Activity subscription routing. It runs in PREVIEW (-WhatIf) by default, printing exactly what it would create/change; only -Commit applies it. Every change is a named object that can be deleted for a clean rollback. HOW TO RUN Preview (default, changes nothing): pwsh -File .\SENTDEP-Set-Diagnostics.ps1 -ResourceGroup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Apply: pwsh -File .\SENTDEP-Set-Diagnostics.ps1 -ResourceGroup RG-Security-Sentinel </w:t>
      </w:r>
      <w:r>
        <w:t xml:space="preserve"> -WorkspaceName "Security Telemetry - Tenant - Workspace" -Commit</w:t>
      </w:r>
    </w:p>
    <w:p>
      <w:r>
        <w:rPr>
          <w:b/>
        </w:rPr>
        <w:t>How to run:</w:t>
      </w:r>
      <w:r>
        <w:t xml:space="preserve"> Preview (default, changes nothing): pwsh -File .\SENTDEP-Set-Diagnostics.ps1 -ResourceGroup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Apply: pwsh -File .\SENTDEP-Set-Diagnostics.ps1 -ResourceGroup RG-Security-Sentinel </w:t>
      </w:r>
      <w:r>
        <w:t xml:space="preserve"> -WorkspaceName "Security Telemetry - Tenant - Workspace" -Commit</w:t>
      </w:r>
    </w:p>
    <w:p>
      <w:pPr>
        <w:pStyle w:val="Heading2"/>
      </w:pPr>
      <w:r>
        <w:t>SENTDEP-Set-Retention.ps1</w:t>
      </w:r>
    </w:p>
    <w:p>
      <w:r>
        <w:rPr>
          <w:b/>
        </w:rPr>
        <w:t>Purpose:</w:t>
      </w:r>
      <w:r>
        <w:t xml:space="preserve"> Applies the R7 table plan: for each table, the intended log TIER (Analytics for detection-driving data; Basic/Auxiliary for high-volume low-signal data) and the interactive RETENTION + total (archive) retention in days. It runs in PREVIEW (-WhatIf) by default, printing the plan vs the live state; only -Commit applies changes. Notes where Basic/Auxiliary eligibility must be verified per table. HOW TO RUN Preview (default): pwsh -File .\SENTDEP-Set-Retention.ps1 -ResourceGroup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-PlanPath .\table-plan.csv Apply: pwsh -File .\SENTDEP-Set-Retention.ps1 -ResourceGroup RG-Security-Sentinel </w:t>
      </w:r>
      <w:r>
        <w:t xml:space="preserve"> -WorkspaceName "Security Telemetry - Tenant - Workspace" -PlanPath .\table-plan.csv -Commit</w:t>
      </w:r>
    </w:p>
    <w:p>
      <w:r>
        <w:rPr>
          <w:b/>
        </w:rPr>
        <w:t>How to run:</w:t>
      </w:r>
      <w:r>
        <w:t xml:space="preserve"> Preview (default): pwsh -File .\SENTDEP-Set-Retention.ps1 -ResourceGroup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-PlanPath .\table-plan.csv Apply: pwsh -File .\SENTDEP-Set-Retention.ps1 -ResourceGroup RG-Security-Sentinel </w:t>
      </w:r>
      <w:r>
        <w:t xml:space="preserve"> -WorkspaceName "Security Telemetry - Tenant - Workspace" -PlanPath .\table-plan.csv -Commit</w:t>
      </w:r>
    </w:p>
    <w:p>
      <w:pPr>
        <w:pStyle w:val="Heading2"/>
      </w:pPr>
      <w:r>
        <w:t>SENTDEP-Validate.ps1</w:t>
      </w:r>
    </w:p>
    <w:p>
      <w:r>
        <w:rPr>
          <w:b/>
        </w:rPr>
        <w:t>Purpose:</w:t>
      </w:r>
      <w:r>
        <w:t xml:space="preserve"> Validates the deployed foundation as pass/fail lines aligned to 05-testing.md: workspace exists in the expected region; Sentinel enabled; least-privilege RBAC (the three Sentinel groups at resource-group scope, with a flag for over-broad subscription grants); Azure Activity DCR present and ingesting; the syslog/CEF DCRs present WITH facility/severity filtering applied; and table tiers/retention set. Read-only — it changes nothing. HOW TO RUN pwsh -File .\SENTDEP-Validate.ps1 -ResourceGroup RG-Security-Sentinel ` -WorkspaceName "Security Telemetry - Tenant - Workspace"</w:t>
      </w:r>
    </w:p>
    <w:p>
      <w:r>
        <w:rPr>
          <w:b/>
        </w:rPr>
        <w:t>How to run:</w:t>
      </w:r>
      <w:r>
        <w:t xml:space="preserve"> pwsh -File .\SENTDEP-Validate.ps1 -ResourceGroup RG-Security-Sentinel ` -WorkspaceName "Security Telemetry - Tenant - Workspace"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