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Zero Trust Architecture — Conditional Access Baseline &amp; Rollout</w:t>
      </w:r>
    </w:p>
    <w:p>
      <w:pPr>
        <w:jc w:val="center"/>
      </w:pPr>
      <w:r>
        <w:rPr>
          <w:i/>
          <w:sz w:val="26"/>
        </w:rPr>
        <w:t>Implementation Solution Guide</w:t>
      </w:r>
    </w:p>
    <w:p/>
    <w:p/>
    <w:p/>
    <w:p/>
    <w:p/>
    <w:p/>
    <w:p/>
    <w:p/>
    <w:p>
      <w:pPr>
        <w:jc w:val="center"/>
      </w:pPr>
      <w:r>
        <w:rPr>
          <w:sz w:val="20"/>
        </w:rPr>
        <w:t>Version 1.0.0    ·    2026-07-09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Zero Trust Architecture: Conditional Access Baseline &amp; Rollout</w:t>
      </w:r>
    </w:p>
    <w:p>
      <w:r>
        <w:t>White-label · Entra ID Solutions</w:t>
      </w:r>
    </w:p>
    <w:p>
      <w:r>
        <w:t>Zero Trust starts at identity, and in Microsoft Entra the engine that enforces it is Conditional Access (CA). Every sign-in is evaluated against policy — who you are, what device you are on, how risky the sign-in looks — and access is granted only when the conditions are met. Done well, CA is the strongest control you have. Done carelessly, a single overbroad policy locks the whole tenant out of its own directory. The difference is method: personas, report-only validation, break-glass protection, and a staged rollout.</w:t>
      </w:r>
    </w:p>
    <w:p>
      <w:r>
        <w:t xml:space="preserve">This is a complete, deploy-it-today package for designing and rolling out a Conditional Access baseline in Microsoft Entra, written for an administrator with no prior CA-architecture experience. It gives you a repeatable way to define access personas, build a numbered set of baseline policies (MFA, compliant/hybrid device, risk-based, session controls, block legacy auth), validate every one of them in </w:t>
      </w:r>
      <w:r>
        <w:rPr>
          <w:b/>
        </w:rPr>
        <w:t>report-only</w:t>
      </w:r>
      <w:r>
        <w:t xml:space="preserve"> with the What-If tool before it can block anyone, and enforce them in waves with break-glass accounts and a rollback path.</w:t>
      </w:r>
    </w:p>
    <w:p>
      <w:pPr>
        <w:pStyle w:val="Heading2"/>
      </w:pPr>
      <w:r>
        <w:t>What you get</w:t>
      </w:r>
    </w:p>
    <w:p>
      <w:pPr>
        <w:pStyle w:val="ListBullet"/>
      </w:pPr>
      <w:r>
        <w:t>A plain-language Solution Overview of the Conditional Access model — signals, conditions, grant and</w:t>
      </w:r>
    </w:p>
    <w:p>
      <w:r>
        <w:t xml:space="preserve">  session controls, authentication strengths, report-only mode, and the persona approach to Zero   Trust.</w:t>
      </w:r>
    </w:p>
    <w:p>
      <w:pPr>
        <w:pStyle w:val="ListBullet"/>
      </w:pPr>
      <w:r>
        <w:t>A Requirements Guide with verify / implement-if-missing for every solution-specific prerequisite.</w:t>
      </w:r>
    </w:p>
    <w:p>
      <w:pPr>
        <w:pStyle w:val="ListBullet"/>
      </w:pPr>
      <w:r>
        <w:t>An Implementation Guide of precise, click-by-click Entra steps that builds a named, numbered</w:t>
      </w:r>
    </w:p>
    <w:p>
      <w:r>
        <w:t xml:space="preserve">  baseline and rolls it out report-only -&gt; validate -&gt; enforce, wave by wave.</w:t>
      </w:r>
    </w:p>
    <w:p>
      <w:pPr>
        <w:pStyle w:val="ListBullet"/>
      </w:pPr>
      <w:r>
        <w:t>Five PowerShell scripts for CA and persona discovery, report-only impact reporting, baseline policy</w:t>
      </w:r>
    </w:p>
    <w:p>
      <w:r>
        <w:t xml:space="preserve">  creation (preview by default), persona-group targeting, and a validation check.</w:t>
      </w:r>
    </w:p>
    <w:p>
      <w:pPr>
        <w:pStyle w:val="ListBullet"/>
      </w:pPr>
      <w:r>
        <w:t>Testing and Troubleshooting guides for a confident, staged rollout.</w:t>
      </w:r>
    </w:p>
    <w:p>
      <w:pPr>
        <w:pStyle w:val="Heading2"/>
      </w:pPr>
      <w:r>
        <w:t>What this delivers</w:t>
      </w:r>
    </w:p>
    <w:p>
      <w:r>
        <w:t>A production Zero Trust Conditional Access baseline — personas defined for admins, internal staff, external/guest users, and service accounts; a numbered set of baseline policies enforcing MFA, device compliance, risk-based access, and session controls; every policy proven in report-only and What-If before enforcement; break-glass accounts excluded throughout; and a wave-based rollout with a one-click rollback — deployed without ever locking out the tenant.</w:t>
      </w:r>
    </w:p>
    <w:p>
      <w:pPr>
        <w:pStyle w:val="Heading2"/>
      </w:pPr>
      <w:r>
        <w:t>The standard deployment model</w:t>
      </w:r>
    </w:p>
    <w:p>
      <w:r>
        <w:t>Assess -&gt; Configure -&gt; Pilot -&gt; Validate -&gt; Expand.</w:t>
      </w:r>
    </w:p>
    <w:p>
      <w:pPr>
        <w:pStyle w:val="Heading2"/>
      </w:pPr>
      <w:r>
        <w:t>Outcome</w:t>
      </w:r>
    </w:p>
    <w:p>
      <w:r>
        <w:t>Least-privilege, Zero Trust access enforced at the identity plane — a clean, numbered Conditional Access baseline rolled out safely in waves, validated in report-only first, with break-glass and rollback so there are no lock-outs.</w:t>
      </w:r>
    </w:p>
    <w:p>
      <w:pPr>
        <w:ind w:left="432"/>
      </w:pPr>
      <w:r>
        <w:rPr>
          <w:i/>
          <w:color w:val="2E86C1"/>
        </w:rPr>
        <w:t>Some controls in the baseline require Microsoft Entra ID P2 (sign-in and user risk conditions) or Intune device compliance. Where a policy depends on a specific license or product this package flags it — *verify current availability in your tenant* and substitute an equivalent control if you are P1-only.</w:t>
      </w:r>
    </w:p>
    <w:p>
      <w:pPr>
        <w:pStyle w:val="Heading1"/>
      </w:pPr>
      <w:r>
        <w:t>1. Solution Overview — Zero Trust Architecture: Conditional Access Baseline &amp; Rollout</w:t>
      </w:r>
    </w:p>
    <w:p>
      <w:pPr>
        <w:pStyle w:val="Heading2"/>
      </w:pPr>
      <w:r>
        <w:t>Zero Trust and why identity is the control plane</w:t>
      </w:r>
    </w:p>
    <w:p>
      <w:r>
        <w:t>Zero Trust replaces the old "trusted internal network" with a simple rule: never trust, always verify. Every access request is authenticated, authorized, and evaluated against policy, regardless of where it comes from. In a Microsoft cloud estate the place that rule is actually enforced is the identity plane — Microsoft Entra — and the mechanism is Conditional Access. If a request cannot satisfy the CA policy for the persona and resource it is reaching, it does not get in. That is why a Conditional Access baseline is the foundation of a Zero Trust program.</w:t>
      </w:r>
    </w:p>
    <w:p>
      <w:pPr>
        <w:pStyle w:val="Heading2"/>
      </w:pPr>
      <w:r>
        <w:t>The Conditional Access model — signals, conditions, controls</w:t>
      </w:r>
    </w:p>
    <w:p>
      <w:r>
        <w:t xml:space="preserve">A Conditional Access policy is an if-then statement. The </w:t>
      </w:r>
      <w:r>
        <w:rPr>
          <w:b/>
        </w:rPr>
        <w:t>if</w:t>
      </w:r>
      <w:r>
        <w:t xml:space="preserve"> is a set of </w:t>
      </w:r>
      <w:r>
        <w:rPr>
          <w:b/>
        </w:rPr>
        <w:t>assignments and conditions</w:t>
      </w:r>
      <w:r>
        <w:t xml:space="preserve">: which users/groups (and exclusions), which target resources (cloud apps or user actions), and conditions such as device platform, location, client app, sign-in risk, and user risk. The </w:t>
      </w:r>
      <w:r>
        <w:rPr>
          <w:b/>
        </w:rPr>
        <w:t>then</w:t>
      </w:r>
      <w:r>
        <w:t xml:space="preserve"> is a set of </w:t>
      </w:r>
      <w:r>
        <w:rPr>
          <w:b/>
        </w:rPr>
        <w:t>controls</w:t>
      </w:r>
      <w:r>
        <w:t>:</w:t>
      </w:r>
    </w:p>
    <w:p>
      <w:pPr>
        <w:pStyle w:val="ListBullet"/>
      </w:pPr>
      <w:r>
        <w:rPr>
          <w:b/>
        </w:rPr>
        <w:t>Grant controls</w:t>
      </w:r>
      <w:r>
        <w:t xml:space="preserve"> — allow only if the sign-in meets a requirement: require MFA, require a specific</w:t>
      </w:r>
    </w:p>
    <w:p>
      <w:r>
        <w:t xml:space="preserve">  authentication strength (for example phishing-resistant MFA), require a compliant device, require a   hybrid Entra-joined device, require app protection policy, or block access entirely. Multiple   controls can be combined with AND / OR.</w:t>
      </w:r>
    </w:p>
    <w:p>
      <w:pPr>
        <w:pStyle w:val="ListBullet"/>
      </w:pPr>
      <w:r>
        <w:rPr>
          <w:b/>
        </w:rPr>
        <w:t>Session controls</w:t>
      </w:r>
      <w:r>
        <w:t xml:space="preserve"> — shape the session once granted: sign-in frequency, persistent browser</w:t>
      </w:r>
    </w:p>
    <w:p>
      <w:r>
        <w:t xml:space="preserve">  session, app-enforced restrictions (for example web-only, no download for guests), and Conditional   Access app control via Defender for Cloud Apps.</w:t>
      </w:r>
    </w:p>
    <w:p>
      <w:r>
        <w:t>Because a policy can target "all users" and "all cloud apps," it is powerful enough to lock everyone — including admins — out of the tenant in one save. The whole method below exists to prevent that.</w:t>
      </w:r>
    </w:p>
    <w:p>
      <w:pPr>
        <w:pStyle w:val="Heading2"/>
      </w:pPr>
      <w:r>
        <w:t>Personas — designing the baseline by who the user is</w:t>
      </w:r>
    </w:p>
    <w:p>
      <w:r>
        <w:t xml:space="preserve">The clean way to build a baseline is by </w:t>
      </w:r>
      <w:r>
        <w:rPr>
          <w:b/>
        </w:rPr>
        <w:t>persona</w:t>
      </w:r>
      <w:r>
        <w:t>, not one giant policy. Each persona gets policies appropriate to its risk:</w:t>
      </w:r>
    </w:p>
    <w:p>
      <w:pPr>
        <w:pStyle w:val="ListBullet"/>
      </w:pPr>
      <w:r>
        <w:rPr>
          <w:b/>
        </w:rPr>
        <w:t>Admins</w:t>
      </w:r>
      <w:r>
        <w:t xml:space="preserve"> — the highest-value accounts. Require phishing-resistant MFA, tighter session controls</w:t>
      </w:r>
    </w:p>
    <w:p>
      <w:r>
        <w:t xml:space="preserve">  (sign-in frequency, no persistent browser), and no legacy authentication.</w:t>
      </w:r>
    </w:p>
    <w:p>
      <w:pPr>
        <w:pStyle w:val="ListBullet"/>
      </w:pPr>
      <w:r>
        <w:rPr>
          <w:b/>
        </w:rPr>
        <w:t>Internal staff</w:t>
      </w:r>
      <w:r>
        <w:t xml:space="preserve"> — the workforce. Require MFA and a compliant or hybrid-joined device; block</w:t>
      </w:r>
    </w:p>
    <w:p>
      <w:r>
        <w:t xml:space="preserve">  legacy auth.</w:t>
      </w:r>
    </w:p>
    <w:p>
      <w:pPr>
        <w:pStyle w:val="ListBullet"/>
      </w:pPr>
      <w:r>
        <w:rPr>
          <w:b/>
        </w:rPr>
        <w:t>External / guest users</w:t>
      </w:r>
      <w:r>
        <w:t xml:space="preserve"> — require MFA and app-enforced session restrictions; limit what they can</w:t>
      </w:r>
    </w:p>
    <w:p>
      <w:r>
        <w:t xml:space="preserve">  do and download.</w:t>
      </w:r>
    </w:p>
    <w:p>
      <w:pPr>
        <w:pStyle w:val="ListBullet"/>
      </w:pPr>
      <w:r>
        <w:rPr>
          <w:b/>
        </w:rPr>
        <w:t>Service accounts / workload identities</w:t>
      </w:r>
      <w:r>
        <w:t xml:space="preserve"> — non-interactive accounts that break under interactive</w:t>
      </w:r>
    </w:p>
    <w:p>
      <w:r>
        <w:t xml:space="preserve">  MFA. They are scoped out of interactive policies and, where licensed, governed by dedicated   workload-identity Conditional Access instead; each one is documented and exception-tracked.</w:t>
      </w:r>
    </w:p>
    <w:p>
      <w:r>
        <w:t>Personas map to security groups, and policies target those groups — so the baseline is legible, auditable, and rolled out group by group.</w:t>
      </w:r>
    </w:p>
    <w:p>
      <w:pPr>
        <w:pStyle w:val="Heading2"/>
      </w:pPr>
      <w:r>
        <w:t>Report-only mode and the What-If tool — validate before you enforce</w:t>
      </w:r>
    </w:p>
    <w:p>
      <w:r>
        <w:t>Two Entra features make a safe rollout possible:</w:t>
      </w:r>
    </w:p>
    <w:p>
      <w:pPr>
        <w:pStyle w:val="ListBullet"/>
      </w:pPr>
      <w:r>
        <w:rPr>
          <w:b/>
        </w:rPr>
        <w:t>Report-only mode</w:t>
      </w:r>
      <w:r>
        <w:t xml:space="preserve"> — a policy set to </w:t>
      </w:r>
      <w:r>
        <w:rPr>
          <w:rFonts w:ascii="Consolas" w:hAnsi="Consolas"/>
          <w:sz w:val="19"/>
        </w:rPr>
        <w:t>Report-only</w:t>
      </w:r>
      <w:r>
        <w:t xml:space="preserve"> is fully evaluated on every sign-in and logged</w:t>
      </w:r>
    </w:p>
    <w:p>
      <w:r>
        <w:t xml:space="preserve">  ("would have granted / would have blocked / would have required MFA") </w:t>
      </w:r>
      <w:r>
        <w:rPr>
          <w:b/>
        </w:rPr>
        <w:t>without actually enforcing</w:t>
      </w:r>
      <w:r>
        <w:t xml:space="preserve">   anything. You read the impact in </w:t>
      </w:r>
      <w:r>
        <w:rPr>
          <w:rFonts w:ascii="Consolas" w:hAnsi="Consolas"/>
          <w:sz w:val="19"/>
        </w:rPr>
        <w:t>Conditional Access -&gt; Insights and reporting</w:t>
      </w:r>
      <w:r>
        <w:t xml:space="preserve"> (a Log Analytics   workbook) and confirm the policy does what you intend, and does not catch break-glass or service   accounts, before you turn it on.</w:t>
      </w:r>
    </w:p>
    <w:p>
      <w:pPr>
        <w:pStyle w:val="ListBullet"/>
      </w:pPr>
      <w:r>
        <w:rPr>
          <w:b/>
        </w:rPr>
        <w:t>What-If</w:t>
      </w:r>
      <w:r>
        <w:t xml:space="preserve"> — a simulator (</w:t>
      </w:r>
      <w:r>
        <w:rPr>
          <w:rFonts w:ascii="Consolas" w:hAnsi="Consolas"/>
          <w:sz w:val="19"/>
        </w:rPr>
        <w:t>Conditional Access -&gt; What If</w:t>
      </w:r>
      <w:r>
        <w:t>) where you pick a user, app, device</w:t>
      </w:r>
    </w:p>
    <w:p>
      <w:r>
        <w:t xml:space="preserve">  state, and conditions and see exactly which policies would apply and which controls would fire —   without any real sign-in. It is how you sanity-check a policy against each persona before enabling   it.</w:t>
      </w:r>
    </w:p>
    <w:p>
      <w:r>
        <w:t xml:space="preserve">The rule for the whole baseline: </w:t>
      </w:r>
      <w:r>
        <w:rPr>
          <w:b/>
        </w:rPr>
        <w:t>every policy is created in report-only, validated with report-only data and What-If, and only then enforced</w:t>
      </w:r>
      <w:r>
        <w:t xml:space="preserve"> — in waves.</w:t>
      </w:r>
    </w:p>
    <w:p>
      <w:pPr>
        <w:pStyle w:val="Heading2"/>
      </w:pPr>
      <w:r>
        <w:t>Break-glass and exclusions — the anti-lockout discipline</w:t>
      </w:r>
    </w:p>
    <w:p>
      <w:r>
        <w:t xml:space="preserve">Two cloud-only emergency access (break-glass) accounts are </w:t>
      </w:r>
      <w:r>
        <w:rPr>
          <w:b/>
        </w:rPr>
        <w:t>excluded from every policy</w:t>
      </w:r>
      <w:r>
        <w:t xml:space="preserve"> so a bad policy can never lock all admins out (global requirement G4). Beyond break-glass, exclusions are kept deliberate and minimal — each exclusion is a documented exception (a service account, a specific legacy app, a temporary carve-out), not a convenience, because every exclusion is a hole in the baseline.</w:t>
      </w:r>
    </w:p>
    <w:p>
      <w:pPr>
        <w:pStyle w:val="Heading2"/>
      </w:pPr>
      <w:r>
        <w:t>Licensing note (be honest)</w:t>
      </w:r>
    </w:p>
    <w:p>
      <w:pPr>
        <w:pStyle w:val="ListBullet"/>
      </w:pPr>
      <w:r>
        <w:t>MFA, device compliance, and session controls are available with Entra ID P1.</w:t>
      </w:r>
    </w:p>
    <w:p>
      <w:pPr>
        <w:pStyle w:val="ListBullet"/>
      </w:pPr>
      <w:r>
        <w:rPr>
          <w:b/>
        </w:rPr>
        <w:t>Sign-in risk and user risk conditions</w:t>
      </w:r>
      <w:r>
        <w:t xml:space="preserve"> (Identity Protection) require </w:t>
      </w:r>
      <w:r>
        <w:rPr>
          <w:b/>
        </w:rPr>
        <w:t>Entra ID P2</w:t>
      </w:r>
      <w:r>
        <w:t xml:space="preserve"> — *verify</w:t>
      </w:r>
    </w:p>
    <w:p>
      <w:r>
        <w:t xml:space="preserve">  your licensing*. If you are P1-only, substitute equivalent non-risk policies (for example require   compliant device + MFA everywhere) and note the gap.</w:t>
      </w:r>
    </w:p>
    <w:p>
      <w:pPr>
        <w:pStyle w:val="ListBullet"/>
      </w:pPr>
      <w:r>
        <w:rPr>
          <w:b/>
        </w:rPr>
        <w:t>Require compliant device</w:t>
      </w:r>
      <w:r>
        <w:t xml:space="preserve"> depends on </w:t>
      </w:r>
      <w:r>
        <w:rPr>
          <w:b/>
        </w:rPr>
        <w:t>Intune</w:t>
      </w:r>
      <w:r>
        <w:t xml:space="preserve"> device compliance; **require hybrid Entra-joined</w:t>
      </w:r>
    </w:p>
    <w:p>
      <w:r>
        <w:t xml:space="preserve">  device** depends on Entra hybrid join. *Verify these are in place* or use the control the tenant   supports.</w:t>
      </w:r>
    </w:p>
    <w:p>
      <w:pPr>
        <w:pStyle w:val="Heading2"/>
      </w:pPr>
      <w:r>
        <w:t>What you can control</w:t>
      </w:r>
    </w:p>
    <w:p>
      <w:pPr>
        <w:pStyle w:val="ListBullet"/>
      </w:pPr>
      <w:r>
        <w:t>Personas and their group mappings.</w:t>
      </w:r>
    </w:p>
    <w:p>
      <w:pPr>
        <w:pStyle w:val="ListBullet"/>
      </w:pPr>
      <w:r>
        <w:t>A numbered baseline: MFA, phishing-resistant MFA for admins, compliant/hybrid device, sign-in and</w:t>
      </w:r>
    </w:p>
    <w:p>
      <w:r>
        <w:t xml:space="preserve">  user risk (P2), app-enforced restrictions for guests, block legacy auth, and admin session   controls.</w:t>
      </w:r>
    </w:p>
    <w:p>
      <w:pPr>
        <w:pStyle w:val="ListBullet"/>
      </w:pPr>
      <w:r>
        <w:t>The rollout state of each policy: report-only -&gt; enforce, wave by wave.</w:t>
      </w:r>
    </w:p>
    <w:p>
      <w:pPr>
        <w:pStyle w:val="ListBullet"/>
      </w:pPr>
      <w:r>
        <w:t>Exclusions and break-glass — deliberate and documented.</w:t>
      </w:r>
    </w:p>
    <w:p>
      <w:pPr>
        <w:pStyle w:val="Heading2"/>
      </w:pPr>
      <w:r>
        <w:t>Benefits</w:t>
      </w:r>
    </w:p>
    <w:p>
      <w:pPr>
        <w:pStyle w:val="ListBullet"/>
      </w:pPr>
      <w:r>
        <w:t>Security — least-privilege access enforced at every sign-in; legacy auth and un-managed devices</w:t>
      </w:r>
    </w:p>
    <w:p>
      <w:r>
        <w:t xml:space="preserve">  shut out; risk-based step-up where licensed.</w:t>
      </w:r>
    </w:p>
    <w:p>
      <w:pPr>
        <w:pStyle w:val="ListBullet"/>
      </w:pPr>
      <w:r>
        <w:t>Safety — report-only + What-If + break-glass mean the baseline is deployed without lock-outs.</w:t>
      </w:r>
    </w:p>
    <w:p>
      <w:pPr>
        <w:pStyle w:val="ListBullet"/>
      </w:pPr>
      <w:r>
        <w:t>Legibility — a numbered, persona-based set of policies anyone can read and audit, not a tangle.</w:t>
      </w:r>
    </w:p>
    <w:p>
      <w:pPr>
        <w:pStyle w:val="ListBullet"/>
      </w:pPr>
      <w:r>
        <w:t>Repeatability — a wave pattern you re-run for each group and each new policy.</w:t>
      </w:r>
    </w:p>
    <w:p>
      <w:pPr>
        <w:pStyle w:val="Heading2"/>
      </w:pPr>
      <w:r>
        <w:t>Limitations (be honest with buyers)</w:t>
      </w:r>
    </w:p>
    <w:p>
      <w:pPr>
        <w:pStyle w:val="ListBullet"/>
      </w:pPr>
      <w:r>
        <w:t>Risk-based policies need Entra ID P2; some device controls need Intune / hybrid join — *verify</w:t>
      </w:r>
    </w:p>
    <w:p>
      <w:r>
        <w:t xml:space="preserve">  licensing* and substitute where needed.</w:t>
      </w:r>
    </w:p>
    <w:p>
      <w:pPr>
        <w:pStyle w:val="ListBullet"/>
      </w:pPr>
      <w:r>
        <w:t>A CA baseline governs access; it is not a full Zero Trust program on its own (device management,</w:t>
      </w:r>
    </w:p>
    <w:p>
      <w:r>
        <w:t xml:space="preserve">  data protection, and network controls are separate, adjacent solutions).</w:t>
      </w:r>
    </w:p>
    <w:p>
      <w:pPr>
        <w:pStyle w:val="ListBullet"/>
      </w:pPr>
      <w:r>
        <w:t>Which apps are "sensitive," which staff are "privileged," and how strict guest access must be are</w:t>
      </w:r>
    </w:p>
    <w:p>
      <w:r>
        <w:t xml:space="preserve">  business/security decisions the customer owns — the guide provides the controls, not the   determinations.</w:t>
      </w:r>
    </w:p>
    <w:p>
      <w:pPr>
        <w:pStyle w:val="Heading2"/>
      </w:pPr>
      <w:r>
        <w:t>The standard deployment model</w:t>
      </w:r>
    </w:p>
    <w:p>
      <w:pPr>
        <w:ind w:left="432"/>
      </w:pPr>
      <w:r>
        <w:rPr>
          <w:i/>
          <w:color w:val="2E86C1"/>
        </w:rPr>
        <w:t>Assess current CA policies and personas -&gt; Configure the numbered baseline in report-only, scoped to persona groups, with break-glass excluded -&gt; Pilot on a pilot ring and validate with report-only data + What-If -&gt; Validate against pass/fail gates -&gt; Expand by enforcing wave by wave with rollback ready. repeatable pattern: Assess -&gt; Configure -&gt; Pilot -&gt; Validate -&gt; Expand.</w:t>
      </w:r>
    </w:p>
    <w:p>
      <w:pPr>
        <w:pStyle w:val="Heading2"/>
      </w:pPr>
      <w:r>
        <w:t>Authentication and connections used</w:t>
      </w:r>
    </w:p>
    <w:p>
      <w:pPr>
        <w:pStyle w:val="ListBullet"/>
      </w:pPr>
      <w:r>
        <w:t>Microsoft Entra admin center (</w:t>
      </w:r>
      <w:r>
        <w:rPr>
          <w:rFonts w:ascii="Consolas" w:hAnsi="Consolas"/>
          <w:sz w:val="19"/>
        </w:rPr>
        <w:t>https://entra.microsoft.com</w:t>
      </w:r>
      <w:r>
        <w:t>) for Conditional Access policies,</w:t>
      </w:r>
    </w:p>
    <w:p>
      <w:r>
        <w:t xml:space="preserve">  report-only insights, and What-If.</w:t>
      </w:r>
    </w:p>
    <w:p>
      <w:pPr>
        <w:pStyle w:val="ListBullet"/>
      </w:pPr>
      <w:r>
        <w:t>Microsoft Graph PowerShell SDK for read-only discovery/validation/reporting and the safe,</w:t>
      </w:r>
    </w:p>
    <w:p>
      <w:r>
        <w:t xml:space="preserve">  preview-by-default baseline-policy creation (scopes named in each script header).</w:t>
      </w:r>
    </w:p>
    <w:p>
      <w:pPr>
        <w:pStyle w:val="Heading1"/>
      </w:pPr>
      <w:r>
        <w:t>2. Requirements Guide — Zero Trust Architecture: Conditional Access Baseline &amp; Rollout</w:t>
      </w:r>
    </w:p>
    <w:p>
      <w:r>
        <w:t xml:space="preserve">Verify every requirement before configuring. Each entry: Description / Why / Verify / Implement-if-missing. Category-wide prerequisites are in </w:t>
      </w:r>
      <w:r>
        <w:rPr>
          <w:rFonts w:ascii="Consolas" w:hAnsi="Consolas"/>
          <w:sz w:val="19"/>
        </w:rPr>
        <w:t>global-requirements-entra-id-solutions.md</w:t>
      </w:r>
      <w:r>
        <w:t xml:space="preserve"> (tenant, licensing, admin roles, break-glass accounts, network access) — this guide adds only what is specific to a Conditional Access baseline.</w:t>
      </w:r>
    </w:p>
    <w:p>
      <w:pPr>
        <w:pStyle w:val="Heading2"/>
      </w:pPr>
      <w:r>
        <w:t>2.1 Entra ID licensing for Conditional Access</w:t>
      </w:r>
    </w:p>
    <w:p>
      <w:r>
        <w:t>Description: Microsoft Entra ID P1 for Conditional Access itself; Entra ID P2 additionally for the risk-based conditions (sign-in risk, user risk from Identity Protection). Why: CA is a P1 feature; the risk policies in the baseline (</w:t>
      </w:r>
      <w:r>
        <w:rPr>
          <w:rFonts w:ascii="Consolas" w:hAnsi="Consolas"/>
          <w:sz w:val="19"/>
        </w:rPr>
        <w:t>CA004</w:t>
      </w:r>
      <w:r>
        <w:t xml:space="preserve">, </w:t>
      </w:r>
      <w:r>
        <w:rPr>
          <w:rFonts w:ascii="Consolas" w:hAnsi="Consolas"/>
          <w:sz w:val="19"/>
        </w:rPr>
        <w:t>CA005</w:t>
      </w:r>
      <w:r>
        <w:t xml:space="preserve">) read Identity Protection risk signals that require P2. *Verify current availability* — bundles change. Verify: M365 admin center -&gt; </w:t>
      </w:r>
      <w:r>
        <w:rPr>
          <w:rFonts w:ascii="Consolas" w:hAnsi="Consolas"/>
          <w:sz w:val="19"/>
        </w:rPr>
        <w:t>Billing -&gt; Licenses</w:t>
      </w:r>
      <w:r>
        <w:t xml:space="preserve">; confirm Entra ID P1 (and P2 if you want risk policies). Implement: Assign M365 E3/E5, EMS E3/E5, or standalone P1/P2. If P1-only, omit </w:t>
      </w:r>
      <w:r>
        <w:rPr>
          <w:rFonts w:ascii="Consolas" w:hAnsi="Consolas"/>
          <w:sz w:val="19"/>
        </w:rPr>
        <w:t>CA004</w:t>
      </w:r>
      <w:r>
        <w:t>/</w:t>
      </w:r>
      <w:r>
        <w:rPr>
          <w:rFonts w:ascii="Consolas" w:hAnsi="Consolas"/>
          <w:sz w:val="19"/>
        </w:rPr>
        <w:t>CA005</w:t>
      </w:r>
      <w:r>
        <w:t xml:space="preserve"> and compensate with compliant-device + MFA everywhere (note the gap).</w:t>
      </w:r>
    </w:p>
    <w:p>
      <w:pPr>
        <w:pStyle w:val="Heading2"/>
      </w:pPr>
      <w:r>
        <w:t>2.2 Administrative roles</w:t>
      </w:r>
    </w:p>
    <w:p>
      <w:r>
        <w:t xml:space="preserve">Description: </w:t>
      </w:r>
      <w:r>
        <w:rPr>
          <w:rFonts w:ascii="Consolas" w:hAnsi="Consolas"/>
          <w:sz w:val="19"/>
        </w:rPr>
        <w:t>Conditional Access Administrator</w:t>
      </w:r>
      <w:r>
        <w:t xml:space="preserve"> (or </w:t>
      </w:r>
      <w:r>
        <w:rPr>
          <w:rFonts w:ascii="Consolas" w:hAnsi="Consolas"/>
          <w:sz w:val="19"/>
        </w:rPr>
        <w:t>Security Administrator</w:t>
      </w:r>
      <w:r>
        <w:t xml:space="preserve">) to create and manage the policies; </w:t>
      </w:r>
      <w:r>
        <w:rPr>
          <w:rFonts w:ascii="Consolas" w:hAnsi="Consolas"/>
          <w:sz w:val="19"/>
        </w:rPr>
        <w:t>Global Reader</w:t>
      </w:r>
      <w:r>
        <w:t xml:space="preserve"> / </w:t>
      </w:r>
      <w:r>
        <w:rPr>
          <w:rFonts w:ascii="Consolas" w:hAnsi="Consolas"/>
          <w:sz w:val="19"/>
        </w:rPr>
        <w:t>Security Reader</w:t>
      </w:r>
      <w:r>
        <w:t xml:space="preserve"> for read-only discovery; reserve </w:t>
      </w:r>
      <w:r>
        <w:rPr>
          <w:rFonts w:ascii="Consolas" w:hAnsi="Consolas"/>
          <w:sz w:val="19"/>
        </w:rPr>
        <w:t>Global Administrator</w:t>
      </w:r>
      <w:r>
        <w:t xml:space="preserve"> for tenant-wide first-time changes. Why: Creating and enforcing CA policies is a high-privilege action; least privilege keeps the blast radius small. Verify: Entra -&gt; </w:t>
      </w:r>
      <w:r>
        <w:rPr>
          <w:rFonts w:ascii="Consolas" w:hAnsi="Consolas"/>
          <w:sz w:val="19"/>
        </w:rPr>
        <w:t>Roles and administrators</w:t>
      </w:r>
      <w:r>
        <w:t xml:space="preserve">; confirm the operator holds </w:t>
      </w:r>
      <w:r>
        <w:rPr>
          <w:rFonts w:ascii="Consolas" w:hAnsi="Consolas"/>
          <w:sz w:val="19"/>
        </w:rPr>
        <w:t>Conditional Access Administrator</w:t>
      </w:r>
      <w:r>
        <w:t xml:space="preserve">. Implement: Assign the role (ideally PIM-eligible); use a </w:t>
      </w:r>
      <w:r>
        <w:rPr>
          <w:rFonts w:ascii="Consolas" w:hAnsi="Consolas"/>
          <w:sz w:val="19"/>
        </w:rPr>
        <w:t>Security Reader</w:t>
      </w:r>
      <w:r>
        <w:t xml:space="preserve"> for the discovery scripts.</w:t>
      </w:r>
    </w:p>
    <w:p>
      <w:pPr>
        <w:pStyle w:val="Heading2"/>
      </w:pPr>
      <w:r>
        <w:t>2.3 Persona definition and group mapping</w:t>
      </w:r>
    </w:p>
    <w:p>
      <w:r>
        <w:t xml:space="preserve">Description: A documented set of access personas — admins, internal staff, external/guest, service accounts — each mapped to a security group: </w:t>
      </w:r>
      <w:r>
        <w:rPr>
          <w:rFonts w:ascii="Consolas" w:hAnsi="Consolas"/>
          <w:sz w:val="19"/>
        </w:rPr>
        <w:t>CA Persona - Admins - Steady</w:t>
      </w:r>
      <w:r>
        <w:t xml:space="preserve">, </w:t>
      </w:r>
      <w:r>
        <w:rPr>
          <w:rFonts w:ascii="Consolas" w:hAnsi="Consolas"/>
          <w:sz w:val="19"/>
        </w:rPr>
        <w:t>CA Persona - Internals - Steady</w:t>
      </w:r>
      <w:r>
        <w:t xml:space="preserve">, </w:t>
      </w:r>
      <w:r>
        <w:rPr>
          <w:rFonts w:ascii="Consolas" w:hAnsi="Consolas"/>
          <w:sz w:val="19"/>
        </w:rPr>
        <w:t>CA Persona - Externals-Guests - Steady</w:t>
      </w:r>
      <w:r>
        <w:t xml:space="preserve">, </w:t>
      </w:r>
      <w:r>
        <w:rPr>
          <w:rFonts w:ascii="Consolas" w:hAnsi="Consolas"/>
          <w:sz w:val="19"/>
        </w:rPr>
        <w:t>CA Persona - Service-Accounts - Steady</w:t>
      </w:r>
      <w:r>
        <w:t xml:space="preserve">. Why: The baseline is built by persona; policies target these groups so the design is legible, auditable, and rolled out group by group. Verify: The groups exist with correct membership; run </w:t>
      </w:r>
      <w:r>
        <w:rPr>
          <w:rFonts w:ascii="Consolas" w:hAnsi="Consolas"/>
          <w:sz w:val="19"/>
        </w:rPr>
        <w:t>ENTZTCA-Set-ScopeTargeting.ps1</w:t>
      </w:r>
      <w:r>
        <w:t xml:space="preserve"> to create/preview. Implement: Create the groups with </w:t>
      </w:r>
      <w:r>
        <w:rPr>
          <w:rFonts w:ascii="Consolas" w:hAnsi="Consolas"/>
          <w:sz w:val="19"/>
        </w:rPr>
        <w:t>ENTZTCA-Set-ScopeTargeting.ps1</w:t>
      </w:r>
      <w:r>
        <w:t xml:space="preserve"> (see Implementation Step 1); use dynamic membership where a rule fits (for example guests = </w:t>
      </w:r>
      <w:r>
        <w:rPr>
          <w:rFonts w:ascii="Consolas" w:hAnsi="Consolas"/>
          <w:sz w:val="19"/>
        </w:rPr>
        <w:t>userType eq 'Guest'</w:t>
      </w:r>
      <w:r>
        <w:t>).</w:t>
      </w:r>
    </w:p>
    <w:p>
      <w:pPr>
        <w:pStyle w:val="Heading2"/>
      </w:pPr>
      <w:r>
        <w:t>2.4 Pilot ring</w:t>
      </w:r>
    </w:p>
    <w:p>
      <w:r>
        <w:t xml:space="preserve">Description: A pilot ring group </w:t>
      </w:r>
      <w:r>
        <w:rPr>
          <w:rFonts w:ascii="Consolas" w:hAnsi="Consolas"/>
          <w:sz w:val="19"/>
        </w:rPr>
        <w:t>CA Pilot Ring - Pilot - Pilot</w:t>
      </w:r>
      <w:r>
        <w:t xml:space="preserve"> of representative users across personas, used to validate enforcement before a wave. Why: Every enforce step is proven on a small ring first; the pilot ring is the gate between report-only and wave enforcement. Verify: The group exists with representative members; run </w:t>
      </w:r>
      <w:r>
        <w:rPr>
          <w:rFonts w:ascii="Consolas" w:hAnsi="Consolas"/>
          <w:sz w:val="19"/>
        </w:rPr>
        <w:t>ENTZTCA-Set-ScopeTargeting.ps1</w:t>
      </w:r>
      <w:r>
        <w:t xml:space="preserve">. Implement: Create it with </w:t>
      </w:r>
      <w:r>
        <w:rPr>
          <w:rFonts w:ascii="Consolas" w:hAnsi="Consolas"/>
          <w:sz w:val="19"/>
        </w:rPr>
        <w:t>ENTZTCA-Set-ScopeTargeting.ps1</w:t>
      </w:r>
      <w:r>
        <w:t>.</w:t>
      </w:r>
    </w:p>
    <w:p>
      <w:pPr>
        <w:pStyle w:val="Heading2"/>
      </w:pPr>
      <w:r>
        <w:t>2.5 Break-glass accounts and exclusion group</w:t>
      </w:r>
    </w:p>
    <w:p>
      <w:r>
        <w:t xml:space="preserve">Description: Two cloud-only emergency access accounts (global requirement G4) and a dedicated exclusion group </w:t>
      </w:r>
      <w:r>
        <w:rPr>
          <w:rFonts w:ascii="Consolas" w:hAnsi="Consolas"/>
          <w:sz w:val="19"/>
        </w:rPr>
        <w:t>CA Exclusion - Break-Glass - Steady</w:t>
      </w:r>
      <w:r>
        <w:t xml:space="preserve"> containing them, excluded from </w:t>
      </w:r>
      <w:r>
        <w:rPr>
          <w:b/>
        </w:rPr>
        <w:t>every</w:t>
      </w:r>
      <w:r>
        <w:t xml:space="preserve"> policy. Why: A misconfigured policy could otherwise lock out all admins; break-glass excluded from every policy is the anti-lockout guarantee. Verify: Entra -&gt; </w:t>
      </w:r>
      <w:r>
        <w:rPr>
          <w:rFonts w:ascii="Consolas" w:hAnsi="Consolas"/>
          <w:sz w:val="19"/>
        </w:rPr>
        <w:t>Users</w:t>
      </w:r>
      <w:r>
        <w:t xml:space="preserve">; two cloud-only </w:t>
      </w:r>
      <w:r>
        <w:rPr>
          <w:rFonts w:ascii="Consolas" w:hAnsi="Consolas"/>
          <w:sz w:val="19"/>
        </w:rPr>
        <w:t>@onmicrosoft.com</w:t>
      </w:r>
      <w:r>
        <w:t xml:space="preserve"> admins exist and are members of </w:t>
      </w:r>
      <w:r>
        <w:rPr>
          <w:rFonts w:ascii="Consolas" w:hAnsi="Consolas"/>
          <w:sz w:val="19"/>
        </w:rPr>
        <w:t>CA Exclusion - Break-Glass - Steady</w:t>
      </w:r>
      <w:r>
        <w:t>, which is excluded from every policy. Implement: Create the accounts and the exclusion group; add the group as an exclusion on every policy; store credentials securely and monitor their sign-ins.</w:t>
      </w:r>
    </w:p>
    <w:p>
      <w:pPr>
        <w:pStyle w:val="Heading2"/>
      </w:pPr>
      <w:r>
        <w:t>2.6 Device management (for device-based controls)</w:t>
      </w:r>
    </w:p>
    <w:p>
      <w:r>
        <w:t xml:space="preserve">Description: Intune device compliance (for </w:t>
      </w:r>
      <w:r>
        <w:rPr>
          <w:rFonts w:ascii="Consolas" w:hAnsi="Consolas"/>
          <w:sz w:val="19"/>
        </w:rPr>
        <w:t>Require compliant device</w:t>
      </w:r>
      <w:r>
        <w:t xml:space="preserve">) and/or Entra hybrid join (for </w:t>
      </w:r>
      <w:r>
        <w:rPr>
          <w:rFonts w:ascii="Consolas" w:hAnsi="Consolas"/>
          <w:sz w:val="19"/>
        </w:rPr>
        <w:t>Require hybrid Entra-joined device</w:t>
      </w:r>
      <w:r>
        <w:t xml:space="preserve">). Why: The device grant controls in the baseline only work if devices can actually report compliance or be hybrid-joined. *Verify current availability in your tenant.* Verify: Entra -&gt; </w:t>
      </w:r>
      <w:r>
        <w:rPr>
          <w:rFonts w:ascii="Consolas" w:hAnsi="Consolas"/>
          <w:sz w:val="19"/>
        </w:rPr>
        <w:t>Devices</w:t>
      </w:r>
      <w:r>
        <w:t xml:space="preserve"> shows compliant / hybrid-joined devices; Intune compliance policies exist. Implement: Stand up Intune compliance or Entra hybrid join first (adjacent solutions), or use the device control the tenant supports and note the gap.</w:t>
      </w:r>
    </w:p>
    <w:p>
      <w:pPr>
        <w:pStyle w:val="Heading2"/>
      </w:pPr>
      <w:r>
        <w:t>2.7 Legacy authentication assessment</w:t>
      </w:r>
    </w:p>
    <w:p>
      <w:r>
        <w:t>Description: Knowledge of which apps/clients in the tenant still use legacy (basic) authentication, which cannot do MFA and must be blocked. Why: The baseline blocks legacy auth (</w:t>
      </w:r>
      <w:r>
        <w:rPr>
          <w:rFonts w:ascii="Consolas" w:hAnsi="Consolas"/>
          <w:sz w:val="19"/>
        </w:rPr>
        <w:t>CA007</w:t>
      </w:r>
      <w:r>
        <w:t xml:space="preserve">); enforcing it blindly can break a legacy line-of- business app or mail client. Verify: Run </w:t>
      </w:r>
      <w:r>
        <w:rPr>
          <w:rFonts w:ascii="Consolas" w:hAnsi="Consolas"/>
          <w:sz w:val="19"/>
        </w:rPr>
        <w:t>ENTZTCA-Discovery.ps1</w:t>
      </w:r>
      <w:r>
        <w:t xml:space="preserve"> (legacy-auth section) and review sign-in logs filtered to legacy client apps. Implement: Identify legacy-auth users/apps, migrate them to modern auth, then block legacy in waves.</w:t>
      </w:r>
    </w:p>
    <w:p>
      <w:pPr>
        <w:pStyle w:val="Heading2"/>
      </w:pPr>
      <w:r>
        <w:t>2.8 Microsoft Graph PowerShell SDK</w:t>
      </w:r>
    </w:p>
    <w:p>
      <w:r>
        <w:t xml:space="preserve">Description: The Microsoft Graph PowerShell SDK on the operator workstation, consented to the scopes the scripts use. Why: Discovery, reporting, validation, and the safe baseline creation read and (only when applied) write Conditional Access policies and read sign-in logs through Microsoft Graph. Verify: </w:t>
      </w:r>
      <w:r>
        <w:rPr>
          <w:rFonts w:ascii="Consolas" w:hAnsi="Consolas"/>
          <w:sz w:val="19"/>
        </w:rPr>
        <w:t>Get-Module -ListAvailable Microsoft.Graph.Authentication</w:t>
      </w:r>
      <w:r>
        <w:t xml:space="preserve"> returns a version; a test </w:t>
      </w:r>
      <w:r>
        <w:rPr>
          <w:rFonts w:ascii="Consolas" w:hAnsi="Consolas"/>
          <w:sz w:val="19"/>
        </w:rPr>
        <w:t>Connect-MgGraph</w:t>
      </w:r>
      <w:r>
        <w:t xml:space="preserve"> succeeds. Implement: </w:t>
      </w:r>
      <w:r>
        <w:rPr>
          <w:rFonts w:ascii="Consolas" w:hAnsi="Consolas"/>
          <w:sz w:val="19"/>
        </w:rPr>
        <w:t>Install-Module Microsoft.Graph -Scope CurrentUser</w:t>
      </w:r>
      <w:r>
        <w:t>; scripts request least privilege (</w:t>
      </w:r>
      <w:r>
        <w:rPr>
          <w:rFonts w:ascii="Consolas" w:hAnsi="Consolas"/>
          <w:sz w:val="19"/>
        </w:rPr>
        <w:t>Policy.Read.All</w:t>
      </w:r>
      <w:r>
        <w:t xml:space="preserve">, </w:t>
      </w:r>
      <w:r>
        <w:rPr>
          <w:rFonts w:ascii="Consolas" w:hAnsi="Consolas"/>
          <w:sz w:val="19"/>
        </w:rPr>
        <w:t>AuditLog.Read.All</w:t>
      </w:r>
      <w:r>
        <w:t xml:space="preserve">, </w:t>
      </w:r>
      <w:r>
        <w:rPr>
          <w:rFonts w:ascii="Consolas" w:hAnsi="Consolas"/>
          <w:sz w:val="19"/>
        </w:rPr>
        <w:t>Directory.Read.All</w:t>
      </w:r>
      <w:r>
        <w:t xml:space="preserve">, and — only for baseline creation — </w:t>
      </w:r>
      <w:r>
        <w:rPr>
          <w:rFonts w:ascii="Consolas" w:hAnsi="Consolas"/>
          <w:sz w:val="19"/>
        </w:rPr>
        <w:t>Policy.ReadWrite.ConditionalAccess</w:t>
      </w:r>
      <w:r>
        <w:t>).</w:t>
      </w:r>
    </w:p>
    <w:p>
      <w:pPr>
        <w:pStyle w:val="Heading2"/>
      </w:pPr>
      <w:r>
        <w:t>2.9 Sensitive-apps and privileged-users decision</w:t>
      </w:r>
    </w:p>
    <w:p>
      <w:r>
        <w:t>Description: A documented list of which applications are "sensitive" and which users/roles are "privileged." Why: Several baseline policies scope to these; the classification is a business/security decision, not a technical default. Verify: Security/business owners have named the privileged roles and sensitive apps. Implement: Capture the list; it drives the admin and sensitive-app policy scopes. Customer compliance/security owns the determination.</w:t>
      </w:r>
    </w:p>
    <w:p>
      <w:r>
        <w:t>__________________________________________________</w:t>
      </w:r>
    </w:p>
    <w:p>
      <w:pPr>
        <w:pStyle w:val="Heading2"/>
      </w:pPr>
      <w:r>
        <w:t>Checklist</w:t>
      </w:r>
    </w:p>
    <w:p>
      <w:pPr>
        <w:pStyle w:val="ListBullet"/>
      </w:pPr>
      <w:r>
        <w:t xml:space="preserve">Entra ID P1 confirmed (P2 if using risk policies </w:t>
      </w:r>
      <w:r>
        <w:rPr>
          <w:rFonts w:ascii="Consolas" w:hAnsi="Consolas"/>
          <w:sz w:val="19"/>
        </w:rPr>
        <w:t>CA004</w:t>
      </w:r>
      <w:r>
        <w:t>/</w:t>
      </w:r>
      <w:r>
        <w:rPr>
          <w:rFonts w:ascii="Consolas" w:hAnsi="Consolas"/>
          <w:sz w:val="19"/>
        </w:rPr>
        <w:t>CA005</w:t>
      </w:r>
      <w:r>
        <w:t>)</w:t>
      </w:r>
    </w:p>
    <w:p>
      <w:pPr>
        <w:pStyle w:val="ListBullet"/>
      </w:pPr>
      <w:r>
        <w:rPr>
          <w:rFonts w:ascii="Consolas" w:hAnsi="Consolas"/>
          <w:sz w:val="19"/>
        </w:rPr>
        <w:t>Conditional Access Administrator</w:t>
      </w:r>
      <w:r>
        <w:t xml:space="preserve"> assigned; </w:t>
      </w:r>
      <w:r>
        <w:rPr>
          <w:rFonts w:ascii="Consolas" w:hAnsi="Consolas"/>
          <w:sz w:val="19"/>
        </w:rPr>
        <w:t>Security Reader</w:t>
      </w:r>
      <w:r>
        <w:t xml:space="preserve"> for discovery</w:t>
      </w:r>
    </w:p>
    <w:p>
      <w:pPr>
        <w:pStyle w:val="ListBullet"/>
      </w:pPr>
      <w:r>
        <w:t xml:space="preserve">Persona groups created — </w:t>
      </w:r>
      <w:r>
        <w:rPr>
          <w:rFonts w:ascii="Consolas" w:hAnsi="Consolas"/>
          <w:sz w:val="19"/>
        </w:rPr>
        <w:t>ENTZTCA-Set-ScopeTargeting.ps1</w:t>
      </w:r>
    </w:p>
    <w:p>
      <w:pPr>
        <w:pStyle w:val="ListBullet"/>
      </w:pPr>
      <w:r>
        <w:t>Pilot ring group created</w:t>
      </w:r>
    </w:p>
    <w:p>
      <w:pPr>
        <w:pStyle w:val="ListBullet"/>
      </w:pPr>
      <w:r>
        <w:t xml:space="preserve">Break-glass accounts + </w:t>
      </w:r>
      <w:r>
        <w:rPr>
          <w:rFonts w:ascii="Consolas" w:hAnsi="Consolas"/>
          <w:sz w:val="19"/>
        </w:rPr>
        <w:t>CA Exclusion - Break-Glass - Steady</w:t>
      </w:r>
      <w:r>
        <w:t xml:space="preserve"> group created and excluded everywhere</w:t>
      </w:r>
    </w:p>
    <w:p>
      <w:pPr>
        <w:pStyle w:val="ListBullet"/>
      </w:pPr>
      <w:r>
        <w:t>Device compliance / hybrid join verified (for device controls)</w:t>
      </w:r>
    </w:p>
    <w:p>
      <w:pPr>
        <w:pStyle w:val="ListBullet"/>
      </w:pPr>
      <w:r>
        <w:t xml:space="preserve">Legacy-auth assessment complete — </w:t>
      </w:r>
      <w:r>
        <w:rPr>
          <w:rFonts w:ascii="Consolas" w:hAnsi="Consolas"/>
          <w:sz w:val="19"/>
        </w:rPr>
        <w:t>ENTZTCA-Discovery.ps1</w:t>
      </w:r>
    </w:p>
    <w:p>
      <w:pPr>
        <w:pStyle w:val="ListBullet"/>
      </w:pPr>
      <w:r>
        <w:t>Microsoft Graph PowerShell SDK installed and consented</w:t>
      </w:r>
    </w:p>
    <w:p>
      <w:pPr>
        <w:pStyle w:val="ListBullet"/>
      </w:pPr>
      <w:r>
        <w:t>Sensitive-apps and privileged-users list documented by the business</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3. Implementation Guide — Zero Trust Architecture: Conditional Access Baseline &amp; Rollout</w:t>
      </w:r>
    </w:p>
    <w:p>
      <w:r>
        <w:t>Follow these steps in order. Most steps are in the Microsoft Entra admin center (</w:t>
      </w:r>
      <w:r>
        <w:rPr>
          <w:rFonts w:ascii="Consolas" w:hAnsi="Consolas"/>
          <w:sz w:val="19"/>
        </w:rPr>
        <w:t>https://entra.microsoft.com</w:t>
      </w:r>
      <w:r>
        <w:t>); discovery, reporting, validation, and the safe baseline creation use the included scripts.</w:t>
      </w:r>
    </w:p>
    <w:p>
      <w:pPr>
        <w:ind w:left="432"/>
      </w:pPr>
      <w:r>
        <w:rPr>
          <w:i/>
          <w:color w:val="2E86C1"/>
        </w:rPr>
        <w:t>Model: define personas as groups, build a numbered baseline of policies all in report-only with break-glass excluded, validate every policy with report-only insights and the What-If tool on a pilot ring, then enforce wave by wave with rollback ready. No policy is ever created straight into enforcement, and break-glass is excluded from every policy from the first save.</w:t>
      </w:r>
    </w:p>
    <w:p>
      <w:r>
        <w:rPr>
          <w:b/>
        </w:rPr>
        <w:t>Object naming convention (used everywhere below and in the scripts): `&lt;Purpose&gt; - &lt;Scope&gt; - &lt;Stage&gt;` for groups, and `CA0nn &lt;Purpose&gt; - &lt;Persona&gt; - &lt;Stage&gt;` for policies.</w:t>
      </w:r>
      <w:r>
        <w:t xml:space="preserve"> Create these once and reuse the exact names in testing, troubleshooting, and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Break-glass exclusion group</w:t>
            </w:r>
          </w:p>
        </w:tc>
        <w:tc>
          <w:tcPr>
            <w:tcW w:type="dxa" w:w="4320"/>
          </w:tcPr>
          <w:p>
            <w:r>
              <w:rPr>
                <w:rFonts w:ascii="Consolas" w:hAnsi="Consolas"/>
                <w:sz w:val="19"/>
              </w:rPr>
              <w:t>CA Exclusion - Break-Glass - Steady</w:t>
            </w:r>
          </w:p>
        </w:tc>
      </w:tr>
      <w:tr>
        <w:tc>
          <w:tcPr>
            <w:tcW w:type="dxa" w:w="4320"/>
          </w:tcPr>
          <w:p>
            <w:r>
              <w:t>Admins persona</w:t>
            </w:r>
          </w:p>
        </w:tc>
        <w:tc>
          <w:tcPr>
            <w:tcW w:type="dxa" w:w="4320"/>
          </w:tcPr>
          <w:p>
            <w:r>
              <w:rPr>
                <w:rFonts w:ascii="Consolas" w:hAnsi="Consolas"/>
                <w:sz w:val="19"/>
              </w:rPr>
              <w:t>CA Persona - Admins - Steady</w:t>
            </w:r>
          </w:p>
        </w:tc>
      </w:tr>
      <w:tr>
        <w:tc>
          <w:tcPr>
            <w:tcW w:type="dxa" w:w="4320"/>
          </w:tcPr>
          <w:p>
            <w:r>
              <w:t>Internal staff persona</w:t>
            </w:r>
          </w:p>
        </w:tc>
        <w:tc>
          <w:tcPr>
            <w:tcW w:type="dxa" w:w="4320"/>
          </w:tcPr>
          <w:p>
            <w:r>
              <w:rPr>
                <w:rFonts w:ascii="Consolas" w:hAnsi="Consolas"/>
                <w:sz w:val="19"/>
              </w:rPr>
              <w:t>CA Persona - Internals - Steady</w:t>
            </w:r>
          </w:p>
        </w:tc>
      </w:tr>
      <w:tr>
        <w:tc>
          <w:tcPr>
            <w:tcW w:type="dxa" w:w="4320"/>
          </w:tcPr>
          <w:p>
            <w:r>
              <w:t>External / guest persona</w:t>
            </w:r>
          </w:p>
        </w:tc>
        <w:tc>
          <w:tcPr>
            <w:tcW w:type="dxa" w:w="4320"/>
          </w:tcPr>
          <w:p>
            <w:r>
              <w:rPr>
                <w:rFonts w:ascii="Consolas" w:hAnsi="Consolas"/>
                <w:sz w:val="19"/>
              </w:rPr>
              <w:t>CA Persona - Externals-Guests - Steady</w:t>
            </w:r>
          </w:p>
        </w:tc>
      </w:tr>
      <w:tr>
        <w:tc>
          <w:tcPr>
            <w:tcW w:type="dxa" w:w="4320"/>
          </w:tcPr>
          <w:p>
            <w:r>
              <w:t>Service accounts persona</w:t>
            </w:r>
          </w:p>
        </w:tc>
        <w:tc>
          <w:tcPr>
            <w:tcW w:type="dxa" w:w="4320"/>
          </w:tcPr>
          <w:p>
            <w:r>
              <w:rPr>
                <w:rFonts w:ascii="Consolas" w:hAnsi="Consolas"/>
                <w:sz w:val="19"/>
              </w:rPr>
              <w:t>CA Persona - Service-Accounts - Steady</w:t>
            </w:r>
          </w:p>
        </w:tc>
      </w:tr>
      <w:tr>
        <w:tc>
          <w:tcPr>
            <w:tcW w:type="dxa" w:w="4320"/>
          </w:tcPr>
          <w:p>
            <w:r>
              <w:t>Pilot ring</w:t>
            </w:r>
          </w:p>
        </w:tc>
        <w:tc>
          <w:tcPr>
            <w:tcW w:type="dxa" w:w="4320"/>
          </w:tcPr>
          <w:p>
            <w:r>
              <w:rPr>
                <w:rFonts w:ascii="Consolas" w:hAnsi="Consolas"/>
                <w:sz w:val="19"/>
              </w:rPr>
              <w:t>CA Pilot Ring - Pilot - Pilot</w:t>
            </w:r>
          </w:p>
        </w:tc>
      </w:tr>
    </w:tbl>
    <w:p>
      <w:r>
        <w:t xml:space="preserve">Baseline policies (each created </w:t>
      </w:r>
      <w:r>
        <w:rPr>
          <w:rFonts w:ascii="Consolas" w:hAnsi="Consolas"/>
          <w:sz w:val="19"/>
        </w:rPr>
        <w:t>- Report-Only</w:t>
      </w:r>
      <w:r>
        <w:t xml:space="preserve">, later renamed </w:t>
      </w:r>
      <w:r>
        <w:rPr>
          <w:rFonts w:ascii="Consolas" w:hAnsi="Consolas"/>
          <w:sz w:val="19"/>
        </w:rPr>
        <w:t>- Enforce</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Policy</w:t>
            </w:r>
          </w:p>
        </w:tc>
        <w:tc>
          <w:tcPr>
            <w:tcW w:type="dxa" w:w="1728"/>
          </w:tcPr>
          <w:p>
            <w:r>
              <w:rPr>
                <w:b/>
              </w:rPr>
              <w:t>Persona</w:t>
            </w:r>
          </w:p>
        </w:tc>
        <w:tc>
          <w:tcPr>
            <w:tcW w:type="dxa" w:w="1728"/>
          </w:tcPr>
          <w:p>
            <w:r>
              <w:rPr>
                <w:b/>
              </w:rPr>
              <w:t>Control</w:t>
            </w:r>
          </w:p>
        </w:tc>
        <w:tc>
          <w:tcPr>
            <w:tcW w:type="dxa" w:w="1728"/>
          </w:tcPr>
          <w:p>
            <w:r>
              <w:rPr>
                <w:b/>
              </w:rPr>
              <w:t>License</w:t>
            </w:r>
          </w:p>
        </w:tc>
      </w:tr>
      <w:tr>
        <w:tc>
          <w:tcPr>
            <w:tcW w:type="dxa" w:w="1728"/>
          </w:tcPr>
          <w:p>
            <w:r>
              <w:t>CA001</w:t>
            </w:r>
          </w:p>
        </w:tc>
        <w:tc>
          <w:tcPr>
            <w:tcW w:type="dxa" w:w="1728"/>
          </w:tcPr>
          <w:p>
            <w:r>
              <w:rPr>
                <w:rFonts w:ascii="Consolas" w:hAnsi="Consolas"/>
                <w:sz w:val="19"/>
              </w:rPr>
              <w:t>CA001 Require MFA - Internals - Report-Only</w:t>
            </w:r>
          </w:p>
        </w:tc>
        <w:tc>
          <w:tcPr>
            <w:tcW w:type="dxa" w:w="1728"/>
          </w:tcPr>
          <w:p>
            <w:r>
              <w:t>Internals</w:t>
            </w:r>
          </w:p>
        </w:tc>
        <w:tc>
          <w:tcPr>
            <w:tcW w:type="dxa" w:w="1728"/>
          </w:tcPr>
          <w:p>
            <w:r>
              <w:t>Require MFA</w:t>
            </w:r>
          </w:p>
        </w:tc>
        <w:tc>
          <w:tcPr>
            <w:tcW w:type="dxa" w:w="1728"/>
          </w:tcPr>
          <w:p>
            <w:r>
              <w:t>P1</w:t>
            </w:r>
          </w:p>
        </w:tc>
      </w:tr>
      <w:tr>
        <w:tc>
          <w:tcPr>
            <w:tcW w:type="dxa" w:w="1728"/>
          </w:tcPr>
          <w:p>
            <w:r>
              <w:t>CA002</w:t>
            </w:r>
          </w:p>
        </w:tc>
        <w:tc>
          <w:tcPr>
            <w:tcW w:type="dxa" w:w="1728"/>
          </w:tcPr>
          <w:p>
            <w:r>
              <w:rPr>
                <w:rFonts w:ascii="Consolas" w:hAnsi="Consolas"/>
                <w:sz w:val="19"/>
              </w:rPr>
              <w:t>CA002 Require Phishing-Resistant MFA - Admins - Report-Only</w:t>
            </w:r>
          </w:p>
        </w:tc>
        <w:tc>
          <w:tcPr>
            <w:tcW w:type="dxa" w:w="1728"/>
          </w:tcPr>
          <w:p>
            <w:r>
              <w:t>Admins</w:t>
            </w:r>
          </w:p>
        </w:tc>
        <w:tc>
          <w:tcPr>
            <w:tcW w:type="dxa" w:w="1728"/>
          </w:tcPr>
          <w:p>
            <w:r>
              <w:t>Auth strength: phishing-resistant</w:t>
            </w:r>
          </w:p>
        </w:tc>
        <w:tc>
          <w:tcPr>
            <w:tcW w:type="dxa" w:w="1728"/>
          </w:tcPr>
          <w:p>
            <w:r>
              <w:t>P1</w:t>
            </w:r>
          </w:p>
        </w:tc>
      </w:tr>
      <w:tr>
        <w:tc>
          <w:tcPr>
            <w:tcW w:type="dxa" w:w="1728"/>
          </w:tcPr>
          <w:p>
            <w:r>
              <w:t>CA003</w:t>
            </w:r>
          </w:p>
        </w:tc>
        <w:tc>
          <w:tcPr>
            <w:tcW w:type="dxa" w:w="1728"/>
          </w:tcPr>
          <w:p>
            <w:r>
              <w:rPr>
                <w:rFonts w:ascii="Consolas" w:hAnsi="Consolas"/>
                <w:sz w:val="19"/>
              </w:rPr>
              <w:t>CA003 Require Compliant or Hybrid Device - Internals - Report-Only</w:t>
            </w:r>
          </w:p>
        </w:tc>
        <w:tc>
          <w:tcPr>
            <w:tcW w:type="dxa" w:w="1728"/>
          </w:tcPr>
          <w:p>
            <w:r>
              <w:t>Internals</w:t>
            </w:r>
          </w:p>
        </w:tc>
        <w:tc>
          <w:tcPr>
            <w:tcW w:type="dxa" w:w="1728"/>
          </w:tcPr>
          <w:p>
            <w:r>
              <w:t>Require compliant OR hybrid device</w:t>
            </w:r>
          </w:p>
        </w:tc>
        <w:tc>
          <w:tcPr>
            <w:tcW w:type="dxa" w:w="1728"/>
          </w:tcPr>
          <w:p>
            <w:r>
              <w:t>P1 + Intune/hybrid</w:t>
            </w:r>
          </w:p>
        </w:tc>
      </w:tr>
      <w:tr>
        <w:tc>
          <w:tcPr>
            <w:tcW w:type="dxa" w:w="1728"/>
          </w:tcPr>
          <w:p>
            <w:r>
              <w:t>CA004</w:t>
            </w:r>
          </w:p>
        </w:tc>
        <w:tc>
          <w:tcPr>
            <w:tcW w:type="dxa" w:w="1728"/>
          </w:tcPr>
          <w:p>
            <w:r>
              <w:rPr>
                <w:rFonts w:ascii="Consolas" w:hAnsi="Consolas"/>
                <w:sz w:val="19"/>
              </w:rPr>
              <w:t>CA004 Sign-in Risk MFA - Internals - Report-Only</w:t>
            </w:r>
          </w:p>
        </w:tc>
        <w:tc>
          <w:tcPr>
            <w:tcW w:type="dxa" w:w="1728"/>
          </w:tcPr>
          <w:p>
            <w:r>
              <w:t>Internals</w:t>
            </w:r>
          </w:p>
        </w:tc>
        <w:tc>
          <w:tcPr>
            <w:tcW w:type="dxa" w:w="1728"/>
          </w:tcPr>
          <w:p>
            <w:r>
              <w:t>Require MFA on medium+ sign-in risk</w:t>
            </w:r>
          </w:p>
        </w:tc>
        <w:tc>
          <w:tcPr>
            <w:tcW w:type="dxa" w:w="1728"/>
          </w:tcPr>
          <w:p>
            <w:r>
              <w:rPr>
                <w:b/>
              </w:rPr>
              <w:t>P2</w:t>
            </w:r>
          </w:p>
        </w:tc>
      </w:tr>
      <w:tr>
        <w:tc>
          <w:tcPr>
            <w:tcW w:type="dxa" w:w="1728"/>
          </w:tcPr>
          <w:p>
            <w:r>
              <w:t>CA005</w:t>
            </w:r>
          </w:p>
        </w:tc>
        <w:tc>
          <w:tcPr>
            <w:tcW w:type="dxa" w:w="1728"/>
          </w:tcPr>
          <w:p>
            <w:r>
              <w:rPr>
                <w:rFonts w:ascii="Consolas" w:hAnsi="Consolas"/>
                <w:sz w:val="19"/>
              </w:rPr>
              <w:t>CA005 User Risk Password Change - Internals - Report-Only</w:t>
            </w:r>
          </w:p>
        </w:tc>
        <w:tc>
          <w:tcPr>
            <w:tcW w:type="dxa" w:w="1728"/>
          </w:tcPr>
          <w:p>
            <w:r>
              <w:t>Internals</w:t>
            </w:r>
          </w:p>
        </w:tc>
        <w:tc>
          <w:tcPr>
            <w:tcW w:type="dxa" w:w="1728"/>
          </w:tcPr>
          <w:p>
            <w:r>
              <w:t>Require secure password change on high user risk</w:t>
            </w:r>
          </w:p>
        </w:tc>
        <w:tc>
          <w:tcPr>
            <w:tcW w:type="dxa" w:w="1728"/>
          </w:tcPr>
          <w:p>
            <w:r>
              <w:rPr>
                <w:b/>
              </w:rPr>
              <w:t>P2</w:t>
            </w:r>
          </w:p>
        </w:tc>
      </w:tr>
      <w:tr>
        <w:tc>
          <w:tcPr>
            <w:tcW w:type="dxa" w:w="1728"/>
          </w:tcPr>
          <w:p>
            <w:r>
              <w:t>CA006</w:t>
            </w:r>
          </w:p>
        </w:tc>
        <w:tc>
          <w:tcPr>
            <w:tcW w:type="dxa" w:w="1728"/>
          </w:tcPr>
          <w:p>
            <w:r>
              <w:rPr>
                <w:rFonts w:ascii="Consolas" w:hAnsi="Consolas"/>
                <w:sz w:val="19"/>
              </w:rPr>
              <w:t>CA006 App-Enforced Restrictions - Externals-Guests - Report-Only</w:t>
            </w:r>
          </w:p>
        </w:tc>
        <w:tc>
          <w:tcPr>
            <w:tcW w:type="dxa" w:w="1728"/>
          </w:tcPr>
          <w:p>
            <w:r>
              <w:t>Guests</w:t>
            </w:r>
          </w:p>
        </w:tc>
        <w:tc>
          <w:tcPr>
            <w:tcW w:type="dxa" w:w="1728"/>
          </w:tcPr>
          <w:p>
            <w:r>
              <w:t>Session: app-enforced restrictions</w:t>
            </w:r>
          </w:p>
        </w:tc>
        <w:tc>
          <w:tcPr>
            <w:tcW w:type="dxa" w:w="1728"/>
          </w:tcPr>
          <w:p>
            <w:r>
              <w:t>P1</w:t>
            </w:r>
          </w:p>
        </w:tc>
      </w:tr>
      <w:tr>
        <w:tc>
          <w:tcPr>
            <w:tcW w:type="dxa" w:w="1728"/>
          </w:tcPr>
          <w:p>
            <w:r>
              <w:t>CA007</w:t>
            </w:r>
          </w:p>
        </w:tc>
        <w:tc>
          <w:tcPr>
            <w:tcW w:type="dxa" w:w="1728"/>
          </w:tcPr>
          <w:p>
            <w:r>
              <w:rPr>
                <w:rFonts w:ascii="Consolas" w:hAnsi="Consolas"/>
                <w:sz w:val="19"/>
              </w:rPr>
              <w:t>CA007 Block Legacy Authentication - All Users - Report-Only</w:t>
            </w:r>
          </w:p>
        </w:tc>
        <w:tc>
          <w:tcPr>
            <w:tcW w:type="dxa" w:w="1728"/>
          </w:tcPr>
          <w:p>
            <w:r>
              <w:t>All (break-glass excluded)</w:t>
            </w:r>
          </w:p>
        </w:tc>
        <w:tc>
          <w:tcPr>
            <w:tcW w:type="dxa" w:w="1728"/>
          </w:tcPr>
          <w:p>
            <w:r>
              <w:t>Block</w:t>
            </w:r>
          </w:p>
        </w:tc>
        <w:tc>
          <w:tcPr>
            <w:tcW w:type="dxa" w:w="1728"/>
          </w:tcPr>
          <w:p>
            <w:r>
              <w:t>P1</w:t>
            </w:r>
          </w:p>
        </w:tc>
      </w:tr>
      <w:tr>
        <w:tc>
          <w:tcPr>
            <w:tcW w:type="dxa" w:w="1728"/>
          </w:tcPr>
          <w:p>
            <w:r>
              <w:t>CA008</w:t>
            </w:r>
          </w:p>
        </w:tc>
        <w:tc>
          <w:tcPr>
            <w:tcW w:type="dxa" w:w="1728"/>
          </w:tcPr>
          <w:p>
            <w:r>
              <w:rPr>
                <w:rFonts w:ascii="Consolas" w:hAnsi="Consolas"/>
                <w:sz w:val="19"/>
              </w:rPr>
              <w:t>CA008 Sign-in Frequency + No Persistent Browser - Admins - Report-Only</w:t>
            </w:r>
          </w:p>
        </w:tc>
        <w:tc>
          <w:tcPr>
            <w:tcW w:type="dxa" w:w="1728"/>
          </w:tcPr>
          <w:p>
            <w:r>
              <w:t>Admins</w:t>
            </w:r>
          </w:p>
        </w:tc>
        <w:tc>
          <w:tcPr>
            <w:tcW w:type="dxa" w:w="1728"/>
          </w:tcPr>
          <w:p>
            <w:r>
              <w:t>Session controls</w:t>
            </w:r>
          </w:p>
        </w:tc>
        <w:tc>
          <w:tcPr>
            <w:tcW w:type="dxa" w:w="1728"/>
          </w:tcPr>
          <w:p>
            <w:r>
              <w:t>P1</w:t>
            </w:r>
          </w:p>
        </w:tc>
      </w:tr>
    </w:tbl>
    <w:p>
      <w:pPr>
        <w:ind w:left="432"/>
      </w:pPr>
      <w:r>
        <w:rPr>
          <w:i/>
          <w:color w:val="2E86C1"/>
        </w:rPr>
        <w:t>CA004/CA005 require Entra ID P2; CA003 requires Intune compliance or hybrid join. *Verify availability in your tenant* and omit/substitute where you are not licensed, noting the gap.</w:t>
      </w:r>
    </w:p>
    <w:p>
      <w:pPr>
        <w:pStyle w:val="Heading2"/>
      </w:pPr>
      <w:r>
        <w:t>Step 1 — Create the persona, exclusion, and pilot groups</w:t>
      </w:r>
    </w:p>
    <w:p>
      <w:pPr>
        <w:pStyle w:val="ListNumber"/>
      </w:pPr>
      <w:r>
        <w:t xml:space="preserve">Entra -&gt; </w:t>
      </w:r>
      <w:r>
        <w:rPr>
          <w:rFonts w:ascii="Consolas" w:hAnsi="Consolas"/>
          <w:sz w:val="19"/>
        </w:rPr>
        <w:t>Identity -&gt; Groups -&gt; All groups -&gt; New group</w:t>
      </w:r>
      <w:r>
        <w:t xml:space="preserve"> -&gt; Security -&gt; create</w:t>
      </w:r>
    </w:p>
    <w:p>
      <w:r>
        <w:t xml:space="preserve">   </w:t>
      </w:r>
      <w:r>
        <w:rPr>
          <w:rFonts w:ascii="Consolas" w:hAnsi="Consolas"/>
          <w:sz w:val="19"/>
        </w:rPr>
        <w:t>CA Exclusion - Break-Glass - Steady</w:t>
      </w:r>
      <w:r>
        <w:t xml:space="preserve"> and add the two break-glass accounts.</w:t>
      </w:r>
    </w:p>
    <w:p>
      <w:pPr>
        <w:pStyle w:val="ListNumber"/>
      </w:pPr>
      <w:r>
        <w:t xml:space="preserve">Create the persona groups </w:t>
      </w:r>
      <w:r>
        <w:rPr>
          <w:rFonts w:ascii="Consolas" w:hAnsi="Consolas"/>
          <w:sz w:val="19"/>
        </w:rPr>
        <w:t>CA Persona - Admins - Steady</w:t>
      </w:r>
      <w:r>
        <w:t xml:space="preserve">, </w:t>
      </w:r>
      <w:r>
        <w:rPr>
          <w:rFonts w:ascii="Consolas" w:hAnsi="Consolas"/>
          <w:sz w:val="19"/>
        </w:rPr>
        <w:t>CA Persona - Internals - Steady</w:t>
      </w:r>
      <w:r>
        <w:t>,</w:t>
      </w:r>
    </w:p>
    <w:p>
      <w:r>
        <w:t xml:space="preserve">   </w:t>
      </w:r>
      <w:r>
        <w:rPr>
          <w:rFonts w:ascii="Consolas" w:hAnsi="Consolas"/>
          <w:sz w:val="19"/>
        </w:rPr>
        <w:t>CA Persona - Externals-Guests - Steady</w:t>
      </w:r>
      <w:r>
        <w:t xml:space="preserve"> (dynamic rule </w:t>
      </w:r>
      <w:r>
        <w:rPr>
          <w:rFonts w:ascii="Consolas" w:hAnsi="Consolas"/>
          <w:sz w:val="19"/>
        </w:rPr>
        <w:t>user.userType -eq "Guest"</w:t>
      </w:r>
      <w:r>
        <w:t xml:space="preserve"> works well),    </w:t>
      </w:r>
      <w:r>
        <w:rPr>
          <w:rFonts w:ascii="Consolas" w:hAnsi="Consolas"/>
          <w:sz w:val="19"/>
        </w:rPr>
        <w:t>CA Persona - Service-Accounts - Steady</w:t>
      </w:r>
      <w:r>
        <w:t xml:space="preserve">, and the </w:t>
      </w:r>
      <w:r>
        <w:rPr>
          <w:rFonts w:ascii="Consolas" w:hAnsi="Consolas"/>
          <w:sz w:val="19"/>
        </w:rPr>
        <w:t>CA Pilot Ring - Pilot - Pilot</w:t>
      </w:r>
      <w:r>
        <w:t>.</w:t>
      </w:r>
    </w:p>
    <w:p>
      <w:pPr>
        <w:pStyle w:val="ListNumber"/>
      </w:pPr>
      <w:r>
        <w:t xml:space="preserve">Or run </w:t>
      </w:r>
      <w:r>
        <w:rPr>
          <w:rFonts w:ascii="Consolas" w:hAnsi="Consolas"/>
          <w:sz w:val="19"/>
        </w:rPr>
        <w:t>ENTZTCA-Set-ScopeTargeting.ps1</w:t>
      </w:r>
      <w:r>
        <w:t xml:space="preserve"> to create and preview all groups before you commit.</w:t>
      </w:r>
    </w:p>
    <w:p>
      <w:pPr>
        <w:pStyle w:val="Heading2"/>
      </w:pPr>
      <w:r>
        <w:t>Step 2 — Assess the current state (baseline)</w:t>
      </w:r>
    </w:p>
    <w:p>
      <w:pPr>
        <w:pStyle w:val="ListNumber"/>
      </w:pPr>
      <w:r>
        <w:t xml:space="preserve">Run </w:t>
      </w:r>
      <w:r>
        <w:rPr>
          <w:rFonts w:ascii="Consolas" w:hAnsi="Consolas"/>
          <w:sz w:val="19"/>
        </w:rPr>
        <w:t>ENTZTCA-Discovery.ps1</w:t>
      </w:r>
      <w:r>
        <w:t>. It reports, read-only: existing CA policies and their states, which</w:t>
      </w:r>
    </w:p>
    <w:p>
      <w:r>
        <w:t xml:space="preserve">   policies exclude break-glass, detected legacy-authentication sign-ins, per-persona sign-in volume,    and whether the tenant is P1 or P2 (so you know if the risk policies apply).</w:t>
      </w:r>
    </w:p>
    <w:p>
      <w:pPr>
        <w:pStyle w:val="ListNumber"/>
      </w:pPr>
      <w:r>
        <w:t>Save the output — it is your before picture and your legacy-auth migration list.</w:t>
      </w:r>
    </w:p>
    <w:p>
      <w:pPr>
        <w:pStyle w:val="Heading2"/>
      </w:pPr>
      <w:r>
        <w:t>Step 3 — Build the baseline in report-only</w:t>
      </w:r>
    </w:p>
    <w:p>
      <w:pPr>
        <w:pStyle w:val="ListNumber"/>
      </w:pPr>
      <w:r>
        <w:t>For each policy in the table above: Entra -&gt; `Identity -&gt; Protection -&gt; Conditional Access -&gt;</w:t>
      </w:r>
    </w:p>
    <w:p>
      <w:r>
        <w:t xml:space="preserve">   Policies -&gt; New policy</w:t>
      </w:r>
      <w:r>
        <w:rPr>
          <w:rFonts w:ascii="Consolas" w:hAnsi="Consolas"/>
          <w:sz w:val="19"/>
        </w:rPr>
        <w:t>, name it exactly (</w:t>
      </w:r>
      <w:r>
        <w:t>CA00n ... - Report-Only</w:t>
      </w:r>
      <w:r>
        <w:rPr>
          <w:rFonts w:ascii="Consolas" w:hAnsi="Consolas"/>
          <w:sz w:val="19"/>
        </w:rPr>
        <w:t xml:space="preserve">), set its assignments,    conditions, and control per the table, and **exclude </w:t>
      </w:r>
      <w:r>
        <w:t>CA Exclusion - Break-Glass - Steady</w:t>
      </w:r>
      <w:r>
        <w:rPr>
          <w:rFonts w:ascii="Consolas" w:hAnsi="Consolas"/>
          <w:sz w:val="19"/>
        </w:rPr>
        <w:t xml:space="preserve">** under    </w:t>
      </w:r>
      <w:r>
        <w:t>Users -&gt; Exclude`.</w:t>
      </w:r>
    </w:p>
    <w:p>
      <w:pPr>
        <w:pStyle w:val="ListNumber"/>
      </w:pPr>
      <w:r>
        <w:t xml:space="preserve">Set </w:t>
      </w:r>
      <w:r>
        <w:rPr>
          <w:rFonts w:ascii="Consolas" w:hAnsi="Consolas"/>
          <w:sz w:val="19"/>
        </w:rPr>
        <w:t>Enable policy = Report-only</w:t>
      </w:r>
      <w:r>
        <w:t xml:space="preserve"> on every one. Create.</w:t>
      </w:r>
    </w:p>
    <w:p>
      <w:pPr>
        <w:pStyle w:val="ListNumber"/>
      </w:pPr>
      <w:r>
        <w:t xml:space="preserve">Or run </w:t>
      </w:r>
      <w:r>
        <w:rPr>
          <w:rFonts w:ascii="Consolas" w:hAnsi="Consolas"/>
          <w:sz w:val="19"/>
        </w:rPr>
        <w:t>ENTZTCA-Set-Baseline.ps1</w:t>
      </w:r>
      <w:r>
        <w:t xml:space="preserve"> (preview by default, </w:t>
      </w:r>
      <w:r>
        <w:rPr>
          <w:rFonts w:ascii="Consolas" w:hAnsi="Consolas"/>
          <w:sz w:val="19"/>
        </w:rPr>
        <w:t>-WhatIf</w:t>
      </w:r>
      <w:r>
        <w:t>) to create the whole numbered</w:t>
      </w:r>
    </w:p>
    <w:p>
      <w:r>
        <w:t xml:space="preserve">   baseline in report-only with the break-glass exclusion already applied. Review the preview, then    re-run with </w:t>
      </w:r>
      <w:r>
        <w:rPr>
          <w:rFonts w:ascii="Consolas" w:hAnsi="Consolas"/>
          <w:sz w:val="19"/>
        </w:rPr>
        <w:t>-WhatIf:$false</w:t>
      </w:r>
      <w:r>
        <w:t>.</w:t>
      </w:r>
    </w:p>
    <w:p>
      <w:pPr>
        <w:pStyle w:val="ListNumber"/>
      </w:pPr>
      <w:r>
        <w:t>Key details per policy:</w:t>
      </w:r>
    </w:p>
    <w:p>
      <w:pPr>
        <w:pStyle w:val="ListBullet"/>
      </w:pPr>
      <w:r>
        <w:rPr>
          <w:rFonts w:ascii="Consolas" w:hAnsi="Consolas"/>
          <w:sz w:val="19"/>
        </w:rPr>
        <w:t>CA002</w:t>
      </w:r>
      <w:r>
        <w:t xml:space="preserve">: </w:t>
      </w:r>
      <w:r>
        <w:rPr>
          <w:rFonts w:ascii="Consolas" w:hAnsi="Consolas"/>
          <w:sz w:val="19"/>
        </w:rPr>
        <w:t>Grant -&gt; Require authentication strength -&gt; Phishing-resistant MFA</w:t>
      </w:r>
      <w:r>
        <w:t xml:space="preserve"> for the Admins</w:t>
      </w:r>
    </w:p>
    <w:p>
      <w:r>
        <w:t xml:space="preserve">     persona and All cloud apps.</w:t>
      </w:r>
    </w:p>
    <w:p>
      <w:pPr>
        <w:pStyle w:val="ListBullet"/>
      </w:pPr>
      <w:r>
        <w:rPr>
          <w:rFonts w:ascii="Consolas" w:hAnsi="Consolas"/>
          <w:sz w:val="19"/>
        </w:rPr>
        <w:t>CA003</w:t>
      </w:r>
      <w:r>
        <w:t xml:space="preserve">: </w:t>
      </w:r>
      <w:r>
        <w:rPr>
          <w:rFonts w:ascii="Consolas" w:hAnsi="Consolas"/>
          <w:sz w:val="19"/>
        </w:rPr>
        <w:t>Grant -&gt; Require device to be marked compliant</w:t>
      </w:r>
      <w:r>
        <w:t xml:space="preserve"> OR </w:t>
      </w:r>
      <w:r>
        <w:rPr>
          <w:rFonts w:ascii="Consolas" w:hAnsi="Consolas"/>
          <w:sz w:val="19"/>
        </w:rPr>
        <w:t>Require hybrid Entra joined device</w:t>
      </w:r>
    </w:p>
    <w:p>
      <w:r>
        <w:t xml:space="preserve">     (select "Require one of the selected controls").</w:t>
      </w:r>
    </w:p>
    <w:p>
      <w:pPr>
        <w:pStyle w:val="ListBullet"/>
      </w:pPr>
      <w:r>
        <w:rPr>
          <w:rFonts w:ascii="Consolas" w:hAnsi="Consolas"/>
          <w:sz w:val="19"/>
        </w:rPr>
        <w:t>CA004</w:t>
      </w:r>
      <w:r>
        <w:t>/</w:t>
      </w:r>
      <w:r>
        <w:rPr>
          <w:rFonts w:ascii="Consolas" w:hAnsi="Consolas"/>
          <w:sz w:val="19"/>
        </w:rPr>
        <w:t>CA005</w:t>
      </w:r>
      <w:r>
        <w:t xml:space="preserve">: under </w:t>
      </w:r>
      <w:r>
        <w:rPr>
          <w:rFonts w:ascii="Consolas" w:hAnsi="Consolas"/>
          <w:sz w:val="19"/>
        </w:rPr>
        <w:t>Conditions -&gt; Sign-in risk</w:t>
      </w:r>
      <w:r>
        <w:t xml:space="preserve"> / </w:t>
      </w:r>
      <w:r>
        <w:rPr>
          <w:rFonts w:ascii="Consolas" w:hAnsi="Consolas"/>
          <w:sz w:val="19"/>
        </w:rPr>
        <w:t>User risk</w:t>
      </w:r>
      <w:r>
        <w:t xml:space="preserve"> (P2 only).</w:t>
      </w:r>
    </w:p>
    <w:p>
      <w:pPr>
        <w:pStyle w:val="ListBullet"/>
      </w:pPr>
      <w:r>
        <w:rPr>
          <w:rFonts w:ascii="Consolas" w:hAnsi="Consolas"/>
          <w:sz w:val="19"/>
        </w:rPr>
        <w:t>CA006</w:t>
      </w:r>
      <w:r>
        <w:t xml:space="preserve">: </w:t>
      </w:r>
      <w:r>
        <w:rPr>
          <w:rFonts w:ascii="Consolas" w:hAnsi="Consolas"/>
          <w:sz w:val="19"/>
        </w:rPr>
        <w:t>Session -&gt; Use app enforced restrictions</w:t>
      </w:r>
      <w:r>
        <w:t xml:space="preserve"> for the Externals-Guests persona.</w:t>
      </w:r>
    </w:p>
    <w:p>
      <w:pPr>
        <w:pStyle w:val="ListBullet"/>
      </w:pPr>
      <w:r>
        <w:rPr>
          <w:rFonts w:ascii="Consolas" w:hAnsi="Consolas"/>
          <w:sz w:val="19"/>
        </w:rPr>
        <w:t>CA007</w:t>
      </w:r>
      <w:r>
        <w:t xml:space="preserve">: </w:t>
      </w:r>
      <w:r>
        <w:rPr>
          <w:rFonts w:ascii="Consolas" w:hAnsi="Consolas"/>
          <w:sz w:val="19"/>
        </w:rPr>
        <w:t>Conditions -&gt; Client apps -&gt; Exchange ActiveSync clients + Other clients</w:t>
      </w:r>
      <w:r>
        <w:t>, `Grant -&gt;</w:t>
      </w:r>
    </w:p>
    <w:p>
      <w:r>
        <w:t xml:space="preserve">     Block`, include All users, exclude break-glass (and any confirmed legacy exception, documented).</w:t>
      </w:r>
    </w:p>
    <w:p>
      <w:pPr>
        <w:pStyle w:val="ListBullet"/>
      </w:pPr>
      <w:r>
        <w:rPr>
          <w:rFonts w:ascii="Consolas" w:hAnsi="Consolas"/>
          <w:sz w:val="19"/>
        </w:rPr>
        <w:t>CA008</w:t>
      </w:r>
      <w:r>
        <w:t xml:space="preserve">: </w:t>
      </w:r>
      <w:r>
        <w:rPr>
          <w:rFonts w:ascii="Consolas" w:hAnsi="Consolas"/>
          <w:sz w:val="19"/>
        </w:rPr>
        <w:t>Session -&gt; Sign-in frequency</w:t>
      </w:r>
      <w:r>
        <w:t xml:space="preserve"> + </w:t>
      </w:r>
      <w:r>
        <w:rPr>
          <w:rFonts w:ascii="Consolas" w:hAnsi="Consolas"/>
          <w:sz w:val="19"/>
        </w:rPr>
        <w:t>Persistent browser session = Never</w:t>
      </w:r>
      <w:r>
        <w:t xml:space="preserve"> for Admins.</w:t>
      </w:r>
    </w:p>
    <w:p>
      <w:pPr>
        <w:pStyle w:val="Heading2"/>
      </w:pPr>
      <w:r>
        <w:t>Step 4 — Validate every policy with What-If and report-only data</w:t>
      </w:r>
    </w:p>
    <w:p>
      <w:pPr>
        <w:pStyle w:val="ListNumber"/>
      </w:pPr>
      <w:r>
        <w:rPr>
          <w:rFonts w:ascii="Consolas" w:hAnsi="Consolas"/>
          <w:sz w:val="19"/>
        </w:rPr>
        <w:t>Conditional Access -&gt; What If</w:t>
      </w:r>
      <w:r>
        <w:t>: for each persona pick a representative user, an app, and a device</w:t>
      </w:r>
    </w:p>
    <w:p>
      <w:r>
        <w:t xml:space="preserve">   state, and confirm the expected policies apply and the break-glass account has </w:t>
      </w:r>
      <w:r>
        <w:rPr>
          <w:b/>
        </w:rPr>
        <w:t>no</w:t>
      </w:r>
      <w:r>
        <w:t xml:space="preserve"> policy    applied. Fix scope/exclusions until What-If matches the design.</w:t>
      </w:r>
    </w:p>
    <w:p>
      <w:pPr>
        <w:pStyle w:val="ListNumber"/>
      </w:pPr>
      <w:r>
        <w:t>Let report-only run for a representative period (a few days of normal sign-ins). Review</w:t>
      </w:r>
    </w:p>
    <w:p>
      <w:r>
        <w:t xml:space="preserve">   </w:t>
      </w:r>
      <w:r>
        <w:rPr>
          <w:rFonts w:ascii="Consolas" w:hAnsi="Consolas"/>
          <w:sz w:val="19"/>
        </w:rPr>
        <w:t>Conditional Access -&gt; Insights and reporting</w:t>
      </w:r>
      <w:r>
        <w:t xml:space="preserve"> and </w:t>
      </w:r>
      <w:r>
        <w:rPr>
          <w:rFonts w:ascii="Consolas" w:hAnsi="Consolas"/>
          <w:sz w:val="19"/>
        </w:rPr>
        <w:t>ENTZTCA-Report.ps1</w:t>
      </w:r>
      <w:r>
        <w:t>: confirm each policy    *would* apply to the right persona, *would not* block break-glass or service accounts, and does not    produce unexpected blocks.</w:t>
      </w:r>
    </w:p>
    <w:p>
      <w:pPr>
        <w:pStyle w:val="Heading2"/>
      </w:pPr>
      <w:r>
        <w:t>Step 5 — Pilot enforcement on the pilot ring</w:t>
      </w:r>
    </w:p>
    <w:p>
      <w:pPr>
        <w:pStyle w:val="ListNumber"/>
      </w:pPr>
      <w:r>
        <w:t xml:space="preserve">Clone the persona policies you are ready to enforce (or add the </w:t>
      </w:r>
      <w:r>
        <w:rPr>
          <w:rFonts w:ascii="Consolas" w:hAnsi="Consolas"/>
          <w:sz w:val="19"/>
        </w:rPr>
        <w:t>CA Pilot Ring - Pilot - Pilot</w:t>
      </w:r>
    </w:p>
    <w:p>
      <w:r>
        <w:t xml:space="preserve">   include and set </w:t>
      </w:r>
      <w:r>
        <w:rPr>
          <w:rFonts w:ascii="Consolas" w:hAnsi="Consolas"/>
          <w:sz w:val="19"/>
        </w:rPr>
        <w:t>Enable policy = On</w:t>
      </w:r>
      <w:r>
        <w:t>) so only the pilot ring is enforced first.</w:t>
      </w:r>
    </w:p>
    <w:p>
      <w:pPr>
        <w:pStyle w:val="ListNumber"/>
      </w:pPr>
      <w:r>
        <w:t>Have pilot users exercise real sign-ins (managed device, unmanaged device, guest, admin). Complete</w:t>
      </w:r>
    </w:p>
    <w:p>
      <w:r>
        <w:t xml:space="preserve">   the Testing Guide. Watch for unexpected blocks; keep break-glass ready.</w:t>
      </w:r>
    </w:p>
    <w:p>
      <w:pPr>
        <w:pStyle w:val="Heading2"/>
      </w:pPr>
      <w:r>
        <w:t>Step 6 — Enforce wave by wave</w:t>
      </w:r>
    </w:p>
    <w:p>
      <w:pPr>
        <w:pStyle w:val="ListNumber"/>
      </w:pPr>
      <w:r>
        <w:t xml:space="preserve">For each baseline policy that passed: flip </w:t>
      </w:r>
      <w:r>
        <w:rPr>
          <w:rFonts w:ascii="Consolas" w:hAnsi="Consolas"/>
          <w:sz w:val="19"/>
        </w:rPr>
        <w:t>Enable policy = On</w:t>
      </w:r>
      <w:r>
        <w:t xml:space="preserve"> and rename the suffix `-</w:t>
      </w:r>
    </w:p>
    <w:p>
      <w:r>
        <w:t xml:space="preserve">   Report-Only</w:t>
      </w:r>
      <w:r>
        <w:rPr>
          <w:rFonts w:ascii="Consolas" w:hAnsi="Consolas"/>
          <w:sz w:val="19"/>
        </w:rPr>
        <w:t xml:space="preserve"> to </w:t>
      </w:r>
      <w:r>
        <w:t>- Enforce</w:t>
      </w:r>
      <w:r>
        <w:rPr>
          <w:rFonts w:ascii="Consolas" w:hAnsi="Consolas"/>
          <w:sz w:val="19"/>
        </w:rPr>
        <w:t xml:space="preserve">. Enforce in a sensible order — usually </w:t>
      </w:r>
      <w:r>
        <w:t>CA007</w:t>
      </w:r>
      <w:r>
        <w:rPr>
          <w:rFonts w:ascii="Consolas" w:hAnsi="Consolas"/>
          <w:sz w:val="19"/>
        </w:rPr>
        <w:t xml:space="preserve"> (block legacy) and    </w:t>
      </w:r>
      <w:r>
        <w:t>CA001</w:t>
      </w:r>
      <w:r>
        <w:rPr>
          <w:rFonts w:ascii="Consolas" w:hAnsi="Consolas"/>
          <w:sz w:val="19"/>
        </w:rPr>
        <w:t xml:space="preserve"> (MFA) first for a wave, then device (</w:t>
      </w:r>
      <w:r>
        <w:t>CA003</w:t>
      </w:r>
      <w:r>
        <w:rPr>
          <w:rFonts w:ascii="Consolas" w:hAnsi="Consolas"/>
          <w:sz w:val="19"/>
        </w:rPr>
        <w:t>), then admin hardening (</w:t>
      </w:r>
      <w:r>
        <w:t>CA002</w:t>
      </w:r>
      <w:r>
        <w:rPr>
          <w:rFonts w:ascii="Consolas" w:hAnsi="Consolas"/>
          <w:sz w:val="19"/>
        </w:rPr>
        <w:t xml:space="preserve">, </w:t>
      </w:r>
      <w:r>
        <w:t>CA008</w:t>
      </w:r>
      <w:r>
        <w:rPr>
          <w:rFonts w:ascii="Consolas" w:hAnsi="Consolas"/>
          <w:sz w:val="19"/>
        </w:rPr>
        <w:t>),    then risk (</w:t>
      </w:r>
      <w:r>
        <w:t>CA004</w:t>
      </w:r>
      <w:r>
        <w:rPr>
          <w:rFonts w:ascii="Consolas" w:hAnsi="Consolas"/>
          <w:sz w:val="19"/>
        </w:rPr>
        <w:t>/</w:t>
      </w:r>
      <w:r>
        <w:t>CA005`).</w:t>
      </w:r>
    </w:p>
    <w:p>
      <w:pPr>
        <w:pStyle w:val="ListNumber"/>
      </w:pPr>
      <w:r>
        <w:t xml:space="preserve">Roll persona by persona / wave by wave: enforce for </w:t>
      </w:r>
      <w:r>
        <w:rPr>
          <w:rFonts w:ascii="Consolas" w:hAnsi="Consolas"/>
          <w:sz w:val="19"/>
        </w:rPr>
        <w:t>CA Pilot Ring - Pilot - Pilot</w:t>
      </w:r>
      <w:r>
        <w:t>, then a first</w:t>
      </w:r>
    </w:p>
    <w:p>
      <w:r>
        <w:t xml:space="preserve">   wave of </w:t>
      </w:r>
      <w:r>
        <w:rPr>
          <w:rFonts w:ascii="Consolas" w:hAnsi="Consolas"/>
          <w:sz w:val="19"/>
        </w:rPr>
        <w:t>CA Persona - Internals - Steady</w:t>
      </w:r>
      <w:r>
        <w:t xml:space="preserve">, then the rest. Re-run </w:t>
      </w:r>
      <w:r>
        <w:rPr>
          <w:rFonts w:ascii="Consolas" w:hAnsi="Consolas"/>
          <w:sz w:val="19"/>
        </w:rPr>
        <w:t>ENTZTCA-Report.ps1</w:t>
      </w:r>
      <w:r>
        <w:t xml:space="preserve"> between waves    to confirm no spike in blocks.</w:t>
      </w:r>
    </w:p>
    <w:p>
      <w:pPr>
        <w:pStyle w:val="ListNumber"/>
      </w:pPr>
      <w:r>
        <w:t>Keep each policy's report-only twin (or the ability to revert to report-only) until the wave is</w:t>
      </w:r>
    </w:p>
    <w:p>
      <w:r>
        <w:t xml:space="preserve">   proven.</w:t>
      </w:r>
    </w:p>
    <w:p>
      <w:pPr>
        <w:pStyle w:val="Heading2"/>
      </w:pPr>
      <w:r>
        <w:t>Step 7 — Operate and review</w:t>
      </w:r>
    </w:p>
    <w:p>
      <w:pPr>
        <w:pStyle w:val="ListNumber"/>
      </w:pPr>
      <w:r>
        <w:t xml:space="preserve">Re-run </w:t>
      </w:r>
      <w:r>
        <w:rPr>
          <w:rFonts w:ascii="Consolas" w:hAnsi="Consolas"/>
          <w:sz w:val="19"/>
        </w:rPr>
        <w:t>ENTZTCA-Discovery.ps1</w:t>
      </w:r>
      <w:r>
        <w:t xml:space="preserve"> and </w:t>
      </w:r>
      <w:r>
        <w:rPr>
          <w:rFonts w:ascii="Consolas" w:hAnsi="Consolas"/>
          <w:sz w:val="19"/>
        </w:rPr>
        <w:t>ENTZTCA-Validate.ps1</w:t>
      </w:r>
      <w:r>
        <w:t xml:space="preserve"> on a cadence: confirm break-glass is</w:t>
      </w:r>
    </w:p>
    <w:p>
      <w:r>
        <w:t xml:space="preserve">   still excluded from every policy, no policy drifted to an overbroad scope, and no new legacy-auth    or risky sign-ins are slipping through.</w:t>
      </w:r>
    </w:p>
    <w:p>
      <w:pPr>
        <w:pStyle w:val="ListNumber"/>
      </w:pPr>
      <w:r>
        <w:t>Review exclusions quarterly — every exclusion is a documented exception with an owner and an expiry</w:t>
      </w:r>
    </w:p>
    <w:p>
      <w:r>
        <w:t xml:space="preserve">   intent; remove the ones no longer needed.</w:t>
      </w:r>
    </w:p>
    <w:p>
      <w:r>
        <w:t>__________________________________________________</w:t>
      </w:r>
    </w:p>
    <w:p>
      <w:pPr>
        <w:pStyle w:val="Heading3"/>
      </w:pPr>
      <w:r>
        <w:t>Order of operations</w:t>
      </w:r>
    </w:p>
    <w:p>
      <w:r>
        <w:rPr>
          <w:rFonts w:ascii="Consolas" w:hAnsi="Consolas"/>
          <w:sz w:val="19"/>
        </w:rPr>
        <w:t>Groups (personas + break-glass + pilot) -&gt; assess -&gt; build baseline in report-only (break-glass excluded) -&gt; validate with What-If + report-only data -&gt; pilot enforce on the ring -&gt; enforce wave by wave -&gt; operate/review</w:t>
      </w:r>
    </w:p>
    <w:p>
      <w:pPr>
        <w:pStyle w:val="Heading3"/>
      </w:pPr>
      <w:r>
        <w:t>Rollback</w:t>
      </w:r>
    </w:p>
    <w:p>
      <w:pPr>
        <w:pStyle w:val="ListBullet"/>
      </w:pPr>
      <w:r>
        <w:t xml:space="preserve">Any policy: set </w:t>
      </w:r>
      <w:r>
        <w:rPr>
          <w:rFonts w:ascii="Consolas" w:hAnsi="Consolas"/>
          <w:sz w:val="19"/>
        </w:rPr>
        <w:t>Enable policy = Report-only</w:t>
      </w:r>
      <w:r>
        <w:t xml:space="preserve"> (or </w:t>
      </w:r>
      <w:r>
        <w:rPr>
          <w:rFonts w:ascii="Consolas" w:hAnsi="Consolas"/>
          <w:sz w:val="19"/>
        </w:rPr>
        <w:t>Off</w:t>
      </w:r>
      <w:r>
        <w:t>), or delete it — enforcement stops</w:t>
      </w:r>
    </w:p>
    <w:p>
      <w:r>
        <w:t xml:space="preserve">  immediately. Because every policy is validated in report-only first and break-glass is excluded   everywhere, a bad policy never locks out admins.</w:t>
      </w:r>
    </w:p>
    <w:p>
      <w:pPr>
        <w:pStyle w:val="ListBullet"/>
      </w:pPr>
      <w:r>
        <w:t xml:space="preserve">If a wave causes unexpected blocks: revert that policy to report-only, use </w:t>
      </w:r>
      <w:r>
        <w:rPr>
          <w:rFonts w:ascii="Consolas" w:hAnsi="Consolas"/>
          <w:sz w:val="19"/>
        </w:rPr>
        <w:t>ENTZTCA-Report.ps1</w:t>
      </w:r>
      <w:r>
        <w:t xml:space="preserve"> to</w:t>
      </w:r>
    </w:p>
    <w:p>
      <w:r>
        <w:t xml:space="preserve">  find the affected users/apps, fix the scope or exclusion, re-validate, then re-enforce.</w:t>
      </w:r>
    </w:p>
    <w:p>
      <w:pPr>
        <w:pStyle w:val="ListBullet"/>
      </w:pPr>
      <w:r>
        <w:t>Emergency: sign in with a break-glass account (excluded from all policies) and set the offending</w:t>
      </w:r>
    </w:p>
    <w:p>
      <w:r>
        <w:t xml:space="preserve">  policy to report-only.</w:t>
      </w:r>
    </w:p>
    <w:p>
      <w:pPr>
        <w:pStyle w:val="Heading1"/>
      </w:pPr>
      <w:r>
        <w:t>5. Testing Guide — Zero Trust Architecture: Conditional Access Baseline &amp; Rollout</w:t>
      </w:r>
    </w:p>
    <w:p>
      <w:r>
        <w:t>Run after the baseline is built in report-only (Implementation Step 3) and again before and after each enforce wave. Scripts are referenced by name; all reads are read-only.</w:t>
      </w:r>
    </w:p>
    <w:p>
      <w:pPr>
        <w:pStyle w:val="Heading2"/>
      </w:pPr>
      <w:r>
        <w:t>Test 1 — Baseline exists and is report-only</w:t>
      </w:r>
    </w:p>
    <w:p>
      <w:r>
        <w:t xml:space="preserve">Do: Run </w:t>
      </w:r>
      <w:r>
        <w:rPr>
          <w:rFonts w:ascii="Consolas" w:hAnsi="Consolas"/>
          <w:sz w:val="19"/>
        </w:rPr>
        <w:t>ENTZTCA-Discovery.ps1</w:t>
      </w:r>
      <w:r>
        <w:t xml:space="preserve"> (or </w:t>
      </w:r>
      <w:r>
        <w:rPr>
          <w:rFonts w:ascii="Consolas" w:hAnsi="Consolas"/>
          <w:sz w:val="19"/>
        </w:rPr>
        <w:t>ENTZTCA-Validate.ps1</w:t>
      </w:r>
      <w:r>
        <w:t xml:space="preserve">). Expected: All baseline policies </w:t>
      </w:r>
      <w:r>
        <w:rPr>
          <w:rFonts w:ascii="Consolas" w:hAnsi="Consolas"/>
          <w:sz w:val="19"/>
        </w:rPr>
        <w:t>CA001</w:t>
      </w:r>
      <w:r>
        <w:t>-</w:t>
      </w:r>
      <w:r>
        <w:rPr>
          <w:rFonts w:ascii="Consolas" w:hAnsi="Consolas"/>
          <w:sz w:val="19"/>
        </w:rPr>
        <w:t>CA008</w:t>
      </w:r>
      <w:r>
        <w:t xml:space="preserve"> (minus any you skipped for licensing) exist, each with </w:t>
      </w:r>
      <w:r>
        <w:rPr>
          <w:rFonts w:ascii="Consolas" w:hAnsi="Consolas"/>
          <w:sz w:val="19"/>
        </w:rPr>
        <w:t>Enable policy = Report-only</w:t>
      </w:r>
      <w:r>
        <w:t xml:space="preserve">, and each excludes </w:t>
      </w:r>
      <w:r>
        <w:rPr>
          <w:rFonts w:ascii="Consolas" w:hAnsi="Consolas"/>
          <w:sz w:val="19"/>
        </w:rPr>
        <w:t>CA Exclusion - Break-Glass - Steady</w:t>
      </w:r>
      <w:r>
        <w:t>.</w:t>
      </w:r>
    </w:p>
    <w:p>
      <w:pPr>
        <w:pStyle w:val="Heading2"/>
      </w:pPr>
      <w:r>
        <w:t>Test 2 — Break-glass is excluded from every policy</w:t>
      </w:r>
    </w:p>
    <w:p>
      <w:r>
        <w:t xml:space="preserve">Do: Run </w:t>
      </w:r>
      <w:r>
        <w:rPr>
          <w:rFonts w:ascii="Consolas" w:hAnsi="Consolas"/>
          <w:sz w:val="19"/>
        </w:rPr>
        <w:t>ENTZTCA-Validate.ps1 -BreakGlassUpn bg1@contoso.onmicrosoft.com,bg2@contoso.onmicrosoft.com</w:t>
      </w:r>
      <w:r>
        <w:t>. Expected: Every policy reports the break-glass accounts as excluded — no policy applies to them. Any policy missing the exclusion is flagged in red.</w:t>
      </w:r>
    </w:p>
    <w:p>
      <w:pPr>
        <w:pStyle w:val="Heading2"/>
      </w:pPr>
      <w:r>
        <w:t>Test 3 — What-If matches the persona design</w:t>
      </w:r>
    </w:p>
    <w:p>
      <w:r>
        <w:t xml:space="preserve">Do: </w:t>
      </w:r>
      <w:r>
        <w:rPr>
          <w:rFonts w:ascii="Consolas" w:hAnsi="Consolas"/>
          <w:sz w:val="19"/>
        </w:rPr>
        <w:t>Conditional Access -&gt; What If</w:t>
      </w:r>
      <w:r>
        <w:t xml:space="preserve"> for one representative user per persona (admin, internal, guest) and for a break-glass account. Expected: Each persona sees the intended policies apply (admin -&gt; </w:t>
      </w:r>
      <w:r>
        <w:rPr>
          <w:rFonts w:ascii="Consolas" w:hAnsi="Consolas"/>
          <w:sz w:val="19"/>
        </w:rPr>
        <w:t>CA002</w:t>
      </w:r>
      <w:r>
        <w:t>/</w:t>
      </w:r>
      <w:r>
        <w:rPr>
          <w:rFonts w:ascii="Consolas" w:hAnsi="Consolas"/>
          <w:sz w:val="19"/>
        </w:rPr>
        <w:t>CA008</w:t>
      </w:r>
      <w:r>
        <w:t xml:space="preserve">; internal -&gt; </w:t>
      </w:r>
      <w:r>
        <w:rPr>
          <w:rFonts w:ascii="Consolas" w:hAnsi="Consolas"/>
          <w:sz w:val="19"/>
        </w:rPr>
        <w:t>CA001</w:t>
      </w:r>
      <w:r>
        <w:t>/</w:t>
      </w:r>
      <w:r>
        <w:rPr>
          <w:rFonts w:ascii="Consolas" w:hAnsi="Consolas"/>
          <w:sz w:val="19"/>
        </w:rPr>
        <w:t>CA003</w:t>
      </w:r>
      <w:r>
        <w:t xml:space="preserve">; guest -&gt; </w:t>
      </w:r>
      <w:r>
        <w:rPr>
          <w:rFonts w:ascii="Consolas" w:hAnsi="Consolas"/>
          <w:sz w:val="19"/>
        </w:rPr>
        <w:t>CA006</w:t>
      </w:r>
      <w:r>
        <w:t xml:space="preserve">); the break-glass account has </w:t>
      </w:r>
      <w:r>
        <w:rPr>
          <w:b/>
        </w:rPr>
        <w:t>no</w:t>
      </w:r>
      <w:r>
        <w:t xml:space="preserve"> policy applied.</w:t>
      </w:r>
    </w:p>
    <w:p>
      <w:pPr>
        <w:pStyle w:val="Heading2"/>
      </w:pPr>
      <w:r>
        <w:t>Test 4 — Report-only impact is clean</w:t>
      </w:r>
    </w:p>
    <w:p>
      <w:r>
        <w:t xml:space="preserve">Do: After a few days of report-only, review </w:t>
      </w:r>
      <w:r>
        <w:rPr>
          <w:rFonts w:ascii="Consolas" w:hAnsi="Consolas"/>
          <w:sz w:val="19"/>
        </w:rPr>
        <w:t>Conditional Access -&gt; Insights and reporting</w:t>
      </w:r>
      <w:r>
        <w:t xml:space="preserve"> and run </w:t>
      </w:r>
      <w:r>
        <w:rPr>
          <w:rFonts w:ascii="Consolas" w:hAnsi="Consolas"/>
          <w:sz w:val="19"/>
        </w:rPr>
        <w:t>ENTZTCA-Report.ps1</w:t>
      </w:r>
      <w:r>
        <w:t>. Expected: Each policy "would apply" to the correct persona; no unexpected "would block" for legitimate users; service accounts are not caught by interactive policies.</w:t>
      </w:r>
    </w:p>
    <w:p>
      <w:pPr>
        <w:pStyle w:val="Heading2"/>
      </w:pPr>
      <w:r>
        <w:t>Test 5 — MFA is required where enforced</w:t>
      </w:r>
    </w:p>
    <w:p>
      <w:r>
        <w:t xml:space="preserve">Do: After enforcing </w:t>
      </w:r>
      <w:r>
        <w:rPr>
          <w:rFonts w:ascii="Consolas" w:hAnsi="Consolas"/>
          <w:sz w:val="19"/>
        </w:rPr>
        <w:t>CA001</w:t>
      </w:r>
      <w:r>
        <w:t xml:space="preserve"> for a wave, have an internal pilot user sign in from a browser without a prior MFA session. Expected: The user is required to complete MFA; a user outside the enforced scope is not.</w:t>
      </w:r>
    </w:p>
    <w:p>
      <w:pPr>
        <w:pStyle w:val="Heading2"/>
      </w:pPr>
      <w:r>
        <w:t>Test 6 — Phishing-resistant MFA required for admins</w:t>
      </w:r>
    </w:p>
    <w:p>
      <w:r>
        <w:t xml:space="preserve">Do: After enforcing </w:t>
      </w:r>
      <w:r>
        <w:rPr>
          <w:rFonts w:ascii="Consolas" w:hAnsi="Consolas"/>
          <w:sz w:val="19"/>
        </w:rPr>
        <w:t>CA002</w:t>
      </w:r>
      <w:r>
        <w:t>, have a pilot admin attempt sign-in with only a phishable method. Expected: Access is blocked until they use a phishing-resistant method (FIDO2 / passkey); the admin succeeds with it.</w:t>
      </w:r>
    </w:p>
    <w:p>
      <w:pPr>
        <w:pStyle w:val="Heading2"/>
      </w:pPr>
      <w:r>
        <w:t>Test 7 — Device control enforced</w:t>
      </w:r>
    </w:p>
    <w:p>
      <w:r>
        <w:t xml:space="preserve">Do: After enforcing </w:t>
      </w:r>
      <w:r>
        <w:rPr>
          <w:rFonts w:ascii="Consolas" w:hAnsi="Consolas"/>
          <w:sz w:val="19"/>
        </w:rPr>
        <w:t>CA003</w:t>
      </w:r>
      <w:r>
        <w:t xml:space="preserve">, have an internal pilot user sign in from a non-compliant / non-hybrid device to a targeted app. Expected: Access is blocked (or remediation is required); the same user on a compliant/hybrid device is granted. *If </w:t>
      </w:r>
      <w:r>
        <w:rPr>
          <w:rFonts w:ascii="Consolas" w:hAnsi="Consolas"/>
          <w:sz w:val="19"/>
        </w:rPr>
        <w:t>CA003</w:t>
      </w:r>
      <w:r>
        <w:t xml:space="preserve"> was skipped for licensing, mark N/A.*</w:t>
      </w:r>
    </w:p>
    <w:p>
      <w:pPr>
        <w:pStyle w:val="Heading2"/>
      </w:pPr>
      <w:r>
        <w:t>Test 8 — Legacy authentication blocked</w:t>
      </w:r>
    </w:p>
    <w:p>
      <w:r>
        <w:t xml:space="preserve">Do: After enforcing </w:t>
      </w:r>
      <w:r>
        <w:rPr>
          <w:rFonts w:ascii="Consolas" w:hAnsi="Consolas"/>
          <w:sz w:val="19"/>
        </w:rPr>
        <w:t>CA007</w:t>
      </w:r>
      <w:r>
        <w:t>, attempt a legacy-auth sign-in (for example a basic-auth mail client) as a scoped user. Expected: The legacy sign-in is blocked; modern-auth sign-ins for the same user succeed; break-glass and any documented legacy exception are unaffected.</w:t>
      </w:r>
    </w:p>
    <w:p>
      <w:pPr>
        <w:pStyle w:val="Heading2"/>
      </w:pPr>
      <w:r>
        <w:t>Test 9 — Risk policies fire (P2 only)</w:t>
      </w:r>
    </w:p>
    <w:p>
      <w:r>
        <w:t xml:space="preserve">Do: If licensed for P2 and </w:t>
      </w:r>
      <w:r>
        <w:rPr>
          <w:rFonts w:ascii="Consolas" w:hAnsi="Consolas"/>
          <w:sz w:val="19"/>
        </w:rPr>
        <w:t>CA004</w:t>
      </w:r>
      <w:r>
        <w:t>/</w:t>
      </w:r>
      <w:r>
        <w:rPr>
          <w:rFonts w:ascii="Consolas" w:hAnsi="Consolas"/>
          <w:sz w:val="19"/>
        </w:rPr>
        <w:t>CA005</w:t>
      </w:r>
      <w:r>
        <w:t xml:space="preserve"> are enforced, simulate/observe a medium+ risk sign-in. Expected: </w:t>
      </w:r>
      <w:r>
        <w:rPr>
          <w:rFonts w:ascii="Consolas" w:hAnsi="Consolas"/>
          <w:sz w:val="19"/>
        </w:rPr>
        <w:t>CA004</w:t>
      </w:r>
      <w:r>
        <w:t xml:space="preserve"> requires MFA on the risky sign-in; </w:t>
      </w:r>
      <w:r>
        <w:rPr>
          <w:rFonts w:ascii="Consolas" w:hAnsi="Consolas"/>
          <w:sz w:val="19"/>
        </w:rPr>
        <w:t>CA005</w:t>
      </w:r>
      <w:r>
        <w:t xml:space="preserve"> requires a secure password change on high user risk. *Mark N/A if P1-only.*</w:t>
      </w:r>
    </w:p>
    <w:p>
      <w:pPr>
        <w:pStyle w:val="Heading2"/>
      </w:pPr>
      <w:r>
        <w:t>Test 10 — Rollback works</w:t>
      </w:r>
    </w:p>
    <w:p>
      <w:r>
        <w:t xml:space="preserve">Do: Set one enforced policy back to </w:t>
      </w:r>
      <w:r>
        <w:rPr>
          <w:rFonts w:ascii="Consolas" w:hAnsi="Consolas"/>
          <w:sz w:val="19"/>
        </w:rPr>
        <w:t>Report-only</w:t>
      </w:r>
      <w:r>
        <w:t>. Expected: Enforcement stops immediately; the policy still logs impact in report-only. Confirms the one-click rollback path.</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Report-only pass</w:t>
            </w:r>
          </w:p>
        </w:tc>
        <w:tc>
          <w:tcPr>
            <w:tcW w:type="dxa" w:w="4320"/>
          </w:tcPr>
          <w:p>
            <w:r>
              <w:t>Tests 1-4 pass; every policy is report-only and excludes break-glass; report-only impact is clean</w:t>
            </w:r>
          </w:p>
        </w:tc>
      </w:tr>
      <w:tr>
        <w:tc>
          <w:tcPr>
            <w:tcW w:type="dxa" w:w="4320"/>
          </w:tcPr>
          <w:p>
            <w:r>
              <w:t>Pilot enforce pass</w:t>
            </w:r>
          </w:p>
        </w:tc>
        <w:tc>
          <w:tcPr>
            <w:tcW w:type="dxa" w:w="4320"/>
          </w:tcPr>
          <w:p>
            <w:r>
              <w:t>Tests 5-8 (and 9 if P2) pass for the pilot ring; Test 2 still passes; Test 10 confirms rollback</w:t>
            </w:r>
          </w:p>
        </w:tc>
      </w:tr>
      <w:tr>
        <w:tc>
          <w:tcPr>
            <w:tcW w:type="dxa" w:w="4320"/>
          </w:tcPr>
          <w:p>
            <w:r>
              <w:t>Wave expand pass</w:t>
            </w:r>
          </w:p>
        </w:tc>
        <w:tc>
          <w:tcPr>
            <w:tcW w:type="dxa" w:w="4320"/>
          </w:tcPr>
          <w:p>
            <w:r>
              <w:t>Tests 5-8 pass for each enforced wave with no spike in unexpected blocks (</w:t>
            </w:r>
            <w:r>
              <w:rPr>
                <w:rFonts w:ascii="Consolas" w:hAnsi="Consolas"/>
                <w:sz w:val="19"/>
              </w:rPr>
              <w:t>ENTZTCA-Report.ps1</w:t>
            </w:r>
            <w:r>
              <w:t>); break-glass never blocked</w:t>
            </w:r>
          </w:p>
        </w:tc>
      </w:tr>
    </w:tbl>
    <w:p>
      <w:pPr>
        <w:pStyle w:val="Heading1"/>
      </w:pPr>
      <w:r>
        <w:t>6. Troubleshooting Guide — Zero Trust Architecture: Conditional Access Baseline &amp; Rollout</w:t>
      </w:r>
    </w:p>
    <w:p>
      <w:r>
        <w:t xml:space="preserve">Use </w:t>
      </w:r>
      <w:r>
        <w:rPr>
          <w:rFonts w:ascii="Consolas" w:hAnsi="Consolas"/>
          <w:sz w:val="19"/>
        </w:rPr>
        <w:t>ENTZTCA-Discovery.ps1</w:t>
      </w:r>
      <w:r>
        <w:t xml:space="preserve"> for the current policy inventory, </w:t>
      </w:r>
      <w:r>
        <w:rPr>
          <w:rFonts w:ascii="Consolas" w:hAnsi="Consolas"/>
          <w:sz w:val="19"/>
        </w:rPr>
        <w:t>ENTZTCA-Report.ps1</w:t>
      </w:r>
      <w:r>
        <w:t xml:space="preserve"> for report-only impact, </w:t>
      </w:r>
      <w:r>
        <w:rPr>
          <w:rFonts w:ascii="Consolas" w:hAnsi="Consolas"/>
          <w:sz w:val="19"/>
        </w:rPr>
        <w:t>ENTZTCA-Validate.ps1</w:t>
      </w:r>
      <w:r>
        <w:t xml:space="preserve"> for baseline state and break-glass exclusion, and the portal </w:t>
      </w:r>
      <w:r>
        <w:rPr>
          <w:rFonts w:ascii="Consolas" w:hAnsi="Consolas"/>
          <w:sz w:val="19"/>
        </w:rPr>
        <w:t>Conditional Access -&gt; What If</w:t>
      </w:r>
      <w:r>
        <w:t xml:space="preserve"> and </w:t>
      </w:r>
      <w:r>
        <w:rPr>
          <w:rFonts w:ascii="Consolas" w:hAnsi="Consolas"/>
          <w:sz w:val="19"/>
        </w:rPr>
        <w:t>Insights and reporting</w:t>
      </w:r>
      <w:r>
        <w:t xml:space="preserve"> for per-user analysis.</w:t>
      </w:r>
    </w:p>
    <w:p>
      <w:pPr>
        <w:pStyle w:val="Heading2"/>
      </w:pPr>
      <w:r>
        <w:t>A. Discovery / validation 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Connect-MgGraph</w:t>
            </w:r>
            <w:r>
              <w:t xml:space="preserve"> fails or scopes missing</w:t>
            </w:r>
          </w:p>
        </w:tc>
        <w:tc>
          <w:tcPr>
            <w:tcW w:type="dxa" w:w="2880"/>
          </w:tcPr>
          <w:p>
            <w:r>
              <w:t>SDK not installed, or read scopes not consented</w:t>
            </w:r>
          </w:p>
        </w:tc>
        <w:tc>
          <w:tcPr>
            <w:tcW w:type="dxa" w:w="2880"/>
          </w:tcPr>
          <w:p>
            <w:r>
              <w:rPr>
                <w:rFonts w:ascii="Consolas" w:hAnsi="Consolas"/>
                <w:sz w:val="19"/>
              </w:rPr>
              <w:t>Install-Module Microsoft.Graph -Scope CurrentUser</w:t>
            </w:r>
            <w:r>
              <w:t xml:space="preserve">; re-run and accept </w:t>
            </w:r>
            <w:r>
              <w:rPr>
                <w:rFonts w:ascii="Consolas" w:hAnsi="Consolas"/>
                <w:sz w:val="19"/>
              </w:rPr>
              <w:t>Policy.Read.All</w:t>
            </w:r>
            <w:r>
              <w:t xml:space="preserve">, </w:t>
            </w:r>
            <w:r>
              <w:rPr>
                <w:rFonts w:ascii="Consolas" w:hAnsi="Consolas"/>
                <w:sz w:val="19"/>
              </w:rPr>
              <w:t>AuditLog.Read.All</w:t>
            </w:r>
            <w:r>
              <w:t xml:space="preserve">, </w:t>
            </w:r>
            <w:r>
              <w:rPr>
                <w:rFonts w:ascii="Consolas" w:hAnsi="Consolas"/>
                <w:sz w:val="19"/>
              </w:rPr>
              <w:t>Directory.Read.All</w:t>
            </w:r>
          </w:p>
        </w:tc>
      </w:tr>
      <w:tr>
        <w:tc>
          <w:tcPr>
            <w:tcW w:type="dxa" w:w="2880"/>
          </w:tcPr>
          <w:p>
            <w:r>
              <w:t>No policies listed</w:t>
            </w:r>
          </w:p>
        </w:tc>
        <w:tc>
          <w:tcPr>
            <w:tcW w:type="dxa" w:w="2880"/>
          </w:tcPr>
          <w:p>
            <w:r>
              <w:t>Wrong tenant, or lacking CA read</w:t>
            </w:r>
          </w:p>
        </w:tc>
        <w:tc>
          <w:tcPr>
            <w:tcW w:type="dxa" w:w="2880"/>
          </w:tcPr>
          <w:p>
            <w:r>
              <w:t xml:space="preserve">Confirm the tenant; add </w:t>
            </w:r>
            <w:r>
              <w:rPr>
                <w:rFonts w:ascii="Consolas" w:hAnsi="Consolas"/>
                <w:sz w:val="19"/>
              </w:rPr>
              <w:t>Security Reader</w:t>
            </w:r>
            <w:r>
              <w:t xml:space="preserve"> / </w:t>
            </w:r>
            <w:r>
              <w:rPr>
                <w:rFonts w:ascii="Consolas" w:hAnsi="Consolas"/>
                <w:sz w:val="19"/>
              </w:rPr>
              <w:t>Conditional Access Administrator</w:t>
            </w:r>
          </w:p>
        </w:tc>
      </w:tr>
      <w:tr>
        <w:tc>
          <w:tcPr>
            <w:tcW w:type="dxa" w:w="2880"/>
          </w:tcPr>
          <w:p>
            <w:r>
              <w:t>Sign-in log query empty</w:t>
            </w:r>
          </w:p>
        </w:tc>
        <w:tc>
          <w:tcPr>
            <w:tcW w:type="dxa" w:w="2880"/>
          </w:tcPr>
          <w:p>
            <w:r>
              <w:t xml:space="preserve">Needs Entra ID P1+ and </w:t>
            </w:r>
            <w:r>
              <w:rPr>
                <w:rFonts w:ascii="Consolas" w:hAnsi="Consolas"/>
                <w:sz w:val="19"/>
              </w:rPr>
              <w:t>AuditLog.Read.All</w:t>
            </w:r>
          </w:p>
        </w:tc>
        <w:tc>
          <w:tcPr>
            <w:tcW w:type="dxa" w:w="2880"/>
          </w:tcPr>
          <w:p>
            <w:r>
              <w:t xml:space="preserve">Confirm licensing and scope; widen </w:t>
            </w:r>
            <w:r>
              <w:rPr>
                <w:rFonts w:ascii="Consolas" w:hAnsi="Consolas"/>
                <w:sz w:val="19"/>
              </w:rPr>
              <w:t>-LegacyLookbackDays</w:t>
            </w:r>
            <w:r>
              <w:t xml:space="preserve"> / </w:t>
            </w:r>
            <w:r>
              <w:rPr>
                <w:rFonts w:ascii="Consolas" w:hAnsi="Consolas"/>
                <w:sz w:val="19"/>
              </w:rPr>
              <w:t>-LookbackDays</w:t>
            </w:r>
          </w:p>
        </w:tc>
      </w:tr>
    </w:tbl>
    <w:p>
      <w:pPr>
        <w:pStyle w:val="Heading2"/>
      </w:pPr>
      <w:r>
        <w:t>B. A policy locked users out (or would have)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Users blocked right after enforce</w:t>
            </w:r>
          </w:p>
        </w:tc>
        <w:tc>
          <w:tcPr>
            <w:tcW w:type="dxa" w:w="2880"/>
          </w:tcPr>
          <w:p>
            <w:r>
              <w:t>The policy was enforced before its report-only data was clean</w:t>
            </w:r>
          </w:p>
        </w:tc>
        <w:tc>
          <w:tcPr>
            <w:tcW w:type="dxa" w:w="2880"/>
          </w:tcPr>
          <w:p>
            <w:r>
              <w:t xml:space="preserve">Set the policy back to </w:t>
            </w:r>
            <w:r>
              <w:rPr>
                <w:rFonts w:ascii="Consolas" w:hAnsi="Consolas"/>
                <w:sz w:val="19"/>
              </w:rPr>
              <w:t>Report-only</w:t>
            </w:r>
            <w:r>
              <w:t xml:space="preserve"> immediately; run </w:t>
            </w:r>
            <w:r>
              <w:rPr>
                <w:rFonts w:ascii="Consolas" w:hAnsi="Consolas"/>
                <w:sz w:val="19"/>
              </w:rPr>
              <w:t>ENTZTCA-Report.ps1</w:t>
            </w:r>
            <w:r>
              <w:t xml:space="preserve"> to find the affected users/apps; fix scope/exclusion; re-validate; re-enforce</w:t>
            </w:r>
          </w:p>
        </w:tc>
      </w:tr>
      <w:tr>
        <w:tc>
          <w:tcPr>
            <w:tcW w:type="dxa" w:w="2880"/>
          </w:tcPr>
          <w:p>
            <w:r>
              <w:t>Admins at risk of lock-out</w:t>
            </w:r>
          </w:p>
        </w:tc>
        <w:tc>
          <w:tcPr>
            <w:tcW w:type="dxa" w:w="2880"/>
          </w:tcPr>
          <w:p>
            <w:r>
              <w:t>Break-glass not excluded</w:t>
            </w:r>
          </w:p>
        </w:tc>
        <w:tc>
          <w:tcPr>
            <w:tcW w:type="dxa" w:w="2880"/>
          </w:tcPr>
          <w:p>
            <w:r>
              <w:t xml:space="preserve">Add </w:t>
            </w:r>
            <w:r>
              <w:rPr>
                <w:rFonts w:ascii="Consolas" w:hAnsi="Consolas"/>
                <w:sz w:val="19"/>
              </w:rPr>
              <w:t>CA Exclusion - Break-Glass - Steady</w:t>
            </w:r>
            <w:r>
              <w:t xml:space="preserve"> to the policy's </w:t>
            </w:r>
            <w:r>
              <w:rPr>
                <w:rFonts w:ascii="Consolas" w:hAnsi="Consolas"/>
                <w:sz w:val="19"/>
              </w:rPr>
              <w:t>Users -&gt; Exclude</w:t>
            </w:r>
            <w:r>
              <w:t xml:space="preserve">; </w:t>
            </w:r>
            <w:r>
              <w:rPr>
                <w:rFonts w:ascii="Consolas" w:hAnsi="Consolas"/>
                <w:sz w:val="19"/>
              </w:rPr>
              <w:t>ENTZTCA-Validate.ps1</w:t>
            </w:r>
            <w:r>
              <w:t xml:space="preserve"> flags any policy missing it</w:t>
            </w:r>
          </w:p>
        </w:tc>
      </w:tr>
      <w:tr>
        <w:tc>
          <w:tcPr>
            <w:tcW w:type="dxa" w:w="2880"/>
          </w:tcPr>
          <w:p>
            <w:r>
              <w:t>Everyone caught by one policy</w:t>
            </w:r>
          </w:p>
        </w:tc>
        <w:tc>
          <w:tcPr>
            <w:tcW w:type="dxa" w:w="2880"/>
          </w:tcPr>
          <w:p>
            <w:r>
              <w:t>Policy targets All users with no exclusions</w:t>
            </w:r>
          </w:p>
        </w:tc>
        <w:tc>
          <w:tcPr>
            <w:tcW w:type="dxa" w:w="2880"/>
          </w:tcPr>
          <w:p>
            <w:r>
              <w:t>Re-scope to the correct persona group; the discovery/validate "All-users lock-out sweep" red-flags this</w:t>
            </w:r>
          </w:p>
        </w:tc>
      </w:tr>
      <w:tr>
        <w:tc>
          <w:tcPr>
            <w:tcW w:type="dxa" w:w="2880"/>
          </w:tcPr>
          <w:p>
            <w:r>
              <w:t>Fully locked out</w:t>
            </w:r>
          </w:p>
        </w:tc>
        <w:tc>
          <w:tcPr>
            <w:tcW w:type="dxa" w:w="2880"/>
          </w:tcPr>
          <w:p>
            <w:r>
              <w:t>—</w:t>
            </w:r>
          </w:p>
        </w:tc>
        <w:tc>
          <w:tcPr>
            <w:tcW w:type="dxa" w:w="2880"/>
          </w:tcPr>
          <w:p>
            <w:r>
              <w:t xml:space="preserve">Sign in with a break-glass account (excluded from all policies) and set the offending policy to </w:t>
            </w:r>
            <w:r>
              <w:rPr>
                <w:rFonts w:ascii="Consolas" w:hAnsi="Consolas"/>
                <w:sz w:val="19"/>
              </w:rPr>
              <w:t>Report-only</w:t>
            </w:r>
          </w:p>
        </w:tc>
      </w:tr>
    </w:tbl>
    <w:p>
      <w:pPr>
        <w:pStyle w:val="Heading2"/>
      </w:pPr>
      <w:r>
        <w:t>C. Break-glass exclusion keeps disappearing</w:t>
      </w:r>
    </w:p>
    <w:p>
      <w:pPr>
        <w:pStyle w:val="ListBullet"/>
      </w:pPr>
      <w:r>
        <w:t xml:space="preserve">Confirm the break-glass accounts are members of </w:t>
      </w:r>
      <w:r>
        <w:rPr>
          <w:rFonts w:ascii="Consolas" w:hAnsi="Consolas"/>
          <w:sz w:val="19"/>
        </w:rPr>
        <w:t>CA Exclusion - Break-Glass - Steady</w:t>
      </w:r>
      <w:r>
        <w:t xml:space="preserve"> and that the</w:t>
      </w:r>
    </w:p>
    <w:p>
      <w:r>
        <w:t xml:space="preserve">  </w:t>
      </w:r>
      <w:r>
        <w:rPr>
          <w:b/>
        </w:rPr>
        <w:t>group</w:t>
      </w:r>
      <w:r>
        <w:t xml:space="preserve"> (not just the individual users) is excluded on every policy — a per-user exclusion is   fragile. </w:t>
      </w:r>
      <w:r>
        <w:rPr>
          <w:rFonts w:ascii="Consolas" w:hAnsi="Consolas"/>
          <w:sz w:val="19"/>
        </w:rPr>
        <w:t>ENTZTCA-Validate.ps1</w:t>
      </w:r>
      <w:r>
        <w:t xml:space="preserve"> reports whether the exclusion is via group (preferred) or user.</w:t>
      </w:r>
    </w:p>
    <w:p>
      <w:pPr>
        <w:pStyle w:val="Heading2"/>
      </w:pPr>
      <w:r>
        <w:t>D. Report-only shows nothing / What-If disagrees</w:t>
      </w:r>
    </w:p>
    <w:p>
      <w:pPr>
        <w:pStyle w:val="ListBullet"/>
      </w:pPr>
      <w:r>
        <w:t>Report-only results only appear after real interactive sign-ins occur while the policy is in</w:t>
      </w:r>
    </w:p>
    <w:p>
      <w:r>
        <w:t xml:space="preserve">  report-only — allow a representative period. If </w:t>
      </w:r>
      <w:r>
        <w:rPr>
          <w:rFonts w:ascii="Consolas" w:hAnsi="Consolas"/>
          <w:sz w:val="19"/>
        </w:rPr>
        <w:t>ENTZTCA-Report.ps1</w:t>
      </w:r>
      <w:r>
        <w:t xml:space="preserve"> is empty, widen </w:t>
      </w:r>
      <w:r>
        <w:rPr>
          <w:rFonts w:ascii="Consolas" w:hAnsi="Consolas"/>
          <w:sz w:val="19"/>
        </w:rPr>
        <w:t>-LookbackDays</w:t>
      </w:r>
      <w:r>
        <w:t xml:space="preserve">   or check </w:t>
      </w:r>
      <w:r>
        <w:rPr>
          <w:rFonts w:ascii="Consolas" w:hAnsi="Consolas"/>
          <w:sz w:val="19"/>
        </w:rPr>
        <w:t>-PolicyNameLike</w:t>
      </w:r>
      <w:r>
        <w:t xml:space="preserve"> matches your policy prefix. What-If is a simulator and does not need   sign-in history; if What-If and report-only disagree, trust What-If for scope logic and report-only   for real-world impact, and reconcile the conditions.</w:t>
      </w:r>
    </w:p>
    <w:p>
      <w:pPr>
        <w:pStyle w:val="Heading2"/>
      </w:pPr>
      <w:r>
        <w:t>E. Risk policies (CA004/CA005) not available or not firing</w:t>
      </w:r>
    </w:p>
    <w:p>
      <w:pPr>
        <w:pStyle w:val="ListBullet"/>
      </w:pPr>
      <w:r>
        <w:t xml:space="preserve">Sign-in risk and user risk require </w:t>
      </w:r>
      <w:r>
        <w:rPr>
          <w:b/>
        </w:rPr>
        <w:t>Entra ID P2</w:t>
      </w:r>
      <w:r>
        <w:t xml:space="preserve"> (Identity Protection). </w:t>
      </w:r>
      <w:r>
        <w:rPr>
          <w:rFonts w:ascii="Consolas" w:hAnsi="Consolas"/>
          <w:sz w:val="19"/>
        </w:rPr>
        <w:t>ENTZTCA-Discovery.ps1</w:t>
      </w:r>
    </w:p>
    <w:p>
      <w:r>
        <w:t xml:space="preserve">  reports whether P2 is present; </w:t>
      </w:r>
      <w:r>
        <w:rPr>
          <w:rFonts w:ascii="Consolas" w:hAnsi="Consolas"/>
          <w:sz w:val="19"/>
        </w:rPr>
        <w:t>ENTZTCA-Set-Baseline.ps1</w:t>
      </w:r>
      <w:r>
        <w:t xml:space="preserve"> skips these automatically without P2. *If   you are P1-only*, omit them and compensate with </w:t>
      </w:r>
      <w:r>
        <w:rPr>
          <w:rFonts w:ascii="Consolas" w:hAnsi="Consolas"/>
          <w:sz w:val="19"/>
        </w:rPr>
        <w:t>CA001</w:t>
      </w:r>
      <w:r>
        <w:t xml:space="preserve"> (MFA) + </w:t>
      </w:r>
      <w:r>
        <w:rPr>
          <w:rFonts w:ascii="Consolas" w:hAnsi="Consolas"/>
          <w:sz w:val="19"/>
        </w:rPr>
        <w:t>CA003</w:t>
      </w:r>
      <w:r>
        <w:t xml:space="preserve"> (compliant/hybrid device)   everywhere, and note the gap. *Verify current availability in your tenant.*</w:t>
      </w:r>
    </w:p>
    <w:p>
      <w:pPr>
        <w:pStyle w:val="Heading2"/>
      </w:pPr>
      <w:r>
        <w:t>F. Device control (CA003) blocks compliant users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Compliant device still blocked</w:t>
            </w:r>
          </w:p>
        </w:tc>
        <w:tc>
          <w:tcPr>
            <w:tcW w:type="dxa" w:w="2880"/>
          </w:tcPr>
          <w:p>
            <w:r>
              <w:t>Device not actually reporting compliant / not hybrid-joined</w:t>
            </w:r>
          </w:p>
        </w:tc>
        <w:tc>
          <w:tcPr>
            <w:tcW w:type="dxa" w:w="2880"/>
          </w:tcPr>
          <w:p>
            <w:r>
              <w:t xml:space="preserve">Confirm in </w:t>
            </w:r>
            <w:r>
              <w:rPr>
                <w:rFonts w:ascii="Consolas" w:hAnsi="Consolas"/>
                <w:sz w:val="19"/>
              </w:rPr>
              <w:t>Entra -&gt; Devices</w:t>
            </w:r>
            <w:r>
              <w:t>; check Intune compliance policy assignment and evaluation; the device must be registered and evaluated compliant</w:t>
            </w:r>
          </w:p>
        </w:tc>
      </w:tr>
      <w:tr>
        <w:tc>
          <w:tcPr>
            <w:tcW w:type="dxa" w:w="2880"/>
          </w:tcPr>
          <w:p>
            <w:r>
              <w:t>No device meets the control</w:t>
            </w:r>
          </w:p>
        </w:tc>
        <w:tc>
          <w:tcPr>
            <w:tcW w:type="dxa" w:w="2880"/>
          </w:tcPr>
          <w:p>
            <w:r>
              <w:t>Intune compliance or hybrid join not in place</w:t>
            </w:r>
          </w:p>
        </w:tc>
        <w:tc>
          <w:tcPr>
            <w:tcW w:type="dxa" w:w="2880"/>
          </w:tcPr>
          <w:p>
            <w:r>
              <w:t>Stand up device management first (adjacent solution), or use the control the tenant supports; *verify availability*</w:t>
            </w:r>
          </w:p>
        </w:tc>
      </w:tr>
    </w:tbl>
    <w:p>
      <w:pPr>
        <w:pStyle w:val="Heading2"/>
      </w:pPr>
      <w:r>
        <w:t>G. Legacy-auth block (CA007) broke an app</w:t>
      </w:r>
    </w:p>
    <w:p>
      <w:pPr>
        <w:pStyle w:val="ListBullet"/>
      </w:pPr>
      <w:r>
        <w:t>A legacy/basic-auth app or mail client cannot do modern auth. Identify it from</w:t>
      </w:r>
    </w:p>
    <w:p>
      <w:r>
        <w:t xml:space="preserve">  </w:t>
      </w:r>
      <w:r>
        <w:rPr>
          <w:rFonts w:ascii="Consolas" w:hAnsi="Consolas"/>
          <w:sz w:val="19"/>
        </w:rPr>
        <w:t>ENTZTCA-Discovery.ps1</w:t>
      </w:r>
      <w:r>
        <w:t xml:space="preserve"> (legacy-auth section) and the sign-in logs, migrate it to modern auth, and   only then block. If a legitimate legacy app must stay temporarily, add it as a </w:t>
      </w:r>
      <w:r>
        <w:rPr>
          <w:b/>
        </w:rPr>
        <w:t>documented,   time-boxed exception</w:t>
      </w:r>
      <w:r>
        <w:t xml:space="preserve"> — never a permanent silent carve-out.</w:t>
      </w:r>
    </w:p>
    <w:p>
      <w:pPr>
        <w:pStyle w:val="Heading2"/>
      </w:pPr>
      <w:r>
        <w:t>H. Phishing-resistant strength (CA002) rejects everyone</w:t>
      </w:r>
    </w:p>
    <w:p>
      <w:pPr>
        <w:pStyle w:val="ListBullet"/>
      </w:pPr>
      <w:r>
        <w:t xml:space="preserve">If admins have not yet registered a phishing-resistant method (FIDO2 / passkey), </w:t>
      </w:r>
      <w:r>
        <w:rPr>
          <w:rFonts w:ascii="Consolas" w:hAnsi="Consolas"/>
          <w:sz w:val="19"/>
        </w:rPr>
        <w:t>CA002</w:t>
      </w:r>
      <w:r>
        <w:t xml:space="preserve"> will block</w:t>
      </w:r>
    </w:p>
    <w:p>
      <w:r>
        <w:t xml:space="preserve">  them once enforced. Register the method first (see the Passwordless &amp; Passkey solution), confirm   adoption, keep </w:t>
      </w:r>
      <w:r>
        <w:rPr>
          <w:rFonts w:ascii="Consolas" w:hAnsi="Consolas"/>
          <w:sz w:val="19"/>
        </w:rPr>
        <w:t>CA002</w:t>
      </w:r>
      <w:r>
        <w:t xml:space="preserve"> in report-only until admins are enrolled, then enforce. Also verify the   authentication-strength id in </w:t>
      </w:r>
      <w:r>
        <w:rPr>
          <w:rFonts w:ascii="Consolas" w:hAnsi="Consolas"/>
          <w:sz w:val="19"/>
        </w:rPr>
        <w:t>ENTZTCA-Set-Baseline.ps1</w:t>
      </w:r>
      <w:r>
        <w:t xml:space="preserve"> matches the built-in   </w:t>
      </w:r>
      <w:r>
        <w:rPr>
          <w:rFonts w:ascii="Consolas" w:hAnsi="Consolas"/>
          <w:sz w:val="19"/>
        </w:rPr>
        <w:t>Phishing-resistant MFA</w:t>
      </w:r>
      <w:r>
        <w:t xml:space="preserve"> strength in your tenant.</w:t>
      </w:r>
    </w:p>
    <w:p>
      <w:pPr>
        <w:pStyle w:val="Heading2"/>
      </w:pPr>
      <w:r>
        <w:t>I. Diagnostics quick reference</w:t>
      </w:r>
    </w:p>
    <w:p>
      <w:r>
        <w:rPr>
          <w:rFonts w:ascii="Consolas" w:hAnsi="Consolas"/>
          <w:sz w:val="18"/>
        </w:rPr>
        <w:t>Connect-MgGraph -Scopes 'Policy.Read.All','AuditLog.Read.All','Directory.Read.All' -NoWelcome</w:t>
        <w:br/>
        <w:t># all policies with state and exclusions</w:t>
        <w:br/>
        <w:t>(Invoke-MgGraphRequest -Method GET -Uri '/v1.0/identity/conditionalAccess/policies').value |</w:t>
        <w:br/>
        <w:t xml:space="preserve">  Select-Object displayName, state, @{n='excludeGroups';e={$_.conditions.users.excludeGroups}}</w:t>
        <w:br/>
        <w:t># is the tenant P2?</w:t>
        <w:br/>
        <w:t>((Invoke-MgGraphRequest -Method GET -Uri '/v1.0/subscribedSkus').value).servicePlans.servicePlanName |</w:t>
        <w:br/>
        <w:t xml:space="preserve">  Where-Object { $_ -like 'AAD_PREMIUM*' } | Sort-Object -Unique</w:t>
      </w:r>
    </w:p>
    <w:p>
      <w:pPr>
        <w:pStyle w:val="Heading2"/>
      </w:pPr>
      <w:r>
        <w:t>J. When to escalate</w:t>
      </w:r>
    </w:p>
    <w:p>
      <w:r>
        <w:t>If a policy change locks out administrative access and a break-glass account cannot restore it, treat it as a Sev-1: use the second break-glass account, contact Microsoft support with the tenant ID, and follow your incident-response process. If you see a surge of risky sign-ins or an unexpected mass of report-only blocks that suggests an attack, keep the relevant policies enforced, engage Identity Protection (P2) and your security team, and do not disable the baseline to "make it work."</w:t>
      </w:r>
    </w:p>
    <w:p>
      <w:pPr>
        <w:pStyle w:val="Heading1"/>
      </w:pPr>
      <w:r>
        <w:t>7. Best Practices — Zero Trust Architecture: Conditional Access Baseline &amp; Rollout</w:t>
      </w:r>
    </w:p>
    <w:p>
      <w:pPr>
        <w:pStyle w:val="ListBullet"/>
      </w:pPr>
      <w:r>
        <w:t xml:space="preserve">Report-only before enforce, always. Every policy is created in </w:t>
      </w:r>
      <w:r>
        <w:rPr>
          <w:rFonts w:ascii="Consolas" w:hAnsi="Consolas"/>
          <w:sz w:val="19"/>
        </w:rPr>
        <w:t>Report-only</w:t>
      </w:r>
      <w:r>
        <w:t>, validated with a few</w:t>
      </w:r>
    </w:p>
    <w:p>
      <w:r>
        <w:t xml:space="preserve">  days of real sign-in data and the What-If tool, and only then turned on. This single discipline is   what makes a CA rollout safe.</w:t>
      </w:r>
    </w:p>
    <w:p>
      <w:pPr>
        <w:pStyle w:val="ListBullet"/>
      </w:pPr>
      <w:r>
        <w:t>Exclude break-glass from every policy, no exceptions. Keep the two cloud-only emergency accounts in</w:t>
      </w:r>
    </w:p>
    <w:p>
      <w:r>
        <w:t xml:space="preserve">  </w:t>
      </w:r>
      <w:r>
        <w:rPr>
          <w:rFonts w:ascii="Consolas" w:hAnsi="Consolas"/>
          <w:sz w:val="19"/>
        </w:rPr>
        <w:t>CA Exclusion - Break-Glass - Steady</w:t>
      </w:r>
      <w:r>
        <w:t xml:space="preserve"> and exclude that group from every policy — </w:t>
      </w:r>
      <w:r>
        <w:rPr>
          <w:rFonts w:ascii="Consolas" w:hAnsi="Consolas"/>
          <w:sz w:val="19"/>
        </w:rPr>
        <w:t>ENTZTCA-Validate.ps1</w:t>
      </w:r>
      <w:r>
        <w:t xml:space="preserve">   flags any policy that forgets. This is the anti-lockout guarantee.</w:t>
      </w:r>
    </w:p>
    <w:p>
      <w:pPr>
        <w:pStyle w:val="ListBullet"/>
      </w:pPr>
      <w:r>
        <w:t>Design by persona, not one mega-policy. A numbered, persona-based baseline (admins, internals,</w:t>
      </w:r>
    </w:p>
    <w:p>
      <w:r>
        <w:t xml:space="preserve">  guests, service accounts) is legible, auditable, and rolled out group by group; a single "all users,   all apps" policy is a lock-out waiting to happen.</w:t>
      </w:r>
    </w:p>
    <w:p>
      <w:pPr>
        <w:pStyle w:val="ListBullet"/>
      </w:pPr>
      <w:r>
        <w:t xml:space="preserve">Number and name policies consistently. </w:t>
      </w:r>
      <w:r>
        <w:rPr>
          <w:rFonts w:ascii="Consolas" w:hAnsi="Consolas"/>
          <w:sz w:val="19"/>
        </w:rPr>
        <w:t>CA0nn &lt;Purpose&gt; - &lt;Persona&gt; - &lt;Stage&gt;</w:t>
      </w:r>
      <w:r>
        <w:t xml:space="preserve"> makes the baseline</w:t>
      </w:r>
    </w:p>
    <w:p>
      <w:r>
        <w:t xml:space="preserve">  self-documenting and lets you reason about order and coverage at a glance.</w:t>
      </w:r>
    </w:p>
    <w:p>
      <w:pPr>
        <w:pStyle w:val="ListBullet"/>
      </w:pPr>
      <w:r>
        <w:t>Keep exclusions minimal and documented. Every exclusion is a hole in the baseline — make each one a</w:t>
      </w:r>
    </w:p>
    <w:p>
      <w:r>
        <w:t xml:space="preserve">  named exception with an owner and a review date, not a convenience. Review them quarterly and remove   what is no longer needed.</w:t>
      </w:r>
    </w:p>
    <w:p>
      <w:pPr>
        <w:pStyle w:val="ListBullet"/>
      </w:pPr>
      <w:r>
        <w:t>Handle service accounts deliberately. Non-interactive accounts break under interactive MFA — scope</w:t>
      </w:r>
    </w:p>
    <w:p>
      <w:r>
        <w:t xml:space="preserve">  them out of interactive policies, document each one, and where licensed use workload-identity   Conditional Access instead of a blanket exclusion.</w:t>
      </w:r>
    </w:p>
    <w:p>
      <w:pPr>
        <w:pStyle w:val="ListBullet"/>
      </w:pPr>
      <w:r>
        <w:t>Block legacy authentication early, but migrate first. Legacy/basic auth cannot do MFA and undermines</w:t>
      </w:r>
    </w:p>
    <w:p>
      <w:r>
        <w:t xml:space="preserve">  the whole baseline — identify legacy-auth users/apps with </w:t>
      </w:r>
      <w:r>
        <w:rPr>
          <w:rFonts w:ascii="Consolas" w:hAnsi="Consolas"/>
          <w:sz w:val="19"/>
        </w:rPr>
        <w:t>ENTZTCA-Discovery.ps1</w:t>
      </w:r>
      <w:r>
        <w:t>, migrate them to   modern auth, then block legacy in waves so you do not break a line-of-business app.</w:t>
      </w:r>
    </w:p>
    <w:p>
      <w:pPr>
        <w:pStyle w:val="ListBullet"/>
      </w:pPr>
      <w:r>
        <w:t>Require phishing-resistant MFA for admins. Generic MFA is still phishable; give the highest-value</w:t>
      </w:r>
    </w:p>
    <w:p>
      <w:r>
        <w:t xml:space="preserve">  accounts the </w:t>
      </w:r>
      <w:r>
        <w:rPr>
          <w:rFonts w:ascii="Consolas" w:hAnsi="Consolas"/>
          <w:sz w:val="19"/>
        </w:rPr>
        <w:t>Phishing-resistant MFA</w:t>
      </w:r>
      <w:r>
        <w:t xml:space="preserve"> authentication strength plus tighter session controls   (sign-in frequency, no persistent browser).</w:t>
      </w:r>
    </w:p>
    <w:p>
      <w:pPr>
        <w:pStyle w:val="ListBullet"/>
      </w:pPr>
      <w:r>
        <w:t>Prefer device + MFA over risk-only where you are P1. Risk policies need Entra ID P2 — if you are</w:t>
      </w:r>
    </w:p>
    <w:p>
      <w:r>
        <w:t xml:space="preserve">  P1-only, compensate with require-compliant-device + MFA everywhere and note the gap; do not leave the   persona uncovered.</w:t>
      </w:r>
    </w:p>
    <w:p>
      <w:pPr>
        <w:pStyle w:val="ListBullet"/>
      </w:pPr>
      <w:r>
        <w:t>Roll out in waves with rollback ready. Enforce for the pilot ring, then a first wave, then the rest —</w:t>
      </w:r>
    </w:p>
    <w:p>
      <w:r>
        <w:t xml:space="preserve">  re-running </w:t>
      </w:r>
      <w:r>
        <w:rPr>
          <w:rFonts w:ascii="Consolas" w:hAnsi="Consolas"/>
          <w:sz w:val="19"/>
        </w:rPr>
        <w:t>ENTZTCA-Report.ps1</w:t>
      </w:r>
      <w:r>
        <w:t xml:space="preserve"> between waves. Keep every policy one click from report-only.</w:t>
      </w:r>
    </w:p>
    <w:p>
      <w:pPr>
        <w:pStyle w:val="ListBullet"/>
      </w:pPr>
      <w:r>
        <w:t>Let the business own the classifications. Which apps are "sensitive," which users are "privileged,"</w:t>
      </w:r>
    </w:p>
    <w:p>
      <w:r>
        <w:t xml:space="preserve">  and how strict guest access must be are security/business decisions — the baseline enforces them; it   does not decide them.</w:t>
      </w:r>
    </w:p>
    <w:p>
      <w:pPr>
        <w:pStyle w:val="ListBullet"/>
      </w:pPr>
      <w:r>
        <w:t xml:space="preserve">Make review recurring. Re-run </w:t>
      </w:r>
      <w:r>
        <w:rPr>
          <w:rFonts w:ascii="Consolas" w:hAnsi="Consolas"/>
          <w:sz w:val="19"/>
        </w:rPr>
        <w:t>ENTZTCA-Discovery.ps1</w:t>
      </w:r>
      <w:r>
        <w:t xml:space="preserve"> and </w:t>
      </w:r>
      <w:r>
        <w:rPr>
          <w:rFonts w:ascii="Consolas" w:hAnsi="Consolas"/>
          <w:sz w:val="19"/>
        </w:rPr>
        <w:t>ENTZTCA-Validate.ps1</w:t>
      </w:r>
      <w:r>
        <w:t xml:space="preserve"> on a cadence so</w:t>
      </w:r>
    </w:p>
    <w:p>
      <w:r>
        <w:t xml:space="preserve">  policy drift, a lost break-glass exclusion, or new legacy-auth sign-ins are caught as they appear.</w:t>
      </w:r>
    </w:p>
    <w:p>
      <w:pPr>
        <w:pStyle w:val="Heading2"/>
      </w:pPr>
      <w:r>
        <w:t>Where to go next</w:t>
      </w:r>
    </w:p>
    <w:p>
      <w:pPr>
        <w:pStyle w:val="ListBullet"/>
      </w:pPr>
      <w:r>
        <w:rPr>
          <w:b/>
        </w:rPr>
        <w:t>Passwordless &amp; Passkey (FIDO2) Rollout for Microsoft Entra</w:t>
      </w:r>
      <w:r>
        <w:t xml:space="preserve"> — deliver the phishing-resistant</w:t>
      </w:r>
    </w:p>
    <w:p>
      <w:r>
        <w:t xml:space="preserve">  method that </w:t>
      </w:r>
      <w:r>
        <w:rPr>
          <w:rFonts w:ascii="Consolas" w:hAnsi="Consolas"/>
          <w:sz w:val="19"/>
        </w:rPr>
        <w:t>CA002</w:t>
      </w:r>
      <w:r>
        <w:t xml:space="preserve"> requires for admins.</w:t>
      </w:r>
    </w:p>
    <w:p>
      <w:pPr>
        <w:pStyle w:val="ListBullet"/>
      </w:pPr>
      <w:r>
        <w:rPr>
          <w:b/>
        </w:rPr>
        <w:t>Intune device compliance / hybrid join</w:t>
      </w:r>
      <w:r>
        <w:t xml:space="preserve"> — stand up the device signal that </w:t>
      </w:r>
      <w:r>
        <w:rPr>
          <w:rFonts w:ascii="Consolas" w:hAnsi="Consolas"/>
          <w:sz w:val="19"/>
        </w:rPr>
        <w:t>CA003</w:t>
      </w:r>
      <w:r>
        <w:t xml:space="preserve"> depends on.</w:t>
      </w:r>
    </w:p>
    <w:p>
      <w:pPr>
        <w:pStyle w:val="ListBullet"/>
      </w:pPr>
      <w:r>
        <w:rPr>
          <w:b/>
        </w:rPr>
        <w:t>Identity Protection risk policies</w:t>
      </w:r>
      <w:r>
        <w:t xml:space="preserve"> and </w:t>
      </w:r>
      <w:r>
        <w:rPr>
          <w:b/>
        </w:rPr>
        <w:t>Privileged Identity Management (PIM)</w:t>
      </w:r>
      <w:r>
        <w:t xml:space="preserve"> — pair the</w:t>
      </w:r>
    </w:p>
    <w:p>
      <w:r>
        <w:t xml:space="preserve">  baseline with risk-based access (P2) and just-in-time admin elevation for a complete Zero Trust   identity story.</w:t>
      </w:r>
    </w:p>
    <w:p>
      <w:pPr>
        <w:pStyle w:val="ListBullet"/>
      </w:pPr>
      <w:r>
        <w:rPr>
          <w:b/>
        </w:rPr>
        <w:t>Enterprise App &amp; Service Principal Governance</w:t>
      </w:r>
      <w:r>
        <w:t xml:space="preserve"> — govern the OAuth consent and workload-identity</w:t>
      </w:r>
    </w:p>
    <w:p>
      <w:r>
        <w:t xml:space="preserve">  surface that sits alongside interactive Conditional Access.</w:t>
      </w:r>
    </w:p>
    <w:p>
      <w:pPr>
        <w:pStyle w:val="Heading1"/>
      </w:pPr>
      <w:r>
        <w:t>8. Deliverables Summary — Zero Trust Architecture: Conditional Access Baseline &amp; Rollout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w:t>
            </w:r>
          </w:p>
        </w:tc>
      </w:tr>
      <w:tr>
        <w:tc>
          <w:tcPr>
            <w:tcW w:type="dxa" w:w="4320"/>
          </w:tcPr>
          <w:p>
            <w:r>
              <w:t>1. Solution Overview</w:t>
            </w:r>
          </w:p>
        </w:tc>
        <w:tc>
          <w:tcPr>
            <w:tcW w:type="dxa" w:w="4320"/>
          </w:tcPr>
          <w:p>
            <w:r>
              <w:t>The Conditional Access model — signals, conditions, grant/session controls, personas, report-only + What-If, break-glass, and licensing notes</w:t>
            </w:r>
          </w:p>
        </w:tc>
      </w:tr>
      <w:tr>
        <w:tc>
          <w:tcPr>
            <w:tcW w:type="dxa" w:w="4320"/>
          </w:tcPr>
          <w:p>
            <w:r>
              <w:t>2. Requirements Guide</w:t>
            </w:r>
          </w:p>
        </w:tc>
        <w:tc>
          <w:tcPr>
            <w:tcW w:type="dxa" w:w="4320"/>
          </w:tcPr>
          <w:p>
            <w:r>
              <w:t>Every solution-specific prerequisite with Verify / Implement-if-missing</w:t>
            </w:r>
          </w:p>
        </w:tc>
      </w:tr>
      <w:tr>
        <w:tc>
          <w:tcPr>
            <w:tcW w:type="dxa" w:w="4320"/>
          </w:tcPr>
          <w:p>
            <w:r>
              <w:t>Global Requirements (Entra ID Solutions)</w:t>
            </w:r>
          </w:p>
        </w:tc>
        <w:tc>
          <w:tcPr>
            <w:tcW w:type="dxa" w:w="4320"/>
          </w:tcPr>
          <w:p>
            <w:r>
              <w:t>Category-wide prerequisites, published once</w:t>
            </w:r>
          </w:p>
        </w:tc>
      </w:tr>
      <w:tr>
        <w:tc>
          <w:tcPr>
            <w:tcW w:type="dxa" w:w="4320"/>
          </w:tcPr>
          <w:p>
            <w:r>
              <w:t>3. Implementation Guide</w:t>
            </w:r>
          </w:p>
        </w:tc>
        <w:tc>
          <w:tcPr>
            <w:tcW w:type="dxa" w:w="4320"/>
          </w:tcPr>
          <w:p>
            <w:r>
              <w:t>Exact, ordered steps (persona/exclusion/pilot groups, assess, build the numbered baseline in report-only, validate with What-If + report-only data, pilot enforce, enforce wave by wave, operate/review)</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 where to go next</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ENTZTCA-Discovery.ps1</w:t>
            </w:r>
          </w:p>
        </w:tc>
        <w:tc>
          <w:tcPr>
            <w:tcW w:type="dxa" w:w="4320"/>
          </w:tcPr>
          <w:p>
            <w:r>
              <w:t>Inventories existing CA policies and states, flags policies missing the break-glass exclusion, detects legacy-authentication sign-ins, and reports whether the tenant is P1 or P2 (read-only)</w:t>
            </w:r>
          </w:p>
        </w:tc>
      </w:tr>
      <w:tr>
        <w:tc>
          <w:tcPr>
            <w:tcW w:type="dxa" w:w="4320"/>
          </w:tcPr>
          <w:p>
            <w:r>
              <w:rPr>
                <w:rFonts w:ascii="Consolas" w:hAnsi="Consolas"/>
                <w:sz w:val="19"/>
              </w:rPr>
              <w:t>ENTZTCA-Validate.ps1</w:t>
            </w:r>
          </w:p>
        </w:tc>
        <w:tc>
          <w:tcPr>
            <w:tcW w:type="dxa" w:w="4320"/>
          </w:tcPr>
          <w:p>
            <w:r>
              <w:t>Confirms the baseline policies exist, their report-only/enforce state, and that the break-glass accounts are excluded from every policy (read-only)</w:t>
            </w:r>
          </w:p>
        </w:tc>
      </w:tr>
      <w:tr>
        <w:tc>
          <w:tcPr>
            <w:tcW w:type="dxa" w:w="4320"/>
          </w:tcPr>
          <w:p>
            <w:r>
              <w:rPr>
                <w:rFonts w:ascii="Consolas" w:hAnsi="Consolas"/>
                <w:sz w:val="19"/>
              </w:rPr>
              <w:t>ENTZTCA-Report.ps1</w:t>
            </w:r>
          </w:p>
        </w:tc>
        <w:tc>
          <w:tcPr>
            <w:tcW w:type="dxa" w:w="4320"/>
          </w:tcPr>
          <w:p>
            <w:r>
              <w:t>Report-only impact analysis from sign-in logs — which policies would have applied and which would have blocked, per persona, before you enforce (read-only)</w:t>
            </w:r>
          </w:p>
        </w:tc>
      </w:tr>
      <w:tr>
        <w:tc>
          <w:tcPr>
            <w:tcW w:type="dxa" w:w="4320"/>
          </w:tcPr>
          <w:p>
            <w:r>
              <w:rPr>
                <w:rFonts w:ascii="Consolas" w:hAnsi="Consolas"/>
                <w:sz w:val="19"/>
              </w:rPr>
              <w:t>ENTZTCA-Set-Baseline.ps1</w:t>
            </w:r>
          </w:p>
        </w:tc>
        <w:tc>
          <w:tcPr>
            <w:tcW w:type="dxa" w:w="4320"/>
          </w:tcPr>
          <w:p>
            <w:r>
              <w:t>Creates the numbered baseline (</w:t>
            </w:r>
            <w:r>
              <w:rPr>
                <w:rFonts w:ascii="Consolas" w:hAnsi="Consolas"/>
                <w:sz w:val="19"/>
              </w:rPr>
              <w:t>CA001</w:t>
            </w:r>
            <w:r>
              <w:t>-</w:t>
            </w:r>
            <w:r>
              <w:rPr>
                <w:rFonts w:ascii="Consolas" w:hAnsi="Consolas"/>
                <w:sz w:val="19"/>
              </w:rPr>
              <w:t>CA008</w:t>
            </w:r>
            <w:r>
              <w:t xml:space="preserve">) in report-only, scoped to persona groups with break-glass excluded; </w:t>
            </w:r>
            <w:r>
              <w:rPr>
                <w:rFonts w:ascii="Consolas" w:hAnsi="Consolas"/>
                <w:sz w:val="19"/>
              </w:rPr>
              <w:t>-WhatIf</w:t>
            </w:r>
            <w:r>
              <w:t xml:space="preserve"> by default (preview), gated apply</w:t>
            </w:r>
          </w:p>
        </w:tc>
      </w:tr>
      <w:tr>
        <w:tc>
          <w:tcPr>
            <w:tcW w:type="dxa" w:w="4320"/>
          </w:tcPr>
          <w:p>
            <w:r>
              <w:rPr>
                <w:rFonts w:ascii="Consolas" w:hAnsi="Consolas"/>
                <w:sz w:val="19"/>
              </w:rPr>
              <w:t>ENTZTCA-Set-ScopeTargeting.ps1</w:t>
            </w:r>
          </w:p>
        </w:tc>
        <w:tc>
          <w:tcPr>
            <w:tcW w:type="dxa" w:w="4320"/>
          </w:tcPr>
          <w:p>
            <w:r>
              <w:t>Builds and previews the persona, break-glass exclusion, and pilot-ring groups</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process: Assess -&gt; Configure -&gt; Pilot -&gt; Validate -&gt; Expand.</w:t>
      </w:r>
    </w:p>
    <w:p>
      <w:r>
        <w:t>Delivered as a Complete Solution Package (PDF + Word + scripts).</w:t>
      </w:r>
    </w:p>
    <w:p>
      <w:pPr>
        <w:pStyle w:val="Heading2"/>
      </w:pPr>
      <w:r>
        <w:t>Outcome</w:t>
      </w:r>
    </w:p>
    <w:p>
      <w:r>
        <w:t>A production Zero Trust Conditional Access baseline enforcing least-privilege access — a clean, numbered, persona-based policy set validated in report-only and What-If, rolled out in waves with break-glass and one-click rollback, deployed without ever locking out the tenant.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ENTZTCA-Discovery.ps1</w:t>
      </w:r>
    </w:p>
    <w:p>
      <w:r>
        <w:rPr>
          <w:b/>
        </w:rPr>
        <w:t>Purpose:</w:t>
      </w:r>
      <w:r>
        <w:t xml:space="preserve"> Read-only assessment for a Conditional Access baseline: every existing CA policy and its state (enabled / disabled / report-only), which policies apply to "all users" and whether they exclude any accounts, detected legacy-authentication sign-ins from the audit log, per-persona sign-in volume, and whether the tenant has Entra ID P2 (so you know if the risk policies apply). This is your before baseline and your legacy-auth migration list. HOW TO RUN Install-Module Microsoft.Graph -Scope CurrentUser   # once powershell -ExecutionPolicy Bypass -File .\ENTZTCA-Discovery.ps1 Consents to Policy.Read.All, AuditLog.Read.All, Directory.Read.All (read-only). No changes. EXPECTED RESULTS A listing of CA policies with states and exclusions, a count of recent legacy-auth sign-ins, and the detected licensing tier. Nothing is modified. .NOTES White-label — Entra ID Solutions. Read-only. &gt; [CmdletBinding()] param( [int]$LegacyLookbackDays = 7, [string]$CsvPath )</w:t>
      </w:r>
    </w:p>
    <w:p>
      <w:r>
        <w:rPr>
          <w:b/>
        </w:rPr>
        <w:t>How to run:</w:t>
      </w:r>
      <w:r>
        <w:t xml:space="preserve"> Install-Module Microsoft.Graph -Scope CurrentUser   # once powershell -ExecutionPolicy Bypass -File .\ENTZTCA-Discovery.ps1 Consents to Policy.Read.All, AuditLog.Read.All, Directory.Read.All (read-only). No changes. EXPECTED RESULTS A listing of CA policies with states and exclusions, a count of recent legacy-auth sign-ins, and the detected licensing tier. Nothing is modified. .NOTES White-label — Entra ID Solutions. Read-only. &gt; [CmdletBinding()] param( [int]$LegacyLookbackDays = 7, [string]$CsvPath )</w:t>
      </w:r>
    </w:p>
    <w:p>
      <w:pPr>
        <w:pStyle w:val="Heading2"/>
      </w:pPr>
      <w:r>
        <w:t>ENTZTCA-Report.ps1</w:t>
      </w:r>
    </w:p>
    <w:p>
      <w:r>
        <w:rPr>
          <w:b/>
        </w:rPr>
        <w:t>Purpose:</w:t>
      </w:r>
      <w:r>
        <w:t xml:space="preserve"> Read-only analysis of what the report-only baseline WOULD have done. For recent sign-ins it reads the applied Conditional Access policy results (including report-only results) and summarizes, per policy: how many sign-ins it would have granted, would have required a control for (MFA/compliant device/etc.), or would have blocked. This is the evidence you review before moving a policy from report-only to enforce. HOW TO RUN powershell -ExecutionPolicy Bypass -File .\ENTZTCA-Report.ps1 Optional: -LookbackDays 7  -PolicyNameLike 'CA00'  -CsvPath .\ca-impact.csv Consents to AuditLog.Read.All, Policy.Read.All, Directory.Read.All (read-only). No changes. EXPECTED RESULTS Per-policy counts of would-grant / would-require / would-block from report-only results, so you can confirm impact is as intended (and break-glass/service accounts are not caught). Nothing is modified. .NOTES White-label — Entra ID Solutions. Read-only. &gt; [CmdletBinding()] param( [int]$LookbackDays = 7, [string]$PolicyNameLike = 'CA0', [string]$CsvPath )</w:t>
      </w:r>
    </w:p>
    <w:p>
      <w:r>
        <w:rPr>
          <w:b/>
        </w:rPr>
        <w:t>How to run:</w:t>
      </w:r>
      <w:r>
        <w:t xml:space="preserve"> powershell -ExecutionPolicy Bypass -File .\ENTZTCA-Report.ps1 Optional: -LookbackDays 7  -PolicyNameLike 'CA00'  -CsvPath .\ca-impact.csv Consents to AuditLog.Read.All, Policy.Read.All, Directory.Read.All (read-only). No changes. EXPECTED RESULTS Per-policy counts of would-grant / would-require / would-block from report-only results, so you can confirm impact is as intended (and break-glass/service accounts are not caught). Nothing is modified. .NOTES White-label — Entra ID Solutions. Read-only. &gt; [CmdletBinding()] param( [int]$LookbackDays = 7, [string]$PolicyNameLike = 'CA0', [string]$CsvPath )</w:t>
      </w:r>
    </w:p>
    <w:p>
      <w:pPr>
        <w:pStyle w:val="Heading2"/>
      </w:pPr>
      <w:r>
        <w:t>ENTZTCA-Set-Baseline.ps1</w:t>
      </w:r>
    </w:p>
    <w:p>
      <w:r>
        <w:rPr>
          <w:b/>
        </w:rPr>
        <w:t>Purpose:</w:t>
      </w:r>
      <w:r>
        <w:t xml:space="preserve"> Creates the Zero Trust Conditional Access baseline policies (CA001-CA008) already scoped to the persona groups and with the break-glass exclusion group applied — every policy is created in REPORT-ONLY state (enabledForReportingButNotEnforced), never straight into enforcement. Defaults to -WhatIf, so a plain run only PREVIEWS the policies it would create and changes nothing. Enforcement is a deliberate, separate portal step done wave by wave after validation. Policies requiring Entra ID P2 (CA004 sign-in risk, CA005 user risk) are skipped automatically if the tenant is not P2, and CA003 device controls are noted as dependent on Intune/hybrid join. HOW TO RUN Preview (default, no changes): powershell -ExecutionPolicy Bypass -File .\ENTZTCA-Set-Baseline.ps1 Apply after review (still report-only, not enforced): powershell -ExecutionPolicy Bypass -File .\ENTZTCA-Set-Baseline.ps1 -WhatIf:$false Consents to Policy.ReadWrite.ConditionalAccess, Policy.Read.All, Group.Read.All, Directory.Read.All. EXPECTED RESULTS In preview: the baseline policies that WOULD be created (all report-only). When applied: the policies exist in report-only with persona scope and break-glass excluded. Reversible — delete or leave in report-only; nothing is enforced by this script. .NOTES White-label — Entra ID Solutions. Write action — preview (-WhatIf) by default. Creates report-only ONLY. &gt; [CmdletBinding(SupportsShouldProcess = $true, ConfirmImpact = 'High')] param( [switch]$IncludeRiskPolicies   # force-include CA004/CA005 even if P2 not auto-detected )</w:t>
      </w:r>
    </w:p>
    <w:p>
      <w:r>
        <w:rPr>
          <w:b/>
        </w:rPr>
        <w:t>How to run:</w:t>
      </w:r>
      <w:r>
        <w:t xml:space="preserve"> Preview (default, no changes): powershell -ExecutionPolicy Bypass -File .\ENTZTCA-Set-Baseline.ps1 Apply after review (still report-only, not enforced): powershell -ExecutionPolicy Bypass -File .\ENTZTCA-Set-Baseline.ps1 -WhatIf:$false Consents to Policy.ReadWrite.ConditionalAccess, Policy.Read.All, Group.Read.All, Directory.Read.All. EXPECTED RESULTS In preview: the baseline policies that WOULD be created (all report-only). When applied: the policies exist in report-only with persona scope and break-glass excluded. Reversible — delete or leave in report-only; nothing is enforced by this script. .NOTES White-label — Entra ID Solutions. Write action — preview (-WhatIf) by default. Creates report-only ONLY. &gt; [CmdletBinding(SupportsShouldProcess = $true, ConfirmImpact = 'High')] param( [switch]$IncludeRiskPolicies   # force-include CA004/CA005 even if P2 not auto-detected )</w:t>
      </w:r>
    </w:p>
    <w:p>
      <w:pPr>
        <w:pStyle w:val="Heading2"/>
      </w:pPr>
      <w:r>
        <w:t>ENTZTCA-Set-ScopeTargeting.ps1</w:t>
      </w:r>
    </w:p>
    <w:p>
      <w:r>
        <w:rPr>
          <w:b/>
        </w:rPr>
        <w:t>Purpose:</w:t>
      </w:r>
      <w:r>
        <w:t xml:space="preserve"> Creates (or previews) the security groups the CA baseline targets, following the naming convention &lt;Purpose&gt; - &lt;Scope&gt; - &lt;Stage&gt;: CA Exclusion - Break-Glass - Steady CA Persona - Admins - Steady CA Persona - Internals - Steady CA Persona - Externals-Guests - Steady   (dynamic: userType eq 'Guest') CA Persona - Service-Accounts - Steady CA Pilot Ring - Pilot - Pilot Defaults to -WhatIf (preview only). Optionally seeds break-glass members from -BreakGlassUpn. HOW TO RUN Preview (default, no changes): powershell -ExecutionPolicy Bypass -File .\ENTZTCA-Set-ScopeTargeting.ps1 Create the groups: powershell -ExecutionPolicy Bypass -File .\ENTZTCA-Set-ScopeTargeting.ps1 -WhatIf:$false -BreakGlassUpn bg1@contoso.onmicrosoft.com,bg2@contoso.onmicrosoft.com Consents to Group.ReadWrite.All, User.Read.All. EXPECTED RESULTS In preview: the groups that WOULD be created. When applied: the groups exist (guests group is dynamic). Idempotent — existing groups are reused, not duplicated. .NOTES White-label — Entra ID Solutions. Write action — preview (-WhatIf) by default. &gt; [CmdletBinding(SupportsShouldProcess = $true, ConfirmImpact = 'Medium')] param( [string[]]$BreakGlassUpn )</w:t>
      </w:r>
    </w:p>
    <w:p>
      <w:r>
        <w:rPr>
          <w:b/>
        </w:rPr>
        <w:t>How to run:</w:t>
      </w:r>
      <w:r>
        <w:t xml:space="preserve"> Preview (default, no changes): powershell -ExecutionPolicy Bypass -File .\ENTZTCA-Set-ScopeTargeting.ps1 Create the groups: powershell -ExecutionPolicy Bypass -File .\ENTZTCA-Set-ScopeTargeting.ps1 -WhatIf:$false -BreakGlassUpn bg1@contoso.onmicrosoft.com,bg2@contoso.onmicrosoft.com Consents to Group.ReadWrite.All, User.Read.All. EXPECTED RESULTS In preview: the groups that WOULD be created. When applied: the groups exist (guests group is dynamic). Idempotent — existing groups are reused, not duplicated. .NOTES White-label — Entra ID Solutions. Write action — preview (-WhatIf) by default. &gt; [CmdletBinding(SupportsShouldProcess = $true, ConfirmImpact = 'Medium')] param( [string[]]$BreakGlassUpn )</w:t>
      </w:r>
    </w:p>
    <w:p>
      <w:pPr>
        <w:pStyle w:val="Heading2"/>
      </w:pPr>
      <w:r>
        <w:t>ENTZTCA-Validate.ps1</w:t>
      </w:r>
    </w:p>
    <w:p>
      <w:r>
        <w:rPr>
          <w:b/>
        </w:rPr>
        <w:t>Purpose:</w:t>
      </w:r>
      <w:r>
        <w:t xml:space="preserve"> Read-only check of the Conditional Access baseline: (1) the expected numbered policies exist; (2) each is in the intended state (report-only during validation, enabled after enforce); and (3) every policy excludes the break-glass accounts. Prints PASS/WARN per policy and flags — in red — any policy that targets All users without excluding break-glass. HOW TO RUN powershell -ExecutionPolicy Bypass -File .\ENTZTCA-Validate.ps1 -BreakGlassUpn bg1@contoso.onmicrosoft.com,bg2@contoso.onmicrosoft.com Optional: -ExpectReportOnly  to require every CA0* policy to still be in report-only. Consents to Policy.Read.All, User.Read.All, Directory.Read.All (read-only). No changes. EXPECTED RESULTS PASS/WARN lines for policy presence, state, and break-glass exclusion. Nothing is modified. .NOTES White-label — Entra ID Solutions. Read-only. &gt; [CmdletBinding()] param( [string[]]$BreakGlassUpn, [switch]$ExpectReportOnly )</w:t>
      </w:r>
    </w:p>
    <w:p>
      <w:r>
        <w:rPr>
          <w:b/>
        </w:rPr>
        <w:t>How to run:</w:t>
      </w:r>
      <w:r>
        <w:t xml:space="preserve"> powershell -ExecutionPolicy Bypass -File .\ENTZTCA-Validate.ps1 -BreakGlassUpn bg1@contoso.onmicrosoft.com,bg2@contoso.onmicrosoft.com Optional: -ExpectReportOnly  to require every CA0* policy to still be in report-only. Consents to Policy.Read.All, User.Read.All, Directory.Read.All (read-only). No changes. EXPECTED RESULTS PASS/WARN lines for policy presence, state, and break-glass exclusion. Nothing is modified. .NOTES White-label — Entra ID Solutions. Read-only. &gt; [CmdletBinding()] param( [string[]]$BreakGlassUpn, [switch]$ExpectReportOnly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