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Threat Hunting with KQL — Microsoft Defender XDR &amp; Sentinel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Threat Hunting with KQL: Microsoft Defender XDR &amp; Sentinel — Government (GCC High)</w:t>
      </w:r>
    </w:p>
    <w:p>
      <w:r>
        <w:rPr>
          <w:b/>
        </w:rPr>
        <w:t>Government (GCC High) edition — for US public-sector and Defense-Industrial-Base tenants.</w:t>
      </w:r>
      <w:r>
        <w:t xml:space="preserve"> This is the sovereign-cloud edition of the proactive KQL hunt program: the identical commercial method, adapted for Microsoft's US Government national cloud (</w:t>
      </w:r>
      <w:r>
        <w:rPr>
          <w:rFonts w:ascii="Consolas" w:hAnsi="Consolas"/>
          <w:sz w:val="19"/>
        </w:rPr>
        <w:t>security.microsoft.us</w:t>
      </w:r>
      <w:r>
        <w:t xml:space="preserve">, Azure Government </w:t>
      </w:r>
      <w:r>
        <w:rPr>
          <w:rFonts w:ascii="Consolas" w:hAnsi="Consolas"/>
          <w:sz w:val="19"/>
        </w:rPr>
        <w:t>portal.azure.us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 xml:space="preserve"> / DoD </w:t>
      </w:r>
      <w:r>
        <w:rPr>
          <w:rFonts w:ascii="Consolas" w:hAnsi="Consolas"/>
          <w:sz w:val="19"/>
        </w:rPr>
        <w:t>dod-graph.microsoft.us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 xml:space="preserve">). Because GCC High and DoD can lag commercial in advanced-hunting schema, table availability, and Defender pillar/connector support, the edition flags every such point </w:t>
      </w:r>
      <w:r>
        <w:rPr>
          <w:b/>
        </w:rPr>
        <w:t>verify against current Microsoft Government documentation</w:t>
      </w:r>
      <w:r>
        <w:t xml:space="preserve"> and ships a dedicated </w:t>
      </w:r>
      <w:r>
        <w:rPr>
          <w:rFonts w:ascii="Consolas" w:hAnsi="Consolas"/>
          <w:sz w:val="19"/>
        </w:rPr>
        <w:t>gcc-high-parity-notes.md</w:t>
      </w:r>
      <w:r>
        <w:t xml:space="preserve"> covering endpoints, parity gaps, and FedRAMP High / DoD IL4-5 / CMMC / ITAR data-residency context.</w:t>
      </w:r>
    </w:p>
    <w:p>
      <w:pPr>
        <w:pStyle w:val="Heading2"/>
      </w:pPr>
      <w:r>
        <w:t>The problem</w:t>
      </w:r>
    </w:p>
    <w:p>
      <w:r>
        <w:t xml:space="preserve">A security team that only *waits for alerts* is always a step behind. Detections fire on the attacks someone already anticipated and wrote a rule for — but the intrusions that matter most are the ones that slip </w:t>
      </w:r>
      <w:r>
        <w:rPr>
          <w:b/>
        </w:rPr>
        <w:t>between</w:t>
      </w:r>
      <w:r>
        <w:t xml:space="preserve"> the rules: a living-off-the-land command that looks like admin work, a mailbox rule quietly forwarding to an attacker, a service account signing in from a place it never has. By the time a reactive alert catches up, the adversary has usually already moved.</w:t>
      </w:r>
    </w:p>
    <w:p>
      <w:r>
        <w:t>Two failure modes are common, and most organizations have both:</w:t>
      </w:r>
    </w:p>
    <w:p>
      <w:pPr>
        <w:pStyle w:val="ListBullet"/>
      </w:pPr>
      <w:r>
        <w:rPr>
          <w:b/>
        </w:rPr>
        <w:t>No proactive discipline.</w:t>
      </w:r>
      <w:r>
        <w:t xml:space="preserve"> Nobody systematically asks "if an attacker were already inside, how</w:t>
      </w:r>
    </w:p>
    <w:p>
      <w:r>
        <w:t xml:space="preserve">  would we find them?" There is no repeatable method, no hypothesis backlog, no cadence — hunting   happens only after an incident, if at all.</w:t>
      </w:r>
    </w:p>
    <w:p>
      <w:pPr>
        <w:pStyle w:val="ListBullet"/>
      </w:pPr>
      <w:r>
        <w:rPr>
          <w:b/>
        </w:rPr>
        <w:t>Knowledge that evaporates.</w:t>
      </w:r>
      <w:r>
        <w:t xml:space="preserve"> When someone *does* run a clever query and finds something, the query</w:t>
      </w:r>
    </w:p>
    <w:p>
      <w:r>
        <w:t xml:space="preserve">  lives in a browser tab and the finding lives in a chat message. The next hunter starts from zero, and   a hunt that worked never becomes a permanent detection.</w:t>
      </w:r>
    </w:p>
    <w:p>
      <w:pPr>
        <w:pStyle w:val="Heading2"/>
      </w:pPr>
      <w:r>
        <w:t>The solution</w:t>
      </w:r>
    </w:p>
    <w:p>
      <w:r>
        <w:t xml:space="preserve">This solution stands up a </w:t>
      </w:r>
      <w:r>
        <w:rPr>
          <w:b/>
        </w:rPr>
        <w:t>proactive, repeatable threat-hunting program</w:t>
      </w:r>
      <w:r>
        <w:t xml:space="preserve"> across </w:t>
      </w:r>
      <w:r>
        <w:rPr>
          <w:b/>
        </w:rPr>
        <w:t>Microsoft Defender XDR advanced hunting</w:t>
      </w:r>
      <w:r>
        <w:t xml:space="preserve"> and </w:t>
      </w:r>
      <w:r>
        <w:rPr>
          <w:b/>
        </w:rPr>
        <w:t>Microsoft Sentinel</w:t>
      </w:r>
      <w:r>
        <w:t xml:space="preserve">, driven by </w:t>
      </w:r>
      <w:r>
        <w:rPr>
          <w:b/>
        </w:rPr>
        <w:t>KQL</w:t>
      </w:r>
      <w:r>
        <w:t>. It:</w:t>
      </w:r>
    </w:p>
    <w:p>
      <w:pPr>
        <w:pStyle w:val="ListBullet"/>
      </w:pPr>
      <w:r>
        <w:rPr>
          <w:b/>
        </w:rPr>
        <w:t>Establishes the hunting environment</w:t>
      </w:r>
      <w:r>
        <w:t xml:space="preserve"> — advanced hunting (XDR) and Sentinel hunting, with scoped,</w:t>
      </w:r>
    </w:p>
    <w:p>
      <w:r>
        <w:t xml:space="preserve">  least-privilege </w:t>
      </w:r>
      <w:r>
        <w:rPr>
          <w:b/>
        </w:rPr>
        <w:t>read-only</w:t>
      </w:r>
      <w:r>
        <w:t xml:space="preserve"> access so hunters can query broadly without the power to change   anything.</w:t>
      </w:r>
    </w:p>
    <w:p>
      <w:pPr>
        <w:pStyle w:val="ListBullet"/>
      </w:pPr>
      <w:r>
        <w:rPr>
          <w:b/>
        </w:rPr>
        <w:t>Delivers a MITRE ATT&amp;CK-aligned, reusable KQL hunt library</w:t>
      </w:r>
      <w:r>
        <w:t xml:space="preserve"> — real, ready-to-run hunt queries,</w:t>
      </w:r>
    </w:p>
    <w:p>
      <w:r>
        <w:t xml:space="preserve">  each tagged to the tactic/technique it targets, so the team hunts against a </w:t>
      </w:r>
      <w:r>
        <w:rPr>
          <w:b/>
        </w:rPr>
        <w:t>map of adversary   behavior</w:t>
      </w:r>
      <w:r>
        <w:t>, not a blank page.</w:t>
      </w:r>
    </w:p>
    <w:p>
      <w:pPr>
        <w:pStyle w:val="ListBullet"/>
      </w:pPr>
      <w:r>
        <w:rPr>
          <w:b/>
        </w:rPr>
        <w:t>Runs a hypothesis-driven method on a cadence</w:t>
      </w:r>
      <w:r>
        <w:t xml:space="preserve"> — every hunt starts from a written hypothesis, is</w:t>
      </w:r>
    </w:p>
    <w:p>
      <w:r>
        <w:t xml:space="preserve">  scoped and time-boxed, and produces a documented result (found / not found / needs follow-up),   captured as </w:t>
      </w:r>
      <w:r>
        <w:rPr>
          <w:b/>
        </w:rPr>
        <w:t>bookmarks</w:t>
      </w:r>
      <w:r>
        <w:t xml:space="preserve"> and a </w:t>
      </w:r>
      <w:r>
        <w:rPr>
          <w:b/>
        </w:rPr>
        <w:t>hunt register</w:t>
      </w:r>
      <w:r>
        <w:t>.</w:t>
      </w:r>
    </w:p>
    <w:p>
      <w:pPr>
        <w:pStyle w:val="ListBullet"/>
      </w:pPr>
      <w:r>
        <w:rPr>
          <w:b/>
        </w:rPr>
        <w:t>Promotes successful hunts into permanent detections</w:t>
      </w:r>
      <w:r>
        <w:t xml:space="preserve"> — a hunt that reliably finds real activity is</w:t>
      </w:r>
    </w:p>
    <w:p>
      <w:r>
        <w:t xml:space="preserve">  turned into a </w:t>
      </w:r>
      <w:r>
        <w:rPr>
          <w:b/>
        </w:rPr>
        <w:t>scheduled analytics rule</w:t>
      </w:r>
      <w:r>
        <w:t xml:space="preserve"> (Sentinel) or a </w:t>
      </w:r>
      <w:r>
        <w:rPr>
          <w:b/>
        </w:rPr>
        <w:t>custom detection rule</w:t>
      </w:r>
      <w:r>
        <w:t xml:space="preserve"> (Defender XDR),   so the win is captured forever instead of re-run by hand.</w:t>
      </w:r>
    </w:p>
    <w:p>
      <w:pPr>
        <w:pStyle w:val="ListBullet"/>
      </w:pPr>
      <w:r>
        <w:rPr>
          <w:b/>
        </w:rPr>
        <w:t>Hands confirmed findings off cleanly</w:t>
      </w:r>
      <w:r>
        <w:t xml:space="preserve"> — a true-positive hunt becomes an </w:t>
      </w:r>
      <w:r>
        <w:rPr>
          <w:b/>
        </w:rPr>
        <w:t>incident</w:t>
      </w:r>
      <w:r>
        <w:t xml:space="preserve"> that flows</w:t>
      </w:r>
    </w:p>
    <w:p>
      <w:r>
        <w:t xml:space="preserve">  into your </w:t>
      </w:r>
      <w:r>
        <w:rPr>
          <w:b/>
        </w:rPr>
        <w:t>reactive incident-response process</w:t>
      </w:r>
      <w:r>
        <w:t>, not an ad-hoc fire drill.</w:t>
      </w:r>
    </w:p>
    <w:p>
      <w:pPr>
        <w:pStyle w:val="Heading2"/>
      </w:pPr>
      <w:r>
        <w:t>How it works</w:t>
      </w:r>
    </w:p>
    <w:p>
      <w:r>
        <w:t xml:space="preserve">It follows the same repeatable model every solution in this program uses — </w:t>
      </w:r>
      <w:r>
        <w:rPr>
          <w:b/>
        </w:rPr>
        <w:t>Assess → Configure → Pilot → Validate → Expand</w:t>
      </w:r>
      <w:r>
        <w:t xml:space="preserve">. You first </w:t>
      </w:r>
      <w:r>
        <w:rPr>
          <w:b/>
        </w:rPr>
        <w:t>assess</w:t>
      </w:r>
      <w:r>
        <w:t xml:space="preserve"> the hunting surface (which tables have data, who has access, which techniques matter most), </w:t>
      </w:r>
      <w:r>
        <w:rPr>
          <w:b/>
        </w:rPr>
        <w:t>configure</w:t>
      </w:r>
      <w:r>
        <w:t xml:space="preserve"> the hunt library, register, RBAC, and cadence, run a </w:t>
      </w:r>
      <w:r>
        <w:rPr>
          <w:b/>
        </w:rPr>
        <w:t>pilot</w:t>
      </w:r>
      <w:r>
        <w:t xml:space="preserve"> batch of hypothesis-driven hunts read-only and document what you find, </w:t>
      </w:r>
      <w:r>
        <w:rPr>
          <w:b/>
        </w:rPr>
        <w:t>validate</w:t>
      </w:r>
      <w:r>
        <w:t xml:space="preserve"> that findings are coherent and that a successful hunt promotes cleanly into a detection, and only then </w:t>
      </w:r>
      <w:r>
        <w:rPr>
          <w:b/>
        </w:rPr>
        <w:t>expand</w:t>
      </w:r>
      <w:r>
        <w:t xml:space="preserve"> the library across the ATT&amp;CK matrix on a recurring cadence. </w:t>
      </w:r>
      <w:r>
        <w:rPr>
          <w:b/>
        </w:rPr>
        <w:t>Every hunt is read-only</w:t>
      </w:r>
      <w:r>
        <w:t xml:space="preserve"> — hunting *finds*; it never *acts*.</w:t>
      </w:r>
    </w:p>
    <w:p>
      <w:r>
        <w:t xml:space="preserve">The solution ships as </w:t>
      </w:r>
      <w:r>
        <w:rPr>
          <w:b/>
        </w:rPr>
        <w:t>self-guided, click-by-click documentation plus a KQL hunt library and four PowerShell tools</w:t>
      </w:r>
      <w:r>
        <w:t xml:space="preserve"> (Microsoft.Graph </w:t>
      </w:r>
      <w:r>
        <w:rPr>
          <w:rFonts w:ascii="Consolas" w:hAnsi="Consolas"/>
          <w:sz w:val="19"/>
        </w:rPr>
        <w:t>runHuntingQuery</w:t>
      </w:r>
      <w:r>
        <w:t xml:space="preserve"> for Defender XDR + Az for Sentinel) that discover the hunting surface, run the whole library across both platforms and report findings, validate the program against pass/fail gates, and report hunt-program metrics — all </w:t>
      </w:r>
      <w:r>
        <w:rPr>
          <w:b/>
        </w:rPr>
        <w:t>read-only</w:t>
      </w:r>
      <w:r>
        <w:t xml:space="preserve">, with </w:t>
      </w:r>
      <w:r>
        <w:rPr>
          <w:b/>
        </w:rPr>
        <w:t>no credentials in code</w:t>
      </w:r>
      <w:r>
        <w:t xml:space="preserve"> and </w:t>
      </w:r>
      <w:r>
        <w:rPr>
          <w:b/>
        </w:rPr>
        <w:t>no response actions</w:t>
      </w:r>
      <w:r>
        <w:t>.</w:t>
      </w:r>
    </w:p>
    <w:p>
      <w:pPr>
        <w:pStyle w:val="Heading2"/>
      </w:pPr>
      <w:r>
        <w:t>The boundary — proactive hunting, not reactive response</w:t>
      </w:r>
    </w:p>
    <w:p>
      <w:r>
        <w:t xml:space="preserve">This solution is deliberately the </w:t>
      </w:r>
      <w:r>
        <w:rPr>
          <w:b/>
        </w:rPr>
        <w:t>proactive</w:t>
      </w:r>
      <w:r>
        <w:t xml:space="preserve"> half of detection &amp; response. It </w:t>
      </w:r>
      <w:r>
        <w:rPr>
          <w:b/>
        </w:rPr>
        <w:t>finds</w:t>
      </w:r>
      <w:r>
        <w:t xml:space="preserve"> suspicious activity and turns durable findings into detections; it does </w:t>
      </w:r>
      <w:r>
        <w:rPr>
          <w:b/>
        </w:rPr>
        <w:t>not</w:t>
      </w:r>
      <w:r>
        <w:t xml:space="preserve"> contain, isolate, disable, or remediate. </w:t>
      </w:r>
      <w:r>
        <w:rPr>
          <w:b/>
        </w:rPr>
        <w:t>Response actions — device isolation, account disablement, mailbox purges, escalation, and crisis coordination — are out of scope and belong to the companion *M365 &amp; Azure Incident Response &amp; Escalation Runbook*.</w:t>
      </w:r>
      <w:r>
        <w:t xml:space="preserve"> When a hunt confirms a true positive, this solution's job is to </w:t>
      </w:r>
      <w:r>
        <w:rPr>
          <w:b/>
        </w:rPr>
        <w:t>document it and hand it off</w:t>
      </w:r>
      <w:r>
        <w:t xml:space="preserve"> to that reactive process, cleanly. The two are designed to fit together: hunting feeds the incident queue; the runbook works the queue.</w:t>
      </w:r>
    </w:p>
    <w:p>
      <w:pPr>
        <w:pStyle w:val="Heading2"/>
      </w:pPr>
      <w:r>
        <w:t>Important boundaries</w:t>
      </w:r>
    </w:p>
    <w:p>
      <w:r>
        <w:t xml:space="preserve">Threat hunting </w:t>
      </w:r>
      <w:r>
        <w:rPr>
          <w:b/>
        </w:rPr>
        <w:t>reduces dwell time; it is not a guarantee</w:t>
      </w:r>
      <w:r>
        <w:t xml:space="preserve"> — a hunt that returns nothing means *this hypothesis found nothing over this window*, not that the environment is clean. It </w:t>
      </w:r>
      <w:r>
        <w:rPr>
          <w:b/>
        </w:rPr>
        <w:t>assumes telemetry is already flowing</w:t>
      </w:r>
      <w:r>
        <w:t xml:space="preserve">: a hunt can only find what the platforms ingest, so it depends on onboarded Defender XDR data and a connected Sentinel workspace. It </w:t>
      </w:r>
      <w:r>
        <w:rPr>
          <w:b/>
        </w:rPr>
        <w:t>does not decide</w:t>
      </w:r>
      <w:r>
        <w:t xml:space="preserve"> which techniques matter most for your organization or your risk tolerance — those are security-leadership determinations that prioritize the hunt backlog. Defender XDR advanced hunting </w:t>
      </w:r>
      <w:r>
        <w:rPr>
          <w:b/>
        </w:rPr>
        <w:t>schema, retention, and query limits</w:t>
      </w:r>
      <w:r>
        <w:t xml:space="preserve">, and the availability of specific tables and custom-detection features, </w:t>
      </w:r>
      <w:r>
        <w:rPr>
          <w:b/>
        </w:rPr>
        <w:t>evolve and can differ by cloud (Commercial vs Government) and by license</w:t>
      </w:r>
      <w:r>
        <w:t xml:space="preserve"> — *verify current availability and limits in your tenant.*</w:t>
      </w:r>
    </w:p>
    <w:p>
      <w:pPr>
        <w:pStyle w:val="Heading2"/>
      </w:pPr>
      <w:r>
        <w:t>Effort</w:t>
      </w:r>
    </w:p>
    <w:p>
      <w:r>
        <w:t xml:space="preserve">A competent security analyst can stand up the hunting environment, import the library, and run and document the first pilot hunts in a focused engagement, then settle into a recurring monthly cadence. The documentation is click-by-click; the KQL library and PowerShell tools do the heavy lifting. Delivered as a </w:t>
      </w:r>
      <w:r>
        <w:rPr>
          <w:b/>
        </w:rPr>
        <w:t>Complete Solution Package (PDF + Word + scripts)</w:t>
      </w:r>
      <w:r>
        <w:t xml:space="preserve"> — reusable on every tenant and every hunt cycle.</w:t>
      </w:r>
    </w:p>
    <w:p>
      <w:pPr>
        <w:pStyle w:val="Heading1"/>
      </w:pPr>
      <w:r>
        <w:t>Solution Overview — Threat Hunting with KQL: Microsoft Defender XDR &amp; Sentinel — Government (GCC High)</w:t>
      </w:r>
    </w:p>
    <w:p>
      <w:pPr>
        <w:ind w:left="432"/>
      </w:pPr>
      <w:r>
        <w:rPr>
          <w:i/>
          <w:color w:val="2E86C1"/>
        </w:rPr>
        <w:t>Government (GCC High) edition. This is the US Government national-cloud edition for public-sector and Defense-Industrial-Base (DIB) tenants. It mirrors the commercial threat-hunting method exactly, adapted for the sovereign cloud: the Defender portal is security.microsoft.us, Azure/Sentinel live in Azure Government (portal.azure.us), Microsoft Graph is graph.microsoft.us (DoD: dod-graph.microsoft.us), and sign-in is login.microsoftonline.us. Advanced-hunting schema, retention, query limits, and the availability of specific Defender pillars/tables can lag or differ in GCC High and DoD — every such point below is flagged verify against current Microsoft Government documentation. See gcc-high-parity-notes.md for the endpoint table, feature-parity gaps, and compliance/data-residency context.</w:t>
      </w:r>
    </w:p>
    <w:p>
      <w:pPr>
        <w:pStyle w:val="Heading2"/>
      </w:pPr>
      <w:r>
        <w:t>What this is</w:t>
      </w:r>
    </w:p>
    <w:p>
      <w:r>
        <w:t xml:space="preserve">A complete, self-guided method for standing up a </w:t>
      </w:r>
      <w:r>
        <w:rPr>
          <w:b/>
        </w:rPr>
        <w:t>proactive threat-hunting program</w:t>
      </w:r>
      <w:r>
        <w:t xml:space="preserve"> across </w:t>
      </w:r>
      <w:r>
        <w:rPr>
          <w:b/>
        </w:rPr>
        <w:t>Microsoft Defender XDR advanced hunting</w:t>
      </w:r>
      <w:r>
        <w:t xml:space="preserve"> and </w:t>
      </w:r>
      <w:r>
        <w:rPr>
          <w:b/>
        </w:rPr>
        <w:t>Microsoft Sentinel</w:t>
      </w:r>
      <w:r>
        <w:t xml:space="preserve">, driven by </w:t>
      </w:r>
      <w:r>
        <w:rPr>
          <w:b/>
        </w:rPr>
        <w:t>KQL</w:t>
      </w:r>
      <w:r>
        <w:t xml:space="preserve">. It gives you a </w:t>
      </w:r>
      <w:r>
        <w:rPr>
          <w:b/>
        </w:rPr>
        <w:t>MITRE ATT&amp;CK-aligned, reusable hunt library</w:t>
      </w:r>
      <w:r>
        <w:t xml:space="preserve">, a </w:t>
      </w:r>
      <w:r>
        <w:rPr>
          <w:b/>
        </w:rPr>
        <w:t>hypothesis-driven method and cadence</w:t>
      </w:r>
      <w:r>
        <w:t xml:space="preserve">, a way to </w:t>
      </w:r>
      <w:r>
        <w:rPr>
          <w:b/>
        </w:rPr>
        <w:t>document findings</w:t>
      </w:r>
      <w:r>
        <w:t xml:space="preserve"> (bookmarks + a hunt register), and a path to </w:t>
      </w:r>
      <w:r>
        <w:rPr>
          <w:b/>
        </w:rPr>
        <w:t>promote successful hunts into permanent detections</w:t>
      </w:r>
      <w:r>
        <w:t>.</w:t>
      </w:r>
    </w:p>
    <w:p>
      <w:r>
        <w:t xml:space="preserve">It is the </w:t>
      </w:r>
      <w:r>
        <w:rPr>
          <w:b/>
        </w:rPr>
        <w:t>proactive</w:t>
      </w:r>
      <w:r>
        <w:t xml:space="preserve"> layer of a security operations program. It assumes telemetry is already flowing (Defender XDR onboarded, a connected Sentinel workspace) and builds hunting on top of it. It is the counterpart to two adjacent solutions: the *Microsoft Sentinel Analytics Rules &amp; MITRE ATT&amp;CK Detection Coverage* solution (which tunes the </w:t>
      </w:r>
      <w:r>
        <w:rPr>
          <w:b/>
        </w:rPr>
        <w:t>reactive</w:t>
      </w:r>
      <w:r>
        <w:t xml:space="preserve"> scheduled detections), and the *M365 &amp; Azure Incident Response &amp; Escalation Runbook* (which </w:t>
      </w:r>
      <w:r>
        <w:rPr>
          <w:b/>
        </w:rPr>
        <w:t>responds</w:t>
      </w:r>
      <w:r>
        <w:t xml:space="preserve"> once something is confirmed). This solution sits before both: it </w:t>
      </w:r>
      <w:r>
        <w:rPr>
          <w:b/>
        </w:rPr>
        <w:t>finds</w:t>
      </w:r>
      <w:r>
        <w:t xml:space="preserve"> what the rules miss and turns durable findings into new detections and new incidents.</w:t>
      </w:r>
    </w:p>
    <w:p>
      <w:pPr>
        <w:pStyle w:val="Heading2"/>
      </w:pPr>
      <w:r>
        <w:t>How the technology works (the mental model)</w:t>
      </w:r>
    </w:p>
    <w:p>
      <w:pPr>
        <w:pStyle w:val="ListBullet"/>
      </w:pPr>
      <w:r>
        <w:rPr>
          <w:b/>
        </w:rPr>
        <w:t>Advanced hunting (Microsoft Defender XDR).</w:t>
      </w:r>
      <w:r>
        <w:t xml:space="preserve"> A query-based investigation tool in the Defender</w:t>
      </w:r>
    </w:p>
    <w:p>
      <w:r>
        <w:t xml:space="preserve">  portal (</w:t>
      </w:r>
      <w:r>
        <w:rPr>
          <w:rFonts w:ascii="Consolas" w:hAnsi="Consolas"/>
          <w:sz w:val="19"/>
        </w:rPr>
        <w:t>security.microsoft.us</w:t>
      </w:r>
      <w:r>
        <w:t xml:space="preserve"> in GCC High) that runs </w:t>
      </w:r>
      <w:r>
        <w:rPr>
          <w:b/>
        </w:rPr>
        <w:t>KQL</w:t>
      </w:r>
      <w:r>
        <w:t xml:space="preserve"> over a </w:t>
      </w:r>
      <w:r>
        <w:rPr>
          <w:b/>
        </w:rPr>
        <w:t>unified schema</w:t>
      </w:r>
      <w:r>
        <w:t xml:space="preserve"> of Defender tables —   device events (</w:t>
      </w:r>
      <w:r>
        <w:rPr>
          <w:rFonts w:ascii="Consolas" w:hAnsi="Consolas"/>
          <w:sz w:val="19"/>
        </w:rPr>
        <w:t>DeviceProcessEvents</w:t>
      </w:r>
      <w:r>
        <w:t xml:space="preserve">, </w:t>
      </w:r>
      <w:r>
        <w:rPr>
          <w:rFonts w:ascii="Consolas" w:hAnsi="Consolas"/>
          <w:sz w:val="19"/>
        </w:rPr>
        <w:t>DeviceNetworkEvents</w:t>
      </w:r>
      <w:r>
        <w:t xml:space="preserve">, </w:t>
      </w:r>
      <w:r>
        <w:rPr>
          <w:rFonts w:ascii="Consolas" w:hAnsi="Consolas"/>
          <w:sz w:val="19"/>
        </w:rPr>
        <w:t>DeviceFileEvents</w:t>
      </w:r>
      <w:r>
        <w:t>, …), identity   (</w:t>
      </w:r>
      <w:r>
        <w:rPr>
          <w:rFonts w:ascii="Consolas" w:hAnsi="Consolas"/>
          <w:sz w:val="19"/>
        </w:rPr>
        <w:t>IdentityLogonEvents</w:t>
      </w:r>
      <w:r>
        <w:t xml:space="preserve">, </w:t>
      </w:r>
      <w:r>
        <w:rPr>
          <w:rFonts w:ascii="Consolas" w:hAnsi="Consolas"/>
          <w:sz w:val="19"/>
        </w:rPr>
        <w:t>IdentityInfo</w:t>
      </w:r>
      <w:r>
        <w:t>), email/collaboration (</w:t>
      </w:r>
      <w:r>
        <w:rPr>
          <w:rFonts w:ascii="Consolas" w:hAnsi="Consolas"/>
          <w:sz w:val="19"/>
        </w:rPr>
        <w:t>EmailEvents</w:t>
      </w:r>
      <w:r>
        <w:t xml:space="preserve">, </w:t>
      </w:r>
      <w:r>
        <w:rPr>
          <w:rFonts w:ascii="Consolas" w:hAnsi="Consolas"/>
          <w:sz w:val="19"/>
        </w:rPr>
        <w:t>CloudAppEvents</w:t>
      </w:r>
      <w:r>
        <w:t>), and   alerts (</w:t>
      </w:r>
      <w:r>
        <w:rPr>
          <w:rFonts w:ascii="Consolas" w:hAnsi="Consolas"/>
          <w:sz w:val="19"/>
        </w:rPr>
        <w:t>AlertEvidence</w:t>
      </w:r>
      <w:r>
        <w:t xml:space="preserve">, </w:t>
      </w:r>
      <w:r>
        <w:rPr>
          <w:rFonts w:ascii="Consolas" w:hAnsi="Consolas"/>
          <w:sz w:val="19"/>
        </w:rPr>
        <w:t>AlertInfo</w:t>
      </w:r>
      <w:r>
        <w:t xml:space="preserve">). Data is typically retained for </w:t>
      </w:r>
      <w:r>
        <w:rPr>
          <w:b/>
        </w:rPr>
        <w:t>~30 days</w:t>
      </w:r>
      <w:r>
        <w:t xml:space="preserve"> and queries have   </w:t>
      </w:r>
      <w:r>
        <w:rPr>
          <w:b/>
        </w:rPr>
        <w:t>row/time limits</w:t>
      </w:r>
      <w:r>
        <w:t xml:space="preserve"> — and in </w:t>
      </w:r>
      <w:r>
        <w:rPr>
          <w:b/>
        </w:rPr>
        <w:t>GCC High/DoD the advanced-hunting schema, table availability,   retention, and limits can lag or differ from commercial</w:t>
      </w:r>
      <w:r>
        <w:t xml:space="preserve"> — *verify against current Microsoft   Government documentation and your tenant.*</w:t>
      </w:r>
    </w:p>
    <w:p>
      <w:pPr>
        <w:pStyle w:val="ListBullet"/>
      </w:pPr>
      <w:r>
        <w:rPr>
          <w:b/>
        </w:rPr>
        <w:t>Microsoft Sentinel hunting.</w:t>
      </w:r>
      <w:r>
        <w:t xml:space="preserve"> Sentinel adds a </w:t>
      </w:r>
      <w:r>
        <w:rPr>
          <w:b/>
        </w:rPr>
        <w:t>Hunting</w:t>
      </w:r>
      <w:r>
        <w:t xml:space="preserve"> experience over the Log Analytics</w:t>
      </w:r>
    </w:p>
    <w:p>
      <w:r>
        <w:t xml:space="preserve">  workspace: saved </w:t>
      </w:r>
      <w:r>
        <w:rPr>
          <w:b/>
        </w:rPr>
        <w:t>hunt queries</w:t>
      </w:r>
      <w:r>
        <w:t xml:space="preserve"> (MITRE-tagged), ad-hoc KQL in </w:t>
      </w:r>
      <w:r>
        <w:rPr>
          <w:b/>
        </w:rPr>
        <w:t>Logs</w:t>
      </w:r>
      <w:r>
        <w:t xml:space="preserve">, </w:t>
      </w:r>
      <w:r>
        <w:rPr>
          <w:b/>
        </w:rPr>
        <w:t>bookmarks</w:t>
      </w:r>
      <w:r>
        <w:t xml:space="preserve"> to preserve   interesting rows, </w:t>
      </w:r>
      <w:r>
        <w:rPr>
          <w:b/>
        </w:rPr>
        <w:t>Livestream</w:t>
      </w:r>
      <w:r>
        <w:t xml:space="preserve"> to watch a query in near-real-time, and (where available) a   </w:t>
      </w:r>
      <w:r>
        <w:rPr>
          <w:b/>
        </w:rPr>
        <w:t>Hunts</w:t>
      </w:r>
      <w:r>
        <w:t xml:space="preserve"> feature to organize a hunt as an investigation with hypotheses and linked bookmarks.   Sentinel queries the workspace tables (</w:t>
      </w:r>
      <w:r>
        <w:rPr>
          <w:rFonts w:ascii="Consolas" w:hAnsi="Consolas"/>
          <w:sz w:val="19"/>
        </w:rPr>
        <w:t>SigninLogs</w:t>
      </w:r>
      <w:r>
        <w:t xml:space="preserve">, </w:t>
      </w:r>
      <w:r>
        <w:rPr>
          <w:rFonts w:ascii="Consolas" w:hAnsi="Consolas"/>
          <w:sz w:val="19"/>
        </w:rPr>
        <w:t>AuditLogs</w:t>
      </w:r>
      <w:r>
        <w:t xml:space="preserve">, </w:t>
      </w:r>
      <w:r>
        <w:rPr>
          <w:rFonts w:ascii="Consolas" w:hAnsi="Consolas"/>
          <w:sz w:val="19"/>
        </w:rPr>
        <w:t>OfficeActivity</w:t>
      </w:r>
      <w:r>
        <w:t xml:space="preserve">, </w:t>
      </w:r>
      <w:r>
        <w:rPr>
          <w:rFonts w:ascii="Consolas" w:hAnsi="Consolas"/>
          <w:sz w:val="19"/>
        </w:rPr>
        <w:t>Device*</w:t>
      </w:r>
      <w:r>
        <w:t xml:space="preserve"> if the   Defender connector streams them, </w:t>
      </w:r>
      <w:r>
        <w:rPr>
          <w:rFonts w:ascii="Consolas" w:hAnsi="Consolas"/>
          <w:sz w:val="19"/>
        </w:rPr>
        <w:t>CommonSecurityLog</w:t>
      </w:r>
      <w:r>
        <w:t xml:space="preserve">, …), often over </w:t>
      </w:r>
      <w:r>
        <w:rPr>
          <w:b/>
        </w:rPr>
        <w:t>longer retention</w:t>
      </w:r>
      <w:r>
        <w:t xml:space="preserve"> than   advanced hunting.</w:t>
      </w:r>
    </w:p>
    <w:p>
      <w:pPr>
        <w:pStyle w:val="ListBullet"/>
      </w:pPr>
      <w:r>
        <w:rPr>
          <w:b/>
        </w:rPr>
        <w:t>KQL as the shared language.</w:t>
      </w:r>
      <w:r>
        <w:t xml:space="preserve"> Both surfaces speak </w:t>
      </w:r>
      <w:r>
        <w:rPr>
          <w:b/>
        </w:rPr>
        <w:t>KQL</w:t>
      </w:r>
      <w:r>
        <w:t>, so a hunt is fundamentally a KQL</w:t>
      </w:r>
    </w:p>
    <w:p>
      <w:r>
        <w:t xml:space="preserve">  hypothesis — "if technique *X* were happening, this query would surface it." The </w:t>
      </w:r>
      <w:r>
        <w:rPr>
          <w:b/>
        </w:rPr>
        <w:t>same idea</w:t>
      </w:r>
      <w:r>
        <w:t xml:space="preserve"> often   runs on both platforms with different table names; the delivered library notes which surface each   hunt targets.</w:t>
      </w:r>
    </w:p>
    <w:p>
      <w:pPr>
        <w:pStyle w:val="ListBullet"/>
      </w:pPr>
      <w:r>
        <w:rPr>
          <w:b/>
        </w:rPr>
        <w:t>MITRE ATT&amp;CK alignment.</w:t>
      </w:r>
      <w:r>
        <w:t xml:space="preserve"> ATT&amp;CK is a matrix of adversary </w:t>
      </w:r>
      <w:r>
        <w:rPr>
          <w:b/>
        </w:rPr>
        <w:t>tactics</w:t>
      </w:r>
      <w:r>
        <w:t xml:space="preserve"> (the "why" — e.g. *Execution*,</w:t>
      </w:r>
    </w:p>
    <w:p>
      <w:r>
        <w:t xml:space="preserve">  *Collection*, *Command and Control*) and </w:t>
      </w:r>
      <w:r>
        <w:rPr>
          <w:b/>
        </w:rPr>
        <w:t>techniques</w:t>
      </w:r>
      <w:r>
        <w:t xml:space="preserve"> (the "how" — e.g. *T1059 Command and Scripting   Interpreter*). Tagging each hunt to a technique turns the library into a </w:t>
      </w:r>
      <w:r>
        <w:rPr>
          <w:b/>
        </w:rPr>
        <w:t>coverage map</w:t>
      </w:r>
      <w:r>
        <w:t>: you can see   which tactics you actively hunt and where you have never looked.</w:t>
      </w:r>
    </w:p>
    <w:p>
      <w:pPr>
        <w:pStyle w:val="ListBullet"/>
      </w:pPr>
      <w:r>
        <w:rPr>
          <w:b/>
        </w:rPr>
        <w:t>Hypothesis-driven hunting.</w:t>
      </w:r>
      <w:r>
        <w:t xml:space="preserve"> A good hunt is not "run a query and see." It is: </w:t>
      </w:r>
      <w:r>
        <w:rPr>
          <w:b/>
        </w:rPr>
        <w:t>state a hypothesis</w:t>
      </w:r>
    </w:p>
    <w:p>
      <w:r>
        <w:t xml:space="preserve">  → </w:t>
      </w:r>
      <w:r>
        <w:rPr>
          <w:b/>
        </w:rPr>
        <w:t>scope it</w:t>
      </w:r>
      <w:r>
        <w:t xml:space="preserve"> (time, assets, identities) → </w:t>
      </w:r>
      <w:r>
        <w:rPr>
          <w:b/>
        </w:rPr>
        <w:t>run the KQL</w:t>
      </w:r>
      <w:r>
        <w:t xml:space="preserve"> → </w:t>
      </w:r>
      <w:r>
        <w:rPr>
          <w:b/>
        </w:rPr>
        <w:t>triage the results</w:t>
      </w:r>
      <w:r>
        <w:t xml:space="preserve"> (benign / suspicious   / confirmed) → </w:t>
      </w:r>
      <w:r>
        <w:rPr>
          <w:b/>
        </w:rPr>
        <w:t>document the outcome</w:t>
      </w:r>
      <w:r>
        <w:t xml:space="preserve"> → </w:t>
      </w:r>
      <w:r>
        <w:rPr>
          <w:b/>
        </w:rPr>
        <w:t>decide the follow-up</w:t>
      </w:r>
      <w:r>
        <w:t xml:space="preserve"> (promote to a detection, hand off as   an incident, or record "not found this window").</w:t>
      </w:r>
    </w:p>
    <w:p>
      <w:pPr>
        <w:pStyle w:val="ListBullet"/>
      </w:pPr>
      <w:r>
        <w:rPr>
          <w:b/>
        </w:rPr>
        <w:t>Bookmarks &amp; the hunt register.</w:t>
      </w:r>
      <w:r>
        <w:t xml:space="preserve"> A </w:t>
      </w:r>
      <w:r>
        <w:rPr>
          <w:b/>
        </w:rPr>
        <w:t>bookmark</w:t>
      </w:r>
      <w:r>
        <w:t xml:space="preserve"> preserves a specific result row (with its entities)</w:t>
      </w:r>
    </w:p>
    <w:p>
      <w:r>
        <w:t xml:space="preserve">  so it is not lost when the query window rolls off — the raw evidence of a finding. The </w:t>
      </w:r>
      <w:r>
        <w:rPr>
          <w:b/>
        </w:rPr>
        <w:t>hunt   register</w:t>
      </w:r>
      <w:r>
        <w:t xml:space="preserve"> is the human record: hypothesis, scope, query, outcome, and decision, per hunt.</w:t>
      </w:r>
    </w:p>
    <w:p>
      <w:pPr>
        <w:pStyle w:val="ListBullet"/>
      </w:pPr>
      <w:r>
        <w:rPr>
          <w:b/>
        </w:rPr>
        <w:t>Promotion: hunt → detection.</w:t>
      </w:r>
      <w:r>
        <w:t xml:space="preserve"> A hunt that reliably finds real, actionable activity is </w:t>
      </w:r>
      <w:r>
        <w:rPr>
          <w:b/>
        </w:rPr>
        <w:t>promoted</w:t>
      </w:r>
    </w:p>
    <w:p>
      <w:r>
        <w:t xml:space="preserve">  into a permanent, automatic detection — a </w:t>
      </w:r>
      <w:r>
        <w:rPr>
          <w:b/>
        </w:rPr>
        <w:t>scheduled analytics rule</w:t>
      </w:r>
      <w:r>
        <w:t xml:space="preserve"> in Sentinel, or a </w:t>
      </w:r>
      <w:r>
        <w:rPr>
          <w:b/>
        </w:rPr>
        <w:t>custom   detection rule</w:t>
      </w:r>
      <w:r>
        <w:t xml:space="preserve"> in Defender XDR (built directly from an advanced-hunting query). The one-off hunt   becomes standing coverage.</w:t>
      </w:r>
    </w:p>
    <w:p>
      <w:pPr>
        <w:pStyle w:val="ListBullet"/>
      </w:pPr>
      <w:r>
        <w:rPr>
          <w:b/>
        </w:rPr>
        <w:t>Hunt → incident hand-off (read-only boundary).</w:t>
      </w:r>
      <w:r>
        <w:t xml:space="preserve"> When a hunt confirms a true positive, it becomes an</w:t>
      </w:r>
    </w:p>
    <w:p>
      <w:r>
        <w:t xml:space="preserve">  </w:t>
      </w:r>
      <w:r>
        <w:rPr>
          <w:b/>
        </w:rPr>
        <w:t>incident</w:t>
      </w:r>
      <w:r>
        <w:t xml:space="preserve"> that flows into the </w:t>
      </w:r>
      <w:r>
        <w:rPr>
          <w:b/>
        </w:rPr>
        <w:t>reactive</w:t>
      </w:r>
      <w:r>
        <w:t xml:space="preserve"> process. This solution </w:t>
      </w:r>
      <w:r>
        <w:rPr>
          <w:b/>
        </w:rPr>
        <w:t>stops at the hand-off</w:t>
      </w:r>
      <w:r>
        <w:t xml:space="preserve"> — it   never isolates, disables, or remediates. Those response actions live in the companion *M365 &amp; Azure   Incident Response &amp; Escalation Runbook*.</w:t>
      </w:r>
    </w:p>
    <w:p>
      <w:pPr>
        <w:pStyle w:val="Heading2"/>
      </w:pPr>
      <w:r>
        <w:t>The standard deployment model</w:t>
      </w:r>
    </w:p>
    <w:p>
      <w:r>
        <w:t>Every solution in this program follows the same five stages:</w:t>
      </w:r>
    </w:p>
    <w:p>
      <w:pPr>
        <w:pStyle w:val="ListNumber"/>
      </w:pPr>
      <w:r>
        <w:rPr>
          <w:b/>
        </w:rPr>
        <w:t>Assess.</w:t>
      </w:r>
      <w:r>
        <w:t xml:space="preserve"> Confirm the hunting surface is usable — which advanced-hunting tables and Sentinel tables</w:t>
      </w:r>
    </w:p>
    <w:p>
      <w:r>
        <w:t xml:space="preserve">   have recent data, who holds hunting access, and which ATT&amp;CK techniques are the priority. Inventory    any existing hunt queries, bookmarks, and custom detections (run </w:t>
      </w:r>
      <w:r>
        <w:rPr>
          <w:rFonts w:ascii="Consolas" w:hAnsi="Consolas"/>
          <w:sz w:val="19"/>
        </w:rPr>
        <w:t>THREATHUNTG-Discovery.ps1</w:t>
      </w:r>
      <w:r>
        <w:t>).</w:t>
      </w:r>
    </w:p>
    <w:p>
      <w:pPr>
        <w:pStyle w:val="ListNumber"/>
      </w:pPr>
      <w:r>
        <w:rPr>
          <w:b/>
        </w:rPr>
        <w:t>Configure.</w:t>
      </w:r>
      <w:r>
        <w:t xml:space="preserve"> Stand up the program's named objects: the </w:t>
      </w:r>
      <w:r>
        <w:rPr>
          <w:b/>
        </w:rPr>
        <w:t>read-only hunter RBAC group</w:t>
      </w:r>
      <w:r>
        <w:t>, the</w:t>
      </w:r>
    </w:p>
    <w:p>
      <w:r>
        <w:t xml:space="preserve">   </w:t>
      </w:r>
      <w:r>
        <w:rPr>
          <w:b/>
        </w:rPr>
        <w:t>reusable KQL hunt library</w:t>
      </w:r>
      <w:r>
        <w:t xml:space="preserve"> (</w:t>
      </w:r>
      <w:r>
        <w:rPr>
          <w:rFonts w:ascii="Consolas" w:hAnsi="Consolas"/>
          <w:sz w:val="19"/>
        </w:rPr>
        <w:t>Hunt Library - Tenant - Main</w:t>
      </w:r>
      <w:r>
        <w:t xml:space="preserve">), the </w:t>
      </w:r>
      <w:r>
        <w:rPr>
          <w:b/>
        </w:rPr>
        <w:t>hunt register</w:t>
      </w:r>
      <w:r>
        <w:t xml:space="preserve">, and the    </w:t>
      </w:r>
      <w:r>
        <w:rPr>
          <w:b/>
        </w:rPr>
        <w:t>monthly cadence</w:t>
      </w:r>
      <w:r>
        <w:t xml:space="preserve"> — naming every object.</w:t>
      </w:r>
    </w:p>
    <w:p>
      <w:pPr>
        <w:pStyle w:val="ListNumber"/>
      </w:pPr>
      <w:r>
        <w:rPr>
          <w:b/>
        </w:rPr>
        <w:t>Pilot.</w:t>
      </w:r>
      <w:r>
        <w:t xml:space="preserve"> Run the first batch of hypothesis-driven hunts </w:t>
      </w:r>
      <w:r>
        <w:rPr>
          <w:b/>
        </w:rPr>
        <w:t>read-only</w:t>
      </w:r>
      <w:r>
        <w:t xml:space="preserve"> across both platforms,</w:t>
      </w:r>
    </w:p>
    <w:p>
      <w:r>
        <w:t xml:space="preserve">   triage the results, and </w:t>
      </w:r>
      <w:r>
        <w:rPr>
          <w:b/>
        </w:rPr>
        <w:t>document findings</w:t>
      </w:r>
      <w:r>
        <w:t xml:space="preserve"> as bookmarks + register entries. Hand any confirmed    true positive off to incident response (run </w:t>
      </w:r>
      <w:r>
        <w:rPr>
          <w:rFonts w:ascii="Consolas" w:hAnsi="Consolas"/>
          <w:sz w:val="19"/>
        </w:rPr>
        <w:t>THREATHUNTG-RunHuntLibrary.ps1</w:t>
      </w:r>
      <w:r>
        <w:t xml:space="preserve">, </w:t>
      </w:r>
      <w:r>
        <w:rPr>
          <w:rFonts w:ascii="Consolas" w:hAnsi="Consolas"/>
          <w:sz w:val="19"/>
        </w:rPr>
        <w:t>THREATHUNTG-Report.ps1</w:t>
      </w:r>
      <w:r>
        <w:t>).</w:t>
      </w:r>
    </w:p>
    <w:p>
      <w:pPr>
        <w:pStyle w:val="ListNumber"/>
      </w:pPr>
      <w:r>
        <w:rPr>
          <w:b/>
        </w:rPr>
        <w:t>Validate.</w:t>
      </w:r>
      <w:r>
        <w:t xml:space="preserve"> Confirm the hunts return coherent results, findings are documented, and at least one</w:t>
      </w:r>
    </w:p>
    <w:p>
      <w:r>
        <w:t xml:space="preserve">   successful hunt </w:t>
      </w:r>
      <w:r>
        <w:rPr>
          <w:b/>
        </w:rPr>
        <w:t>promotes cleanly</w:t>
      </w:r>
      <w:r>
        <w:t xml:space="preserve"> into a scheduled analytics rule / custom detection    (run </w:t>
      </w:r>
      <w:r>
        <w:rPr>
          <w:rFonts w:ascii="Consolas" w:hAnsi="Consolas"/>
          <w:sz w:val="19"/>
        </w:rPr>
        <w:t>THREATHUNTG-Validate.ps1</w:t>
      </w:r>
      <w:r>
        <w:t>).</w:t>
      </w:r>
    </w:p>
    <w:p>
      <w:pPr>
        <w:pStyle w:val="ListNumber"/>
      </w:pPr>
      <w:r>
        <w:rPr>
          <w:b/>
        </w:rPr>
        <w:t>Expand.</w:t>
      </w:r>
      <w:r>
        <w:t xml:space="preserve"> Promote the hunts worth keeping, grow the library across the rest of the ATT&amp;CK matrix,</w:t>
      </w:r>
    </w:p>
    <w:p>
      <w:r>
        <w:t xml:space="preserve">   and run the loop on the agreed cadence.</w:t>
      </w:r>
    </w:p>
    <w:p>
      <w:pPr>
        <w:pStyle w:val="Heading2"/>
      </w:pPr>
      <w:r>
        <w:t>Scope — what this solution covers</w:t>
      </w:r>
    </w:p>
    <w:p>
      <w:pPr>
        <w:pStyle w:val="ListBullet"/>
      </w:pPr>
      <w:r>
        <w:rPr>
          <w:b/>
        </w:rPr>
        <w:t>The hunting environment</w:t>
      </w:r>
      <w:r>
        <w:t xml:space="preserve"> — Defender XDR advanced hunting + Sentinel hunting, scoping, and</w:t>
      </w:r>
    </w:p>
    <w:p>
      <w:r>
        <w:t xml:space="preserve">  </w:t>
      </w:r>
      <w:r>
        <w:rPr>
          <w:b/>
        </w:rPr>
        <w:t>least-privilege, read-only RBAC</w:t>
      </w:r>
      <w:r>
        <w:t xml:space="preserve"> for hunters.</w:t>
      </w:r>
    </w:p>
    <w:p>
      <w:pPr>
        <w:pStyle w:val="ListBullet"/>
      </w:pPr>
      <w:r>
        <w:rPr>
          <w:b/>
        </w:rPr>
        <w:t>A MITRE ATT&amp;CK-aligned reusable KQL hunt library</w:t>
      </w:r>
      <w:r>
        <w:t xml:space="preserve"> — real hunt queries, tagged to technique,</w:t>
      </w:r>
    </w:p>
    <w:p>
      <w:r>
        <w:t xml:space="preserve">  runnable on both surfaces.</w:t>
      </w:r>
    </w:p>
    <w:p>
      <w:pPr>
        <w:pStyle w:val="ListBullet"/>
      </w:pPr>
      <w:r>
        <w:rPr>
          <w:b/>
        </w:rPr>
        <w:t>A hypothesis-driven hunt method and cadence</w:t>
      </w:r>
      <w:r>
        <w:t xml:space="preserve"> — hypothesis → scope → run → triage → document →</w:t>
      </w:r>
    </w:p>
    <w:p>
      <w:r>
        <w:t xml:space="preserve">  decide, on a recurring schedule.</w:t>
      </w:r>
    </w:p>
    <w:p>
      <w:pPr>
        <w:pStyle w:val="ListBullet"/>
      </w:pPr>
      <w:r>
        <w:rPr>
          <w:b/>
        </w:rPr>
        <w:t>Findings documentation</w:t>
      </w:r>
      <w:r>
        <w:t xml:space="preserve"> — bookmarks, a hunt register, and the </w:t>
      </w:r>
      <w:r>
        <w:rPr>
          <w:b/>
        </w:rPr>
        <w:t>hunt-to-incident hand-off</w:t>
      </w:r>
      <w:r>
        <w:t>.</w:t>
      </w:r>
    </w:p>
    <w:p>
      <w:pPr>
        <w:pStyle w:val="ListBullet"/>
      </w:pPr>
      <w:r>
        <w:rPr>
          <w:b/>
        </w:rPr>
        <w:t>Promotion of successful hunts</w:t>
      </w:r>
      <w:r>
        <w:t xml:space="preserve"> into scheduled analytics rules / custom detection rules.</w:t>
      </w:r>
    </w:p>
    <w:p>
      <w:pPr>
        <w:pStyle w:val="Heading2"/>
      </w:pPr>
      <w:r>
        <w:t>Out of scope (handled elsewhere)</w:t>
      </w:r>
    </w:p>
    <w:p>
      <w:pPr>
        <w:pStyle w:val="ListBullet"/>
      </w:pPr>
      <w:r>
        <w:rPr>
          <w:b/>
        </w:rPr>
        <w:t>Incident response &amp; escalation</w:t>
      </w:r>
      <w:r>
        <w:t xml:space="preserve"> — containment, isolation, account disablement, mailbox purge,</w:t>
      </w:r>
    </w:p>
    <w:p>
      <w:r>
        <w:t xml:space="preserve">  eradication, and crisis coordination are the </w:t>
      </w:r>
      <w:r>
        <w:rPr>
          <w:b/>
        </w:rPr>
        <w:t>companion *M365 &amp; Azure Incident Response &amp; Escalation   Runbook</w:t>
      </w:r>
      <w:r>
        <w:t xml:space="preserve">*. This solution hands confirmed findings </w:t>
      </w:r>
      <w:r>
        <w:rPr>
          <w:b/>
        </w:rPr>
        <w:t>to</w:t>
      </w:r>
      <w:r>
        <w:t xml:space="preserve"> that process and stops.</w:t>
      </w:r>
    </w:p>
    <w:p>
      <w:pPr>
        <w:pStyle w:val="ListBullet"/>
      </w:pPr>
      <w:r>
        <w:rPr>
          <w:b/>
        </w:rPr>
        <w:t>Standing up the workspace, connectors, and ingestion</w:t>
      </w:r>
      <w:r>
        <w:t xml:space="preserve"> — a hunt can only find what is ingested;</w:t>
      </w:r>
    </w:p>
    <w:p>
      <w:r>
        <w:t xml:space="preserve">  connect sources first (the *Deploy Microsoft Sentinel: Workspace, Data Connectors &amp; Ingestion*   solution).</w:t>
      </w:r>
    </w:p>
    <w:p>
      <w:pPr>
        <w:pStyle w:val="ListBullet"/>
      </w:pPr>
      <w:r>
        <w:rPr>
          <w:b/>
        </w:rPr>
        <w:t>Full detection tuning &amp; false-positive engineering</w:t>
      </w:r>
      <w:r>
        <w:t xml:space="preserve"> for the promoted rules — the *Microsoft</w:t>
      </w:r>
    </w:p>
    <w:p>
      <w:r>
        <w:t xml:space="preserve">  Sentinel Analytics Rules &amp; MITRE ATT&amp;CK Detection Coverage* solution owns rule tuning; this solution   performs the </w:t>
      </w:r>
      <w:r>
        <w:rPr>
          <w:b/>
        </w:rPr>
        <w:t>promotion</w:t>
      </w:r>
      <w:r>
        <w:t xml:space="preserve"> and points there for the tuning loop.</w:t>
      </w:r>
    </w:p>
    <w:p>
      <w:pPr>
        <w:pStyle w:val="ListBullet"/>
      </w:pPr>
      <w:r>
        <w:rPr>
          <w:b/>
        </w:rPr>
        <w:t>Automated response / SOAR playbooks</w:t>
      </w:r>
      <w:r>
        <w:t xml:space="preserve"> — a separate Sentinel automation solution.</w:t>
      </w:r>
    </w:p>
    <w:p>
      <w:pPr>
        <w:pStyle w:val="ListBullet"/>
      </w:pPr>
      <w:r>
        <w:rPr>
          <w:b/>
        </w:rPr>
        <w:t>The determination of which techniques matter most and your risk tolerance</w:t>
      </w:r>
      <w:r>
        <w:t xml:space="preserve"> — security-leadership</w:t>
      </w:r>
    </w:p>
    <w:p>
      <w:r>
        <w:t xml:space="preserve">  decisions that set the hunt backlog priority; this solution provides the method and the library to   execute against them.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Microsoft Defender portal</w:t>
      </w:r>
      <w:r>
        <w:t xml:space="preserve"> (</w:t>
      </w:r>
      <w:r>
        <w:rPr>
          <w:rFonts w:ascii="Consolas" w:hAnsi="Consolas"/>
          <w:sz w:val="19"/>
        </w:rPr>
        <w:t>security.microsoft.us</w:t>
      </w:r>
      <w:r>
        <w:t xml:space="preserve"> — GCC High) → </w:t>
      </w:r>
      <w:r>
        <w:rPr>
          <w:b/>
        </w:rPr>
        <w:t>Advanced hunting</w:t>
      </w:r>
      <w:r>
        <w:t xml:space="preserve"> (KQL) and</w:t>
      </w:r>
    </w:p>
    <w:p>
      <w:r>
        <w:t xml:space="preserve">  </w:t>
      </w:r>
      <w:r>
        <w:rPr>
          <w:b/>
        </w:rPr>
        <w:t>Custom detection rules</w:t>
      </w:r>
      <w:r>
        <w:t xml:space="preserve"> (promotion).</w:t>
      </w:r>
    </w:p>
    <w:p>
      <w:pPr>
        <w:pStyle w:val="ListBullet"/>
      </w:pPr>
      <w:r>
        <w:rPr>
          <w:b/>
        </w:rPr>
        <w:t>Microsoft Sentinel</w:t>
      </w:r>
      <w:r>
        <w:t xml:space="preserve"> in </w:t>
      </w:r>
      <w:r>
        <w:rPr>
          <w:b/>
        </w:rPr>
        <w:t>Azure Government</w:t>
      </w:r>
      <w:r>
        <w:t xml:space="preserve"> (Azure portal </w:t>
      </w:r>
      <w:r>
        <w:rPr>
          <w:rFonts w:ascii="Consolas" w:hAnsi="Consolas"/>
          <w:sz w:val="19"/>
        </w:rPr>
        <w:t>portal.azure.us</w:t>
      </w:r>
      <w:r>
        <w:t>, or the unified Defender</w:t>
      </w:r>
    </w:p>
    <w:p>
      <w:r>
        <w:t xml:space="preserve">  portal) → </w:t>
      </w:r>
      <w:r>
        <w:rPr>
          <w:b/>
        </w:rPr>
        <w:t>Hunting</w:t>
      </w:r>
      <w:r>
        <w:t xml:space="preserve">, </w:t>
      </w:r>
      <w:r>
        <w:rPr>
          <w:b/>
        </w:rPr>
        <w:t>Logs</w:t>
      </w:r>
      <w:r>
        <w:t xml:space="preserve">, </w:t>
      </w:r>
      <w:r>
        <w:rPr>
          <w:b/>
        </w:rPr>
        <w:t>Bookmarks</w:t>
      </w:r>
      <w:r>
        <w:t xml:space="preserve">, </w:t>
      </w:r>
      <w:r>
        <w:rPr>
          <w:b/>
        </w:rPr>
        <w:t>Livestream</w:t>
      </w:r>
      <w:r>
        <w:t xml:space="preserve">, and </w:t>
      </w:r>
      <w:r>
        <w:rPr>
          <w:b/>
        </w:rPr>
        <w:t>Analytics</w:t>
      </w:r>
      <w:r>
        <w:t xml:space="preserve"> (promotion).</w:t>
      </w:r>
    </w:p>
    <w:p>
      <w:pPr>
        <w:pStyle w:val="ListBullet"/>
      </w:pPr>
      <w:r>
        <w:rPr>
          <w:b/>
        </w:rPr>
        <w:t>PowerShell</w:t>
      </w:r>
      <w:r>
        <w:t xml:space="preserve"> with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Microsoft.Graph.Security</w:t>
      </w:r>
      <w:r>
        <w:t xml:space="preserve"> — </w:t>
      </w:r>
      <w:r>
        <w:rPr>
          <w:rFonts w:ascii="Consolas" w:hAnsi="Consolas"/>
          <w:sz w:val="19"/>
        </w:rPr>
        <w:t>Invoke-MgSecurityRunHuntingQuery</w:t>
      </w:r>
      <w:r>
        <w:t>),</w:t>
      </w:r>
    </w:p>
    <w:p>
      <w:r>
        <w:t xml:space="preserve">  connected to the US Gov cloud with </w:t>
      </w:r>
      <w:r>
        <w:rPr>
          <w:rFonts w:ascii="Consolas" w:hAnsi="Consolas"/>
          <w:sz w:val="19"/>
        </w:rPr>
        <w:t>Connect-MgGraph -Environment USGov</w:t>
      </w:r>
      <w:r>
        <w:t xml:space="preserve"> (</w:t>
      </w:r>
      <w:r>
        <w:rPr>
          <w:rFonts w:ascii="Consolas" w:hAnsi="Consolas"/>
          <w:sz w:val="19"/>
        </w:rPr>
        <w:t>graph.microsoft.us</w:t>
      </w:r>
      <w:r>
        <w:t xml:space="preserve">; </w:t>
      </w:r>
      <w:r>
        <w:rPr>
          <w:b/>
        </w:rPr>
        <w:t>DoD:   `dod-graph.microsoft.us` / `-Environment USGovDoD`</w:t>
      </w:r>
      <w:r>
        <w:t xml:space="preserve"> — *verify your cloud*), to run advanced-hunting KQL   against Defender XDR; and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 for   </w:t>
      </w:r>
      <w:r>
        <w:rPr>
          <w:rFonts w:ascii="Consolas" w:hAnsi="Consolas"/>
          <w:sz w:val="19"/>
        </w:rPr>
        <w:t>Invoke-AzOperationalInsightsQuery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 for hunts, bookmarks, and rules) connected   with </w:t>
      </w:r>
      <w:r>
        <w:rPr>
          <w:rFonts w:ascii="Consolas" w:hAnsi="Consolas"/>
          <w:sz w:val="19"/>
        </w:rPr>
        <w:t>Connect-AzAccount -Environment AzureUSGovernment</w:t>
      </w:r>
      <w:r>
        <w:t xml:space="preserve"> for Sentinel.</w:t>
      </w:r>
    </w:p>
    <w:p>
      <w:pPr>
        <w:pStyle w:val="ListBullet"/>
      </w:pPr>
      <w:r>
        <w:rPr>
          <w:b/>
        </w:rPr>
        <w:t>Sign-in / token host</w:t>
      </w:r>
      <w:r>
        <w:t xml:space="preserve"> is </w:t>
      </w:r>
      <w:r>
        <w:rPr>
          <w:rFonts w:ascii="Consolas" w:hAnsi="Consolas"/>
          <w:sz w:val="19"/>
        </w:rPr>
        <w:t>login.microsoftonline.us</w:t>
      </w:r>
      <w:r>
        <w:t xml:space="preserve"> for the national cloud.</w:t>
      </w:r>
    </w:p>
    <w:p>
      <w:pPr>
        <w:pStyle w:val="ListBullet"/>
      </w:pPr>
      <w:r>
        <w:rPr>
          <w:b/>
        </w:rPr>
        <w:t>KQL</w:t>
      </w:r>
      <w:r>
        <w:t xml:space="preserve"> — the delivered </w:t>
      </w:r>
      <w:r>
        <w:rPr>
          <w:rFonts w:ascii="Consolas" w:hAnsi="Consolas"/>
          <w:sz w:val="19"/>
        </w:rPr>
        <w:t>Hunt Library - Tenant - Main</w:t>
      </w:r>
      <w:r>
        <w:t xml:space="preserve"> (</w:t>
      </w:r>
      <w:r>
        <w:rPr>
          <w:rFonts w:ascii="Consolas" w:hAnsi="Consolas"/>
          <w:sz w:val="19"/>
        </w:rPr>
        <w:t>THREATHUNTG-HuntLibrary.kql</w:t>
      </w:r>
      <w:r>
        <w:t>), run on both</w:t>
      </w:r>
    </w:p>
    <w:p>
      <w:r>
        <w:t xml:space="preserve">  surfaces.</w:t>
      </w:r>
    </w:p>
    <w:p>
      <w:pPr>
        <w:pStyle w:val="ListBullet"/>
      </w:pPr>
      <w:r>
        <w:t xml:space="preserve">All tools authenticate </w:t>
      </w:r>
      <w:r>
        <w:rPr>
          <w:b/>
        </w:rPr>
        <w:t>interactively</w:t>
      </w:r>
      <w:r>
        <w:t xml:space="preserve"> with an MFA-capable admin, need only </w:t>
      </w:r>
      <w:r>
        <w:rPr>
          <w:b/>
        </w:rPr>
        <w:t>read/hunting</w:t>
      </w:r>
      <w:r>
        <w:t xml:space="preserve"> scopes</w:t>
      </w:r>
    </w:p>
    <w:p>
      <w:r>
        <w:t xml:space="preserve">  (</w:t>
      </w:r>
      <w:r>
        <w:rPr>
          <w:rFonts w:ascii="Consolas" w:hAnsi="Consolas"/>
          <w:sz w:val="19"/>
        </w:rPr>
        <w:t>ThreatHunting.Read.All</w:t>
      </w:r>
      <w:r>
        <w:t xml:space="preserve"> for Graph; Security Reader / Microsoft Sentinel Reader for the portals), and   hold </w:t>
      </w:r>
      <w:r>
        <w:rPr>
          <w:b/>
        </w:rPr>
        <w:t>no credentials in code</w:t>
      </w:r>
      <w:r>
        <w:t>. The delivered scripts default to the US Gov cloud — *verify the correct   national-cloud endpoints and scopes for your cloud (GCC High vs DoD) against current Microsoft   Government documentation.*</w:t>
      </w:r>
    </w:p>
    <w:p>
      <w:pPr>
        <w:pStyle w:val="Heading1"/>
      </w:pPr>
      <w:r>
        <w:t>Requirements — Threat Hunting with KQL: Microsoft Defender XDR &amp; Sentinel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running a proactive hunt program. The </w:t>
      </w:r>
      <w:r>
        <w:rPr>
          <w:b/>
        </w:rPr>
        <w:t>platform baseline</w:t>
      </w:r>
      <w:r>
        <w:t xml:space="preserve"> — an Azure subscription, a Log Analytics workspace, Sentinel enabled, least-privilege roles, an ingestion/retention plan, diagnostic-settings capability, and change control — is covered once in </w:t>
      </w:r>
      <w:r>
        <w:rPr>
          <w:rFonts w:ascii="Consolas" w:hAnsi="Consolas"/>
          <w:sz w:val="19"/>
        </w:rPr>
        <w:t>global-requirements-sentinel-solutions.md</w:t>
      </w:r>
      <w:r>
        <w:t xml:space="preserve"> (</w:t>
      </w:r>
      <w:r>
        <w:rPr>
          <w:b/>
        </w:rPr>
        <w:t>G1–G7</w:t>
      </w:r>
      <w:r>
        <w:t>). Read that first; the items below layer on top of it and are not repeated here.</w:t>
      </w:r>
    </w:p>
    <w:p>
      <w:r>
        <w:t xml:space="preserve">Each requirement is stated as </w:t>
      </w:r>
      <w:r>
        <w:rPr>
          <w:b/>
        </w:rPr>
        <w:t>Description / Why required / How to verify / How to implement if missing</w:t>
      </w:r>
      <w:r>
        <w:t>.</w:t>
      </w:r>
    </w:p>
    <w:p>
      <w:pPr>
        <w:ind w:left="432"/>
      </w:pPr>
      <w:r>
        <w:rPr>
          <w:i/>
          <w:color w:val="2E86C1"/>
        </w:rPr>
        <w:t>GCC High / DoD parity caveat (read before you scope). This is the Government (GCC High) edition. Defender pillars, advanced-hunting tables/columns, connector availability, and preview capabilities often lag commercial or are absent in GCC High, and differ again in DoD (IL5). Do not assume a table, feature, or license behaves as it does in commercial — verify each against current Microsoft Government documentation and confirm in your own tenant. National-cloud endpoints and the full parity/compliance context are in gcc-high-parity-notes.md.</w:t>
      </w:r>
    </w:p>
    <w:p>
      <w:r>
        <w:t>__________________________________________________</w:t>
      </w:r>
    </w:p>
    <w:p>
      <w:pPr>
        <w:pStyle w:val="Heading2"/>
      </w:pPr>
      <w:r>
        <w:t>R1. Microsoft Defender XDR onboarded, with advanced hunting available</w:t>
      </w:r>
    </w:p>
    <w:p>
      <w:pPr>
        <w:pStyle w:val="ListBullet"/>
      </w:pPr>
      <w:r>
        <w:rPr>
          <w:b/>
        </w:rPr>
        <w:t>Description:</w:t>
      </w:r>
      <w:r>
        <w:t xml:space="preserve"> Microsoft Defender XDR (Defender for Endpoint / Identity / Office 365 / Cloud Apps as</w:t>
      </w:r>
    </w:p>
    <w:p>
      <w:r>
        <w:t xml:space="preserve">  applicable) is onboarded so its telemetry populates the </w:t>
      </w:r>
      <w:r>
        <w:rPr>
          <w:b/>
        </w:rPr>
        <w:t>advanced hunting</w:t>
      </w:r>
      <w:r>
        <w:t xml:space="preserve"> schema (e.g.   </w:t>
      </w:r>
      <w:r>
        <w:rPr>
          <w:rFonts w:ascii="Consolas" w:hAnsi="Consolas"/>
          <w:sz w:val="19"/>
        </w:rPr>
        <w:t>DeviceProcessEvents</w:t>
      </w:r>
      <w:r>
        <w:t xml:space="preserve">, </w:t>
      </w:r>
      <w:r>
        <w:rPr>
          <w:rFonts w:ascii="Consolas" w:hAnsi="Consolas"/>
          <w:sz w:val="19"/>
        </w:rPr>
        <w:t>DeviceNetworkEvents</w:t>
      </w:r>
      <w:r>
        <w:t xml:space="preserve">, </w:t>
      </w:r>
      <w:r>
        <w:rPr>
          <w:rFonts w:ascii="Consolas" w:hAnsi="Consolas"/>
          <w:sz w:val="19"/>
        </w:rPr>
        <w:t>IdentityLogonEvents</w:t>
      </w:r>
      <w:r>
        <w:t xml:space="preserve">, </w:t>
      </w:r>
      <w:r>
        <w:rPr>
          <w:rFonts w:ascii="Consolas" w:hAnsi="Consolas"/>
          <w:sz w:val="19"/>
        </w:rPr>
        <w:t>EmailEvents</w:t>
      </w:r>
      <w:r>
        <w:t xml:space="preserve">, </w:t>
      </w:r>
      <w:r>
        <w:rPr>
          <w:rFonts w:ascii="Consolas" w:hAnsi="Consolas"/>
          <w:sz w:val="19"/>
        </w:rPr>
        <w:t>CloudAppEvents</w:t>
      </w:r>
      <w:r>
        <w:t>).</w:t>
      </w:r>
    </w:p>
    <w:p>
      <w:pPr>
        <w:pStyle w:val="ListBullet"/>
      </w:pPr>
      <w:r>
        <w:rPr>
          <w:b/>
        </w:rPr>
        <w:t>Why required:</w:t>
      </w:r>
      <w:r>
        <w:t xml:space="preserve"> Roughly half the delivered hunt library runs on the Defender XDR side; those hunts</w:t>
      </w:r>
    </w:p>
    <w:p>
      <w:r>
        <w:t xml:space="preserve">  can only find what Defender ingests. Advanced hunting also requires the appropriate license   (commonly Microsoft 365 E5 / Defender for Endpoint Plan 2 or </w:t>
      </w:r>
      <w:r>
        <w:rPr>
          <w:b/>
        </w:rPr>
        <w:t>the Government/GCC High equivalent   SKUs</w:t>
      </w:r>
      <w:r>
        <w:t>) — *verify current Government licensing and Defender pillar availability against Microsoft   Government documentation; some pillars/features and their advanced-hunting tables may lag or be   unavailable in GCC High/DoD.*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security.microsoft.us</w:t>
      </w:r>
      <w:r>
        <w:t xml:space="preserve"> (GCC High) → </w:t>
      </w:r>
      <w:r>
        <w:rPr>
          <w:b/>
        </w:rPr>
        <w:t>Hunting → Advanced hunting</w:t>
      </w:r>
      <w:r>
        <w:t xml:space="preserve"> → run</w:t>
      </w:r>
    </w:p>
    <w:p>
      <w:r>
        <w:t xml:space="preserve">  </w:t>
      </w:r>
      <w:r>
        <w:rPr>
          <w:rFonts w:ascii="Consolas" w:hAnsi="Consolas"/>
          <w:sz w:val="19"/>
        </w:rPr>
        <w:t>DeviceProcessEvents | where Timestamp &gt; ago(1d) | count</w:t>
      </w:r>
      <w:r>
        <w:t xml:space="preserve"> → rows return. </w:t>
      </w:r>
      <w:r>
        <w:rPr>
          <w:rFonts w:ascii="Consolas" w:hAnsi="Consolas"/>
          <w:sz w:val="19"/>
        </w:rPr>
        <w:t>THREATHUNTG-Discovery.ps1</w:t>
      </w:r>
      <w:r>
        <w:t xml:space="preserve">   also reports which advanced-hunting tables have recent data.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Onboard the relevant Defender XDR workloads and endpoints; confirm</w:t>
      </w:r>
    </w:p>
    <w:p>
      <w:r>
        <w:t xml:space="preserve">  licensing; wait for telemetry to populate before hunting on that table.</w:t>
      </w:r>
    </w:p>
    <w:p>
      <w:pPr>
        <w:pStyle w:val="Heading2"/>
      </w:pPr>
      <w:r>
        <w:t>R2. A connected Sentinel workspace with the hunting tables populated</w:t>
      </w:r>
    </w:p>
    <w:p>
      <w:pPr>
        <w:pStyle w:val="ListBullet"/>
      </w:pPr>
      <w:r>
        <w:rPr>
          <w:b/>
        </w:rPr>
        <w:t>Description:</w:t>
      </w:r>
      <w:r>
        <w:t xml:space="preserve"> The Sentinel-side tables the library queries — e.g. </w:t>
      </w:r>
      <w:r>
        <w:rPr>
          <w:rFonts w:ascii="Consolas" w:hAnsi="Consolas"/>
          <w:sz w:val="19"/>
        </w:rPr>
        <w:t>SigninLogs</w:t>
      </w:r>
      <w:r>
        <w:t xml:space="preserve">, </w:t>
      </w:r>
      <w:r>
        <w:rPr>
          <w:rFonts w:ascii="Consolas" w:hAnsi="Consolas"/>
          <w:sz w:val="19"/>
        </w:rPr>
        <w:t>AuditLogs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OfficeActivity</w:t>
      </w:r>
      <w:r>
        <w:t xml:space="preserve">, </w:t>
      </w:r>
      <w:r>
        <w:rPr>
          <w:rFonts w:ascii="Consolas" w:hAnsi="Consolas"/>
          <w:sz w:val="19"/>
        </w:rPr>
        <w:t>CommonSecurityLog</w:t>
      </w:r>
      <w:r>
        <w:t xml:space="preserve">, and the Defender </w:t>
      </w:r>
      <w:r>
        <w:rPr>
          <w:rFonts w:ascii="Consolas" w:hAnsi="Consolas"/>
          <w:sz w:val="19"/>
        </w:rPr>
        <w:t>Device*</w:t>
      </w:r>
      <w:r>
        <w:t xml:space="preserve"> tables </w:t>
      </w:r>
      <w:r>
        <w:rPr>
          <w:b/>
        </w:rPr>
        <w:t>if</w:t>
      </w:r>
      <w:r>
        <w:t xml:space="preserve"> the Defender connector   streams them to the workspace — have recent data.</w:t>
      </w:r>
    </w:p>
    <w:p>
      <w:pPr>
        <w:pStyle w:val="ListBullet"/>
      </w:pPr>
      <w:r>
        <w:rPr>
          <w:b/>
        </w:rPr>
        <w:t>Why required:</w:t>
      </w:r>
      <w:r>
        <w:t xml:space="preserve"> The Sentinel-side hunts (and longer-retention hunts beyond advanced hunting's ~30</w:t>
      </w:r>
    </w:p>
    <w:p>
      <w:r>
        <w:t xml:space="preserve">  days) run against the workspace. A hunt against an empty table silently finds nothing.</w:t>
      </w:r>
    </w:p>
    <w:p>
      <w:pPr>
        <w:pStyle w:val="ListBullet"/>
      </w:pPr>
      <w:r>
        <w:rPr>
          <w:b/>
        </w:rPr>
        <w:t>How to verify:</w:t>
      </w:r>
      <w:r>
        <w:t xml:space="preserve"> Sentinel → </w:t>
      </w:r>
      <w:r>
        <w:rPr>
          <w:b/>
        </w:rPr>
        <w:t>Logs</w:t>
      </w:r>
      <w:r>
        <w:t xml:space="preserve"> → </w:t>
      </w:r>
      <w:r>
        <w:rPr>
          <w:rFonts w:ascii="Consolas" w:hAnsi="Consolas"/>
          <w:sz w:val="19"/>
        </w:rPr>
        <w:t>SigninLogs | where TimeGenerated &gt; ago(1d) | count</w:t>
      </w:r>
      <w:r>
        <w:t xml:space="preserve"> (repeat</w:t>
      </w:r>
    </w:p>
    <w:p>
      <w:r>
        <w:t xml:space="preserve">  per table). </w:t>
      </w:r>
      <w:r>
        <w:rPr>
          <w:rFonts w:ascii="Consolas" w:hAnsi="Consolas"/>
          <w:sz w:val="19"/>
        </w:rPr>
        <w:t>THREATHUNTG-Discovery.ps1</w:t>
      </w:r>
      <w:r>
        <w:t xml:space="preserve"> reports freshness for the expected Sentinel tables.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Connect the missing sources first — use the *Deploy Microsoft</w:t>
      </w:r>
    </w:p>
    <w:p>
      <w:r>
        <w:t xml:space="preserve">  Sentinel: Workspace, Data Connectors &amp; Ingestion* solution. Note which platform holds which table so   you run each hunt on the surface that has the data.</w:t>
      </w:r>
    </w:p>
    <w:p>
      <w:pPr>
        <w:pStyle w:val="Heading2"/>
      </w:pPr>
      <w:r>
        <w:t>R3. Least-privilege, read-only hunting access (the hunter RBAC group)</w:t>
      </w:r>
    </w:p>
    <w:p>
      <w:pPr>
        <w:pStyle w:val="ListBullet"/>
      </w:pPr>
      <w:r>
        <w:rPr>
          <w:b/>
        </w:rPr>
        <w:t>Description:</w:t>
      </w:r>
      <w:r>
        <w:t xml:space="preserve"> A scoped access model that lets hunters </w:t>
      </w:r>
      <w:r>
        <w:rPr>
          <w:b/>
        </w:rPr>
        <w:t>query broadly but change nothing</w:t>
      </w:r>
      <w:r>
        <w:t xml:space="preserve"> — a</w:t>
      </w:r>
    </w:p>
    <w:p>
      <w:r>
        <w:t xml:space="preserve">  security group </w:t>
      </w:r>
      <w:r>
        <w:rPr>
          <w:rFonts w:ascii="Consolas" w:hAnsi="Consolas"/>
          <w:sz w:val="19"/>
        </w:rPr>
        <w:t>Threat Hunters - Tenant - Group</w:t>
      </w:r>
      <w:r>
        <w:t xml:space="preserve"> granted </w:t>
      </w:r>
      <w:r>
        <w:rPr>
          <w:b/>
        </w:rPr>
        <w:t>Security Reader</w:t>
      </w:r>
      <w:r>
        <w:t xml:space="preserve"> (Defender portal /   advanced hunting) and </w:t>
      </w:r>
      <w:r>
        <w:rPr>
          <w:b/>
        </w:rPr>
        <w:t>Microsoft Sentinel Reader</w:t>
      </w:r>
      <w:r>
        <w:t xml:space="preserve"> (workspace). Promotion of a hunt to a detection is   a separate, elevated action performed by a smaller set of admins (Sentinel Contributor / Defender   security settings), not by every hunter.</w:t>
      </w:r>
    </w:p>
    <w:p>
      <w:pPr>
        <w:pStyle w:val="ListBullet"/>
      </w:pPr>
      <w:r>
        <w:rPr>
          <w:b/>
        </w:rPr>
        <w:t>Why required:</w:t>
      </w:r>
      <w:r>
        <w:t xml:space="preserve"> Hunting is inherently read-only; granting hunters standing write/response power</w:t>
      </w:r>
    </w:p>
    <w:p>
      <w:r>
        <w:t xml:space="preserve">  violates least privilege and widens blast radius. Separating </w:t>
      </w:r>
      <w:r>
        <w:rPr>
          <w:b/>
        </w:rPr>
        <w:t>hunt</w:t>
      </w:r>
      <w:r>
        <w:t xml:space="preserve"> (read) from </w:t>
      </w:r>
      <w:r>
        <w:rPr>
          <w:b/>
        </w:rPr>
        <w:t>promote</w:t>
      </w:r>
      <w:r>
        <w:t xml:space="preserve"> (write)   keeps the program safe and auditable.</w:t>
      </w:r>
    </w:p>
    <w:p>
      <w:pPr>
        <w:pStyle w:val="ListBullet"/>
      </w:pPr>
      <w:r>
        <w:rPr>
          <w:b/>
        </w:rPr>
        <w:t>How to verify:</w:t>
      </w:r>
      <w:r>
        <w:t xml:space="preserve"> In Entra → </w:t>
      </w:r>
      <w:r>
        <w:rPr>
          <w:b/>
        </w:rPr>
        <w:t>Groups</w:t>
      </w:r>
      <w:r>
        <w:t xml:space="preserve">, confirm </w:t>
      </w:r>
      <w:r>
        <w:rPr>
          <w:rFonts w:ascii="Consolas" w:hAnsi="Consolas"/>
          <w:sz w:val="19"/>
        </w:rPr>
        <w:t>Threat Hunters - Tenant - Group</w:t>
      </w:r>
      <w:r>
        <w:t xml:space="preserve"> exists with the</w:t>
      </w:r>
    </w:p>
    <w:p>
      <w:r>
        <w:t xml:space="preserve">  intended members; on the workspace </w:t>
      </w:r>
      <w:r>
        <w:rPr>
          <w:b/>
        </w:rPr>
        <w:t>Access control (IAM)</w:t>
      </w:r>
      <w:r>
        <w:t xml:space="preserve"> it holds </w:t>
      </w:r>
      <w:r>
        <w:rPr>
          <w:b/>
        </w:rPr>
        <w:t>Microsoft Sentinel Reader</w:t>
      </w:r>
      <w:r>
        <w:t xml:space="preserve">;   in the Defender portal the members have </w:t>
      </w:r>
      <w:r>
        <w:rPr>
          <w:b/>
        </w:rPr>
        <w:t>Security Reader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group; assign </w:t>
      </w:r>
      <w:r>
        <w:rPr>
          <w:b/>
        </w:rPr>
        <w:t>Microsoft Sentinel Reader</w:t>
      </w:r>
      <w:r>
        <w:t xml:space="preserve"> at</w:t>
      </w:r>
    </w:p>
    <w:p>
      <w:r>
        <w:t xml:space="preserve">  workspace/resource-group scope and </w:t>
      </w:r>
      <w:r>
        <w:rPr>
          <w:b/>
        </w:rPr>
        <w:t>Security Reader</w:t>
      </w:r>
      <w:r>
        <w:t xml:space="preserve"> in the Defender portal; keep a separate,   smaller admin set for promotion. Prefer PIM-eligible activation for the elevated promotion role where   Entra ID P2 is available — *verify licensing.*</w:t>
      </w:r>
    </w:p>
    <w:p>
      <w:pPr>
        <w:pStyle w:val="Heading2"/>
      </w:pPr>
      <w:r>
        <w:t>R4. An agreed hunt backlog and priority (which techniques matter)</w:t>
      </w:r>
    </w:p>
    <w:p>
      <w:pPr>
        <w:pStyle w:val="ListBullet"/>
      </w:pPr>
      <w:r>
        <w:rPr>
          <w:b/>
        </w:rPr>
        <w:t>Description:</w:t>
      </w:r>
      <w:r>
        <w:t xml:space="preserve"> A short, written statement from security leadership of **which ATT&amp;CK</w:t>
      </w:r>
    </w:p>
    <w:p>
      <w:r>
        <w:t xml:space="preserve">  tactics/techniques matter most** for your organization (crown-jewel systems, likely adversaries,   recent threat intel), used to order the hunt backlog.</w:t>
      </w:r>
    </w:p>
    <w:p>
      <w:pPr>
        <w:pStyle w:val="ListBullet"/>
      </w:pPr>
      <w:r>
        <w:rPr>
          <w:b/>
        </w:rPr>
        <w:t>Why required:</w:t>
      </w:r>
      <w:r>
        <w:t xml:space="preserve"> You cannot hunt everything at once; hypothesis-driven hunting needs a **prioritized</w:t>
      </w:r>
    </w:p>
    <w:p>
      <w:r>
        <w:t xml:space="preserve">  backlog</w:t>
      </w:r>
      <w:r>
        <w:rPr>
          <w:b/>
        </w:rPr>
        <w:t xml:space="preserve">. Which techniques to hunt first is a </w:t>
      </w:r>
      <w:r>
        <w:t>risk decision**, not a technical default.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written, owned priority list exists (even a ranked shortlist of ATT&amp;CK</w:t>
      </w:r>
    </w:p>
    <w:p>
      <w:r>
        <w:t xml:space="preserve">  techniques is enough to start).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a short session to rank techniques by risk (map</w:t>
      </w:r>
    </w:p>
    <w:p>
      <w:r>
        <w:t xml:space="preserve">  crown-jewel assets and current threat intel to ATT&amp;CK). This is a </w:t>
      </w:r>
      <w:r>
        <w:rPr>
          <w:b/>
        </w:rPr>
        <w:t>leadership determination</w:t>
      </w:r>
      <w:r>
        <w:t>; the   solution supplies the library and method to execute against it.</w:t>
      </w:r>
    </w:p>
    <w:p>
      <w:pPr>
        <w:pStyle w:val="Heading2"/>
      </w:pPr>
      <w:r>
        <w:t>R5. A findings-documentation home (hunt register + bookmarks)</w:t>
      </w:r>
    </w:p>
    <w:p>
      <w:pPr>
        <w:pStyle w:val="ListBullet"/>
      </w:pPr>
      <w:r>
        <w:rPr>
          <w:b/>
        </w:rPr>
        <w:t>Description:</w:t>
      </w:r>
      <w:r>
        <w:t xml:space="preserve"> A place to record each hunt's </w:t>
      </w:r>
      <w:r>
        <w:rPr>
          <w:b/>
        </w:rPr>
        <w:t>hypothesis, scope, query, outcome, and decision</w:t>
      </w:r>
      <w:r>
        <w:t xml:space="preserve"> —</w:t>
      </w:r>
    </w:p>
    <w:p>
      <w:r>
        <w:t xml:space="preserve">  the </w:t>
      </w:r>
      <w:r>
        <w:rPr>
          <w:rFonts w:ascii="Consolas" w:hAnsi="Consolas"/>
          <w:sz w:val="19"/>
        </w:rPr>
        <w:t>Hunt Register - Tenant - Main</w:t>
      </w:r>
      <w:r>
        <w:t xml:space="preserve"> (a document, wiki page, or tracking list) — plus the use of   </w:t>
      </w:r>
      <w:r>
        <w:rPr>
          <w:b/>
        </w:rPr>
        <w:t>Sentinel bookmarks</w:t>
      </w:r>
      <w:r>
        <w:t xml:space="preserve"> to preserve evidence rows.</w:t>
      </w:r>
    </w:p>
    <w:p>
      <w:pPr>
        <w:pStyle w:val="ListBullet"/>
      </w:pPr>
      <w:r>
        <w:rPr>
          <w:b/>
        </w:rPr>
        <w:t>Why required:</w:t>
      </w:r>
      <w:r>
        <w:t xml:space="preserve"> A hunt whose result lives in a browser tab is lost. Documentation is what turns</w:t>
      </w:r>
    </w:p>
    <w:p>
      <w:r>
        <w:t xml:space="preserve">  hunting from a one-off into a </w:t>
      </w:r>
      <w:r>
        <w:rPr>
          <w:b/>
        </w:rPr>
        <w:t>program</w:t>
      </w:r>
      <w:r>
        <w:t xml:space="preserve"> — it prevents re-hunting the same ground and is the raw   material for promotion and for the incident hand-off.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register exists and has an owner; confirm hunters know to bookmark</w:t>
      </w:r>
    </w:p>
    <w:p>
      <w:r>
        <w:t xml:space="preserve">  findings in Sentinel (</w:t>
      </w:r>
      <w:r>
        <w:rPr>
          <w:b/>
        </w:rPr>
        <w:t>Hunting/Logs → Add bookmark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register (start from the template referenced in</w:t>
      </w:r>
    </w:p>
    <w:p>
      <w:r>
        <w:t xml:space="preserve">  </w:t>
      </w:r>
      <w:r>
        <w:rPr>
          <w:rFonts w:ascii="Consolas" w:hAnsi="Consolas"/>
          <w:sz w:val="19"/>
        </w:rPr>
        <w:t>03-implementation.md</w:t>
      </w:r>
      <w:r>
        <w:t xml:space="preserve">); assign an owner; establish the bookmark convention </w:t>
      </w:r>
      <w:r>
        <w:rPr>
          <w:rFonts w:ascii="Consolas" w:hAnsi="Consolas"/>
          <w:sz w:val="19"/>
        </w:rPr>
        <w:t>Bookmark-&lt;Hunt&gt;-Finding</w:t>
      </w:r>
      <w:r>
        <w:t>.</w:t>
      </w:r>
    </w:p>
    <w:p>
      <w:pPr>
        <w:pStyle w:val="Heading2"/>
      </w:pPr>
      <w:r>
        <w:t>R6. A defined hunt-to-incident hand-off (the reactive boundary)</w:t>
      </w:r>
    </w:p>
    <w:p>
      <w:pPr>
        <w:pStyle w:val="ListBullet"/>
      </w:pPr>
      <w:r>
        <w:rPr>
          <w:b/>
        </w:rPr>
        <w:t>Description:</w:t>
      </w:r>
      <w:r>
        <w:t xml:space="preserve"> An agreed path for what happens when a hunt </w:t>
      </w:r>
      <w:r>
        <w:rPr>
          <w:b/>
        </w:rPr>
        <w:t>confirms a true positive</w:t>
      </w:r>
      <w:r>
        <w:t>: it becomes</w:t>
      </w:r>
    </w:p>
    <w:p>
      <w:r>
        <w:t xml:space="preserve">  an </w:t>
      </w:r>
      <w:r>
        <w:rPr>
          <w:b/>
        </w:rPr>
        <w:t>incident</w:t>
      </w:r>
      <w:r>
        <w:t xml:space="preserve"> and enters your reactive incident-response process — the companion *M365 &amp; Azure   Incident Response &amp; Escalation Runbook*. Hunters do </w:t>
      </w:r>
      <w:r>
        <w:rPr>
          <w:b/>
        </w:rPr>
        <w:t>not</w:t>
      </w:r>
      <w:r>
        <w:t xml:space="preserve"> take response actions themselves.</w:t>
      </w:r>
    </w:p>
    <w:p>
      <w:pPr>
        <w:pStyle w:val="ListBullet"/>
      </w:pPr>
      <w:r>
        <w:rPr>
          <w:b/>
        </w:rPr>
        <w:t>Why required:</w:t>
      </w:r>
      <w:r>
        <w:t xml:space="preserve"> Hunting is read-only by design. A confirmed finding must reach responders through a</w:t>
      </w:r>
    </w:p>
    <w:p>
      <w:r>
        <w:t xml:space="preserve">  clean, documented hand-off — not an ad-hoc scramble, and not a hunter improvising containment without   authority or a change record.</w:t>
      </w:r>
    </w:p>
    <w:p>
      <w:pPr>
        <w:pStyle w:val="ListBullet"/>
      </w:pPr>
      <w:r>
        <w:rPr>
          <w:b/>
        </w:rPr>
        <w:t>How to verify:</w:t>
      </w:r>
      <w:r>
        <w:t xml:space="preserve"> Confirm the hand-off is written down (who to notify, how to create the incident,</w:t>
      </w:r>
    </w:p>
    <w:p>
      <w:r>
        <w:t xml:space="preserve">  what evidence to attach) and that it references your IR runbook.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Document the hand-off (see </w:t>
      </w:r>
      <w:r>
        <w:rPr>
          <w:rFonts w:ascii="Consolas" w:hAnsi="Consolas"/>
          <w:sz w:val="19"/>
        </w:rPr>
        <w:t>03-implementation.md</w:t>
      </w:r>
      <w:r>
        <w:t>, Phase 3): promote</w:t>
      </w:r>
    </w:p>
    <w:p>
      <w:r>
        <w:t xml:space="preserve">  the bookmark to a Sentinel </w:t>
      </w:r>
      <w:r>
        <w:rPr>
          <w:b/>
        </w:rPr>
        <w:t>incident</w:t>
      </w:r>
      <w:r>
        <w:t>, attach the evidence, and trigger the IR runbook's intake.</w:t>
      </w:r>
    </w:p>
    <w:p>
      <w:pPr>
        <w:pStyle w:val="Heading2"/>
      </w:pPr>
      <w:r>
        <w:t>R7. The PowerShell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Microsoft.Graph.Security</w:t>
      </w:r>
      <w:r>
        <w:t>) for Defender XDR</w:t>
      </w:r>
    </w:p>
    <w:p>
      <w:r>
        <w:t xml:space="preserve">  advanced hunting via </w:t>
      </w:r>
      <w:r>
        <w:rPr>
          <w:rFonts w:ascii="Consolas" w:hAnsi="Consolas"/>
          <w:sz w:val="19"/>
        </w:rPr>
        <w:t>Invoke-MgSecurityRunHuntingQuery</w:t>
      </w:r>
      <w:r>
        <w:t xml:space="preserve">, and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 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>) for Sentinel — signed in with an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The delivered tools run the KQL hunt library across both platforms, discover the</w:t>
      </w:r>
    </w:p>
    <w:p>
      <w:r>
        <w:t xml:space="preserve">  hunting surface, validate the program, and report metrics using these modules.</w:t>
      </w:r>
    </w:p>
    <w:p>
      <w:pPr>
        <w:pStyle w:val="ListBullet"/>
      </w:pPr>
      <w:r>
        <w:rPr>
          <w:b/>
        </w:rPr>
        <w:t>How to verify:</w:t>
      </w:r>
      <w:r>
        <w:t xml:space="preserve"> `Get-Module Microsoft.Graph.Security, Az.OperationalInsights, Az.SecurityInsights</w:t>
      </w:r>
    </w:p>
    <w:p>
      <w:r>
        <w:t xml:space="preserve">  -ListAvailable</w:t>
      </w:r>
      <w:r>
        <w:rPr>
          <w:rFonts w:ascii="Consolas" w:hAnsi="Consolas"/>
          <w:sz w:val="19"/>
        </w:rPr>
        <w:t xml:space="preserve"> returns versions; </w:t>
      </w:r>
      <w:r>
        <w:t>Connect-MgGraph -Scopes ThreatHunting.Read.All</w:t>
      </w:r>
      <w:r>
        <w:rPr>
          <w:rFonts w:ascii="Consolas" w:hAnsi="Consolas"/>
          <w:sz w:val="19"/>
        </w:rPr>
        <w:t xml:space="preserve"> and   </w:t>
      </w:r>
      <w:r>
        <w:t>Connect-AzAccount` both succeed.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Microsoft.Graph, Az -Scope CurrentUser</w:t>
      </w:r>
      <w:r>
        <w:t>; sign in.</w:t>
      </w:r>
    </w:p>
    <w:p>
      <w:r>
        <w:t xml:space="preserve">  Consent the </w:t>
      </w:r>
      <w:r>
        <w:rPr>
          <w:rFonts w:ascii="Consolas" w:hAnsi="Consolas"/>
          <w:sz w:val="19"/>
        </w:rPr>
        <w:t>ThreatHunting.Read.All</w:t>
      </w:r>
      <w:r>
        <w:t xml:space="preserve"> Graph scope for advanced hunting. For the </w:t>
      </w:r>
      <w:r>
        <w:rPr>
          <w:b/>
        </w:rPr>
        <w:t>GCC High</w:t>
      </w:r>
      <w:r>
        <w:t xml:space="preserve"> cloud,   connect Graph with </w:t>
      </w:r>
      <w:r>
        <w:rPr>
          <w:rFonts w:ascii="Consolas" w:hAnsi="Consolas"/>
          <w:sz w:val="19"/>
        </w:rPr>
        <w:t>Connect-MgGraph -Environment USGov</w:t>
      </w:r>
      <w:r>
        <w:t xml:space="preserve"> (</w:t>
      </w:r>
      <w:r>
        <w:rPr>
          <w:rFonts w:ascii="Consolas" w:hAnsi="Consolas"/>
          <w:sz w:val="19"/>
        </w:rPr>
        <w:t>graph.microsoft.us</w:t>
      </w:r>
      <w:r>
        <w:t xml:space="preserve">) and Az with   </w:t>
      </w:r>
      <w:r>
        <w:rPr>
          <w:rFonts w:ascii="Consolas" w:hAnsi="Consolas"/>
          <w:sz w:val="19"/>
        </w:rPr>
        <w:t>Connect-AzAccount -Environment AzureUSGovernment</w:t>
      </w:r>
      <w:r>
        <w:t xml:space="preserve">; for </w:t>
      </w:r>
      <w:r>
        <w:rPr>
          <w:b/>
        </w:rPr>
        <w:t>DoD (IL5)</w:t>
      </w:r>
      <w:r>
        <w:t xml:space="preserve"> use   </w:t>
      </w:r>
      <w:r>
        <w:rPr>
          <w:rFonts w:ascii="Consolas" w:hAnsi="Consolas"/>
          <w:sz w:val="19"/>
        </w:rPr>
        <w:t>-Environment USGovDoD</w:t>
      </w:r>
      <w:r>
        <w:t xml:space="preserve"> (</w:t>
      </w:r>
      <w:r>
        <w:rPr>
          <w:rFonts w:ascii="Consolas" w:hAnsi="Consolas"/>
          <w:sz w:val="19"/>
        </w:rPr>
        <w:t>dod-graph.microsoft.us</w:t>
      </w:r>
      <w:r>
        <w:t>). The delivered scripts default to the US Gov   cloud — *verify the correct national-cloud endpoints and scopes for your cloud against current   Microsoft Government documentation.*</w:t>
      </w:r>
    </w:p>
    <w:p>
      <w:pPr>
        <w:pStyle w:val="Heading2"/>
      </w:pPr>
      <w:r>
        <w:t>R8. Awareness of advanced-hunting limits (schema, retention, quotas)</w:t>
      </w:r>
    </w:p>
    <w:p>
      <w:pPr>
        <w:pStyle w:val="ListBullet"/>
      </w:pPr>
      <w:r>
        <w:rPr>
          <w:b/>
        </w:rPr>
        <w:t>Description:</w:t>
      </w:r>
      <w:r>
        <w:t xml:space="preserve"> An understanding that Defender XDR advanced hunting has a </w:t>
      </w:r>
      <w:r>
        <w:rPr>
          <w:b/>
        </w:rPr>
        <w:t>defined schema</w:t>
      </w:r>
      <w:r>
        <w:t xml:space="preserve"> (table</w:t>
      </w:r>
    </w:p>
    <w:p>
      <w:r>
        <w:t xml:space="preserve">  and column names change as products evolve), </w:t>
      </w:r>
      <w:r>
        <w:rPr>
          <w:b/>
        </w:rPr>
        <w:t>~30-day retention</w:t>
      </w:r>
      <w:r>
        <w:t xml:space="preserve">, and </w:t>
      </w:r>
      <w:r>
        <w:rPr>
          <w:b/>
        </w:rPr>
        <w:t>per-query and per-tenant   rate/row limits</w:t>
      </w:r>
      <w:r>
        <w:t xml:space="preserve">; the </w:t>
      </w:r>
      <w:r>
        <w:rPr>
          <w:rFonts w:ascii="Consolas" w:hAnsi="Consolas"/>
          <w:sz w:val="19"/>
        </w:rPr>
        <w:t>runHuntingQuery</w:t>
      </w:r>
      <w:r>
        <w:t xml:space="preserve"> API has its own throttling. In </w:t>
      </w:r>
      <w:r>
        <w:rPr>
          <w:b/>
        </w:rPr>
        <w:t>GCC High/DoD</w:t>
      </w:r>
      <w:r>
        <w:t xml:space="preserve"> the schema,   table set, retention, and limits </w:t>
      </w:r>
      <w:r>
        <w:rPr>
          <w:b/>
        </w:rPr>
        <w:t>may differ from or lag commercial</w:t>
      </w:r>
      <w:r>
        <w:t xml:space="preserve"> — *verify against current   Microsoft Government documentation.*</w:t>
      </w:r>
    </w:p>
    <w:p>
      <w:pPr>
        <w:pStyle w:val="ListBullet"/>
      </w:pPr>
      <w:r>
        <w:rPr>
          <w:b/>
        </w:rPr>
        <w:t>Why required:</w:t>
      </w:r>
      <w:r>
        <w:t xml:space="preserve"> Hunts that assume a column that was renamed, a lookback beyond retention, or a</w:t>
      </w:r>
    </w:p>
    <w:p>
      <w:r>
        <w:t xml:space="preserve">  result set beyond the row cap will fail or silently truncate — and a throttled API run looks like a   "broken" script when it is really a quota.</w:t>
      </w:r>
    </w:p>
    <w:p>
      <w:pPr>
        <w:pStyle w:val="ListBullet"/>
      </w:pPr>
      <w:r>
        <w:rPr>
          <w:b/>
        </w:rPr>
        <w:t>How to verify:</w:t>
      </w:r>
      <w:r>
        <w:t xml:space="preserve"> In advanced hunting, hover a table to see its current columns; run a small</w:t>
      </w:r>
    </w:p>
    <w:p>
      <w:r>
        <w:t xml:space="preserve">  </w:t>
      </w:r>
      <w:r>
        <w:rPr>
          <w:rFonts w:ascii="Consolas" w:hAnsi="Consolas"/>
          <w:sz w:val="19"/>
        </w:rPr>
        <w:t>| count</w:t>
      </w:r>
      <w:r>
        <w:t xml:space="preserve"> first; note any truncation or throttling messages. *Verify current schema, retention, and   limits in your tenant.*</w:t>
      </w:r>
    </w:p>
    <w:p>
      <w:pPr>
        <w:pStyle w:val="ListBullet"/>
      </w:pPr>
      <w:r>
        <w:rPr>
          <w:b/>
        </w:rPr>
        <w:t>How to implement if missing:</w:t>
      </w:r>
      <w:r>
        <w:t xml:space="preserve"> Keep hunts within the retention window, scope them (time, device,</w:t>
      </w:r>
    </w:p>
    <w:p>
      <w:r>
        <w:t xml:space="preserve">  identity) before widening, and let the runner (</w:t>
      </w:r>
      <w:r>
        <w:rPr>
          <w:rFonts w:ascii="Consolas" w:hAnsi="Consolas"/>
          <w:sz w:val="19"/>
        </w:rPr>
        <w:t>THREATHUNTG-RunHuntLibrary.ps1</w:t>
      </w:r>
      <w:r>
        <w:t>) handle paging/back-off   — it treats limits as expected, not as errors.</w:t>
      </w:r>
    </w:p>
    <w:p>
      <w:pPr>
        <w:pStyle w:val="Heading1"/>
      </w:pPr>
      <w:r>
        <w:t>Global Requirements — Sentinel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Sentinel Solutions solution in the standard program model. They are the baseline Azure Monitor / Microsoft Sentinel platform prerequisites that any telemetry, detection, or SIEM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- &lt;Scope&gt; - &lt;Stage&gt; and reused verbatim throughout the engagement (for example Audit Telemetry - Tenant - Pilot).</w:t>
      </w:r>
    </w:p>
    <w:p>
      <w:r>
        <w:t>__________________________________________________</w:t>
      </w:r>
    </w:p>
    <w:p>
      <w:pPr>
        <w:pStyle w:val="Heading2"/>
      </w:pPr>
      <w:r>
        <w:t>G1. An Azure subscription</w:t>
      </w:r>
    </w:p>
    <w:p>
      <w:pPr>
        <w:pStyle w:val="ListBullet"/>
      </w:pPr>
      <w:r>
        <w:rPr>
          <w:b/>
        </w:rPr>
        <w:t>Description:</w:t>
      </w:r>
      <w:r>
        <w:t xml:space="preserve"> An active Azure subscription in the tenant in scope, with billing enabled.</w:t>
      </w:r>
    </w:p>
    <w:p>
      <w:pPr>
        <w:pStyle w:val="ListBullet"/>
      </w:pPr>
      <w:r>
        <w:rPr>
          <w:b/>
        </w:rPr>
        <w:t>Why:</w:t>
      </w:r>
      <w:r>
        <w:t xml:space="preserve"> A Log Analytics workspace and Microsoft Sentinel are Azure resources billed against a subscription; nothing can be provisioned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https://portal.azure.com</w:t>
      </w:r>
      <w:r>
        <w:t xml:space="preserve">, open </w:t>
      </w:r>
      <w:r>
        <w:rPr>
          <w:rFonts w:ascii="Consolas" w:hAnsi="Consolas"/>
          <w:sz w:val="19"/>
        </w:rPr>
        <w:t>Subscriptions</w:t>
      </w:r>
      <w:r>
        <w:t xml:space="preserve">, and confirm an active subscription resolves and shows status </w:t>
      </w:r>
      <w:r>
        <w:rPr>
          <w:rFonts w:ascii="Consolas" w:hAnsi="Consolas"/>
          <w:sz w:val="19"/>
        </w:rPr>
        <w:t>Active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or associate an Azure subscription (Enterprise Agreement, CSP, or pay-as-you-go) and confirm billing is in place.</w:t>
      </w:r>
    </w:p>
    <w:p>
      <w:pPr>
        <w:pStyle w:val="Heading2"/>
      </w:pPr>
      <w:r>
        <w:t>G2. A Log Analytics workspace</w:t>
      </w:r>
    </w:p>
    <w:p>
      <w:pPr>
        <w:pStyle w:val="ListBullet"/>
      </w:pPr>
      <w:r>
        <w:rPr>
          <w:b/>
        </w:rPr>
        <w:t>Description:</w:t>
      </w:r>
      <w:r>
        <w:t xml:space="preserve"> A Log Analytics workspace to receive and store ingested telemetry, sized to the data volume and retention in scope.</w:t>
      </w:r>
    </w:p>
    <w:p>
      <w:pPr>
        <w:pStyle w:val="ListBullet"/>
      </w:pPr>
      <w:r>
        <w:rPr>
          <w:b/>
        </w:rPr>
        <w:t>Why:</w:t>
      </w:r>
      <w:r>
        <w:t xml:space="preserve"> Microsoft Sentinel runs on top of a Log Analytics workspace; all log data lands here and all queries/analytics run against it.</w:t>
      </w:r>
    </w:p>
    <w:p>
      <w:pPr>
        <w:pStyle w:val="ListBullet"/>
      </w:pPr>
      <w:r>
        <w:rPr>
          <w:b/>
        </w:rPr>
        <w:t>Why region matters:</w:t>
      </w:r>
      <w:r>
        <w:t xml:space="preserve"> the workspace region determines data residency and affects egress; pick one deliberately before ingestion starts (it cannot be moved later).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Log Analytics workspaces</w:t>
      </w:r>
      <w:r>
        <w:t xml:space="preserve"> → confirm the target workspace exists, note its region and resource group.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a workspace named </w:t>
      </w:r>
      <w:r>
        <w:rPr>
          <w:rFonts w:ascii="Consolas" w:hAnsi="Consolas"/>
          <w:sz w:val="19"/>
        </w:rPr>
        <w:t>Security Telemetry - Tenant - Workspace</w:t>
      </w:r>
      <w:r>
        <w:t>; choose the region for residency; select the pricing tier that fits expected daily ingestion.</w:t>
      </w:r>
    </w:p>
    <w:p>
      <w:pPr>
        <w:pStyle w:val="Heading2"/>
      </w:pPr>
      <w:r>
        <w:t>G3. Microsoft Sentinel enabled on the workspace</w:t>
      </w:r>
    </w:p>
    <w:p>
      <w:pPr>
        <w:pStyle w:val="ListBullet"/>
      </w:pPr>
      <w:r>
        <w:rPr>
          <w:b/>
        </w:rPr>
        <w:t>Description:</w:t>
      </w:r>
      <w:r>
        <w:t xml:space="preserve"> Microsoft Sentinel added to (enabled on) the Log Analytics workspace in scope.</w:t>
      </w:r>
    </w:p>
    <w:p>
      <w:pPr>
        <w:pStyle w:val="ListBullet"/>
      </w:pPr>
      <w:r>
        <w:rPr>
          <w:b/>
        </w:rPr>
        <w:t>Why:</w:t>
      </w:r>
      <w:r>
        <w:t xml:space="preserve"> Connectors, analytics rules, hunting, and incidents are Sentinel features layered on the workspace; without Sentinel enabled you have logs but no SIEM.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Microsoft Sentinel</w:t>
      </w:r>
      <w:r>
        <w:t xml:space="preserve"> → confirm the workspace is listed.</w:t>
      </w:r>
    </w:p>
    <w:p>
      <w:pPr>
        <w:pStyle w:val="ListBullet"/>
      </w:pP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select the workspace → </w:t>
      </w:r>
      <w:r>
        <w:rPr>
          <w:rFonts w:ascii="Consolas" w:hAnsi="Consolas"/>
          <w:sz w:val="19"/>
        </w:rPr>
        <w:t>Add</w:t>
      </w:r>
      <w:r>
        <w:t>.</w:t>
      </w:r>
    </w:p>
    <w:p>
      <w:pPr>
        <w:pStyle w:val="Heading2"/>
      </w:pPr>
      <w:r>
        <w:t>G4.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roles for the work — Microsoft Sentinel Contributor (or Log Analytics Contributor) on the workspace for configuration, plus the tenant roles needed to set diagnostic settings on the sources (for example a role that can edit Entra ID diagnostic settings).</w:t>
      </w:r>
    </w:p>
    <w:p>
      <w:pPr>
        <w:pStyle w:val="ListBullet"/>
      </w:pPr>
      <w:r>
        <w:rPr>
          <w:b/>
        </w:rPr>
        <w:t>Why:</w:t>
      </w:r>
      <w:r>
        <w:t xml:space="preserve"> Each configuration action requires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On the workspace/resource group, </w:t>
      </w:r>
      <w:r>
        <w:rPr>
          <w:rFonts w:ascii="Consolas" w:hAnsi="Consolas"/>
          <w:sz w:val="19"/>
        </w:rPr>
        <w:t>Access control (IAM)</w:t>
      </w:r>
      <w:r>
        <w:t xml:space="preserve"> → confirm the operating accounts hold the required roles. In Entra → </w:t>
      </w:r>
      <w:r>
        <w:rPr>
          <w:rFonts w:ascii="Consolas" w:hAnsi="Consolas"/>
          <w:sz w:val="19"/>
        </w:rPr>
        <w:t>Roles &amp; admins</w:t>
      </w:r>
      <w:r>
        <w:t>, confirm the role that can edit diagnostic settings.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 at the resource-group or workspace scope; prefer eligible (PIM) activation over standing access where available.</w:t>
      </w:r>
    </w:p>
    <w:p>
      <w:pPr>
        <w:pStyle w:val="Heading2"/>
      </w:pPr>
      <w:r>
        <w:t>G5. Ingestion and retention cost plan</w:t>
      </w:r>
    </w:p>
    <w:p>
      <w:pPr>
        <w:pStyle w:val="ListBullet"/>
      </w:pPr>
      <w:r>
        <w:rPr>
          <w:b/>
        </w:rPr>
        <w:t>Description:</w:t>
      </w:r>
      <w:r>
        <w:t xml:space="preserve"> A documented estimate of daily ingestion (GB/day) and a retention decision (interactive retention vs long-term/archive), with a budget owner.</w:t>
      </w:r>
    </w:p>
    <w:p>
      <w:pPr>
        <w:pStyle w:val="ListBullet"/>
      </w:pPr>
      <w:r>
        <w:rPr>
          <w:b/>
        </w:rPr>
        <w:t>Why:</w:t>
      </w:r>
      <w:r>
        <w:t xml:space="preserve"> Sentinel and Log Analytics are billed primarily on data ingested and data retained; identity and device audit logs can be high-volume, so cost must be planned before connectors are switched on.</w:t>
      </w:r>
    </w:p>
    <w:p>
      <w:pPr>
        <w:pStyle w:val="ListBullet"/>
      </w:pPr>
      <w:r>
        <w:rPr>
          <w:b/>
        </w:rPr>
        <w:t>Verify:</w:t>
      </w:r>
      <w:r>
        <w:t xml:space="preserve"> Confirm a written estimate exists (sources × expected GB/day) and that retention periods are agreed per table or workspace.</w:t>
      </w:r>
    </w:p>
    <w:p>
      <w:pPr>
        <w:pStyle w:val="ListBullet"/>
      </w:pPr>
      <w:r>
        <w:rPr>
          <w:b/>
        </w:rPr>
        <w:t>Implement-if-missing:</w:t>
      </w:r>
      <w:r>
        <w:t xml:space="preserve"> Estimate volume from the source log categories in scope; choose pay-as-you-go or a commitment tier; set workspace/table retention; record the budget and owner.</w:t>
      </w:r>
    </w:p>
    <w:p>
      <w:pPr>
        <w:pStyle w:val="Heading2"/>
      </w:pPr>
      <w:r>
        <w:t>G6. Diagnostic settings capability on each source</w:t>
      </w:r>
    </w:p>
    <w:p>
      <w:pPr>
        <w:pStyle w:val="ListBullet"/>
      </w:pPr>
      <w:r>
        <w:rPr>
          <w:b/>
        </w:rPr>
        <w:t>Description:</w:t>
      </w:r>
      <w:r>
        <w:t xml:space="preserve"> The ability to create diagnostic settings (or enable the relevant data connector) on every source whose telemetry is in scope.</w:t>
      </w:r>
    </w:p>
    <w:p>
      <w:pPr>
        <w:pStyle w:val="ListBullet"/>
      </w:pPr>
      <w:r>
        <w:rPr>
          <w:b/>
        </w:rPr>
        <w:t>Why:</w:t>
      </w:r>
      <w:r>
        <w:t xml:space="preserve"> Telemetry only flows to the workspace when a diagnostic setting (or connector) routes the source's log categories to it; this is the switch that turns the pipeline on.</w:t>
      </w:r>
    </w:p>
    <w:p>
      <w:pPr>
        <w:pStyle w:val="ListBullet"/>
      </w:pPr>
      <w:r>
        <w:rPr>
          <w:b/>
        </w:rPr>
        <w:t>Verify:</w:t>
      </w:r>
      <w:r>
        <w:t xml:space="preserve"> For each source, confirm a diagnostic setting can be created and that no existing setting already routes the same categories elsewhere (to avoid duplicate ingestion and double billing).</w:t>
      </w:r>
    </w:p>
    <w:p>
      <w:pPr>
        <w:pStyle w:val="ListBullet"/>
      </w:pPr>
      <w:r>
        <w:rPr>
          <w:b/>
        </w:rPr>
        <w:t>Implement-if-missing:</w:t>
      </w:r>
      <w:r>
        <w:t xml:space="preserve"> Plan one named diagnostic setting per source that forwards the in-scope categories to the workspace (named per G's convention).</w:t>
      </w:r>
    </w:p>
    <w:p>
      <w:pPr>
        <w:pStyle w:val="Heading2"/>
      </w:pPr>
      <w:r>
        <w:t>G7. Change control &amp;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process with a scheduled window, plus a documented rollback (which diagnostic settings/connectors/analytics rules were added) before any change.</w:t>
      </w:r>
    </w:p>
    <w:p>
      <w:pPr>
        <w:pStyle w:val="ListBullet"/>
      </w:pPr>
      <w:r>
        <w:rPr>
          <w:b/>
        </w:rPr>
        <w:t>Why:</w:t>
      </w:r>
      <w:r>
        <w:t xml:space="preserve"> Enabling connectors and analytics rules changes ingestion volume (and therefore cost) and can generate incidents; controlled changes and a recorded back-out keep the pipeline safe and auditable.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list of objects to be created (so they can be removed cleanly).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capture the pre-change configuration; document the rollback (delete the named diagnostic setting / disable the connector / disable the rule).</w:t>
      </w:r>
    </w:p>
    <w:p>
      <w:pPr>
        <w:pStyle w:val="Heading1"/>
      </w:pPr>
      <w:r>
        <w:t>GCC High Parity Notes — Threat Hunting with KQL: Microsoft Defender XDR &amp; Sentinel (Government edition)</w:t>
      </w:r>
    </w:p>
    <w:p>
      <w:r>
        <w:t xml:space="preserve">This addendum is specific to the </w:t>
      </w:r>
      <w:r>
        <w:rPr>
          <w:b/>
        </w:rPr>
        <w:t>Government (GCC High)</w:t>
      </w:r>
      <w:r>
        <w:t xml:space="preserve"> edition of this solution. It records the national-cloud endpoints the solution uses, the GCC High/DoD </w:t>
      </w:r>
      <w:r>
        <w:rPr>
          <w:b/>
        </w:rPr>
        <w:t>feature-parity considerations</w:t>
      </w:r>
      <w:r>
        <w:t xml:space="preserve"> you must confirm, and the </w:t>
      </w:r>
      <w:r>
        <w:rPr>
          <w:b/>
        </w:rPr>
        <w:t>compliance &amp; data-residency context</w:t>
      </w:r>
      <w:r>
        <w:t xml:space="preserve"> that explains *why GCC High*. It does </w:t>
      </w:r>
      <w:r>
        <w:rPr>
          <w:b/>
        </w:rPr>
        <w:t>not</w:t>
      </w:r>
      <w:r>
        <w:t xml:space="preserve"> assert availability or make an authorization determination — where something may differ, it says </w:t>
      </w:r>
      <w:r>
        <w:rPr>
          <w:b/>
        </w:rPr>
        <w:t>verify against current Microsoft Government documentation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1. National cloud endpoints (what this solution uses)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This edition (GCC High)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DoD (IL5) — verify</w:t>
            </w:r>
          </w:p>
        </w:tc>
      </w:tr>
      <w:tr>
        <w:tc>
          <w:tcPr>
            <w:tcW w:type="dxa" w:w="2160"/>
          </w:tcPr>
          <w:p>
            <w:r>
              <w:t>Sign-in / token host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160"/>
          </w:tcPr>
          <w:p>
            <w:r>
              <w:t>Microsoft Defender portal (advanced hunting, custom detections)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security.microsoft.com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security.microsoft.us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security.microsoft.us</w:t>
            </w:r>
          </w:p>
        </w:tc>
      </w:tr>
      <w:tr>
        <w:tc>
          <w:tcPr>
            <w:tcW w:type="dxa" w:w="2160"/>
          </w:tcPr>
          <w:p>
            <w:r>
              <w:t>Azure portal (Microsoft Sentinel — Azure Government)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portal.azure.com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portal.azure.us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portal.azure.us</w:t>
            </w:r>
          </w:p>
        </w:tc>
      </w:tr>
      <w:tr>
        <w:tc>
          <w:tcPr>
            <w:tcW w:type="dxa" w:w="2160"/>
          </w:tcPr>
          <w:p>
            <w:r>
              <w:t xml:space="preserve">Microsoft Graph (PowerShell </w:t>
            </w:r>
            <w:r>
              <w:rPr>
                <w:rFonts w:ascii="Consolas" w:hAnsi="Consolas"/>
                <w:sz w:val="19"/>
              </w:rPr>
              <w:t>runHuntingQuery</w:t>
            </w:r>
            <w:r>
              <w:t>, Sentinel/Az)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graph.microsoft.com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graph.microsoft.us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dod-graph.microsoft.us</w:t>
            </w:r>
          </w:p>
        </w:tc>
      </w:tr>
      <w:tr>
        <w:tc>
          <w:tcPr>
            <w:tcW w:type="dxa" w:w="2160"/>
          </w:tcPr>
          <w:p>
            <w:r>
              <w:t>Microsoft Graph PowerShell environment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Global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Connect-MgGraph -Environment USGov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-Environment USGovDoD</w:t>
            </w:r>
          </w:p>
        </w:tc>
      </w:tr>
      <w:tr>
        <w:tc>
          <w:tcPr>
            <w:tcW w:type="dxa" w:w="2160"/>
          </w:tcPr>
          <w:p>
            <w:r>
              <w:t>Az PowerShell / Azure environment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AzureCloud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Connect-AzAccount -Environment AzureUSGovernment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AzureUSGovernment</w:t>
            </w:r>
          </w:p>
        </w:tc>
      </w:tr>
    </w:tbl>
    <w:p>
      <w:r>
        <w:t>The delivered PowerShell scripts (</w:t>
      </w:r>
      <w:r>
        <w:rPr>
          <w:rFonts w:ascii="Consolas" w:hAnsi="Consolas"/>
          <w:sz w:val="19"/>
        </w:rPr>
        <w:t>THREATHUNTG-Discovery.ps1</w:t>
      </w:r>
      <w:r>
        <w:t xml:space="preserve">, </w:t>
      </w:r>
      <w:r>
        <w:rPr>
          <w:rFonts w:ascii="Consolas" w:hAnsi="Consolas"/>
          <w:sz w:val="19"/>
        </w:rPr>
        <w:t>THREATHUNTG-RunHuntLibrary.ps1</w:t>
      </w:r>
      <w:r>
        <w:t xml:space="preserve">, </w:t>
      </w:r>
      <w:r>
        <w:rPr>
          <w:rFonts w:ascii="Consolas" w:hAnsi="Consolas"/>
          <w:sz w:val="19"/>
        </w:rPr>
        <w:t>THREATHUNTG-Validate.ps1</w:t>
      </w:r>
      <w:r>
        <w:t xml:space="preserve">, </w:t>
      </w:r>
      <w:r>
        <w:rPr>
          <w:rFonts w:ascii="Consolas" w:hAnsi="Consolas"/>
          <w:sz w:val="19"/>
        </w:rPr>
        <w:t>THREATHUNTG-Report.ps1</w:t>
      </w:r>
      <w:r>
        <w:t xml:space="preserve">) </w:t>
      </w:r>
      <w:r>
        <w:rPr>
          <w:b/>
        </w:rPr>
        <w:t>default to the US Gov cloud</w:t>
      </w:r>
      <w:r>
        <w:t xml:space="preserve"> (</w:t>
      </w:r>
      <w:r>
        <w:rPr>
          <w:rFonts w:ascii="Consolas" w:hAnsi="Consolas"/>
          <w:sz w:val="19"/>
        </w:rPr>
        <w:t>AzureUSGovernment</w:t>
      </w:r>
      <w:r>
        <w:t xml:space="preserve"> for Az; </w:t>
      </w:r>
      <w:r>
        <w:rPr>
          <w:rFonts w:ascii="Consolas" w:hAnsi="Consolas"/>
          <w:sz w:val="19"/>
        </w:rPr>
        <w:t>USGov</w:t>
      </w:r>
      <w:r>
        <w:t xml:space="preserve"> for Graph, switchable to </w:t>
      </w:r>
      <w:r>
        <w:rPr>
          <w:rFonts w:ascii="Consolas" w:hAnsi="Consolas"/>
          <w:sz w:val="19"/>
        </w:rPr>
        <w:t>USGovDoD</w:t>
      </w:r>
      <w:r>
        <w:t xml:space="preserve"> via </w:t>
      </w:r>
      <w:r>
        <w:rPr>
          <w:rFonts w:ascii="Consolas" w:hAnsi="Consolas"/>
          <w:sz w:val="19"/>
        </w:rPr>
        <w:t>-GraphEnvironment</w:t>
      </w:r>
      <w:r>
        <w:t>). All remain read-only. *Confirm the exact current endpoints for your cloud against Microsoft Government documentation — national cloud URLs and environment names occasionally change.*</w:t>
      </w:r>
    </w:p>
    <w:p>
      <w:pPr>
        <w:pStyle w:val="Heading2"/>
      </w:pPr>
      <w:r>
        <w:t>2. Feature-parity considerations (verify each — do not assume commercial behavior)</w:t>
      </w:r>
    </w:p>
    <w:p>
      <w:r>
        <w:t xml:space="preserve">GCC High and DoD frequently </w:t>
      </w:r>
      <w:r>
        <w:rPr>
          <w:b/>
        </w:rPr>
        <w:t>lag commercial</w:t>
      </w:r>
      <w:r>
        <w:t xml:space="preserve"> or omit features. For a *proactive threat-hunting* program, the parity items that most affect this solution are:</w:t>
      </w:r>
    </w:p>
    <w:p>
      <w:pPr>
        <w:pStyle w:val="ListBullet"/>
      </w:pPr>
      <w:r>
        <w:rPr>
          <w:b/>
        </w:rPr>
        <w:t>Advanced-hunting schema, tables, and columns.</w:t>
      </w:r>
      <w:r>
        <w:t xml:space="preserve"> The unified advanced-hunting schema in GCC High/DoD</w:t>
      </w:r>
    </w:p>
    <w:p>
      <w:r>
        <w:t xml:space="preserve">  can differ from commercial — some tables (or specific columns) may be </w:t>
      </w:r>
      <w:r>
        <w:rPr>
          <w:b/>
        </w:rPr>
        <w:t>absent, delayed, or named   differently</w:t>
      </w:r>
      <w:r>
        <w:t>, and the delivered hunts (</w:t>
      </w:r>
      <w:r>
        <w:rPr>
          <w:rFonts w:ascii="Consolas" w:hAnsi="Consolas"/>
          <w:sz w:val="19"/>
        </w:rPr>
        <w:t>Hunt-LOLBins-Devices-Pilot</w:t>
      </w:r>
      <w:r>
        <w:t xml:space="preserve">, </w:t>
      </w:r>
      <w:r>
        <w:rPr>
          <w:rFonts w:ascii="Consolas" w:hAnsi="Consolas"/>
          <w:sz w:val="19"/>
        </w:rPr>
        <w:t>Hunt-RareParentChild-Devices-Pilot</w:t>
      </w:r>
      <w:r>
        <w:t xml:space="preserve">,   </w:t>
      </w:r>
      <w:r>
        <w:rPr>
          <w:rFonts w:ascii="Consolas" w:hAnsi="Consolas"/>
          <w:sz w:val="19"/>
        </w:rPr>
        <w:t>Hunt-InboxRules-M365-Pilot</w:t>
      </w:r>
      <w:r>
        <w:t xml:space="preserve">, </w:t>
      </w:r>
      <w:r>
        <w:rPr>
          <w:rFonts w:ascii="Consolas" w:hAnsi="Consolas"/>
          <w:sz w:val="19"/>
        </w:rPr>
        <w:t>Hunt-RareServiceSignin-Entra-Pilot</w:t>
      </w:r>
      <w:r>
        <w:t xml:space="preserve">, </w:t>
      </w:r>
      <w:r>
        <w:rPr>
          <w:rFonts w:ascii="Consolas" w:hAnsi="Consolas"/>
          <w:sz w:val="19"/>
        </w:rPr>
        <w:t>Hunt-BeaconEgress-Network-Pilot</w:t>
      </w:r>
      <w:r>
        <w:t xml:space="preserve">)   assume tables like </w:t>
      </w:r>
      <w:r>
        <w:rPr>
          <w:rFonts w:ascii="Consolas" w:hAnsi="Consolas"/>
          <w:sz w:val="19"/>
        </w:rPr>
        <w:t>DeviceProcessEvents</w:t>
      </w:r>
      <w:r>
        <w:t xml:space="preserve">, </w:t>
      </w:r>
      <w:r>
        <w:rPr>
          <w:rFonts w:ascii="Consolas" w:hAnsi="Consolas"/>
          <w:sz w:val="19"/>
        </w:rPr>
        <w:t>DeviceNetworkEvents</w:t>
      </w:r>
      <w:r>
        <w:t xml:space="preserve">, </w:t>
      </w:r>
      <w:r>
        <w:rPr>
          <w:rFonts w:ascii="Consolas" w:hAnsi="Consolas"/>
          <w:sz w:val="19"/>
        </w:rPr>
        <w:t>CloudAppEvents</w:t>
      </w:r>
      <w:r>
        <w:t xml:space="preserve">, and </w:t>
      </w:r>
      <w:r>
        <w:rPr>
          <w:rFonts w:ascii="Consolas" w:hAnsi="Consolas"/>
          <w:sz w:val="19"/>
        </w:rPr>
        <w:t>SigninLogs</w:t>
      </w:r>
      <w:r>
        <w:t xml:space="preserve">.   </w:t>
      </w:r>
      <w:r>
        <w:rPr>
          <w:b/>
        </w:rPr>
        <w:t>Verify each table/column exists on the surface you run it on, against current Microsoft Government   documentation.</w:t>
      </w:r>
    </w:p>
    <w:p>
      <w:pPr>
        <w:pStyle w:val="ListBullet"/>
      </w:pPr>
      <w:r>
        <w:rPr>
          <w:b/>
        </w:rPr>
        <w:t>Advanced-hunting retention and query limits.</w:t>
      </w:r>
      <w:r>
        <w:t xml:space="preserve"> ~30-day retention and per-query/per-tenant row/time</w:t>
      </w:r>
    </w:p>
    <w:p>
      <w:r>
        <w:t xml:space="preserve">  limits, plus </w:t>
      </w:r>
      <w:r>
        <w:rPr>
          <w:rFonts w:ascii="Consolas" w:hAnsi="Consolas"/>
          <w:sz w:val="19"/>
        </w:rPr>
        <w:t>runHuntingQuery</w:t>
      </w:r>
      <w:r>
        <w:t xml:space="preserve"> API throttling, </w:t>
      </w:r>
      <w:r>
        <w:rPr>
          <w:b/>
        </w:rPr>
        <w:t>may differ in GCC High/DoD.</w:t>
      </w:r>
      <w:r>
        <w:t xml:space="preserve"> *Verify.*</w:t>
      </w:r>
    </w:p>
    <w:p>
      <w:pPr>
        <w:pStyle w:val="ListBullet"/>
      </w:pPr>
      <w:r>
        <w:rPr>
          <w:b/>
        </w:rPr>
        <w:t>Defender pillar availability feeding the hunt surface.</w:t>
      </w:r>
      <w:r>
        <w:t xml:space="preserve"> The tables you can hunt depend on which</w:t>
      </w:r>
    </w:p>
    <w:p>
      <w:r>
        <w:t xml:space="preserve">  Defender pillars are onboarded and streaming. In GCC High/DoD, </w:t>
      </w:r>
      <w:r>
        <w:rPr>
          <w:b/>
        </w:rPr>
        <w:t>Defender for Cloud Apps (MDCA),   Defender for Identity (MDI), and Defender for Office 365 (MDO)</w:t>
      </w:r>
      <w:r>
        <w:t xml:space="preserve"> feature sets and the connectors/   telemetry that populate </w:t>
      </w:r>
      <w:r>
        <w:rPr>
          <w:rFonts w:ascii="Consolas" w:hAnsi="Consolas"/>
          <w:sz w:val="19"/>
        </w:rPr>
        <w:t>CloudAppEvents</w:t>
      </w:r>
      <w:r>
        <w:t xml:space="preserve">, </w:t>
      </w:r>
      <w:r>
        <w:rPr>
          <w:rFonts w:ascii="Consolas" w:hAnsi="Consolas"/>
          <w:sz w:val="19"/>
        </w:rPr>
        <w:t>IdentityLogonEvents</w:t>
      </w:r>
      <w:r>
        <w:t>/</w:t>
      </w:r>
      <w:r>
        <w:rPr>
          <w:rFonts w:ascii="Consolas" w:hAnsi="Consolas"/>
          <w:sz w:val="19"/>
        </w:rPr>
        <w:t>IdentityInfo</w:t>
      </w:r>
      <w:r>
        <w:t xml:space="preserve">, and </w:t>
      </w:r>
      <w:r>
        <w:rPr>
          <w:rFonts w:ascii="Consolas" w:hAnsi="Consolas"/>
          <w:sz w:val="19"/>
        </w:rPr>
        <w:t>EmailEvents</w:t>
      </w:r>
      <w:r>
        <w:t xml:space="preserve">   </w:t>
      </w:r>
      <w:r>
        <w:rPr>
          <w:b/>
        </w:rPr>
        <w:t>may lag or be partially available.</w:t>
      </w:r>
      <w:r>
        <w:t xml:space="preserve"> The </w:t>
      </w:r>
      <w:r>
        <w:rPr>
          <w:rFonts w:ascii="Consolas" w:hAnsi="Consolas"/>
          <w:sz w:val="19"/>
        </w:rPr>
        <w:t>Hunt-InboxRules-M365-Pilot</w:t>
      </w:r>
      <w:r>
        <w:t xml:space="preserve"> (CloudAppEvents/OfficeActivity)   and </w:t>
      </w:r>
      <w:r>
        <w:rPr>
          <w:rFonts w:ascii="Consolas" w:hAnsi="Consolas"/>
          <w:sz w:val="19"/>
        </w:rPr>
        <w:t>Hunt-RareServiceSignin-Entra-Pilot</w:t>
      </w:r>
      <w:r>
        <w:t xml:space="preserve"> (SigninLogs) hunts in particular depend on this. *Verify pillar   and connector availability against current Microsoft Government documentation before relying on those   hunts.*</w:t>
      </w:r>
    </w:p>
    <w:p>
      <w:pPr>
        <w:pStyle w:val="ListBullet"/>
      </w:pPr>
      <w:r>
        <w:rPr>
          <w:b/>
        </w:rPr>
        <w:t>Custom detection rules &amp; scheduled analytics rules (the promotion target).</w:t>
      </w:r>
      <w:r>
        <w:t xml:space="preserve"> Availability, limits,</w:t>
      </w:r>
    </w:p>
    <w:p>
      <w:r>
        <w:t xml:space="preserve">  and behavior of Defender </w:t>
      </w:r>
      <w:r>
        <w:rPr>
          <w:b/>
        </w:rPr>
        <w:t>custom detection rules</w:t>
      </w:r>
      <w:r>
        <w:t xml:space="preserve"> and Sentinel </w:t>
      </w:r>
      <w:r>
        <w:rPr>
          <w:b/>
        </w:rPr>
        <w:t>scheduled analytics rules</w:t>
      </w:r>
      <w:r>
        <w:t xml:space="preserve"> used to   promote a hunt </w:t>
      </w:r>
      <w:r>
        <w:rPr>
          <w:b/>
        </w:rPr>
        <w:t>may differ by cloud/license in GCC High/DoD.</w:t>
      </w:r>
      <w:r>
        <w:t xml:space="preserve"> *Verify before promoting.*</w:t>
      </w:r>
    </w:p>
    <w:p>
      <w:pPr>
        <w:pStyle w:val="ListBullet"/>
      </w:pPr>
      <w:r>
        <w:rPr>
          <w:b/>
        </w:rPr>
        <w:t>Microsoft Sentinel data connectors.</w:t>
      </w:r>
      <w:r>
        <w:t xml:space="preserve"> Sentinel runs in Azure Government; specific **data connectors,</w:t>
      </w:r>
    </w:p>
    <w:p>
      <w:r>
        <w:t xml:space="preserve">  solutions/content-hub items, and UEBA/notebook/ML features may be delayed or unavailable** versus   commercial. A hunt can only find what is ingested. *Verify connector availability.*</w:t>
      </w:r>
    </w:p>
    <w:p>
      <w:pPr>
        <w:pStyle w:val="ListBullet"/>
      </w:pPr>
      <w:r>
        <w:rPr>
          <w:b/>
        </w:rPr>
        <w:t>Preview / AI features.</w:t>
      </w:r>
      <w:r>
        <w:t xml:space="preserve"> Preview capabilities and any </w:t>
      </w:r>
      <w:r>
        <w:rPr>
          <w:b/>
        </w:rPr>
        <w:t>Copilot / Security Copilot</w:t>
      </w:r>
      <w:r>
        <w:t xml:space="preserve"> or AI-assisted</w:t>
      </w:r>
    </w:p>
    <w:p>
      <w:r>
        <w:t xml:space="preserve">  hunting features are commonly </w:t>
      </w:r>
      <w:r>
        <w:rPr>
          <w:b/>
        </w:rPr>
        <w:t>delayed or unavailable</w:t>
      </w:r>
      <w:r>
        <w:t xml:space="preserve"> in GCC High/DoD. Do not assume they are present.   *Verify.*</w:t>
      </w:r>
    </w:p>
    <w:p>
      <w:pPr>
        <w:pStyle w:val="ListBullet"/>
      </w:pPr>
      <w:r>
        <w:rPr>
          <w:b/>
        </w:rPr>
        <w:t>Third-party / cross-cloud integrations.</w:t>
      </w:r>
      <w:r>
        <w:t xml:space="preserve"> Integrations that reach commercial-cloud or third-party</w:t>
      </w:r>
    </w:p>
    <w:p>
      <w:r>
        <w:t xml:space="preserve">  endpoints may be </w:t>
      </w:r>
      <w:r>
        <w:rPr>
          <w:b/>
        </w:rPr>
        <w:t>restricted</w:t>
      </w:r>
      <w:r>
        <w:t xml:space="preserve"> in the sovereign cloud. *Verify.*</w:t>
      </w:r>
    </w:p>
    <w:p>
      <w:r>
        <w:t xml:space="preserve">None of the above is asserted as available or unavailable here — each is a </w:t>
      </w:r>
      <w:r>
        <w:rPr>
          <w:b/>
        </w:rPr>
        <w:t>checkpoint</w:t>
      </w:r>
      <w:r>
        <w:t xml:space="preserve"> to confirm against current Microsoft Government documentation for your specific cloud (GCC High vs DoD IL5).</w:t>
      </w:r>
    </w:p>
    <w:p>
      <w:pPr>
        <w:pStyle w:val="Heading2"/>
      </w:pPr>
      <w:r>
        <w:t>3. Compliance &amp; data-residency context (why GCC High)</w:t>
      </w:r>
    </w:p>
    <w:p>
      <w:r>
        <w:t>GCC High exists so US public-sector and Defense-Industrial-Base (DIB) organizations can meet obligations that commercial Microsoft 365 does not target. Relevant context for this solution:</w:t>
      </w:r>
    </w:p>
    <w:p>
      <w:pPr>
        <w:pStyle w:val="ListBullet"/>
      </w:pPr>
      <w:r>
        <w:rPr>
          <w:b/>
        </w:rPr>
        <w:t>FedRAMP High.</w:t>
      </w:r>
      <w:r>
        <w:t xml:space="preserve"> GCC High is designed to support </w:t>
      </w:r>
      <w:r>
        <w:rPr>
          <w:b/>
        </w:rPr>
        <w:t>FedRAMP High</w:t>
      </w:r>
      <w:r>
        <w:t xml:space="preserve"> authorization boundaries. Your</w:t>
      </w:r>
    </w:p>
    <w:p>
      <w:r>
        <w:t xml:space="preserve">  hunting telemetry, bookmarks, and hunt register may fall inside that boundary — confirm with your ISSO.</w:t>
      </w:r>
    </w:p>
    <w:p>
      <w:pPr>
        <w:pStyle w:val="ListBullet"/>
      </w:pPr>
      <w:r>
        <w:rPr>
          <w:b/>
        </w:rPr>
        <w:t>DoD Impact Levels (IL4 / IL5).</w:t>
      </w:r>
      <w:r>
        <w:t xml:space="preserve"> DoD workloads are categorized by </w:t>
      </w:r>
      <w:r>
        <w:rPr>
          <w:b/>
        </w:rPr>
        <w:t>impact level</w:t>
      </w:r>
      <w:r>
        <w:t xml:space="preserve">; </w:t>
      </w:r>
      <w:r>
        <w:rPr>
          <w:b/>
        </w:rPr>
        <w:t>IL5</w:t>
      </w:r>
      <w:r>
        <w:t xml:space="preserve"> (and its</w:t>
      </w:r>
    </w:p>
    <w:p>
      <w:r>
        <w:t xml:space="preserve">  </w:t>
      </w:r>
      <w:r>
        <w:rPr>
          <w:rFonts w:ascii="Consolas" w:hAnsi="Consolas"/>
          <w:sz w:val="19"/>
        </w:rPr>
        <w:t>dod-graph.microsoft.us</w:t>
      </w:r>
      <w:r>
        <w:t xml:space="preserve"> endpoint) applies to certain DoD data. Whether your tenant/data requires IL5   is a </w:t>
      </w:r>
      <w:r>
        <w:rPr>
          <w:b/>
        </w:rPr>
        <w:t>customer determination</w:t>
      </w:r>
      <w:r>
        <w:t>.</w:t>
      </w:r>
    </w:p>
    <w:p>
      <w:pPr>
        <w:pStyle w:val="ListBullet"/>
      </w:pPr>
      <w:r>
        <w:rPr>
          <w:b/>
        </w:rPr>
        <w:t>CMMC 2.0.</w:t>
      </w:r>
      <w:r>
        <w:t xml:space="preserve"> DIB contractors handling </w:t>
      </w:r>
      <w:r>
        <w:rPr>
          <w:b/>
        </w:rPr>
        <w:t>CUI</w:t>
      </w:r>
      <w:r>
        <w:t xml:space="preserve"> frequently require </w:t>
      </w:r>
      <w:r>
        <w:rPr>
          <w:b/>
        </w:rPr>
        <w:t>CMMC 2.0</w:t>
      </w:r>
      <w:r>
        <w:t xml:space="preserve"> alignment; GCC High is a</w:t>
      </w:r>
    </w:p>
    <w:p>
      <w:r>
        <w:t xml:space="preserve">  common choice for the FCI/CUI data-handling posture. Threat-hunting evidence can contain CUI — handle   bookmarks/register entries accordingly.</w:t>
      </w:r>
    </w:p>
    <w:p>
      <w:pPr>
        <w:pStyle w:val="ListBullet"/>
      </w:pPr>
      <w:r>
        <w:rPr>
          <w:b/>
        </w:rPr>
        <w:t>ITAR / EAR &amp; data residency.</w:t>
      </w:r>
      <w:r>
        <w:t xml:space="preserve"> GCC High provides </w:t>
      </w:r>
      <w:r>
        <w:rPr>
          <w:b/>
        </w:rPr>
        <w:t>US-sovereign data residency</w:t>
      </w:r>
      <w:r>
        <w:t xml:space="preserve"> and support handling</w:t>
      </w:r>
    </w:p>
    <w:p>
      <w:r>
        <w:t xml:space="preserve">  aligned to </w:t>
      </w:r>
      <w:r>
        <w:rPr>
          <w:b/>
        </w:rPr>
        <w:t>ITAR/EAR</w:t>
      </w:r>
      <w:r>
        <w:t xml:space="preserve">-controlled data, with </w:t>
      </w:r>
      <w:r>
        <w:rPr>
          <w:b/>
        </w:rPr>
        <w:t>US-persons</w:t>
      </w:r>
      <w:r>
        <w:t xml:space="preserve"> operational handling. If your hunting data   may include export-controlled technical data, this is a primary reason to be in GCC High.</w:t>
      </w:r>
    </w:p>
    <w:p>
      <w:pPr>
        <w:pStyle w:val="ListBullet"/>
      </w:pPr>
      <w:r>
        <w:rPr>
          <w:b/>
        </w:rPr>
        <w:t>US-persons handling.</w:t>
      </w:r>
      <w:r>
        <w:t xml:space="preserve"> Government cloud support and operations are handled by screened </w:t>
      </w:r>
      <w:r>
        <w:rPr>
          <w:b/>
        </w:rPr>
        <w:t>US persons</w:t>
      </w:r>
      <w:r>
        <w:t xml:space="preserve"> —</w:t>
      </w:r>
    </w:p>
    <w:p>
      <w:r>
        <w:t xml:space="preserve">  relevant when hunting evidence includes controlled or sensitive data.</w:t>
      </w:r>
    </w:p>
    <w:p>
      <w:r>
        <w:rPr>
          <w:b/>
        </w:rPr>
        <w:t>Boundary:</w:t>
      </w:r>
      <w:r>
        <w:t xml:space="preserve"> the accreditation boundary, the applicable </w:t>
      </w:r>
      <w:r>
        <w:rPr>
          <w:b/>
        </w:rPr>
        <w:t>impact level</w:t>
      </w:r>
      <w:r>
        <w:t xml:space="preserve">, and whether specific data is in scope are </w:t>
      </w:r>
      <w:r>
        <w:rPr>
          <w:b/>
        </w:rPr>
        <w:t>the customer's ISSO / compliance / security team's determinations</w:t>
      </w:r>
      <w:r>
        <w:t xml:space="preserve"> — this solution provides the </w:t>
      </w:r>
      <w:r>
        <w:rPr>
          <w:b/>
        </w:rPr>
        <w:t>technical context and read-only method</w:t>
      </w:r>
      <w:r>
        <w:t>, not the authorization. Confirm all determinations with your compliance authority.</w:t>
      </w:r>
    </w:p>
    <w:p>
      <w:pPr>
        <w:pStyle w:val="Heading2"/>
      </w:pPr>
      <w:r>
        <w:t>4. DoD (IL5) note</w:t>
      </w:r>
    </w:p>
    <w:p>
      <w:r>
        <w:t xml:space="preserve">Where </w:t>
      </w:r>
      <w:r>
        <w:rPr>
          <w:b/>
        </w:rPr>
        <w:t>DoD (IL5)</w:t>
      </w:r>
      <w:r>
        <w:t xml:space="preserve"> differs from GCC High, the most visible difference for this solution is the </w:t>
      </w:r>
      <w:r>
        <w:rPr>
          <w:b/>
        </w:rPr>
        <w:t>Microsoft Graph endpoint</w:t>
      </w:r>
      <w:r>
        <w:t xml:space="preserve"> — DoD uses </w:t>
      </w:r>
      <w:r>
        <w:rPr>
          <w:rFonts w:ascii="Consolas" w:hAnsi="Consolas"/>
          <w:sz w:val="19"/>
        </w:rPr>
        <w:t>dod-graph.microsoft.us</w:t>
      </w:r>
      <w:r>
        <w:t xml:space="preserve"> (</w:t>
      </w:r>
      <w:r>
        <w:rPr>
          <w:rFonts w:ascii="Consolas" w:hAnsi="Consolas"/>
          <w:sz w:val="19"/>
        </w:rPr>
        <w:t>Connect-MgGraph -Environment USGovDoD</w:t>
      </w:r>
      <w:r>
        <w:t xml:space="preserve">) rather than GCC High's </w:t>
      </w:r>
      <w:r>
        <w:rPr>
          <w:rFonts w:ascii="Consolas" w:hAnsi="Consolas"/>
          <w:sz w:val="19"/>
        </w:rPr>
        <w:t>graph.microsoft.us</w:t>
      </w:r>
      <w:r>
        <w:t xml:space="preserve"> (</w:t>
      </w:r>
      <w:r>
        <w:rPr>
          <w:rFonts w:ascii="Consolas" w:hAnsi="Consolas"/>
          <w:sz w:val="19"/>
        </w:rPr>
        <w:t>-Environment USGov</w:t>
      </w:r>
      <w:r>
        <w:t xml:space="preserve">); Azure remains </w:t>
      </w:r>
      <w:r>
        <w:rPr>
          <w:rFonts w:ascii="Consolas" w:hAnsi="Consolas"/>
          <w:sz w:val="19"/>
        </w:rPr>
        <w:t>AzureUSGovernment</w:t>
      </w:r>
      <w:r>
        <w:t xml:space="preserve"> (</w:t>
      </w:r>
      <w:r>
        <w:rPr>
          <w:rFonts w:ascii="Consolas" w:hAnsi="Consolas"/>
          <w:sz w:val="19"/>
        </w:rPr>
        <w:t>portal.azure.us</w:t>
      </w:r>
      <w:r>
        <w:t xml:space="preserve">). Beyond the endpoint, </w:t>
      </w:r>
      <w:r>
        <w:rPr>
          <w:b/>
        </w:rPr>
        <w:t>Defender pillar/table availability, advanced-hunting schema, connector support, and feature timelines can differ again at IL5</w:t>
      </w:r>
      <w:r>
        <w:t xml:space="preserve"> versus GCC High. Treat every pillar, table, connector, and feature as </w:t>
      </w:r>
      <w:r>
        <w:rPr>
          <w:b/>
        </w:rPr>
        <w:t>verify against current Microsoft Government documentation</w:t>
      </w:r>
      <w:r>
        <w:t xml:space="preserve"> for your specific DoD environment before relying on it.</w:t>
      </w:r>
    </w:p>
    <w:p>
      <w:pPr>
        <w:pStyle w:val="Heading1"/>
      </w:pPr>
      <w:r>
        <w:t>Implementation — Threat Hunting with KQL: Microsoft Defender XDR &amp; Sentinel</w:t>
      </w:r>
    </w:p>
    <w:p>
      <w:r>
        <w:t>This is the ordered, do-this-then-that guide. It follows the standard model (</w:t>
      </w:r>
      <w:r>
        <w:rPr>
          <w:b/>
        </w:rPr>
        <w:t>Assess → Configure → Pilot → Validate → Expand</w:t>
      </w:r>
      <w:r>
        <w:t xml:space="preserve">) and is </w:t>
      </w:r>
      <w:r>
        <w:rPr>
          <w:b/>
        </w:rPr>
        <w:t>read-only and pilot-first</w:t>
      </w:r>
      <w:r>
        <w:t xml:space="preserve">: you assess the hunting surface, stand up the library and RBAC, run a pilot batch of hypothesis-driven hunts, document findings, validate that a successful hunt promotes into a detection, then expand across the ATT&amp;CK matrix on a cadence. </w:t>
      </w:r>
      <w:r>
        <w:rPr>
          <w:b/>
        </w:rPr>
        <w:t>Every hunt is read-only</w:t>
      </w:r>
      <w:r>
        <w:t xml:space="preserve"> — you never isolate, disable, or remediate from here. Every object is named verbatim so the scripts, testing, and troubleshooting line up. Replace </w:t>
      </w:r>
      <w:r>
        <w:rPr>
          <w:rFonts w:ascii="Consolas" w:hAnsi="Consolas"/>
          <w:sz w:val="19"/>
        </w:rPr>
        <w:t>contoso.com</w:t>
      </w:r>
      <w:r>
        <w:t xml:space="preserve"> / </w:t>
      </w:r>
      <w:r>
        <w:rPr>
          <w:rFonts w:ascii="Consolas" w:hAnsi="Consolas"/>
          <w:sz w:val="19"/>
        </w:rPr>
        <w:t>contoso.onmicrosoft.com</w:t>
      </w:r>
      <w:r>
        <w:t xml:space="preserve"> and the sample names with your own.</w:t>
      </w:r>
    </w:p>
    <w:p>
      <w:pPr>
        <w:ind w:left="432"/>
      </w:pPr>
      <w:r>
        <w:rPr>
          <w:i/>
          <w:color w:val="2E86C1"/>
        </w:rPr>
        <w:t>Portal note (GCC High). Advanced hunting is reached from the Defender portal (security.microsoft.us — GCC High) → Hunting → Advanced hunting; custom detection rules under Hunting → Custom detection rules. Sentinel runs in Azure Government — reach it from portal.azure.us → Microsoft Sentinel (or the unified Defender portal once onboarded); its hunting experience is under Threat management → Hunting, saved queries under Hunting → Queries, evidence under Bookmarks, and detections under Analytics. Sign-in is login.microsoftonline.us. Portal paths, the advanced-hunting schema, retention, query limits, and which Defender pillars/tables and custom-detection features are available in GCC High/DoD evolve and can lag commercial — verify against current Microsoft Government documentation and your tenant.</w:t>
      </w:r>
    </w:p>
    <w:p>
      <w:pPr>
        <w:ind w:left="432"/>
      </w:pPr>
      <w:r>
        <w:rPr>
          <w:i/>
          <w:color w:val="2E86C1"/>
        </w:rPr>
        <w:t>Read-only boundary (do not cross it here). This solution *finds*. When a hunt confirms a true positive, document it and hand it off to the reactive process (the companion *M365 &amp; Azure Incident Response &amp; Escalation Runbook*) — see Phase 3. Do not take response actions (device isolation, account disablement, mailbox purge) from a hunt; those require the IR runbook's authority and change control.</w:t>
      </w:r>
    </w:p>
    <w:p>
      <w:pPr>
        <w:ind w:left="432"/>
      </w:pPr>
      <w:r>
        <w:rPr>
          <w:i/>
          <w:color w:val="2E86C1"/>
        </w:rPr>
        <w:t>Connect to the US Gov cloud first. Before running any delivered script, sign in to the national cloud: Connect-MgGraph -Environment USGov -Scopes ThreatHunting.Read.All (DoD: -Environment USGovDoD) for Defender advanced hunting, and Connect-AzAccount -Environment AzureUSGovernment for Sentinel. The scripts default to AzureUSGovernment / USGov — *verify the correct endpoints for your cloud (GCC High vs DoD) against current Microsoft Government documentation.*</w:t>
      </w:r>
    </w:p>
    <w:p>
      <w:pPr>
        <w:pStyle w:val="Heading2"/>
      </w:pPr>
      <w:r>
        <w:t>Object naming (used verbatim throughout)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MITRE (example)</w:t>
            </w:r>
          </w:p>
        </w:tc>
      </w:tr>
      <w:tr>
        <w:tc>
          <w:tcPr>
            <w:tcW w:type="dxa" w:w="2880"/>
          </w:tcPr>
          <w:p>
            <w:r>
              <w:t>Read-only hunter RBAC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 Hunters - Tenant - Group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Reusable KQL hunt library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Library - Tenant - Main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THREATHUNTG-HuntLibrary.kql</w:t>
            </w:r>
            <w:r>
              <w:t>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Hunt register (findings home)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Register - Tenant - Main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Recurring hunt cadence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Cadence - Tenant - Monthly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Hunt — LOLBin / script-interpreter abuse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Hunt-LOLBins-Devices-Pilot</w:t>
            </w:r>
          </w:p>
        </w:tc>
        <w:tc>
          <w:tcPr>
            <w:tcW w:type="dxa" w:w="2880"/>
          </w:tcPr>
          <w:p>
            <w:r>
              <w:t>T1059 (Execution)</w:t>
            </w:r>
          </w:p>
        </w:tc>
      </w:tr>
      <w:tr>
        <w:tc>
          <w:tcPr>
            <w:tcW w:type="dxa" w:w="2880"/>
          </w:tcPr>
          <w:p>
            <w:r>
              <w:t>Hunt — anomalous parent→child process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Hunt-RareParentChild-Devices-Pilot</w:t>
            </w:r>
          </w:p>
        </w:tc>
        <w:tc>
          <w:tcPr>
            <w:tcW w:type="dxa" w:w="2880"/>
          </w:tcPr>
          <w:p>
            <w:r>
              <w:t>T1055 / T1036 (Defense Evasion)</w:t>
            </w:r>
          </w:p>
        </w:tc>
      </w:tr>
      <w:tr>
        <w:tc>
          <w:tcPr>
            <w:tcW w:type="dxa" w:w="2880"/>
          </w:tcPr>
          <w:p>
            <w:r>
              <w:t>Hunt — suspicious inbox / forwarding rules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Hunt-InboxRules-M365-Pilot</w:t>
            </w:r>
          </w:p>
        </w:tc>
        <w:tc>
          <w:tcPr>
            <w:tcW w:type="dxa" w:w="2880"/>
          </w:tcPr>
          <w:p>
            <w:r>
              <w:t>T1114 / T1564 (Collection)</w:t>
            </w:r>
          </w:p>
        </w:tc>
      </w:tr>
      <w:tr>
        <w:tc>
          <w:tcPr>
            <w:tcW w:type="dxa" w:w="2880"/>
          </w:tcPr>
          <w:p>
            <w:r>
              <w:t>Hunt — rare service-account sign-in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Hunt-RareServiceSignin-Entra-Pilot</w:t>
            </w:r>
          </w:p>
        </w:tc>
        <w:tc>
          <w:tcPr>
            <w:tcW w:type="dxa" w:w="2880"/>
          </w:tcPr>
          <w:p>
            <w:r>
              <w:t>T1078 (Valid Accounts)</w:t>
            </w:r>
          </w:p>
        </w:tc>
      </w:tr>
      <w:tr>
        <w:tc>
          <w:tcPr>
            <w:tcW w:type="dxa" w:w="2880"/>
          </w:tcPr>
          <w:p>
            <w:r>
              <w:t>Hunt — beaconing / rare egress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Hunt-BeaconEgress-Network-Pilot</w:t>
            </w:r>
          </w:p>
        </w:tc>
        <w:tc>
          <w:tcPr>
            <w:tcW w:type="dxa" w:w="2880"/>
          </w:tcPr>
          <w:p>
            <w:r>
              <w:t>T1071 (Command &amp; Control)</w:t>
            </w:r>
          </w:p>
        </w:tc>
      </w:tr>
      <w:tr>
        <w:tc>
          <w:tcPr>
            <w:tcW w:type="dxa" w:w="2880"/>
          </w:tcPr>
          <w:p>
            <w:r>
              <w:t>Finding bookmark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Bookmark-&lt;Hunt&gt;-Finding</w:t>
            </w:r>
          </w:p>
        </w:tc>
        <w:tc>
          <w:tcPr>
            <w:tcW w:type="dxa" w:w="2880"/>
          </w:tcPr>
          <w:p>
            <w:r>
              <w:t>inherits hunt's technique</w:t>
            </w:r>
          </w:p>
        </w:tc>
      </w:tr>
      <w:tr>
        <w:tc>
          <w:tcPr>
            <w:tcW w:type="dxa" w:w="2880"/>
          </w:tcPr>
          <w:p>
            <w:r>
              <w:t>Promoted scheduled analytics rule (Sentinel)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Rule-&lt;Hunt&gt;-Prod</w:t>
            </w:r>
          </w:p>
        </w:tc>
        <w:tc>
          <w:tcPr>
            <w:tcW w:type="dxa" w:w="2880"/>
          </w:tcPr>
          <w:p>
            <w:r>
              <w:t>inherits hunt's technique</w:t>
            </w:r>
          </w:p>
        </w:tc>
      </w:tr>
      <w:tr>
        <w:tc>
          <w:tcPr>
            <w:tcW w:type="dxa" w:w="2880"/>
          </w:tcPr>
          <w:p>
            <w:r>
              <w:t>Promoted custom detection (Defender XDR)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CD-&lt;Hunt&gt;-Prod</w:t>
            </w:r>
          </w:p>
        </w:tc>
        <w:tc>
          <w:tcPr>
            <w:tcW w:type="dxa" w:w="2880"/>
          </w:tcPr>
          <w:p>
            <w:r>
              <w:t>inherits hunt's technique</w:t>
            </w:r>
          </w:p>
        </w:tc>
      </w:tr>
    </w:tbl>
    <w:p>
      <w:r>
        <w:t>*(The five named hunts are worked examples that ship in the KQL library — one per ATT&amp;CK tactic band. Apply the same hypothesis→scope→run→document→promote pattern to the rest of your prioritized backlog.)*</w:t>
      </w:r>
    </w:p>
    <w:p>
      <w:r>
        <w:t>__________________________________________________</w:t>
      </w:r>
    </w:p>
    <w:p>
      <w:pPr>
        <w:pStyle w:val="Heading2"/>
      </w:pPr>
      <w:r>
        <w:t>Phase 0 — Assess (is the hunting surface usable?)</w:t>
      </w:r>
    </w:p>
    <w:p>
      <w:pPr>
        <w:pStyle w:val="ListNumber"/>
      </w:pPr>
      <w:r>
        <w:rPr>
          <w:b/>
        </w:rPr>
        <w:t>Confirm the baseline (G1–G7) and R1–R2</w:t>
      </w:r>
      <w:r>
        <w:t xml:space="preserve"> — Defender XDR onboarded and the advanced-hunting tables</w:t>
      </w:r>
    </w:p>
    <w:p>
      <w:r>
        <w:t xml:space="preserve">   have data; the Sentinel workspace is connected and its hunting tables have data.</w:t>
      </w:r>
    </w:p>
    <w:p>
      <w:pPr>
        <w:pStyle w:val="ListNumber"/>
      </w:pPr>
      <w:r>
        <w:rPr>
          <w:b/>
        </w:rPr>
        <w:t>Inventory the hunting surface.</w:t>
      </w:r>
      <w:r>
        <w:t xml:space="preserve"> Run </w:t>
      </w:r>
      <w:r>
        <w:rPr>
          <w:rFonts w:ascii="Consolas" w:hAnsi="Consolas"/>
          <w:sz w:val="19"/>
        </w:rPr>
        <w:t>THREATHUNTG-Discovery.ps1</w:t>
      </w:r>
      <w:r>
        <w:t xml:space="preserve"> (read-only): it reports which</w:t>
      </w:r>
    </w:p>
    <w:p>
      <w:r>
        <w:t xml:space="preserve">   advanced-hunting tables and which Sentinel tables have recent data, and lists existing Sentinel    </w:t>
      </w:r>
      <w:r>
        <w:rPr>
          <w:b/>
        </w:rPr>
        <w:t>hunt queries</w:t>
      </w:r>
      <w:r>
        <w:t xml:space="preserve">, </w:t>
      </w:r>
      <w:r>
        <w:rPr>
          <w:b/>
        </w:rPr>
        <w:t>bookmarks</w:t>
      </w:r>
      <w:r>
        <w:t xml:space="preserve">, and </w:t>
      </w:r>
      <w:r>
        <w:rPr>
          <w:b/>
        </w:rPr>
        <w:t>custom detection rules</w:t>
      </w:r>
      <w:r>
        <w:t xml:space="preserve"> — so you start from reality, not a    blank page.</w:t>
      </w:r>
    </w:p>
    <w:p>
      <w:pPr>
        <w:pStyle w:val="ListNumber"/>
      </w:pPr>
      <w:r>
        <w:rPr>
          <w:b/>
        </w:rPr>
        <w:t>Load the priority (R4).</w:t>
      </w:r>
      <w:r>
        <w:t xml:space="preserve"> Take leadership's ranked ATT&amp;CK techniques and pick the </w:t>
      </w:r>
      <w:r>
        <w:rPr>
          <w:b/>
        </w:rPr>
        <w:t>pilot batch</w:t>
      </w:r>
      <w:r>
        <w:t xml:space="preserve"> —</w:t>
      </w:r>
    </w:p>
    <w:p>
      <w:r>
        <w:t xml:space="preserve">   the five shipped hunts map to five common priorities (Execution, Defense Evasion, Collection, Valid    Accounts, C2); reorder to match your backlog.</w:t>
      </w:r>
    </w:p>
    <w:p>
      <w:pPr>
        <w:pStyle w:val="ListBullet"/>
      </w:pPr>
      <w:r>
        <w:rPr>
          <w:b/>
        </w:rPr>
        <w:t>Gate 0:</w:t>
      </w:r>
      <w:r>
        <w:t xml:space="preserve"> advanced-hunting and Sentinel tables have data, the surface is inventoried, and a</w:t>
      </w:r>
    </w:p>
    <w:p>
      <w:r>
        <w:t xml:space="preserve">     prioritized pilot batch is chosen → continue.</w:t>
      </w:r>
    </w:p>
    <w:p>
      <w:pPr>
        <w:pStyle w:val="Heading2"/>
      </w:pPr>
      <w:r>
        <w:t>Phase 1 — Configure (RBAC, library, register, cadence)</w:t>
      </w:r>
    </w:p>
    <w:p>
      <w:pPr>
        <w:pStyle w:val="Heading3"/>
      </w:pPr>
      <w:r>
        <w:t>Step 1 — Stand up read-only hunter access (R3)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name it exactly </w:t>
      </w:r>
      <w:r>
        <w:rPr>
          <w:rFonts w:ascii="Consolas" w:hAnsi="Consolas"/>
          <w:sz w:val="19"/>
        </w:rPr>
        <w:t>Threat Hunters - Tenant - Group</w:t>
      </w:r>
      <w:r>
        <w:t>; add the</w:t>
      </w:r>
    </w:p>
    <w:p>
      <w:r>
        <w:t xml:space="preserve">   hunters.</w:t>
      </w:r>
    </w:p>
    <w:p>
      <w:pPr>
        <w:pStyle w:val="ListNumber"/>
      </w:pPr>
      <w:r>
        <w:t xml:space="preserve">On the workspace / </w:t>
      </w:r>
      <w:r>
        <w:rPr>
          <w:rFonts w:ascii="Consolas" w:hAnsi="Consolas"/>
          <w:sz w:val="19"/>
        </w:rPr>
        <w:t>RG-Security-Sentinel</w:t>
      </w:r>
      <w:r>
        <w:t xml:space="preserve"> → </w:t>
      </w:r>
      <w:r>
        <w:rPr>
          <w:b/>
        </w:rPr>
        <w:t>Access control (IAM) → Add role assignment</w:t>
      </w:r>
      <w:r>
        <w:t xml:space="preserve"> → assign</w:t>
      </w:r>
    </w:p>
    <w:p>
      <w:r>
        <w:t xml:space="preserve">   </w:t>
      </w:r>
      <w:r>
        <w:rPr>
          <w:b/>
        </w:rPr>
        <w:t>Microsoft Sentinel Reader</w:t>
      </w:r>
      <w:r>
        <w:t xml:space="preserve"> to </w:t>
      </w:r>
      <w:r>
        <w:rPr>
          <w:rFonts w:ascii="Consolas" w:hAnsi="Consolas"/>
          <w:sz w:val="19"/>
        </w:rPr>
        <w:t>Threat Hunters - Tenant - Group</w:t>
      </w:r>
      <w:r>
        <w:t>.</w:t>
      </w:r>
    </w:p>
    <w:p>
      <w:pPr>
        <w:pStyle w:val="ListNumber"/>
      </w:pPr>
      <w:r>
        <w:t xml:space="preserve">In the Defender portal → </w:t>
      </w:r>
      <w:r>
        <w:rPr>
          <w:b/>
        </w:rPr>
        <w:t>Permissions</w:t>
      </w:r>
      <w:r>
        <w:t xml:space="preserve"> (or Entra role) → grant the group </w:t>
      </w:r>
      <w:r>
        <w:rPr>
          <w:b/>
        </w:rPr>
        <w:t>Security Reader</w:t>
      </w:r>
      <w:r>
        <w:t xml:space="preserve"> so</w:t>
      </w:r>
    </w:p>
    <w:p>
      <w:r>
        <w:t xml:space="preserve">   they can run advanced hunting without any change rights.</w:t>
      </w:r>
    </w:p>
    <w:p>
      <w:pPr>
        <w:pStyle w:val="ListNumber"/>
      </w:pPr>
      <w:r>
        <w:t xml:space="preserve">Keep a </w:t>
      </w:r>
      <w:r>
        <w:rPr>
          <w:b/>
        </w:rPr>
        <w:t>separate, smaller</w:t>
      </w:r>
      <w:r>
        <w:t xml:space="preserve"> admin set (Sentinel Contributor / Defender security-settings) for</w:t>
      </w:r>
    </w:p>
    <w:p>
      <w:r>
        <w:t xml:space="preserve">   </w:t>
      </w:r>
      <w:r>
        <w:rPr>
          <w:b/>
        </w:rPr>
        <w:t>promotion only</w:t>
      </w:r>
      <w:r>
        <w:t xml:space="preserve"> (Phase 4). Hunters hunt; a few admins promote.</w:t>
      </w:r>
    </w:p>
    <w:p>
      <w:pPr>
        <w:pStyle w:val="Heading3"/>
      </w:pPr>
      <w:r>
        <w:t>Step 2 — Import the reusable KQL hunt library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THREATHUNTG-HuntLibrary.kql</w:t>
      </w:r>
      <w:r>
        <w:t xml:space="preserve"> (</w:t>
      </w:r>
      <w:r>
        <w:rPr>
          <w:rFonts w:ascii="Consolas" w:hAnsi="Consolas"/>
          <w:sz w:val="19"/>
        </w:rPr>
        <w:t>Hunt Library - Tenant - Main</w:t>
      </w:r>
      <w:r>
        <w:t>) — it contains the five named</w:t>
      </w:r>
    </w:p>
    <w:p>
      <w:r>
        <w:t xml:space="preserve">   hunts, each with a header block (name, hypothesis, MITRE tactic/technique, target surface    XDR-vs-Sentinel, and a promotion note).</w:t>
      </w:r>
    </w:p>
    <w:p>
      <w:pPr>
        <w:pStyle w:val="ListNumber"/>
      </w:pPr>
      <w:r>
        <w:rPr>
          <w:b/>
        </w:rPr>
        <w:t>Save each hunt as a reusable query</w:t>
      </w:r>
      <w:r>
        <w:t xml:space="preserve"> so the team hunts from a shelf, not from memory:</w:t>
      </w:r>
    </w:p>
    <w:p>
      <w:pPr>
        <w:pStyle w:val="ListBullet"/>
      </w:pPr>
      <w:r>
        <w:rPr>
          <w:b/>
        </w:rPr>
        <w:t>Sentinel-side hunts</w:t>
      </w:r>
      <w:r>
        <w:t xml:space="preserve"> → Sentinel → </w:t>
      </w:r>
      <w:r>
        <w:rPr>
          <w:b/>
        </w:rPr>
        <w:t>Hunting → Queries → New query</w:t>
      </w:r>
      <w:r>
        <w:t xml:space="preserve"> → paste the KQL, set the</w:t>
      </w:r>
    </w:p>
    <w:p>
      <w:r>
        <w:t xml:space="preserve">     </w:t>
      </w:r>
      <w:r>
        <w:rPr>
          <w:b/>
        </w:rPr>
        <w:t>Tactics &amp; techniques</w:t>
      </w:r>
      <w:r>
        <w:t xml:space="preserve"> tags to match the header, and name it exactly (e.g.      </w:t>
      </w:r>
      <w:r>
        <w:rPr>
          <w:rFonts w:ascii="Consolas" w:hAnsi="Consolas"/>
          <w:sz w:val="19"/>
        </w:rPr>
        <w:t>Hunt-RareServiceSignin-Entra-Pilot</w:t>
      </w:r>
      <w:r>
        <w:t>).</w:t>
      </w:r>
    </w:p>
    <w:p>
      <w:pPr>
        <w:pStyle w:val="ListBullet"/>
      </w:pPr>
      <w:r>
        <w:rPr>
          <w:b/>
        </w:rPr>
        <w:t>Defender-XDR-side hunts</w:t>
      </w:r>
      <w:r>
        <w:t xml:space="preserve"> → advanced hunting → paste the KQL → </w:t>
      </w:r>
      <w:r>
        <w:rPr>
          <w:b/>
        </w:rPr>
        <w:t>Save as</w:t>
      </w:r>
      <w:r>
        <w:t xml:space="preserve"> → name it exactly</w:t>
      </w:r>
    </w:p>
    <w:p>
      <w:r>
        <w:t xml:space="preserve">     (e.g. </w:t>
      </w:r>
      <w:r>
        <w:rPr>
          <w:rFonts w:ascii="Consolas" w:hAnsi="Consolas"/>
          <w:sz w:val="19"/>
        </w:rPr>
        <w:t>Hunt-LOLBins-Devices-Pilot</w:t>
      </w:r>
      <w:r>
        <w:t>).</w:t>
      </w:r>
    </w:p>
    <w:p>
      <w:pPr>
        <w:pStyle w:val="ListNumber"/>
      </w:pPr>
      <w:r>
        <w:t xml:space="preserve">Confirm the tags are set — the technique tag is what makes the library a </w:t>
      </w:r>
      <w:r>
        <w:rPr>
          <w:b/>
        </w:rPr>
        <w:t>coverage map</w:t>
      </w:r>
      <w:r>
        <w:t xml:space="preserve"> later.</w:t>
      </w:r>
    </w:p>
    <w:p>
      <w:pPr>
        <w:pStyle w:val="Heading3"/>
      </w:pPr>
      <w:r>
        <w:t>Step 3 — Create the hunt register and set the cadence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Hunt Register - Tenant - Main</w:t>
      </w:r>
      <w:r>
        <w:t xml:space="preserve"> (a doc/wiki/list). For every hunt, capture: **hypothesis,</w:t>
      </w:r>
    </w:p>
    <w:p>
      <w:r>
        <w:t xml:space="preserve">   scope (time/assets/identities), the exact KQL, outcome (found / not found / follow-up), and the    decision (promote / hand-off / close)**.</w:t>
      </w:r>
    </w:p>
    <w:p>
      <w:pPr>
        <w:pStyle w:val="ListNumber"/>
      </w:pPr>
      <w:r>
        <w:t xml:space="preserve">Establish the bookmark convention </w:t>
      </w:r>
      <w:r>
        <w:rPr>
          <w:rFonts w:ascii="Consolas" w:hAnsi="Consolas"/>
          <w:sz w:val="19"/>
        </w:rPr>
        <w:t>Bookmark-&lt;Hunt&gt;-Finding</w:t>
      </w:r>
      <w:r>
        <w:t xml:space="preserve"> so evidence rows are named</w:t>
      </w:r>
    </w:p>
    <w:p>
      <w:r>
        <w:t xml:space="preserve">   consistently.</w:t>
      </w:r>
    </w:p>
    <w:p>
      <w:pPr>
        <w:pStyle w:val="ListNumber"/>
      </w:pPr>
      <w:r>
        <w:t xml:space="preserve">Schedule </w:t>
      </w:r>
      <w:r>
        <w:rPr>
          <w:rFonts w:ascii="Consolas" w:hAnsi="Consolas"/>
          <w:sz w:val="19"/>
        </w:rPr>
        <w:t>Hunt Cadence - Tenant - Monthly</w:t>
      </w:r>
      <w:r>
        <w:t xml:space="preserve"> — a recurring hunt cycle (monthly is a sensible</w:t>
      </w:r>
    </w:p>
    <w:p>
      <w:r>
        <w:t xml:space="preserve">   default; high-risk techniques may warrant more often). Put it on the security calendar with an owner.</w:t>
      </w:r>
    </w:p>
    <w:p>
      <w:pPr>
        <w:pStyle w:val="ListBullet"/>
      </w:pPr>
      <w:r>
        <w:rPr>
          <w:b/>
        </w:rPr>
        <w:t>Gate 1:</w:t>
      </w:r>
      <w:r>
        <w:t xml:space="preserve"> RBAC group in place (read-only), library saved and tagged on both surfaces, register</w:t>
      </w:r>
    </w:p>
    <w:p>
      <w:r>
        <w:t xml:space="preserve">     created, cadence scheduled → continue.</w:t>
      </w:r>
    </w:p>
    <w:p>
      <w:pPr>
        <w:pStyle w:val="Heading2"/>
      </w:pPr>
      <w:r>
        <w:t>Phase 2 — Pilot (run hypothesis-driven hunts, read-only, and document)</w:t>
      </w:r>
    </w:p>
    <w:p>
      <w:r>
        <w:t xml:space="preserve">Run the pilot batch. For </w:t>
      </w:r>
      <w:r>
        <w:rPr>
          <w:b/>
        </w:rPr>
        <w:t>each</w:t>
      </w:r>
      <w:r>
        <w:t xml:space="preserve"> hunt, follow the same loop; the whole batch can be executed at once with </w:t>
      </w:r>
      <w:r>
        <w:rPr>
          <w:rFonts w:ascii="Consolas" w:hAnsi="Consolas"/>
          <w:sz w:val="19"/>
        </w:rPr>
        <w:t>THREATHUNTG-RunHuntLibrary.ps1</w:t>
      </w:r>
      <w:r>
        <w:t xml:space="preserve"> (read-only — it runs every </w:t>
      </w:r>
      <w:r>
        <w:rPr>
          <w:rFonts w:ascii="Consolas" w:hAnsi="Consolas"/>
          <w:sz w:val="19"/>
        </w:rPr>
        <w:t>.kql</w:t>
      </w:r>
      <w:r>
        <w:t xml:space="preserve"> hunt across the right surface and reports row counts), then triage the hits interactively.</w:t>
      </w:r>
    </w:p>
    <w:p>
      <w:pPr>
        <w:pStyle w:val="ListNumber"/>
      </w:pPr>
      <w:r>
        <w:rPr>
          <w:b/>
        </w:rPr>
        <w:t>State the hypothesis</w:t>
      </w:r>
      <w:r>
        <w:t xml:space="preserve"> (from the hunt header) in the register — e.g. *"An attacker is using a</w:t>
      </w:r>
    </w:p>
    <w:p>
      <w:r>
        <w:t xml:space="preserve">   built-in LOLBin (e.g. </w:t>
      </w:r>
      <w:r>
        <w:rPr>
          <w:rFonts w:ascii="Consolas" w:hAnsi="Consolas"/>
          <w:sz w:val="19"/>
        </w:rPr>
        <w:t>mshta.exe</w:t>
      </w:r>
      <w:r>
        <w:t xml:space="preserve">, </w:t>
      </w:r>
      <w:r>
        <w:rPr>
          <w:rFonts w:ascii="Consolas" w:hAnsi="Consolas"/>
          <w:sz w:val="19"/>
        </w:rPr>
        <w:t>rundll32.exe</w:t>
      </w:r>
      <w:r>
        <w:t>) to execute code; unusual command lines will    surface it."* (</w:t>
      </w:r>
      <w:r>
        <w:rPr>
          <w:rFonts w:ascii="Consolas" w:hAnsi="Consolas"/>
          <w:sz w:val="19"/>
        </w:rPr>
        <w:t>Hunt-LOLBins-Devices-Pilot</w:t>
      </w:r>
      <w:r>
        <w:t xml:space="preserve">, </w:t>
      </w:r>
      <w:r>
        <w:rPr>
          <w:b/>
        </w:rPr>
        <w:t>T1059</w:t>
      </w:r>
      <w:r>
        <w:t>).</w:t>
      </w:r>
    </w:p>
    <w:p>
      <w:pPr>
        <w:pStyle w:val="ListNumber"/>
      </w:pPr>
      <w:r>
        <w:rPr>
          <w:b/>
        </w:rPr>
        <w:t>Scope it.</w:t>
      </w:r>
      <w:r>
        <w:t xml:space="preserve"> Start narrow — a time window within retention, a subset of high-value devices or</w:t>
      </w:r>
    </w:p>
    <w:p>
      <w:r>
        <w:t xml:space="preserve">   identities — then widen. Advanced hunting is ~30-day retention; Sentinel may hold longer (</w:t>
      </w:r>
      <w:r>
        <w:rPr>
          <w:b/>
        </w:rPr>
        <w:t>R8</w:t>
      </w:r>
      <w:r>
        <w:t>).</w:t>
      </w:r>
    </w:p>
    <w:p>
      <w:pPr>
        <w:pStyle w:val="ListNumber"/>
      </w:pPr>
      <w:r>
        <w:rPr>
          <w:b/>
        </w:rPr>
        <w:t>Run the KQL.</w:t>
      </w:r>
    </w:p>
    <w:p>
      <w:pPr>
        <w:pStyle w:val="ListBullet"/>
      </w:pPr>
      <w:r>
        <w:t xml:space="preserve">Interactively: paste the saved query in advanced hunting (Defender-side hunts) or Sentinel </w:t>
      </w:r>
      <w:r>
        <w:rPr>
          <w:b/>
        </w:rPr>
        <w:t>Logs</w:t>
      </w:r>
    </w:p>
    <w:p>
      <w:r>
        <w:t xml:space="preserve">     (Sentinel-side hunts).</w:t>
      </w:r>
    </w:p>
    <w:p>
      <w:pPr>
        <w:pStyle w:val="ListBullet"/>
      </w:pPr>
      <w:r>
        <w:t>In bulk: `pwsh -File .\THREATHUNTG-RunHuntLibrary.ps1 -ResourceGroup RG-Security-Sentinel</w:t>
      </w:r>
    </w:p>
    <w:p>
      <w:r>
        <w:t xml:space="preserve">     -WorkspaceName "Security Telemetry - Tenant - Workspace"` — it executes the library on both      platforms and prints per-hunt result counts. </w:t>
      </w:r>
      <w:r>
        <w:rPr>
          <w:b/>
        </w:rPr>
        <w:t>It never takes action; it only reads.</w:t>
      </w:r>
    </w:p>
    <w:p>
      <w:pPr>
        <w:pStyle w:val="ListNumber"/>
      </w:pPr>
      <w:r>
        <w:rPr>
          <w:b/>
        </w:rPr>
        <w:t>Triage the results</w:t>
      </w:r>
      <w:r>
        <w:t xml:space="preserve"> — benign / suspicious / confirmed. Most hunt hits are benign-but-interesting;</w:t>
      </w:r>
    </w:p>
    <w:p>
      <w:r>
        <w:t xml:space="preserve">   that is normal and still valuable (it tunes the next run).</w:t>
      </w:r>
    </w:p>
    <w:p>
      <w:pPr>
        <w:pStyle w:val="ListNumber"/>
      </w:pPr>
      <w:r>
        <w:rPr>
          <w:b/>
        </w:rPr>
        <w:t>Document the outcome and preserve evidence.</w:t>
      </w:r>
    </w:p>
    <w:p>
      <w:pPr>
        <w:pStyle w:val="ListBullet"/>
      </w:pPr>
      <w:r>
        <w:t xml:space="preserve">Record the outcome + decision in </w:t>
      </w:r>
      <w:r>
        <w:rPr>
          <w:rFonts w:ascii="Consolas" w:hAnsi="Consolas"/>
          <w:sz w:val="19"/>
        </w:rPr>
        <w:t>Hunt Register - Tenant - Main</w:t>
      </w:r>
      <w:r>
        <w:t>.</w:t>
      </w:r>
    </w:p>
    <w:p>
      <w:pPr>
        <w:pStyle w:val="ListBullet"/>
      </w:pPr>
      <w:r>
        <w:t xml:space="preserve">For anything suspicious/confirmed, in Sentinel </w:t>
      </w:r>
      <w:r>
        <w:rPr>
          <w:b/>
        </w:rPr>
        <w:t>Hunting/Logs → select the row(s) → Add bookmark</w:t>
      </w:r>
      <w:r>
        <w:t>,</w:t>
      </w:r>
    </w:p>
    <w:p>
      <w:r>
        <w:t xml:space="preserve">     naming it </w:t>
      </w:r>
      <w:r>
        <w:rPr>
          <w:rFonts w:ascii="Consolas" w:hAnsi="Consolas"/>
          <w:sz w:val="19"/>
        </w:rPr>
        <w:t>Bookmark-&lt;Hunt&gt;-Finding</w:t>
      </w:r>
      <w:r>
        <w:t xml:space="preserve"> (e.g. </w:t>
      </w:r>
      <w:r>
        <w:rPr>
          <w:rFonts w:ascii="Consolas" w:hAnsi="Consolas"/>
          <w:sz w:val="19"/>
        </w:rPr>
        <w:t>Bookmark-Hunt-InboxRules-M365-Pilot-Finding</w:t>
      </w:r>
      <w:r>
        <w:t xml:space="preserve">), and      map its </w:t>
      </w:r>
      <w:r>
        <w:rPr>
          <w:b/>
        </w:rPr>
        <w:t>entities</w:t>
      </w:r>
      <w:r>
        <w:t xml:space="preserve"> (account, host, IP). For a Defender-side finding, capture the evidence and      link it in the register.</w:t>
      </w:r>
    </w:p>
    <w:p>
      <w:pPr>
        <w:pStyle w:val="ListNumber"/>
      </w:pPr>
      <w:r>
        <w:t xml:space="preserve">Repeat for the other pilot hunts: </w:t>
      </w:r>
      <w:r>
        <w:rPr>
          <w:rFonts w:ascii="Consolas" w:hAnsi="Consolas"/>
          <w:sz w:val="19"/>
        </w:rPr>
        <w:t>Hunt-RareParentChild-Devices-Pilot</w:t>
      </w:r>
      <w:r>
        <w:t xml:space="preserve"> (</w:t>
      </w:r>
      <w:r>
        <w:rPr>
          <w:b/>
        </w:rPr>
        <w:t>T1055/T1036</w:t>
      </w:r>
      <w:r>
        <w:t>),</w:t>
      </w:r>
    </w:p>
    <w:p>
      <w:r>
        <w:t xml:space="preserve">   </w:t>
      </w:r>
      <w:r>
        <w:rPr>
          <w:rFonts w:ascii="Consolas" w:hAnsi="Consolas"/>
          <w:sz w:val="19"/>
        </w:rPr>
        <w:t>Hunt-InboxRules-M365-Pilot</w:t>
      </w:r>
      <w:r>
        <w:t xml:space="preserve"> (</w:t>
      </w:r>
      <w:r>
        <w:rPr>
          <w:b/>
        </w:rPr>
        <w:t>T1114</w:t>
      </w:r>
      <w:r>
        <w:t xml:space="preserve">), </w:t>
      </w:r>
      <w:r>
        <w:rPr>
          <w:rFonts w:ascii="Consolas" w:hAnsi="Consolas"/>
          <w:sz w:val="19"/>
        </w:rPr>
        <w:t>Hunt-RareServiceSignin-Entra-Pilot</w:t>
      </w:r>
      <w:r>
        <w:t xml:space="preserve"> (</w:t>
      </w:r>
      <w:r>
        <w:rPr>
          <w:b/>
        </w:rPr>
        <w:t>T1078</w:t>
      </w:r>
      <w:r>
        <w:t xml:space="preserve">),    </w:t>
      </w:r>
      <w:r>
        <w:rPr>
          <w:rFonts w:ascii="Consolas" w:hAnsi="Consolas"/>
          <w:sz w:val="19"/>
        </w:rPr>
        <w:t>Hunt-BeaconEgress-Network-Pilot</w:t>
      </w:r>
      <w:r>
        <w:t xml:space="preserve"> (</w:t>
      </w:r>
      <w:r>
        <w:rPr>
          <w:b/>
        </w:rPr>
        <w:t>T1071</w:t>
      </w:r>
      <w:r>
        <w:t>).</w:t>
      </w:r>
    </w:p>
    <w:p>
      <w:pPr>
        <w:pStyle w:val="ListBullet"/>
      </w:pPr>
      <w:r>
        <w:rPr>
          <w:b/>
        </w:rPr>
        <w:t>Gate 2:</w:t>
      </w:r>
      <w:r>
        <w:t xml:space="preserve"> every pilot hunt has run, been triaged, and been documented (outcome + decision), with</w:t>
      </w:r>
    </w:p>
    <w:p>
      <w:r>
        <w:t xml:space="preserve">     bookmarks for any finding → continue.</w:t>
      </w:r>
    </w:p>
    <w:p>
      <w:pPr>
        <w:pStyle w:val="Heading2"/>
      </w:pPr>
      <w:r>
        <w:t>Phase 3 — Hand off confirmed findings to incident response (the reactive boundary)</w:t>
      </w:r>
    </w:p>
    <w:p>
      <w:r>
        <w:t xml:space="preserve">For any hunt that </w:t>
      </w:r>
      <w:r>
        <w:rPr>
          <w:b/>
        </w:rPr>
        <w:t>confirms a true positive</w:t>
      </w:r>
      <w:r>
        <w:t xml:space="preserve">, hand it off — do </w:t>
      </w:r>
      <w:r>
        <w:rPr>
          <w:b/>
        </w:rPr>
        <w:t>not</w:t>
      </w:r>
      <w:r>
        <w:t xml:space="preserve"> respond from here.</w:t>
      </w:r>
    </w:p>
    <w:p>
      <w:pPr>
        <w:pStyle w:val="ListNumber"/>
      </w:pPr>
      <w:r>
        <w:t xml:space="preserve">In Sentinel, from the finding's bookmark, </w:t>
      </w:r>
      <w:r>
        <w:rPr>
          <w:b/>
        </w:rPr>
        <w:t>create an incident</w:t>
      </w:r>
      <w:r>
        <w:t xml:space="preserve"> (Bookmarks → select →</w:t>
      </w:r>
    </w:p>
    <w:p>
      <w:r>
        <w:t xml:space="preserve">   </w:t>
      </w:r>
      <w:r>
        <w:rPr>
          <w:b/>
        </w:rPr>
        <w:t>Create incident</w:t>
      </w:r>
      <w:r>
        <w:t>, or add the bookmark to an existing incident) so the finding enters the reactive    queue with its evidence and entities attached.</w:t>
      </w:r>
    </w:p>
    <w:p>
      <w:pPr>
        <w:pStyle w:val="ListNumber"/>
      </w:pPr>
      <w:r>
        <w:t>Attach the register entry (hypothesis, query, scope) and the bookmark(s) so responders inherit the</w:t>
      </w:r>
    </w:p>
    <w:p>
      <w:r>
        <w:t xml:space="preserve">   full context.</w:t>
      </w:r>
    </w:p>
    <w:p>
      <w:pPr>
        <w:pStyle w:val="ListNumber"/>
      </w:pPr>
      <w:r>
        <w:rPr>
          <w:b/>
        </w:rPr>
        <w:t>Trigger the *M365 &amp; Azure Incident Response &amp; Escalation Runbook</w:t>
      </w:r>
      <w:r>
        <w:t>* intake — that solution owns</w:t>
      </w:r>
    </w:p>
    <w:p>
      <w:r>
        <w:t xml:space="preserve">   triage, containment (device isolation, account disablement, mailbox purge), eradication, and    escalation. This solution's job ends at a clean, evidenced hand-off.</w:t>
      </w:r>
    </w:p>
    <w:p>
      <w:pPr>
        <w:pStyle w:val="ListBullet"/>
      </w:pPr>
      <w:r>
        <w:rPr>
          <w:b/>
        </w:rPr>
        <w:t>Gate 3:</w:t>
      </w:r>
      <w:r>
        <w:t xml:space="preserve"> confirmed findings are incidents in the reactive queue with evidence attached; no</w:t>
      </w:r>
    </w:p>
    <w:p>
      <w:r>
        <w:t xml:space="preserve">     response action was taken from within the hunt → continue.</w:t>
      </w:r>
    </w:p>
    <w:p>
      <w:pPr>
        <w:pStyle w:val="Heading2"/>
      </w:pPr>
      <w:r>
        <w:t>Phase 4 — Validate (coherent results + a clean promotion)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THREATHUNTG-Validate.ps1</w:t>
      </w:r>
      <w:r>
        <w:t xml:space="preserve"> — pass/fail lines aligned to </w:t>
      </w:r>
      <w:r>
        <w:rPr>
          <w:rFonts w:ascii="Consolas" w:hAnsi="Consolas"/>
          <w:sz w:val="19"/>
        </w:rPr>
        <w:t>05-testing.md</w:t>
      </w:r>
      <w:r>
        <w:t>: the hunter RBAC group</w:t>
      </w:r>
    </w:p>
    <w:p>
      <w:r>
        <w:t xml:space="preserve">   is read-only, the library is saved/tagged on both surfaces, the expected tables have data, the pilot    hunts produced documented outcomes, and </w:t>
      </w:r>
      <w:r>
        <w:rPr>
          <w:b/>
        </w:rPr>
        <w:t>at least one successful hunt has been promoted</w:t>
      </w:r>
      <w:r>
        <w:t xml:space="preserve"> to a    scheduled analytics rule / custom detection.</w:t>
      </w:r>
    </w:p>
    <w:p>
      <w:pPr>
        <w:pStyle w:val="ListNumber"/>
      </w:pPr>
      <w:r>
        <w:rPr>
          <w:b/>
        </w:rPr>
        <w:t>Promote a successful hunt into a permanent detection</w:t>
      </w:r>
      <w:r>
        <w:t xml:space="preserve"> (elevated admin, not a hunter):</w:t>
      </w:r>
    </w:p>
    <w:p>
      <w:pPr>
        <w:pStyle w:val="ListBullet"/>
      </w:pPr>
      <w:r>
        <w:rPr>
          <w:b/>
        </w:rPr>
        <w:t>Defender XDR side:</w:t>
      </w:r>
      <w:r>
        <w:t xml:space="preserve"> advanced hunting → open the saved hunt (e.g. </w:t>
      </w:r>
      <w:r>
        <w:rPr>
          <w:rFonts w:ascii="Consolas" w:hAnsi="Consolas"/>
          <w:sz w:val="19"/>
        </w:rPr>
        <w:t>Hunt-LOLBins-Devices-Pilot</w:t>
      </w:r>
      <w:r>
        <w:t>) →</w:t>
      </w:r>
    </w:p>
    <w:p>
      <w:r>
        <w:t xml:space="preserve">     </w:t>
      </w:r>
      <w:r>
        <w:rPr>
          <w:b/>
        </w:rPr>
        <w:t>Create custom detection rule</w:t>
      </w:r>
      <w:r>
        <w:t xml:space="preserve"> → name it </w:t>
      </w:r>
      <w:r>
        <w:rPr>
          <w:rFonts w:ascii="Consolas" w:hAnsi="Consolas"/>
          <w:sz w:val="19"/>
        </w:rPr>
        <w:t>CD-LOLBins-Devices-Prod</w:t>
      </w:r>
      <w:r>
        <w:t xml:space="preserve">, set frequency, impacted      entities, and the </w:t>
      </w:r>
      <w:r>
        <w:rPr>
          <w:b/>
        </w:rPr>
        <w:t>ATT&amp;CK technique</w:t>
      </w:r>
      <w:r>
        <w:t xml:space="preserve"> tag. *(Custom-detection availability/limits can differ by      license and cloud — verify.)*</w:t>
      </w:r>
    </w:p>
    <w:p>
      <w:pPr>
        <w:pStyle w:val="ListBullet"/>
      </w:pPr>
      <w:r>
        <w:rPr>
          <w:b/>
        </w:rPr>
        <w:t>Sentinel side:</w:t>
      </w:r>
      <w:r>
        <w:t xml:space="preserve"> Sentinel → </w:t>
      </w:r>
      <w:r>
        <w:rPr>
          <w:b/>
        </w:rPr>
        <w:t>Hunting → Queries → the saved hunt → Create analytics rule</w:t>
      </w:r>
      <w:r>
        <w:t xml:space="preserve"> (or</w:t>
      </w:r>
    </w:p>
    <w:p>
      <w:r>
        <w:t xml:space="preserve">     </w:t>
      </w:r>
      <w:r>
        <w:rPr>
          <w:b/>
        </w:rPr>
        <w:t>Analytics → Create → Scheduled rule</w:t>
      </w:r>
      <w:r>
        <w:t xml:space="preserve"> with the hunt's KQL) → name it </w:t>
      </w:r>
      <w:r>
        <w:rPr>
          <w:rFonts w:ascii="Consolas" w:hAnsi="Consolas"/>
          <w:sz w:val="19"/>
        </w:rPr>
        <w:t>Rule-RareServiceSignin-      Entra-Prod</w:t>
      </w:r>
      <w:r>
        <w:t xml:space="preserve">, set schedule, entity mappings, and MITRE tags. </w:t>
      </w:r>
      <w:r>
        <w:rPr>
          <w:b/>
        </w:rPr>
        <w:t>Start it in a low-impact posture</w:t>
      </w:r>
      <w:r>
        <w:t xml:space="preserve">      (incident creation disabled) and </w:t>
      </w:r>
      <w:r>
        <w:rPr>
          <w:b/>
        </w:rPr>
        <w:t>tune it</w:t>
      </w:r>
      <w:r>
        <w:t xml:space="preserve"> using the *Microsoft Sentinel Analytics Rules &amp; MITRE      ATT&amp;CK Detection Coverage* solution before it creates incidents the SOC trusts.</w:t>
      </w:r>
    </w:p>
    <w:p>
      <w:pPr>
        <w:pStyle w:val="ListBullet"/>
      </w:pPr>
      <w:r>
        <w:rPr>
          <w:b/>
        </w:rPr>
        <w:t>Gate 4 (go/no-go):</w:t>
      </w:r>
      <w:r>
        <w:t xml:space="preserve"> validation lines PASS and at least one hunt is promoted (as a </w:t>
      </w:r>
      <w:r>
        <w:rPr>
          <w:rFonts w:ascii="Consolas" w:hAnsi="Consolas"/>
          <w:sz w:val="19"/>
        </w:rPr>
        <w:t>-Prod</w:t>
      </w:r>
    </w:p>
    <w:p>
      <w:r>
        <w:t xml:space="preserve">     detection) → the program is working; expand.</w:t>
      </w:r>
    </w:p>
    <w:p>
      <w:pPr>
        <w:pStyle w:val="Heading2"/>
      </w:pPr>
      <w:r>
        <w:t>Phase 5 — Expand (grow the library, run the cadence)</w:t>
      </w:r>
    </w:p>
    <w:p>
      <w:pPr>
        <w:pStyle w:val="ListNumber"/>
      </w:pPr>
      <w:r>
        <w:rPr>
          <w:b/>
        </w:rPr>
        <w:t>Promote the hunts worth keeping.</w:t>
      </w:r>
      <w:r>
        <w:t xml:space="preserve"> Any hunt that repeatedly finds real, actionable activity becomes</w:t>
      </w:r>
    </w:p>
    <w:p>
      <w:r>
        <w:t xml:space="preserve">   a </w:t>
      </w:r>
      <w:r>
        <w:rPr>
          <w:rFonts w:ascii="Consolas" w:hAnsi="Consolas"/>
          <w:sz w:val="19"/>
        </w:rPr>
        <w:t>-Prod</w:t>
      </w:r>
      <w:r>
        <w:t xml:space="preserve"> detection (name per the table). Any hunt that only ever returns benign noise is either    refined or retired — record which in the register.</w:t>
      </w:r>
    </w:p>
    <w:p>
      <w:pPr>
        <w:pStyle w:val="ListNumber"/>
      </w:pPr>
      <w:r>
        <w:rPr>
          <w:b/>
        </w:rPr>
        <w:t>Grow the library across the ATT&amp;CK matrix.</w:t>
      </w:r>
      <w:r>
        <w:t xml:space="preserve"> Add hunts for the next priority techniques (the</w:t>
      </w:r>
    </w:p>
    <w:p>
      <w:r>
        <w:t xml:space="preserve">   library file has a template header to copy). Tag every new hunt so the coverage map keeps growing.</w:t>
      </w:r>
    </w:p>
    <w:p>
      <w:pPr>
        <w:pStyle w:val="ListNumber"/>
      </w:pPr>
      <w:r>
        <w:rPr>
          <w:b/>
        </w:rPr>
        <w:t>Run `Hunt Cadence - Tenant - Monthly`.</w:t>
      </w:r>
      <w:r>
        <w:t xml:space="preserve"> Each cycle: pick the next backlog items, run</w:t>
      </w:r>
    </w:p>
    <w:p>
      <w:r>
        <w:t xml:space="preserve">   </w:t>
      </w:r>
      <w:r>
        <w:rPr>
          <w:rFonts w:ascii="Consolas" w:hAnsi="Consolas"/>
          <w:sz w:val="19"/>
        </w:rPr>
        <w:t>THREATHUNTG-RunHuntLibrary.ps1</w:t>
      </w:r>
      <w:r>
        <w:t xml:space="preserve">, triage, document, promote/hand-off, and re-report with    </w:t>
      </w:r>
      <w:r>
        <w:rPr>
          <w:rFonts w:ascii="Consolas" w:hAnsi="Consolas"/>
          <w:sz w:val="19"/>
        </w:rPr>
        <w:t>THREATHUNTG-Report.ps1</w:t>
      </w:r>
      <w:r>
        <w:t xml:space="preserve">. Hunting is a </w:t>
      </w:r>
      <w:r>
        <w:rPr>
          <w:b/>
        </w:rPr>
        <w:t>program</w:t>
      </w:r>
      <w:r>
        <w:t>, not a one-time task.</w:t>
      </w:r>
    </w:p>
    <w:p>
      <w:pPr>
        <w:pStyle w:val="ListNumber"/>
      </w:pPr>
      <w:r>
        <w:rPr>
          <w:b/>
        </w:rPr>
        <w:t>Track the trend.</w:t>
      </w:r>
      <w:r>
        <w:t xml:space="preserve"> A growing set of tagged hunts, findings that turn into detections, and shrinking</w:t>
      </w:r>
    </w:p>
    <w:p>
      <w:r>
        <w:t xml:space="preserve">   time-to-find are the signs the program is working — </w:t>
      </w:r>
      <w:r>
        <w:rPr>
          <w:rFonts w:ascii="Consolas" w:hAnsi="Consolas"/>
          <w:sz w:val="19"/>
        </w:rPr>
        <w:t>THREATHUNTG-Report.ps1</w:t>
      </w:r>
      <w:r>
        <w:t xml:space="preserve"> surfaces these.</w:t>
      </w:r>
    </w:p>
    <w:p>
      <w:pPr>
        <w:pStyle w:val="Heading2"/>
      </w:pPr>
      <w:r>
        <w:t>Rollback (for any step)</w:t>
      </w:r>
    </w:p>
    <w:p>
      <w:pPr>
        <w:pStyle w:val="ListBullet"/>
      </w:pPr>
      <w:r>
        <w:rPr>
          <w:b/>
        </w:rPr>
        <w:t>A saved hunt query:</w:t>
      </w:r>
      <w:r>
        <w:t xml:space="preserve"> delete it (Hunting → Queries / advanced hunting → the saved query → Delete) —</w:t>
      </w:r>
    </w:p>
    <w:p>
      <w:r>
        <w:t xml:space="preserve">  it stops appearing on the shelf; nothing else changes (queries are read-only).</w:t>
      </w:r>
    </w:p>
    <w:p>
      <w:pPr>
        <w:pStyle w:val="ListBullet"/>
      </w:pPr>
      <w:r>
        <w:rPr>
          <w:b/>
        </w:rPr>
        <w:t>A promoted detection:</w:t>
      </w:r>
      <w:r>
        <w:t xml:space="preserve"> disable it (Sentinel Analytics → the rule → </w:t>
      </w:r>
      <w:r>
        <w:rPr>
          <w:b/>
        </w:rPr>
        <w:t>Disable</w:t>
      </w:r>
      <w:r>
        <w:t>, or Defender →</w:t>
      </w:r>
    </w:p>
    <w:p>
      <w:r>
        <w:t xml:space="preserve">  Custom detection rules → the rule → </w:t>
      </w:r>
      <w:r>
        <w:rPr>
          <w:b/>
        </w:rPr>
        <w:t>Turn off</w:t>
      </w:r>
      <w:r>
        <w:t>) — it stops evaluating immediately; the saved hunt   remains.</w:t>
      </w:r>
    </w:p>
    <w:p>
      <w:pPr>
        <w:pStyle w:val="ListBullet"/>
      </w:pPr>
      <w:r>
        <w:rPr>
          <w:b/>
        </w:rPr>
        <w:t>The hunter RBAC group:</w:t>
      </w:r>
      <w:r>
        <w:t xml:space="preserve"> remove the role assignment to revoke hunting access cleanly (the group and</w:t>
      </w:r>
    </w:p>
    <w:p>
      <w:r>
        <w:t xml:space="preserve">  its history remain for audit).</w:t>
      </w:r>
    </w:p>
    <w:p>
      <w:pPr>
        <w:pStyle w:val="ListBullet"/>
      </w:pPr>
      <w:r>
        <w:rPr>
          <w:b/>
        </w:rPr>
        <w:t>A bookmark / incident hand-off:</w:t>
      </w:r>
      <w:r>
        <w:t xml:space="preserve"> a bookmark can be deleted; an incident created from it should be</w:t>
      </w:r>
    </w:p>
    <w:p>
      <w:r>
        <w:t xml:space="preserve">  </w:t>
      </w:r>
      <w:r>
        <w:rPr>
          <w:b/>
        </w:rPr>
        <w:t>closed with a classification</w:t>
      </w:r>
      <w:r>
        <w:t xml:space="preserve"> (do not silently delete) so the reactive record stays intact.</w:t>
      </w:r>
    </w:p>
    <w:p>
      <w:pPr>
        <w:pStyle w:val="Heading1"/>
      </w:pPr>
      <w:r>
        <w:t>Testing &amp; Validation — Threat Hunting with KQL: Microsoft Defender XDR &amp; Sentinel</w:t>
      </w:r>
    </w:p>
    <w:p>
      <w:r>
        <w:t xml:space="preserve">Work these gates </w:t>
      </w:r>
      <w:r>
        <w:rPr>
          <w:b/>
        </w:rPr>
        <w:t>in order</w:t>
      </w:r>
      <w:r>
        <w:t xml:space="preserve">. Each is </w:t>
      </w:r>
      <w:r>
        <w:rPr>
          <w:b/>
        </w:rPr>
        <w:t>pass/fail</w:t>
      </w:r>
      <w:r>
        <w:t xml:space="preserve">: do not advance a phase until its gate passes. Run </w:t>
      </w:r>
      <w:r>
        <w:rPr>
          <w:rFonts w:ascii="Consolas" w:hAnsi="Consolas"/>
          <w:sz w:val="19"/>
        </w:rPr>
        <w:t>THREATHUNTG-Validate.ps1</w:t>
      </w:r>
      <w:r>
        <w:t xml:space="preserve"> for a consolidated pass/fail summary, </w:t>
      </w:r>
      <w:r>
        <w:rPr>
          <w:rFonts w:ascii="Consolas" w:hAnsi="Consolas"/>
          <w:sz w:val="19"/>
        </w:rPr>
        <w:t>THREATHUNTG-Discovery.ps1</w:t>
      </w:r>
      <w:r>
        <w:t xml:space="preserve"> for the hunting-surface inventory, </w:t>
      </w:r>
      <w:r>
        <w:rPr>
          <w:rFonts w:ascii="Consolas" w:hAnsi="Consolas"/>
          <w:sz w:val="19"/>
        </w:rPr>
        <w:t>THREATHUNTG-RunHuntLibrary.ps1</w:t>
      </w:r>
      <w:r>
        <w:t xml:space="preserve"> to execute the library across both platforms, and </w:t>
      </w:r>
      <w:r>
        <w:rPr>
          <w:rFonts w:ascii="Consolas" w:hAnsi="Consolas"/>
          <w:sz w:val="19"/>
        </w:rPr>
        <w:t>THREATHUNTG-Report.ps1</w:t>
      </w:r>
      <w:r>
        <w:t xml:space="preserve"> for hunt-program metrics. KQL runs in advanced hunting (</w:t>
      </w:r>
      <w:r>
        <w:rPr>
          <w:rFonts w:ascii="Consolas" w:hAnsi="Consolas"/>
          <w:sz w:val="19"/>
        </w:rPr>
        <w:t>security.microsoft.us</w:t>
      </w:r>
      <w:r>
        <w:t xml:space="preserve"> in GCC High → </w:t>
      </w:r>
      <w:r>
        <w:rPr>
          <w:b/>
        </w:rPr>
        <w:t>Hunting → Advanced hunting</w:t>
      </w:r>
      <w:r>
        <w:t xml:space="preserve">) and in Sentinel → </w:t>
      </w:r>
      <w:r>
        <w:rPr>
          <w:b/>
        </w:rPr>
        <w:t>Logs</w:t>
      </w:r>
      <w:r>
        <w:t xml:space="preserve"> (Azure Government, </w:t>
      </w:r>
      <w:r>
        <w:rPr>
          <w:rFonts w:ascii="Consolas" w:hAnsi="Consolas"/>
          <w:sz w:val="19"/>
        </w:rPr>
        <w:t>portal.azure.us</w:t>
      </w:r>
      <w:r>
        <w:t>). Connect the scripts to the US Gov cloud first (</w:t>
      </w:r>
      <w:r>
        <w:rPr>
          <w:rFonts w:ascii="Consolas" w:hAnsi="Consolas"/>
          <w:sz w:val="19"/>
        </w:rPr>
        <w:t>Connect-MgGraph -Environment USGov</w:t>
      </w:r>
      <w:r>
        <w:t xml:space="preserve">; </w:t>
      </w:r>
      <w:r>
        <w:rPr>
          <w:rFonts w:ascii="Consolas" w:hAnsi="Consolas"/>
          <w:sz w:val="19"/>
        </w:rPr>
        <w:t>Connect-AzAccount -Environment AzureUSGovernment</w:t>
      </w:r>
      <w:r>
        <w:t xml:space="preserve">). </w:t>
      </w:r>
      <w:r>
        <w:rPr>
          <w:b/>
        </w:rPr>
        <w:t>Every check is read-only</w:t>
      </w:r>
      <w:r>
        <w:t xml:space="preserve"> — testing this solution never changes or contains anything.</w:t>
      </w:r>
    </w:p>
    <w:p>
      <w:r>
        <w:t>__________________________________________________</w:t>
      </w:r>
    </w:p>
    <w:p>
      <w:pPr>
        <w:pStyle w:val="Heading2"/>
      </w:pPr>
      <w:r>
        <w:t>Gate 1 — The hunting surface has data (both platforms)</w:t>
      </w:r>
    </w:p>
    <w:p>
      <w:pPr>
        <w:pStyle w:val="ListBullet"/>
      </w:pPr>
      <w:r>
        <w:rPr>
          <w:b/>
        </w:rPr>
        <w:t>Check (KQL):</w:t>
      </w:r>
      <w:r>
        <w:t xml:space="preserve"> advanced hunting </w:t>
      </w:r>
      <w:r>
        <w:rPr>
          <w:rFonts w:ascii="Consolas" w:hAnsi="Consolas"/>
          <w:sz w:val="19"/>
        </w:rPr>
        <w:t>DeviceProcessEvents | where Timestamp &gt; ago(24h) | count</w:t>
      </w:r>
      <w:r>
        <w:t xml:space="preserve"> → non-zero;</w:t>
      </w:r>
    </w:p>
    <w:p>
      <w:r>
        <w:t xml:space="preserve">  Sentinel </w:t>
      </w:r>
      <w:r>
        <w:rPr>
          <w:rFonts w:ascii="Consolas" w:hAnsi="Consolas"/>
          <w:sz w:val="19"/>
        </w:rPr>
        <w:t>SigninLogs | where TimeGenerated &gt; ago(24h) | count</w:t>
      </w:r>
      <w:r>
        <w:t xml:space="preserve"> → non-zero (repeat per table your pilot   hunts need).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THREATHUNTG-Discovery.ps1</w:t>
      </w:r>
      <w:r>
        <w:t xml:space="preserve"> reports which advanced-hunting and Sentinel tables have</w:t>
      </w:r>
    </w:p>
    <w:p>
      <w:r>
        <w:t xml:space="preserve">  recent data.</w:t>
      </w:r>
    </w:p>
    <w:p>
      <w:pPr>
        <w:pStyle w:val="ListBullet"/>
      </w:pPr>
      <w:r>
        <w:rPr>
          <w:b/>
        </w:rPr>
        <w:t>Pass:</w:t>
      </w:r>
      <w:r>
        <w:t xml:space="preserve"> every table a pilot hunt depends on has recent data on the platform that hunt targets.</w:t>
      </w:r>
    </w:p>
    <w:p>
      <w:r>
        <w:t xml:space="preserve">  </w:t>
      </w:r>
      <w:r>
        <w:rPr>
          <w:b/>
        </w:rPr>
        <w:t>Fail:</w:t>
      </w:r>
      <w:r>
        <w:t xml:space="preserve"> onboard/connect the source first (R1/R2) — do not hunt an empty table.</w:t>
      </w:r>
    </w:p>
    <w:p>
      <w:pPr>
        <w:pStyle w:val="Heading2"/>
      </w:pPr>
      <w:r>
        <w:t>Gate 2 — Read-only hunter access is in place (and only read-only)</w:t>
      </w:r>
    </w:p>
    <w:p>
      <w:pPr>
        <w:pStyle w:val="ListBullet"/>
      </w:pPr>
      <w:r>
        <w:rPr>
          <w:b/>
        </w:rPr>
        <w:t>Check:</w:t>
      </w:r>
      <w:r>
        <w:t xml:space="preserve"> Entra → </w:t>
      </w:r>
      <w:r>
        <w:rPr>
          <w:b/>
        </w:rPr>
        <w:t>Groups</w:t>
      </w:r>
      <w:r>
        <w:t xml:space="preserve"> shows </w:t>
      </w:r>
      <w:r>
        <w:rPr>
          <w:rFonts w:ascii="Consolas" w:hAnsi="Consolas"/>
          <w:sz w:val="19"/>
        </w:rPr>
        <w:t>Threat Hunters - Tenant - Group</w:t>
      </w:r>
      <w:r>
        <w:t xml:space="preserve">; the workspace </w:t>
      </w:r>
      <w:r>
        <w:rPr>
          <w:b/>
        </w:rPr>
        <w:t>IAM</w:t>
      </w:r>
      <w:r>
        <w:t xml:space="preserve"> shows it</w:t>
      </w:r>
    </w:p>
    <w:p>
      <w:r>
        <w:t xml:space="preserve">  holding </w:t>
      </w:r>
      <w:r>
        <w:rPr>
          <w:b/>
        </w:rPr>
        <w:t>Microsoft Sentinel Reader</w:t>
      </w:r>
      <w:r>
        <w:t xml:space="preserve">; the Defender portal shows members with </w:t>
      </w:r>
      <w:r>
        <w:rPr>
          <w:b/>
        </w:rPr>
        <w:t>Security Reader</w:t>
      </w:r>
      <w:r>
        <w:t xml:space="preserve">.   Promotion rights (Sentinel Contributor / Defender security settings) belong to a </w:t>
      </w:r>
      <w:r>
        <w:rPr>
          <w:b/>
        </w:rPr>
        <w:t>separate, smaller</w:t>
      </w:r>
      <w:r>
        <w:t xml:space="preserve">   admin set — not to the hunter group.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THREATHUNTG-Validate.ps1</w:t>
      </w:r>
      <w:r>
        <w:t xml:space="preserve"> reports the group's workspace role and flags it if the hunter</w:t>
      </w:r>
    </w:p>
    <w:p>
      <w:r>
        <w:t xml:space="preserve">  group holds any write/contributor role.</w:t>
      </w:r>
    </w:p>
    <w:p>
      <w:pPr>
        <w:pStyle w:val="ListBullet"/>
      </w:pPr>
      <w:r>
        <w:rPr>
          <w:b/>
        </w:rPr>
        <w:t>Pass:</w:t>
      </w:r>
      <w:r>
        <w:t xml:space="preserve"> hunters can query both surfaces and can change nothing. </w:t>
      </w:r>
      <w:r>
        <w:rPr>
          <w:b/>
        </w:rPr>
        <w:t>Fail:</w:t>
      </w:r>
      <w:r>
        <w:t xml:space="preserve"> correct the role</w:t>
      </w:r>
    </w:p>
    <w:p>
      <w:r>
        <w:t xml:space="preserve">  assignments (Phase 1, Step 1).</w:t>
      </w:r>
    </w:p>
    <w:p>
      <w:pPr>
        <w:pStyle w:val="Heading2"/>
      </w:pPr>
      <w:r>
        <w:t>Gate 3 — The KQL hunt library is saved and MITRE-tagged on both surfaces</w:t>
      </w:r>
    </w:p>
    <w:p>
      <w:pPr>
        <w:pStyle w:val="ListBullet"/>
      </w:pPr>
      <w:r>
        <w:rPr>
          <w:b/>
        </w:rPr>
        <w:t>Check:</w:t>
      </w:r>
      <w:r>
        <w:t xml:space="preserve"> Sentinel → </w:t>
      </w:r>
      <w:r>
        <w:rPr>
          <w:b/>
        </w:rPr>
        <w:t>Hunting → Queries</w:t>
      </w:r>
      <w:r>
        <w:t xml:space="preserve"> lists the Sentinel-side hunts (e.g.</w:t>
      </w:r>
    </w:p>
    <w:p>
      <w:r>
        <w:t xml:space="preserve">  </w:t>
      </w:r>
      <w:r>
        <w:rPr>
          <w:rFonts w:ascii="Consolas" w:hAnsi="Consolas"/>
          <w:sz w:val="19"/>
        </w:rPr>
        <w:t>Hunt-RareServiceSignin-Entra-Pilot</w:t>
      </w:r>
      <w:r>
        <w:t xml:space="preserve">) </w:t>
      </w:r>
      <w:r>
        <w:rPr>
          <w:b/>
        </w:rPr>
        <w:t>with Tactics &amp; techniques tags</w:t>
      </w:r>
      <w:r>
        <w:t xml:space="preserve">; advanced hunting → saved   queries lists the Defender-side hunts (e.g. </w:t>
      </w:r>
      <w:r>
        <w:rPr>
          <w:rFonts w:ascii="Consolas" w:hAnsi="Consolas"/>
          <w:sz w:val="19"/>
        </w:rPr>
        <w:t>Hunt-LOLBins-Devices-Pilot</w:t>
      </w:r>
      <w:r>
        <w:t>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THREATHUNTG-Discovery.ps1</w:t>
      </w:r>
      <w:r>
        <w:t xml:space="preserve"> lists existing Sentinel hunt queries; </w:t>
      </w:r>
      <w:r>
        <w:rPr>
          <w:rFonts w:ascii="Consolas" w:hAnsi="Consolas"/>
          <w:sz w:val="19"/>
        </w:rPr>
        <w:t>THREATHUNTG-Validate.ps1</w:t>
      </w:r>
    </w:p>
    <w:p>
      <w:r>
        <w:t xml:space="preserve">  checks the expected hunt names are present and tagged.</w:t>
      </w:r>
    </w:p>
    <w:p>
      <w:pPr>
        <w:pStyle w:val="ListBullet"/>
      </w:pPr>
      <w:r>
        <w:rPr>
          <w:b/>
        </w:rPr>
        <w:t>Pass:</w:t>
      </w:r>
      <w:r>
        <w:t xml:space="preserve"> all five pilot hunts are saved on the correct surface and tagged to a technique. </w:t>
      </w:r>
      <w:r>
        <w:rPr>
          <w:b/>
        </w:rPr>
        <w:t>Fail:</w:t>
      </w:r>
    </w:p>
    <w:p>
      <w:r>
        <w:t xml:space="preserve">  import/tag them (Phase 1, Step 2).</w:t>
      </w:r>
    </w:p>
    <w:p>
      <w:pPr>
        <w:pStyle w:val="Heading2"/>
      </w:pPr>
      <w:r>
        <w:t>Gate 4 — The library runs clean on both platforms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THREATHUNTG-RunHuntLibrary.ps1</w:t>
      </w:r>
      <w:r>
        <w:t xml:space="preserve"> executes every hunt in </w:t>
      </w:r>
      <w:r>
        <w:rPr>
          <w:rFonts w:ascii="Consolas" w:hAnsi="Consolas"/>
          <w:sz w:val="19"/>
        </w:rPr>
        <w:t>THREATHUNTG-HuntLibrary.kql</w:t>
      </w:r>
      <w:r>
        <w:t xml:space="preserve"> —</w:t>
      </w:r>
    </w:p>
    <w:p>
      <w:r>
        <w:t xml:space="preserve">  Defender-side hunts via </w:t>
      </w:r>
      <w:r>
        <w:rPr>
          <w:rFonts w:ascii="Consolas" w:hAnsi="Consolas"/>
          <w:sz w:val="19"/>
        </w:rPr>
        <w:t>Invoke-MgSecurityRunHuntingQuery</w:t>
      </w:r>
      <w:r>
        <w:t xml:space="preserve">, Sentinel-side via   </w:t>
      </w:r>
      <w:r>
        <w:rPr>
          <w:rFonts w:ascii="Consolas" w:hAnsi="Consolas"/>
          <w:sz w:val="19"/>
        </w:rPr>
        <w:t>Invoke-AzOperationalInsightsQuery</w:t>
      </w:r>
      <w:r>
        <w:t xml:space="preserve"> — and prints a per-hunt </w:t>
      </w:r>
      <w:r>
        <w:rPr>
          <w:b/>
        </w:rPr>
        <w:t>row count</w:t>
      </w:r>
      <w:r>
        <w:t xml:space="preserve"> with no query errors   (schema/columns resolve).</w:t>
      </w:r>
    </w:p>
    <w:p>
      <w:pPr>
        <w:pStyle w:val="ListBullet"/>
      </w:pPr>
      <w:r>
        <w:rPr>
          <w:b/>
        </w:rPr>
        <w:t>Pass:</w:t>
      </w:r>
      <w:r>
        <w:t xml:space="preserve"> every hunt returns a result set (zero rows is a valid result — it means *not found this</w:t>
      </w:r>
    </w:p>
    <w:p>
      <w:r>
        <w:t xml:space="preserve">  window*), no hunt errors on a missing column or a lookback beyond retention. </w:t>
      </w:r>
      <w:r>
        <w:rPr>
          <w:b/>
        </w:rPr>
        <w:t>Fail:</w:t>
      </w:r>
      <w:r>
        <w:t xml:space="preserve"> fix the failing   hunt's schema/lookback (R8) — see troubleshooting.</w:t>
      </w:r>
    </w:p>
    <w:p>
      <w:pPr>
        <w:pStyle w:val="Heading2"/>
      </w:pPr>
      <w:r>
        <w:t>Gate 5 — Pilot hunts are documented (hypothesis → outcome → decision)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Hunt Register - Tenant - Main</w:t>
      </w:r>
      <w:r>
        <w:t xml:space="preserve"> has an entry per pilot hunt with **hypothesis, scope, the</w:t>
      </w:r>
    </w:p>
    <w:p>
      <w:r>
        <w:t xml:space="preserve">  exact KQL, outcome (found / not found / follow-up), and decision (promote / hand-off / close)**.</w:t>
      </w:r>
    </w:p>
    <w:p>
      <w:pPr>
        <w:pStyle w:val="ListBullet"/>
      </w:pPr>
      <w:r>
        <w:rPr>
          <w:b/>
        </w:rPr>
        <w:t>Pass:</w:t>
      </w:r>
      <w:r>
        <w:t xml:space="preserve"> every pilot hunt has a complete register entry. </w:t>
      </w:r>
      <w:r>
        <w:rPr>
          <w:b/>
        </w:rPr>
        <w:t>Fail:</w:t>
      </w:r>
      <w:r>
        <w:t xml:space="preserve"> a hunt with no documented outcome</w:t>
      </w:r>
    </w:p>
    <w:p>
      <w:r>
        <w:t xml:space="preserve">  is not finished — complete the entry (Phase 2, Step 5).</w:t>
      </w:r>
    </w:p>
    <w:p>
      <w:pPr>
        <w:pStyle w:val="Heading2"/>
      </w:pPr>
      <w:r>
        <w:t>Gate 6 — Findings are preserved as bookmarks with entities</w:t>
      </w:r>
    </w:p>
    <w:p>
      <w:pPr>
        <w:pStyle w:val="ListBullet"/>
      </w:pPr>
      <w:r>
        <w:rPr>
          <w:b/>
        </w:rPr>
        <w:t>Check:</w:t>
      </w:r>
      <w:r>
        <w:t xml:space="preserve"> Sentinel → </w:t>
      </w:r>
      <w:r>
        <w:rPr>
          <w:b/>
        </w:rPr>
        <w:t>Bookmarks</w:t>
      </w:r>
      <w:r>
        <w:t xml:space="preserve"> — any suspicious/confirmed finding is bookmarked as</w:t>
      </w:r>
    </w:p>
    <w:p>
      <w:r>
        <w:t xml:space="preserve">  </w:t>
      </w:r>
      <w:r>
        <w:rPr>
          <w:rFonts w:ascii="Consolas" w:hAnsi="Consolas"/>
          <w:sz w:val="19"/>
        </w:rPr>
        <w:t>Bookmark-&lt;Hunt&gt;-Finding</w:t>
      </w:r>
      <w:r>
        <w:t xml:space="preserve"> with </w:t>
      </w:r>
      <w:r>
        <w:rPr>
          <w:b/>
        </w:rPr>
        <w:t>entities mapped</w:t>
      </w:r>
      <w:r>
        <w:t xml:space="preserve"> (account/host/IP).</w:t>
      </w:r>
    </w:p>
    <w:p>
      <w:pPr>
        <w:pStyle w:val="ListBullet"/>
      </w:pPr>
      <w:r>
        <w:rPr>
          <w:b/>
        </w:rPr>
        <w:t>Pass:</w:t>
      </w:r>
      <w:r>
        <w:t xml:space="preserve"> every finding worth keeping is a named, entity-mapped bookmark (evidence survives the query</w:t>
      </w:r>
    </w:p>
    <w:p>
      <w:r>
        <w:t xml:space="preserve">  window). </w:t>
      </w:r>
      <w:r>
        <w:rPr>
          <w:b/>
        </w:rPr>
        <w:t>Fail:</w:t>
      </w:r>
      <w:r>
        <w:t xml:space="preserve"> bookmark and map the finding (Phase 2, Step 5).</w:t>
      </w:r>
    </w:p>
    <w:p>
      <w:pPr>
        <w:pStyle w:val="Heading2"/>
      </w:pPr>
      <w:r>
        <w:t>Gate 7 — Confirmed true positives are handed off (not acted on here)</w:t>
      </w:r>
    </w:p>
    <w:p>
      <w:pPr>
        <w:pStyle w:val="ListBullet"/>
      </w:pPr>
      <w:r>
        <w:rPr>
          <w:b/>
        </w:rPr>
        <w:t>Check:</w:t>
      </w:r>
      <w:r>
        <w:t xml:space="preserve"> each confirmed finding is a Sentinel </w:t>
      </w:r>
      <w:r>
        <w:rPr>
          <w:b/>
        </w:rPr>
        <w:t>incident</w:t>
      </w:r>
      <w:r>
        <w:t xml:space="preserve"> (created from its bookmark) with evidence</w:t>
      </w:r>
    </w:p>
    <w:p>
      <w:r>
        <w:t xml:space="preserve">  attached, and the *M365 &amp; Azure Incident Response &amp; Escalation Runbook* intake was triggered. No   response action (isolation, disablement, purge) was taken from within the hunt.</w:t>
      </w:r>
    </w:p>
    <w:p>
      <w:pPr>
        <w:pStyle w:val="ListBullet"/>
      </w:pPr>
      <w:r>
        <w:rPr>
          <w:b/>
        </w:rPr>
        <w:t>Pass:</w:t>
      </w:r>
      <w:r>
        <w:t xml:space="preserve"> confirmed findings are incidents in the reactive queue with full context; the read-only</w:t>
      </w:r>
    </w:p>
    <w:p>
      <w:r>
        <w:t xml:space="preserve">  boundary held. </w:t>
      </w:r>
      <w:r>
        <w:rPr>
          <w:b/>
        </w:rPr>
        <w:t>Fail:</w:t>
      </w:r>
      <w:r>
        <w:t xml:space="preserve"> create the incident and hand off (Phase 3) — do not respond from the hunt.</w:t>
      </w:r>
    </w:p>
    <w:p>
      <w:pPr>
        <w:pStyle w:val="Heading2"/>
      </w:pPr>
      <w:r>
        <w:t>Gate 8 — At least one successful hunt is promoted to a detection</w:t>
      </w:r>
    </w:p>
    <w:p>
      <w:pPr>
        <w:pStyle w:val="ListBullet"/>
      </w:pPr>
      <w:r>
        <w:rPr>
          <w:b/>
        </w:rPr>
        <w:t>Check:</w:t>
      </w:r>
      <w:r>
        <w:t xml:space="preserve"> a successful hunt exists as a permanent detection — a Defender </w:t>
      </w:r>
      <w:r>
        <w:rPr>
          <w:b/>
        </w:rPr>
        <w:t>custom detection rule</w:t>
      </w:r>
    </w:p>
    <w:p>
      <w:r>
        <w:t xml:space="preserve">  </w:t>
      </w:r>
      <w:r>
        <w:rPr>
          <w:rFonts w:ascii="Consolas" w:hAnsi="Consolas"/>
          <w:sz w:val="19"/>
        </w:rPr>
        <w:t>CD-&lt;Hunt&gt;-Prod</w:t>
      </w:r>
      <w:r>
        <w:t xml:space="preserve">, or a Sentinel </w:t>
      </w:r>
      <w:r>
        <w:rPr>
          <w:b/>
        </w:rPr>
        <w:t>scheduled analytics rule</w:t>
      </w:r>
      <w:r>
        <w:t xml:space="preserve"> </w:t>
      </w:r>
      <w:r>
        <w:rPr>
          <w:rFonts w:ascii="Consolas" w:hAnsi="Consolas"/>
          <w:sz w:val="19"/>
        </w:rPr>
        <w:t>Rule-&lt;Hunt&gt;-Prod</w:t>
      </w:r>
      <w:r>
        <w:t xml:space="preserve"> (started in low-impact   posture and pointed at the tuning solution).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THREATHUNTG-Validate.ps1</w:t>
      </w:r>
      <w:r>
        <w:t xml:space="preserve"> checks for at least one promoted </w:t>
      </w:r>
      <w:r>
        <w:rPr>
          <w:rFonts w:ascii="Consolas" w:hAnsi="Consolas"/>
          <w:sz w:val="19"/>
        </w:rPr>
        <w:t>-Prod</w:t>
      </w:r>
      <w:r>
        <w:t xml:space="preserve"> detection whose logic</w:t>
      </w:r>
    </w:p>
    <w:p>
      <w:r>
        <w:t xml:space="preserve">  traces back to a library hunt.</w:t>
      </w:r>
    </w:p>
    <w:p>
      <w:pPr>
        <w:pStyle w:val="ListBullet"/>
      </w:pPr>
      <w:r>
        <w:rPr>
          <w:b/>
        </w:rPr>
        <w:t>Pass:</w:t>
      </w:r>
      <w:r>
        <w:t xml:space="preserve"> the program has captured at least one win as standing coverage. </w:t>
      </w:r>
      <w:r>
        <w:rPr>
          <w:b/>
        </w:rPr>
        <w:t>Fail:</w:t>
      </w:r>
      <w:r>
        <w:t xml:space="preserve"> promote a</w:t>
      </w:r>
    </w:p>
    <w:p>
      <w:r>
        <w:t xml:space="preserve">  reliable hunt (Phase 4, Step 2).</w:t>
      </w:r>
    </w:p>
    <w:p>
      <w:pPr>
        <w:pStyle w:val="Heading2"/>
      </w:pPr>
      <w:r>
        <w:t>Gate 9 — The cadence and trend are established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Hunt Cadence - Tenant - Monthly</w:t>
      </w:r>
      <w:r>
        <w:t xml:space="preserve"> is scheduled with an owner; </w:t>
      </w:r>
      <w:r>
        <w:rPr>
          <w:rFonts w:ascii="Consolas" w:hAnsi="Consolas"/>
          <w:sz w:val="19"/>
        </w:rPr>
        <w:t>THREATHUNTG-Report.ps1</w:t>
      </w:r>
      <w:r>
        <w:t xml:space="preserve"> shows</w:t>
      </w:r>
    </w:p>
    <w:p>
      <w:r>
        <w:t xml:space="preserve">  hunts-run, findings, hand-offs, and promotions for the cycle.</w:t>
      </w:r>
    </w:p>
    <w:p>
      <w:pPr>
        <w:pStyle w:val="ListBullet"/>
      </w:pPr>
      <w:r>
        <w:rPr>
          <w:b/>
        </w:rPr>
        <w:t>Pass:</w:t>
      </w:r>
      <w:r>
        <w:t xml:space="preserve"> the program runs on a cadence and its metrics are visible (a growing tagged-hunt count and</w:t>
      </w:r>
    </w:p>
    <w:p>
      <w:r>
        <w:t xml:space="preserve">  promotions are the signs it is working). </w:t>
      </w:r>
      <w:r>
        <w:rPr>
          <w:b/>
        </w:rPr>
        <w:t>Fail:</w:t>
      </w:r>
      <w:r>
        <w:t xml:space="preserve"> schedule the cadence and generate the first report.</w:t>
      </w:r>
    </w:p>
    <w:p>
      <w:r>
        <w:t>__________________________________________________</w:t>
      </w:r>
    </w:p>
    <w:p>
      <w:pPr>
        <w:pStyle w:val="Heading3"/>
      </w:pPr>
      <w:r>
        <w:t>Consolidated pass criteria</w:t>
      </w:r>
    </w:p>
    <w:p>
      <w:r>
        <w:t xml:space="preserve">The hunt program is </w:t>
      </w:r>
      <w:r>
        <w:rPr>
          <w:b/>
        </w:rPr>
        <w:t>stood up and working</w:t>
      </w:r>
      <w:r>
        <w:t xml:space="preserve"> when </w:t>
      </w:r>
      <w:r>
        <w:rPr>
          <w:b/>
        </w:rPr>
        <w:t>Gates 1–9 pass</w:t>
      </w:r>
      <w:r>
        <w:t xml:space="preserve">: the surface has data, hunter access is read-only, the library is saved and MITRE-tagged, it runs clean on both platforms, pilot hunts are documented, findings are bookmarked, confirmed true positives are </w:t>
      </w:r>
      <w:r>
        <w:rPr>
          <w:b/>
        </w:rPr>
        <w:t>handed off</w:t>
      </w:r>
      <w:r>
        <w:t xml:space="preserve"> (never acted on from the hunt), at least one hunt is </w:t>
      </w:r>
      <w:r>
        <w:rPr>
          <w:b/>
        </w:rPr>
        <w:t>promoted</w:t>
      </w:r>
      <w:r>
        <w:t xml:space="preserve"> to a detection, and the program runs on a cadence with visible metrics. Then repeat the loop for the next batch of techniques.</w:t>
      </w:r>
    </w:p>
    <w:p>
      <w:pPr>
        <w:pStyle w:val="Heading1"/>
      </w:pPr>
      <w:r>
        <w:t>Troubleshooting — Threat Hunting with KQL: Microsoft Defender XDR &amp; Sentinel</w:t>
      </w:r>
    </w:p>
    <w:p>
      <w:r>
        <w:t xml:space="preserve">Common failures, each as </w:t>
      </w:r>
      <w:r>
        <w:rPr>
          <w:b/>
        </w:rPr>
        <w:t>symptom → cause → fix</w:t>
      </w:r>
      <w:r>
        <w:t xml:space="preserve">. Start with </w:t>
      </w:r>
      <w:r>
        <w:rPr>
          <w:rFonts w:ascii="Consolas" w:hAnsi="Consolas"/>
          <w:sz w:val="19"/>
        </w:rPr>
        <w:t>THREATHUNTG-Discovery.ps1</w:t>
      </w:r>
      <w:r>
        <w:t xml:space="preserve"> (surface inventory + table freshness), </w:t>
      </w:r>
      <w:r>
        <w:rPr>
          <w:rFonts w:ascii="Consolas" w:hAnsi="Consolas"/>
          <w:sz w:val="19"/>
        </w:rPr>
        <w:t>THREATHUNTG-RunHuntLibrary.ps1</w:t>
      </w:r>
      <w:r>
        <w:t xml:space="preserve"> (runs the whole library and shows which hunt fails), and </w:t>
      </w:r>
      <w:r>
        <w:rPr>
          <w:rFonts w:ascii="Consolas" w:hAnsi="Consolas"/>
          <w:sz w:val="19"/>
        </w:rPr>
        <w:t>THREATHUNTG-Validate.ps1</w:t>
      </w:r>
      <w:r>
        <w:t xml:space="preserve"> (the program gates) — most issues here surface in one of the three. Every tool is </w:t>
      </w:r>
      <w:r>
        <w:rPr>
          <w:b/>
        </w:rPr>
        <w:t>read-only</w:t>
      </w:r>
      <w:r>
        <w:t>; none of these fixes involves a response action.</w:t>
      </w:r>
    </w:p>
    <w:p>
      <w:r>
        <w:t>__________________________________________________</w:t>
      </w:r>
    </w:p>
    <w:p>
      <w:pPr>
        <w:pStyle w:val="Heading2"/>
      </w:pPr>
      <w:r>
        <w:t>A hunt returns nothing (and you expected activity)</w:t>
      </w:r>
    </w:p>
    <w:p>
      <w:pPr>
        <w:pStyle w:val="ListBullet"/>
      </w:pPr>
      <w:r>
        <w:rPr>
          <w:b/>
        </w:rPr>
        <w:t>Symptom:</w:t>
      </w:r>
      <w:r>
        <w:t xml:space="preserve"> A hunt runs cleanly but returns zero rows, even for behavior you believe exists.</w:t>
      </w:r>
    </w:p>
    <w:p>
      <w:pPr>
        <w:pStyle w:val="ListBullet"/>
      </w:pPr>
      <w:r>
        <w:rPr>
          <w:b/>
        </w:rPr>
        <w:t>Cause:</w:t>
      </w:r>
      <w:r>
        <w:t xml:space="preserve"> The target table has no data on that platform (source not onboarded/connected), the</w:t>
      </w:r>
    </w:p>
    <w:p>
      <w:r>
        <w:t xml:space="preserve">  lookback is beyond retention (advanced hunting is ~30 days), the filter is too tight, or you ran a   Defender-side hunt against Sentinel (or vice-versa) where that table does not exist.</w:t>
      </w:r>
    </w:p>
    <w:p>
      <w:pPr>
        <w:pStyle w:val="ListBullet"/>
      </w:pPr>
      <w:r>
        <w:rPr>
          <w:b/>
        </w:rPr>
        <w:t>Fix:</w:t>
      </w:r>
      <w:r>
        <w:t xml:space="preserve"> Confirm the table has data on the </w:t>
      </w:r>
      <w:r>
        <w:rPr>
          <w:b/>
        </w:rPr>
        <w:t>right</w:t>
      </w:r>
      <w:r>
        <w:t xml:space="preserve"> surface (`&lt;Table&gt; | where Timestamp/TimeGenerated</w:t>
      </w:r>
    </w:p>
    <w:p>
      <w:pPr>
        <w:ind w:left="432"/>
      </w:pPr>
      <w:r>
        <w:rPr>
          <w:i/>
          <w:color w:val="2E86C1"/>
        </w:rPr>
        <w:t>ago(1d) | count; Gate 1 / R1–R2). Widen the window (within retention) and loosen the filter to</w:t>
      </w:r>
    </w:p>
    <w:p>
      <w:r>
        <w:t xml:space="preserve">  confirm the logic returns *something*, then re-tighten. Remember: a true null over a valid window is a   legitimate "not found this window" — record it in the register.</w:t>
      </w:r>
    </w:p>
    <w:p>
      <w:pPr>
        <w:pStyle w:val="Heading2"/>
      </w:pPr>
      <w:r>
        <w:t>A hunt returns far too much to triage</w:t>
      </w:r>
    </w:p>
    <w:p>
      <w:pPr>
        <w:pStyle w:val="ListBullet"/>
      </w:pPr>
      <w:r>
        <w:rPr>
          <w:b/>
        </w:rPr>
        <w:t>Symptom:</w:t>
      </w:r>
      <w:r>
        <w:t xml:space="preserve"> A hunt returns thousands of rows, most of them obviously benign.</w:t>
      </w:r>
    </w:p>
    <w:p>
      <w:pPr>
        <w:pStyle w:val="ListBullet"/>
      </w:pPr>
      <w:r>
        <w:rPr>
          <w:b/>
        </w:rPr>
        <w:t>Cause:</w:t>
      </w:r>
      <w:r>
        <w:t xml:space="preserve"> The hypothesis is too broad, no known-good baseline is excluded, or the window is too wide</w:t>
      </w:r>
    </w:p>
    <w:p>
      <w:r>
        <w:t xml:space="preserve">  for a first pass.</w:t>
      </w:r>
    </w:p>
    <w:p>
      <w:pPr>
        <w:pStyle w:val="ListBullet"/>
      </w:pPr>
      <w:r>
        <w:rPr>
          <w:b/>
        </w:rPr>
        <w:t>Fix:</w:t>
      </w:r>
      <w:r>
        <w:t xml:space="preserve"> Scope narrower (shorter window, high-value assets/identities first). Add a baseline exclusion</w:t>
      </w:r>
    </w:p>
    <w:p>
      <w:r>
        <w:t xml:space="preserve">  (e.g. summarize by a rare command line / rare process count and keep only the uncommon). Iterate the   KQL toward *rare and interesting*, not *everything*. Broad-and-benign is a signal to refine the hunt,   not to promote it.</w:t>
      </w:r>
    </w:p>
    <w:p>
      <w:pPr>
        <w:pStyle w:val="Heading2"/>
      </w:pPr>
      <w:r>
        <w:t>A hunt errors on a missing column or unknown table</w:t>
      </w:r>
    </w:p>
    <w:p>
      <w:pPr>
        <w:pStyle w:val="ListBullet"/>
      </w:pPr>
      <w:r>
        <w:rPr>
          <w:b/>
        </w:rPr>
        <w:t>Symptom:</w:t>
      </w:r>
      <w:r>
        <w:t xml:space="preserve"> The KQL fails with "unknown column" / "unresolved table" in advanced hunting or Sentinel.</w:t>
      </w:r>
    </w:p>
    <w:p>
      <w:pPr>
        <w:pStyle w:val="ListBullet"/>
      </w:pPr>
      <w:r>
        <w:rPr>
          <w:b/>
        </w:rPr>
        <w:t>Cause:</w:t>
      </w:r>
      <w:r>
        <w:t xml:space="preserve"> The advanced-hunting </w:t>
      </w:r>
      <w:r>
        <w:rPr>
          <w:b/>
        </w:rPr>
        <w:t>schema evolves</w:t>
      </w:r>
      <w:r>
        <w:t xml:space="preserve"> — a table or column was renamed, or the column</w:t>
      </w:r>
    </w:p>
    <w:p>
      <w:r>
        <w:t xml:space="preserve">  exists on Defender XDR but not in the Sentinel copy of the table (or vice-versa). Some tables are   preview/</w:t>
      </w:r>
      <w:r>
        <w:rPr>
          <w:rFonts w:ascii="Consolas" w:hAnsi="Consolas"/>
          <w:sz w:val="19"/>
        </w:rPr>
        <w:t>*Beta</w:t>
      </w:r>
      <w:r>
        <w:t xml:space="preserve"> and differ by tenant.</w:t>
      </w:r>
    </w:p>
    <w:p>
      <w:pPr>
        <w:pStyle w:val="ListBullet"/>
      </w:pPr>
      <w:r>
        <w:rPr>
          <w:b/>
        </w:rPr>
        <w:t>Fix:</w:t>
      </w:r>
      <w:r>
        <w:t xml:space="preserve"> Hover the table in advanced hunting to see its </w:t>
      </w:r>
      <w:r>
        <w:rPr>
          <w:b/>
        </w:rPr>
        <w:t>current</w:t>
      </w:r>
      <w:r>
        <w:t xml:space="preserve"> columns; adjust the hunt to the</w:t>
      </w:r>
    </w:p>
    <w:p>
      <w:r>
        <w:t xml:space="preserve">  live schema. Run the hunt on the surface whose schema it was written for (the library header notes   XDR-vs-Sentinel). *Verify current schema in your tenant* — treat schema drift as expected maintenance   of the library.</w:t>
      </w:r>
    </w:p>
    <w:p>
      <w:pPr>
        <w:pStyle w:val="Heading2"/>
      </w:pPr>
      <w:r>
        <w:t>Results look truncated / a limit was hit</w:t>
      </w:r>
    </w:p>
    <w:p>
      <w:pPr>
        <w:pStyle w:val="ListBullet"/>
      </w:pPr>
      <w:r>
        <w:rPr>
          <w:b/>
        </w:rPr>
        <w:t>Symptom:</w:t>
      </w:r>
      <w:r>
        <w:t xml:space="preserve"> Advanced hunting warns about a result or time limit; the row count looks capped.</w:t>
      </w:r>
    </w:p>
    <w:p>
      <w:pPr>
        <w:pStyle w:val="ListBullet"/>
      </w:pPr>
      <w:r>
        <w:rPr>
          <w:b/>
        </w:rPr>
        <w:t>Cause:</w:t>
      </w:r>
      <w:r>
        <w:t xml:space="preserve"> Advanced hunting enforces </w:t>
      </w:r>
      <w:r>
        <w:rPr>
          <w:b/>
        </w:rPr>
        <w:t>per-query row and time limits</w:t>
      </w:r>
      <w:r>
        <w:t>; a hunt that returns more than</w:t>
      </w:r>
    </w:p>
    <w:p>
      <w:r>
        <w:t xml:space="preserve">  the cap is truncated.</w:t>
      </w:r>
    </w:p>
    <w:p>
      <w:pPr>
        <w:pStyle w:val="ListBullet"/>
      </w:pPr>
      <w:r>
        <w:rPr>
          <w:b/>
        </w:rPr>
        <w:t>Fix:</w:t>
      </w:r>
      <w:r>
        <w:t xml:space="preserve"> Aggregate instead of returning raw rows (</w:t>
      </w:r>
      <w:r>
        <w:rPr>
          <w:rFonts w:ascii="Consolas" w:hAnsi="Consolas"/>
          <w:sz w:val="19"/>
        </w:rPr>
        <w:t>summarize</w:t>
      </w:r>
      <w:r>
        <w:t>/</w:t>
      </w:r>
      <w:r>
        <w:rPr>
          <w:rFonts w:ascii="Consolas" w:hAnsi="Consolas"/>
          <w:sz w:val="19"/>
        </w:rPr>
        <w:t>count</w:t>
      </w:r>
      <w:r>
        <w:t xml:space="preserve"> first, then drill into the</w:t>
      </w:r>
    </w:p>
    <w:p>
      <w:r>
        <w:t xml:space="preserve">  interesting buckets); narrow the window; add filters before the expensive operators. Keep hunts within   retention (R8). *Verify current limits in your tenant.*</w:t>
      </w:r>
    </w:p>
    <w:p>
      <w:pPr>
        <w:pStyle w:val="Heading2"/>
      </w:pPr>
      <w:r>
        <w:t>`Invoke-MgSecurityRunHuntingQuery` throttles or errors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THREATHUNTG-RunHuntLibrary.ps1</w:t>
      </w:r>
      <w:r>
        <w:t xml:space="preserve"> fails on the Defender-side hunts with a 429 / throttling</w:t>
      </w:r>
    </w:p>
    <w:p>
      <w:r>
        <w:t xml:space="preserve">  or a permissions error.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runHuntingQuery</w:t>
      </w:r>
      <w:r>
        <w:t xml:space="preserve"> API has its own rate limits, or the app/user lacks the</w:t>
      </w:r>
    </w:p>
    <w:p>
      <w:r>
        <w:t xml:space="preserve">  </w:t>
      </w:r>
      <w:r>
        <w:rPr>
          <w:rFonts w:ascii="Consolas" w:hAnsi="Consolas"/>
          <w:sz w:val="19"/>
        </w:rPr>
        <w:t>ThreatHunting.Read.All</w:t>
      </w:r>
      <w:r>
        <w:t xml:space="preserve"> scope, or the wrong national-cloud endpoint was used (e.g. connecting to   commercial </w:t>
      </w:r>
      <w:r>
        <w:rPr>
          <w:rFonts w:ascii="Consolas" w:hAnsi="Consolas"/>
          <w:sz w:val="19"/>
        </w:rPr>
        <w:t>graph.microsoft.com</w:t>
      </w:r>
      <w:r>
        <w:t xml:space="preserve"> from a GCC High tenant).</w:t>
      </w:r>
    </w:p>
    <w:p>
      <w:pPr>
        <w:pStyle w:val="ListBullet"/>
      </w:pPr>
      <w:r>
        <w:rPr>
          <w:b/>
        </w:rPr>
        <w:t>Fix:</w:t>
      </w:r>
      <w:r>
        <w:t xml:space="preserve"> Let the runner back off and retry (it treats 429 as expected). Consent</w:t>
      </w:r>
    </w:p>
    <w:p>
      <w:r>
        <w:t xml:space="preserve">  </w:t>
      </w:r>
      <w:r>
        <w:rPr>
          <w:rFonts w:ascii="Consolas" w:hAnsi="Consolas"/>
          <w:sz w:val="19"/>
        </w:rPr>
        <w:t>Connect-MgGraph -Environment USGov -Scopes ThreatHunting.Read.All</w:t>
      </w:r>
      <w:r>
        <w:t xml:space="preserve"> (GCC High, </w:t>
      </w:r>
      <w:r>
        <w:rPr>
          <w:rFonts w:ascii="Consolas" w:hAnsi="Consolas"/>
          <w:sz w:val="19"/>
        </w:rPr>
        <w:t>graph.microsoft.us</w:t>
      </w:r>
      <w:r>
        <w:t xml:space="preserve">);   for </w:t>
      </w:r>
      <w:r>
        <w:rPr>
          <w:b/>
        </w:rPr>
        <w:t>DoD</w:t>
      </w:r>
      <w:r>
        <w:t xml:space="preserve"> use </w:t>
      </w:r>
      <w:r>
        <w:rPr>
          <w:rFonts w:ascii="Consolas" w:hAnsi="Consolas"/>
          <w:sz w:val="19"/>
        </w:rPr>
        <w:t>-Environment USGovDoD</w:t>
      </w:r>
      <w:r>
        <w:t xml:space="preserve"> (</w:t>
      </w:r>
      <w:r>
        <w:rPr>
          <w:rFonts w:ascii="Consolas" w:hAnsi="Consolas"/>
          <w:sz w:val="19"/>
        </w:rPr>
        <w:t>dod-graph.microsoft.us</w:t>
      </w:r>
      <w:r>
        <w:t>) — *verify the correct endpoint and   scopes for your cloud against current Microsoft Government documentation* (R7).</w:t>
      </w:r>
    </w:p>
    <w:p>
      <w:pPr>
        <w:pStyle w:val="Heading2"/>
      </w:pPr>
      <w:r>
        <w:t>The hunter group can change things (or cannot query)</w:t>
      </w:r>
    </w:p>
    <w:p>
      <w:pPr>
        <w:pStyle w:val="ListBullet"/>
      </w:pPr>
      <w:r>
        <w:rPr>
          <w:b/>
        </w:rPr>
        <w:t>Symptom:</w:t>
      </w:r>
      <w:r>
        <w:t xml:space="preserve"> Hunters can disable rules / isolate devices (too much), </w:t>
      </w:r>
      <w:r>
        <w:rPr>
          <w:b/>
        </w:rPr>
        <w:t>or</w:t>
      </w:r>
      <w:r>
        <w:t xml:space="preserve"> hunters get "access</w:t>
      </w:r>
    </w:p>
    <w:p>
      <w:r>
        <w:t xml:space="preserve">  denied" running advanced hunting (too little).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Threat Hunters - Tenant - Group</w:t>
      </w:r>
      <w:r>
        <w:t xml:space="preserve"> was granted a </w:t>
      </w:r>
      <w:r>
        <w:rPr>
          <w:b/>
        </w:rPr>
        <w:t>contributor/write</w:t>
      </w:r>
      <w:r>
        <w:t xml:space="preserve"> role (too broad), or</w:t>
      </w:r>
    </w:p>
    <w:p>
      <w:r>
        <w:t xml:space="preserve">  it lacks </w:t>
      </w:r>
      <w:r>
        <w:rPr>
          <w:b/>
        </w:rPr>
        <w:t>Security Reader</w:t>
      </w:r>
      <w:r>
        <w:t xml:space="preserve"> (Defender) / </w:t>
      </w:r>
      <w:r>
        <w:rPr>
          <w:b/>
        </w:rPr>
        <w:t>Microsoft Sentinel Reader</w:t>
      </w:r>
      <w:r>
        <w:t xml:space="preserve"> (workspace) (too narrow).</w:t>
      </w:r>
    </w:p>
    <w:p>
      <w:pPr>
        <w:pStyle w:val="ListBullet"/>
      </w:pPr>
      <w:r>
        <w:rPr>
          <w:b/>
        </w:rPr>
        <w:t>Fix:</w:t>
      </w:r>
      <w:r>
        <w:t xml:space="preserve"> Reassign to </w:t>
      </w:r>
      <w:r>
        <w:rPr>
          <w:b/>
        </w:rPr>
        <w:t>read-only</w:t>
      </w:r>
      <w:r>
        <w:t xml:space="preserve"> exactly: </w:t>
      </w:r>
      <w:r>
        <w:rPr>
          <w:b/>
        </w:rPr>
        <w:t>Microsoft Sentinel Reader</w:t>
      </w:r>
      <w:r>
        <w:t xml:space="preserve"> on the workspace and</w:t>
      </w:r>
    </w:p>
    <w:p>
      <w:r>
        <w:t xml:space="preserve">  </w:t>
      </w:r>
      <w:r>
        <w:rPr>
          <w:b/>
        </w:rPr>
        <w:t>Security Reader</w:t>
      </w:r>
      <w:r>
        <w:t xml:space="preserve"> in Defender. Keep promotion rights in a </w:t>
      </w:r>
      <w:r>
        <w:rPr>
          <w:b/>
        </w:rPr>
        <w:t>separate, smaller</w:t>
      </w:r>
      <w:r>
        <w:t xml:space="preserve"> admin set (Phase 1,   Step 1 / R3). </w:t>
      </w:r>
      <w:r>
        <w:rPr>
          <w:rFonts w:ascii="Consolas" w:hAnsi="Consolas"/>
          <w:sz w:val="19"/>
        </w:rPr>
        <w:t>THREATHUNTG-Validate.ps1</w:t>
      </w:r>
      <w:r>
        <w:t xml:space="preserve"> flags a hunter group that holds a write role.</w:t>
      </w:r>
    </w:p>
    <w:p>
      <w:pPr>
        <w:pStyle w:val="Heading2"/>
      </w:pPr>
      <w:r>
        <w:t>A bookmark loses its evidence or entities</w:t>
      </w:r>
    </w:p>
    <w:p>
      <w:pPr>
        <w:pStyle w:val="ListBullet"/>
      </w:pPr>
      <w:r>
        <w:rPr>
          <w:b/>
        </w:rPr>
        <w:t>Symptom:</w:t>
      </w:r>
      <w:r>
        <w:t xml:space="preserve"> A </w:t>
      </w:r>
      <w:r>
        <w:rPr>
          <w:rFonts w:ascii="Consolas" w:hAnsi="Consolas"/>
          <w:sz w:val="19"/>
        </w:rPr>
        <w:t>Bookmark-&lt;Hunt&gt;-Finding</w:t>
      </w:r>
      <w:r>
        <w:t xml:space="preserve"> exists but has no usable entities, or the underlying row is</w:t>
      </w:r>
    </w:p>
    <w:p>
      <w:r>
        <w:t xml:space="preserve">  gone.</w:t>
      </w:r>
    </w:p>
    <w:p>
      <w:pPr>
        <w:pStyle w:val="ListBullet"/>
      </w:pPr>
      <w:r>
        <w:rPr>
          <w:b/>
        </w:rPr>
        <w:t>Cause:</w:t>
      </w:r>
      <w:r>
        <w:t xml:space="preserve"> Entities were not mapped when the bookmark was created, or the raw data rolled off retention</w:t>
      </w:r>
    </w:p>
    <w:p>
      <w:r>
        <w:t xml:space="preserve">  before it was bookmarked (advanced hunting ~30 days).</w:t>
      </w:r>
    </w:p>
    <w:p>
      <w:pPr>
        <w:pStyle w:val="ListBullet"/>
      </w:pPr>
      <w:r>
        <w:rPr>
          <w:b/>
        </w:rPr>
        <w:t>Fix:</w:t>
      </w:r>
      <w:r>
        <w:t xml:space="preserve"> Bookmark </w:t>
      </w:r>
      <w:r>
        <w:rPr>
          <w:b/>
        </w:rPr>
        <w:t>promptly</w:t>
      </w:r>
      <w:r>
        <w:t xml:space="preserve"> and </w:t>
      </w:r>
      <w:r>
        <w:rPr>
          <w:b/>
        </w:rPr>
        <w:t>map entities</w:t>
      </w:r>
      <w:r>
        <w:t xml:space="preserve"> (account/host/IP) at creation. For long-lived</w:t>
      </w:r>
    </w:p>
    <w:p>
      <w:r>
        <w:t xml:space="preserve">  evidence, prefer the Sentinel copy of the table (often longer retention) or export the row. A finding   worth keeping should be bookmarked the moment it is triaged (Gate 6).</w:t>
      </w:r>
    </w:p>
    <w:p>
      <w:pPr>
        <w:pStyle w:val="Heading2"/>
      </w:pPr>
      <w:r>
        <w:t>A confirmed true positive — but no clean hand-off</w:t>
      </w:r>
    </w:p>
    <w:p>
      <w:pPr>
        <w:pStyle w:val="ListBullet"/>
      </w:pPr>
      <w:r>
        <w:rPr>
          <w:b/>
        </w:rPr>
        <w:t>Symptom:</w:t>
      </w:r>
      <w:r>
        <w:t xml:space="preserve"> A hunt confirmed malicious activity but responders had to reconstruct the context, or a</w:t>
      </w:r>
    </w:p>
    <w:p>
      <w:r>
        <w:t xml:space="preserve">  hunter started containing it themselves.</w:t>
      </w:r>
    </w:p>
    <w:p>
      <w:pPr>
        <w:pStyle w:val="ListBullet"/>
      </w:pPr>
      <w:r>
        <w:rPr>
          <w:b/>
        </w:rPr>
        <w:t>Cause:</w:t>
      </w:r>
      <w:r>
        <w:t xml:space="preserve"> The read-only boundary was crossed, or the finding was not turned into an incident with</w:t>
      </w:r>
    </w:p>
    <w:p>
      <w:r>
        <w:t xml:space="preserve">  evidence attached.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Do not respond from the hunt.</w:t>
      </w:r>
      <w:r>
        <w:t xml:space="preserve"> Create a Sentinel </w:t>
      </w:r>
      <w:r>
        <w:rPr>
          <w:b/>
        </w:rPr>
        <w:t>incident</w:t>
      </w:r>
      <w:r>
        <w:t xml:space="preserve"> from the bookmark, attach the</w:t>
      </w:r>
    </w:p>
    <w:p>
      <w:r>
        <w:t xml:space="preserve">  register entry and evidence, and trigger the *M365 &amp; Azure Incident Response &amp; Escalation Runbook*   intake (Phase 3 / Gate 7). Containment, disablement, and escalation happen </w:t>
      </w:r>
      <w:r>
        <w:rPr>
          <w:b/>
        </w:rPr>
        <w:t>there</w:t>
      </w:r>
      <w:r>
        <w:t>, with authority   and change control.</w:t>
      </w:r>
    </w:p>
    <w:p>
      <w:pPr>
        <w:pStyle w:val="Heading2"/>
      </w:pPr>
      <w:r>
        <w:t>A promoted detection floods the queue</w:t>
      </w:r>
    </w:p>
    <w:p>
      <w:pPr>
        <w:pStyle w:val="ListBullet"/>
      </w:pPr>
      <w:r>
        <w:rPr>
          <w:b/>
        </w:rPr>
        <w:t>Symptom:</w:t>
      </w:r>
      <w:r>
        <w:t xml:space="preserve"> A hunt was quiet when run by hand, but the promoted </w:t>
      </w:r>
      <w:r>
        <w:rPr>
          <w:rFonts w:ascii="Consolas" w:hAnsi="Consolas"/>
          <w:sz w:val="19"/>
        </w:rPr>
        <w:t>Rule-&lt;Hunt&gt;-Prod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CD-&lt;Hunt&gt;-Prod</w:t>
      </w:r>
      <w:r>
        <w:t xml:space="preserve"> floods incidents once live.</w:t>
      </w:r>
    </w:p>
    <w:p>
      <w:pPr>
        <w:pStyle w:val="ListBullet"/>
      </w:pPr>
      <w:r>
        <w:rPr>
          <w:b/>
        </w:rPr>
        <w:t>Cause:</w:t>
      </w:r>
      <w:r>
        <w:t xml:space="preserve"> It was promoted straight to full incident creation without tuning — a manual hunt tolerates</w:t>
      </w:r>
    </w:p>
    <w:p>
      <w:r>
        <w:t xml:space="preserve">  noise a running detection does not.</w:t>
      </w:r>
    </w:p>
    <w:p>
      <w:pPr>
        <w:pStyle w:val="ListBullet"/>
      </w:pPr>
      <w:r>
        <w:rPr>
          <w:b/>
        </w:rPr>
        <w:t>Fix:</w:t>
      </w:r>
      <w:r>
        <w:t xml:space="preserve"> Return the Sentinel rule to </w:t>
      </w:r>
      <w:r>
        <w:rPr>
          <w:b/>
        </w:rPr>
        <w:t>low-impact posture</w:t>
      </w:r>
      <w:r>
        <w:t xml:space="preserve"> (incident creation disabled) and tune it in</w:t>
      </w:r>
    </w:p>
    <w:p>
      <w:r>
        <w:t xml:space="preserve">  the *Microsoft Sentinel Analytics Rules &amp; MITRE ATT&amp;CK Detection Coverage* solution (allow-list →   suppression → threshold → grouping) before it creates incidents. For a Defender custom detection, tune   frequency/logic before relying on it.</w:t>
      </w:r>
    </w:p>
    <w:p>
      <w:pPr>
        <w:pStyle w:val="Heading2"/>
      </w:pPr>
      <w:r>
        <w:t>PowerShell / connection errors</w:t>
      </w:r>
    </w:p>
    <w:p>
      <w:pPr>
        <w:pStyle w:val="ListBullet"/>
      </w:pPr>
      <w:r>
        <w:rPr>
          <w:b/>
        </w:rPr>
        <w:t>Symptom:</w:t>
      </w:r>
      <w:r>
        <w:t xml:space="preserve"> A script errors on connect, on the workspace, or on the Graph call.</w:t>
      </w:r>
    </w:p>
    <w:p>
      <w:pPr>
        <w:pStyle w:val="ListBullet"/>
      </w:pPr>
      <w:r>
        <w:rPr>
          <w:b/>
        </w:rPr>
        <w:t>Cause:</w:t>
      </w:r>
      <w:r>
        <w:t xml:space="preserve"> Wrong subscription/tenant context, missing </w:t>
      </w:r>
      <w:r>
        <w:rPr>
          <w:rFonts w:ascii="Consolas" w:hAnsi="Consolas"/>
          <w:sz w:val="19"/>
        </w:rPr>
        <w:t>Microsoft.Graph.Security</w:t>
      </w:r>
      <w:r>
        <w:t xml:space="preserve"> or</w:t>
      </w:r>
    </w:p>
    <w:p>
      <w:r>
        <w:t xml:space="preserve">  </w:t>
      </w:r>
      <w:r>
        <w:rPr>
          <w:rFonts w:ascii="Consolas" w:hAnsi="Consolas"/>
          <w:sz w:val="19"/>
        </w:rPr>
        <w:t>Az.SecurityInsights</w:t>
      </w:r>
      <w:r>
        <w:t>/</w:t>
      </w:r>
      <w:r>
        <w:rPr>
          <w:rFonts w:ascii="Consolas" w:hAnsi="Consolas"/>
          <w:sz w:val="19"/>
        </w:rPr>
        <w:t>Az.OperationalInsights</w:t>
      </w:r>
      <w:r>
        <w:t>, insufficient read role, or (Gov cloud) the wrong   environment/endpoint.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Connect-AzAccount -Environment AzureUSGovernment</w:t>
      </w:r>
      <w:r>
        <w:t xml:space="preserve"> + </w:t>
      </w:r>
      <w:r>
        <w:rPr>
          <w:rFonts w:ascii="Consolas" w:hAnsi="Consolas"/>
          <w:sz w:val="19"/>
        </w:rPr>
        <w:t>Set-AzContext</w:t>
      </w:r>
      <w:r>
        <w:t xml:space="preserve"> (Sentinel) and</w:t>
      </w:r>
    </w:p>
    <w:p>
      <w:r>
        <w:t xml:space="preserve">  </w:t>
      </w:r>
      <w:r>
        <w:rPr>
          <w:rFonts w:ascii="Consolas" w:hAnsi="Consolas"/>
          <w:sz w:val="19"/>
        </w:rPr>
        <w:t>Connect-MgGraph -Environment USGov -Scopes ThreatHunting.Read.All</w:t>
      </w:r>
      <w:r>
        <w:t xml:space="preserve"> (Defender, GCC High);   </w:t>
      </w:r>
      <w:r>
        <w:rPr>
          <w:rFonts w:ascii="Consolas" w:hAnsi="Consolas"/>
          <w:sz w:val="19"/>
        </w:rPr>
        <w:t>Install-Module Microsoft.Graph, Az</w:t>
      </w:r>
      <w:r>
        <w:t xml:space="preserve">; confirm </w:t>
      </w:r>
      <w:r>
        <w:rPr>
          <w:b/>
        </w:rPr>
        <w:t>Microsoft Sentinel Reader</w:t>
      </w:r>
      <w:r>
        <w:t xml:space="preserve"> / </w:t>
      </w:r>
      <w:r>
        <w:rPr>
          <w:b/>
        </w:rPr>
        <w:t>Security Reader</w:t>
      </w:r>
      <w:r>
        <w:t xml:space="preserve">. For   </w:t>
      </w:r>
      <w:r>
        <w:rPr>
          <w:b/>
        </w:rPr>
        <w:t>DoD</w:t>
      </w:r>
      <w:r>
        <w:t xml:space="preserve"> use </w:t>
      </w:r>
      <w:r>
        <w:rPr>
          <w:rFonts w:ascii="Consolas" w:hAnsi="Consolas"/>
          <w:sz w:val="19"/>
        </w:rPr>
        <w:t>-Environment USGovDoD</w:t>
      </w:r>
      <w:r>
        <w:t xml:space="preserve"> (Graph) alongside </w:t>
      </w:r>
      <w:r>
        <w:rPr>
          <w:rFonts w:ascii="Consolas" w:hAnsi="Consolas"/>
          <w:sz w:val="19"/>
        </w:rPr>
        <w:t>AzureUSGovernment</w:t>
      </w:r>
      <w:r>
        <w:t xml:space="preserve"> (Az) (R7) — *verify endpoints   for your cloud against current Microsoft Government documentation.*</w:t>
      </w:r>
    </w:p>
    <w:p>
      <w:pPr>
        <w:pStyle w:val="Heading1"/>
      </w:pPr>
      <w:r>
        <w:t>Best Practices — Threat Hunting with KQL: Microsoft Defender XDR &amp; Sentinel</w:t>
      </w:r>
    </w:p>
    <w:p>
      <w:r>
        <w:t>Keep-it-clean guidance for a hunt program that stays proactive, disciplined, and current over time.</w:t>
      </w:r>
    </w:p>
    <w:p>
      <w:pPr>
        <w:pStyle w:val="Heading2"/>
      </w:pPr>
      <w:r>
        <w:t>Hunt from a hypothesis, not a hunch</w:t>
      </w:r>
    </w:p>
    <w:p>
      <w:pPr>
        <w:pStyle w:val="ListBullet"/>
      </w:pPr>
      <w:r>
        <w:rPr>
          <w:b/>
        </w:rPr>
        <w:t>Every hunt starts with a written hypothesis.</w:t>
      </w:r>
      <w:r>
        <w:t xml:space="preserve"> "If technique *X* were happening, this query would</w:t>
      </w:r>
    </w:p>
    <w:p>
      <w:r>
        <w:t xml:space="preserve">  surface it." A query with no hypothesis is a fishing trip you cannot document, repeat, or learn from.</w:t>
      </w:r>
    </w:p>
    <w:p>
      <w:pPr>
        <w:pStyle w:val="ListBullet"/>
      </w:pPr>
      <w:r>
        <w:rPr>
          <w:b/>
        </w:rPr>
        <w:t>Scope narrow, then widen.</w:t>
      </w:r>
      <w:r>
        <w:t xml:space="preserve"> Start within retention and on high-value assets/identities, confirm the</w:t>
      </w:r>
    </w:p>
    <w:p>
      <w:r>
        <w:t xml:space="preserve">  logic returns *something* sane, then broaden. It is faster, cheaper, and avoids hitting query limits   (R8).</w:t>
      </w:r>
    </w:p>
    <w:p>
      <w:pPr>
        <w:pStyle w:val="ListBullet"/>
      </w:pPr>
      <w:r>
        <w:rPr>
          <w:b/>
        </w:rPr>
        <w:t>A null result is still a result.</w:t>
      </w:r>
      <w:r>
        <w:t xml:space="preserve"> "Not found this window" is valuable and belongs in the register —</w:t>
      </w:r>
    </w:p>
    <w:p>
      <w:r>
        <w:t xml:space="preserve">  it records where you have looked, so effort goes to unhunted ground next cycle.</w:t>
      </w:r>
    </w:p>
    <w:p>
      <w:pPr>
        <w:pStyle w:val="Heading2"/>
      </w:pPr>
      <w:r>
        <w:t>Hunt against a map (MITRE ATT&amp;CK)</w:t>
      </w:r>
    </w:p>
    <w:p>
      <w:pPr>
        <w:pStyle w:val="ListBullet"/>
      </w:pPr>
      <w:r>
        <w:rPr>
          <w:b/>
        </w:rPr>
        <w:t>Tag every hunt to a technique.</w:t>
      </w:r>
      <w:r>
        <w:t xml:space="preserve"> The tags turn the library into a </w:t>
      </w:r>
      <w:r>
        <w:rPr>
          <w:b/>
        </w:rPr>
        <w:t>coverage map</w:t>
      </w:r>
      <w:r>
        <w:t>: you can see which</w:t>
      </w:r>
    </w:p>
    <w:p>
      <w:r>
        <w:t xml:space="preserve">  tactics you actively hunt and which you have never looked at — and steer the backlog to the gaps.</w:t>
      </w:r>
    </w:p>
    <w:p>
      <w:pPr>
        <w:pStyle w:val="ListBullet"/>
      </w:pPr>
      <w:r>
        <w:rPr>
          <w:b/>
        </w:rPr>
        <w:t>Prioritize by risk, not by ease.</w:t>
      </w:r>
      <w:r>
        <w:t xml:space="preserve"> Which techniques matter most is a </w:t>
      </w:r>
      <w:r>
        <w:rPr>
          <w:b/>
        </w:rPr>
        <w:t>leadership decision (R4)</w:t>
      </w:r>
      <w:r>
        <w:t>;</w:t>
      </w:r>
    </w:p>
    <w:p>
      <w:r>
        <w:t xml:space="preserve">  hunt the crown-jewel-relevant techniques first, not the ones with the tidiest query.</w:t>
      </w:r>
    </w:p>
    <w:p>
      <w:pPr>
        <w:pStyle w:val="ListBullet"/>
      </w:pPr>
      <w:r>
        <w:rPr>
          <w:b/>
        </w:rPr>
        <w:t>Cover breadth *and* depth.</w:t>
      </w:r>
      <w:r>
        <w:t xml:space="preserve"> One shallow hunt per tactic is thin coverage. For high-risk techniques,</w:t>
      </w:r>
    </w:p>
    <w:p>
      <w:r>
        <w:t xml:space="preserve">  run several complementary hunts.</w:t>
      </w:r>
    </w:p>
    <w:p>
      <w:pPr>
        <w:pStyle w:val="Heading2"/>
      </w:pPr>
      <w:r>
        <w:t>Stay read-only — hunting finds, it does not act</w:t>
      </w:r>
    </w:p>
    <w:p>
      <w:pPr>
        <w:pStyle w:val="ListBullet"/>
      </w:pPr>
      <w:r>
        <w:rPr>
          <w:b/>
        </w:rPr>
        <w:t>Never take a response action from a hunt.</w:t>
      </w:r>
      <w:r>
        <w:t xml:space="preserve"> Isolation, account disablement, mailbox purge, and</w:t>
      </w:r>
    </w:p>
    <w:p>
      <w:r>
        <w:t xml:space="preserve">  escalation belong to the </w:t>
      </w:r>
      <w:r>
        <w:rPr>
          <w:b/>
        </w:rPr>
        <w:t>reactive</w:t>
      </w:r>
      <w:r>
        <w:t xml:space="preserve"> process (*M365 &amp; Azure Incident Response &amp; Escalation Runbook*).   A hunter improvising containment has neither the authority nor the change record for it.</w:t>
      </w:r>
    </w:p>
    <w:p>
      <w:pPr>
        <w:pStyle w:val="ListBullet"/>
      </w:pPr>
      <w:r>
        <w:rPr>
          <w:b/>
        </w:rPr>
        <w:t>Separate hunt (read) from promote (write).</w:t>
      </w:r>
      <w:r>
        <w:t xml:space="preserve"> Give hunters read-only access; keep detection creation</w:t>
      </w:r>
    </w:p>
    <w:p>
      <w:r>
        <w:t xml:space="preserve">  with a smaller admin set. Least privilege keeps the program safe and auditable.</w:t>
      </w:r>
    </w:p>
    <w:p>
      <w:pPr>
        <w:pStyle w:val="ListBullet"/>
      </w:pPr>
      <w:r>
        <w:rPr>
          <w:b/>
        </w:rPr>
        <w:t>Hand off cleanly.</w:t>
      </w:r>
      <w:r>
        <w:t xml:space="preserve"> A confirmed true positive becomes an </w:t>
      </w:r>
      <w:r>
        <w:rPr>
          <w:b/>
        </w:rPr>
        <w:t>incident with evidence attached</w:t>
      </w:r>
      <w:r>
        <w:t>, not a</w:t>
      </w:r>
    </w:p>
    <w:p>
      <w:r>
        <w:t xml:space="preserve">  chat message — so responders inherit the full context and nothing is lost in translation.</w:t>
      </w:r>
    </w:p>
    <w:p>
      <w:pPr>
        <w:pStyle w:val="Heading2"/>
      </w:pPr>
      <w:r>
        <w:t>Document so the knowledge compounds</w:t>
      </w:r>
    </w:p>
    <w:p>
      <w:pPr>
        <w:pStyle w:val="ListBullet"/>
      </w:pPr>
      <w:r>
        <w:rPr>
          <w:b/>
        </w:rPr>
        <w:t>The register is the program.</w:t>
      </w:r>
      <w:r>
        <w:t xml:space="preserve"> Hypothesis, scope, query, outcome, decision — per hunt. A hunt whose</w:t>
      </w:r>
    </w:p>
    <w:p>
      <w:r>
        <w:t xml:space="preserve">  result lives in a browser tab is a hunt you will pay to run again.</w:t>
      </w:r>
    </w:p>
    <w:p>
      <w:pPr>
        <w:pStyle w:val="ListBullet"/>
      </w:pPr>
      <w:r>
        <w:rPr>
          <w:b/>
        </w:rPr>
        <w:t>Bookmark the evidence.</w:t>
      </w:r>
      <w:r>
        <w:t xml:space="preserve"> Advanced hunting is ~30-day retention; a </w:t>
      </w:r>
      <w:r>
        <w:rPr>
          <w:rFonts w:ascii="Consolas" w:hAnsi="Consolas"/>
          <w:sz w:val="19"/>
        </w:rPr>
        <w:t>Bookmark-&lt;Hunt&gt;-Finding</w:t>
      </w:r>
      <w:r>
        <w:t xml:space="preserve"> (with</w:t>
      </w:r>
    </w:p>
    <w:p>
      <w:r>
        <w:t xml:space="preserve">  entities mapped) preserves the row after the window rolls off.</w:t>
      </w:r>
    </w:p>
    <w:p>
      <w:pPr>
        <w:pStyle w:val="ListBullet"/>
      </w:pPr>
      <w:r>
        <w:rPr>
          <w:b/>
        </w:rPr>
        <w:t>Version the library.</w:t>
      </w:r>
      <w:r>
        <w:t xml:space="preserve"> Keep </w:t>
      </w:r>
      <w:r>
        <w:rPr>
          <w:rFonts w:ascii="Consolas" w:hAnsi="Consolas"/>
          <w:sz w:val="19"/>
        </w:rPr>
        <w:t>Hunt Library - Tenant - Main</w:t>
      </w:r>
      <w:r>
        <w:t xml:space="preserve"> (</w:t>
      </w:r>
      <w:r>
        <w:rPr>
          <w:rFonts w:ascii="Consolas" w:hAnsi="Consolas"/>
          <w:sz w:val="19"/>
        </w:rPr>
        <w:t>THREATHUNTG-HuntLibrary.kql</w:t>
      </w:r>
      <w:r>
        <w:t>) in source</w:t>
      </w:r>
    </w:p>
    <w:p>
      <w:r>
        <w:t xml:space="preserve">  control alongside the promoted detections, so a good query is reviewable, diffable, and portable.</w:t>
      </w:r>
    </w:p>
    <w:p>
      <w:pPr>
        <w:pStyle w:val="Heading2"/>
      </w:pPr>
      <w:r>
        <w:t>Promote wins into permanent detections</w:t>
      </w:r>
    </w:p>
    <w:p>
      <w:pPr>
        <w:pStyle w:val="ListBullet"/>
      </w:pPr>
      <w:r>
        <w:rPr>
          <w:b/>
        </w:rPr>
        <w:t>A hunt that keeps finding real activity should stop being a hunt.</w:t>
      </w:r>
      <w:r>
        <w:t xml:space="preserve"> Promote it to a **custom</w:t>
      </w:r>
    </w:p>
    <w:p>
      <w:r>
        <w:t xml:space="preserve">  detection</w:t>
      </w:r>
      <w:r>
        <w:rPr>
          <w:b/>
        </w:rPr>
        <w:t xml:space="preserve"> (Defender XDR) or a </w:t>
      </w:r>
      <w:r>
        <w:t>scheduled analytics rule** (Sentinel) so it runs automatically   forever — that is how a program compounds.</w:t>
      </w:r>
    </w:p>
    <w:p>
      <w:pPr>
        <w:pStyle w:val="ListBullet"/>
      </w:pPr>
      <w:r>
        <w:rPr>
          <w:b/>
        </w:rPr>
        <w:t>Promote into a low-impact posture, then tune.</w:t>
      </w:r>
      <w:r>
        <w:t xml:space="preserve"> A promoted Sentinel rule starts with incident</w:t>
      </w:r>
    </w:p>
    <w:p>
      <w:r>
        <w:t xml:space="preserve">  creation disabled and is tuned for false positives in the *Microsoft Sentinel Analytics Rules &amp; MITRE   ATT&amp;CK Detection Coverage* solution before the SOC trusts it. A noisy auto-detection is worse than a   manual hunt.</w:t>
      </w:r>
    </w:p>
    <w:p>
      <w:pPr>
        <w:pStyle w:val="ListBullet"/>
      </w:pPr>
      <w:r>
        <w:rPr>
          <w:b/>
        </w:rPr>
        <w:t>Retire what only ever finds noise.</w:t>
      </w:r>
      <w:r>
        <w:t xml:space="preserve"> Not every hunt deserves promotion; record the decision so the</w:t>
      </w:r>
    </w:p>
    <w:p>
      <w:r>
        <w:t xml:space="preserve">  library stays sharp.</w:t>
      </w:r>
    </w:p>
    <w:p>
      <w:pPr>
        <w:pStyle w:val="Heading2"/>
      </w:pPr>
      <w:r>
        <w:t>Run it as a program, on a cadence</w:t>
      </w:r>
    </w:p>
    <w:p>
      <w:pPr>
        <w:pStyle w:val="ListBullet"/>
      </w:pPr>
      <w:r>
        <w:rPr>
          <w:b/>
        </w:rPr>
        <w:t>Loop, don't launch-and-forget.</w:t>
      </w:r>
      <w:r>
        <w:t xml:space="preserve"> Assess → configure → pilot → validate → expand, then take the next</w:t>
      </w:r>
    </w:p>
    <w:p>
      <w:r>
        <w:t xml:space="preserve">  batch of techniques on </w:t>
      </w:r>
      <w:r>
        <w:rPr>
          <w:rFonts w:ascii="Consolas" w:hAnsi="Consolas"/>
          <w:sz w:val="19"/>
        </w:rPr>
        <w:t>Hunt Cadence - Tenant - Monthly</w:t>
      </w:r>
      <w:r>
        <w:t>. Adversary behavior and your environment both   drift; the cadence keeps hunting honest.</w:t>
      </w:r>
    </w:p>
    <w:p>
      <w:pPr>
        <w:pStyle w:val="ListBullet"/>
      </w:pPr>
      <w:r>
        <w:rPr>
          <w:b/>
        </w:rPr>
        <w:t>Feed threat intel into the backlog.</w:t>
      </w:r>
      <w:r>
        <w:t xml:space="preserve"> New intel (a campaign, a new TTP) should spawn a hypothesis and</w:t>
      </w:r>
    </w:p>
    <w:p>
      <w:r>
        <w:t xml:space="preserve">  a hunt — the fastest way to know whether *that* threat is already in your environment.</w:t>
      </w:r>
    </w:p>
    <w:p>
      <w:pPr>
        <w:pStyle w:val="ListBullet"/>
      </w:pPr>
      <w:r>
        <w:rPr>
          <w:b/>
        </w:rPr>
        <w:t>Watch the trend.</w:t>
      </w:r>
      <w:r>
        <w:t xml:space="preserve"> Growing tagged-hunt coverage, findings that become detections, and shrinking</w:t>
      </w:r>
    </w:p>
    <w:p>
      <w:r>
        <w:t xml:space="preserve">  time-to-find are the signs the program is maturing — </w:t>
      </w:r>
      <w:r>
        <w:rPr>
          <w:rFonts w:ascii="Consolas" w:hAnsi="Consolas"/>
          <w:sz w:val="19"/>
        </w:rPr>
        <w:t>THREATHUNTG-Report.ps1</w:t>
      </w:r>
      <w:r>
        <w:t xml:space="preserve"> surfaces them.</w:t>
      </w:r>
    </w:p>
    <w:p>
      <w:pPr>
        <w:pStyle w:val="Heading2"/>
      </w:pPr>
      <w:r>
        <w:t>Where to go next</w:t>
      </w:r>
    </w:p>
    <w:p>
      <w:r>
        <w:t>With a proactive hunt program running, the natural next steps in this catalog are:</w:t>
      </w:r>
    </w:p>
    <w:p>
      <w:pPr>
        <w:pStyle w:val="ListBullet"/>
      </w:pPr>
      <w:r>
        <w:rPr>
          <w:b/>
        </w:rPr>
        <w:t>Microsoft Sentinel Analytics Rules &amp; MITRE ATT&amp;CK Detection Coverage</w:t>
      </w:r>
      <w:r>
        <w:t xml:space="preserve"> — tune the detections you</w:t>
      </w:r>
    </w:p>
    <w:p>
      <w:r>
        <w:t xml:space="preserve">  promote from hunts so they are trustworthy and low-noise (the promotion target of this solution).</w:t>
      </w:r>
    </w:p>
    <w:p>
      <w:pPr>
        <w:pStyle w:val="ListBullet"/>
      </w:pPr>
      <w:r>
        <w:rPr>
          <w:b/>
        </w:rPr>
        <w:t>M365 &amp; Azure Incident Response &amp; Escalation Runbook</w:t>
      </w:r>
      <w:r>
        <w:t xml:space="preserve"> — the reactive counterpart that works the</w:t>
      </w:r>
    </w:p>
    <w:p>
      <w:r>
        <w:t xml:space="preserve">  incidents your hunts hand off (containment, eradication, escalation).</w:t>
      </w:r>
    </w:p>
    <w:p>
      <w:pPr>
        <w:pStyle w:val="ListBullet"/>
      </w:pPr>
      <w:r>
        <w:rPr>
          <w:b/>
        </w:rPr>
        <w:t>Sentinel SOAR / automation playbooks</w:t>
      </w:r>
      <w:r>
        <w:t xml:space="preserve"> — automate enrichment and response for the detections your</w:t>
      </w:r>
    </w:p>
    <w:p>
      <w:r>
        <w:t xml:space="preserve">  hunts create.</w:t>
      </w:r>
    </w:p>
    <w:p>
      <w:pPr>
        <w:pStyle w:val="ListBullet"/>
      </w:pPr>
      <w:r>
        <w:rPr>
          <w:b/>
        </w:rPr>
        <w:t>Deploy Microsoft Sentinel: Workspace, Data Connectors &amp; Ingestion</w:t>
      </w:r>
      <w:r>
        <w:t xml:space="preserve"> — add the sources that would let</w:t>
      </w:r>
    </w:p>
    <w:p>
      <w:r>
        <w:t xml:space="preserve">  you hunt techniques you currently cannot see.</w:t>
      </w:r>
    </w:p>
    <w:p>
      <w:pPr>
        <w:pStyle w:val="Heading1"/>
      </w:pPr>
      <w:r>
        <w:t>Deliverables Summary — Threat Hunting with KQL: Microsoft Defender XDR &amp; Sentinel</w:t>
      </w:r>
    </w:p>
    <w:p>
      <w:r>
        <w:t>Everything included in this solution,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One-page business framing: the reactive-only blind spot and the knowledge-that-evaporates problem, the proactive KQL hunt-program solution, and the boundary (finds and promotes; does </w:t>
            </w:r>
            <w:r>
              <w:rPr>
                <w:b/>
              </w:rPr>
              <w:t>not</w:t>
            </w:r>
            <w:r>
              <w:t xml:space="preserve"> respond — that is the IR runbook).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>What it is, how the technology works (advanced hunting vs Sentinel hunting, KQL, MITRE alignment, hypothesis-driven method, bookmarks/register, hunt→detection promotion, the read-only hand-off), the Assess→Configure→Pilot→Validate→Expand model, scope, out-of-scope, and connections used.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Solution-specific prerequisites (Defender XDR onboarded, connected Sentinel workspace, read-only hunter RBAC, an agreed hunt backlog, a findings home, a hunt-to-incident hand-off, the toolchain, and advanced-hunting limits) — layered on the shared </w:t>
            </w:r>
            <w:r>
              <w:rPr>
                <w:rFonts w:ascii="Consolas" w:hAnsi="Consolas"/>
                <w:sz w:val="19"/>
              </w:rPr>
              <w:t>global-requirements-sentinel-solutions.md</w:t>
            </w:r>
            <w:r>
              <w:t xml:space="preserve"> (G1–G7).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>Exact, ordered build: assess the surface, stand up read-only RBAC + the KQL library + register + cadence, run pilot hunts read-only and document them, hand off confirmed findings to IR, validate and promote a win, then expand on a cadence — every object named, with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Nine pass/fail gates from surface-has-data and read-only-access through library-runs-clean, findings-documented-and-bookmarked, confirmed-true-positives-handed-off, at-least-one-hunt-promoted, and cadence-established, referencing the scripts by name.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The common failure modes (hunt returns nothing/too much, schema/column errors, retention/limit truncation, Graph </w:t>
            </w:r>
            <w:r>
              <w:rPr>
                <w:rFonts w:ascii="Consolas" w:hAnsi="Consolas"/>
                <w:sz w:val="19"/>
              </w:rPr>
              <w:t>runHuntingQuery</w:t>
            </w:r>
            <w:r>
              <w:t xml:space="preserve"> throttling, RBAC too broad or too narrow, bookmark/entity issues, promotion floods, Gov-cloud/endpoint errors) as symptom → cause → fix.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Hunt-from-a-hypothesis, hunt-against-a-map, stay-read-only, document-so-knowledge-compounds, promote-wins, run-it-as-a-program — plus where to go next in the catalog.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GCC High Parity Notes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gcc-high-parity-notes.md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The Government-edition addendum: the national-cloud endpoints this solution uses (</w:t>
            </w:r>
            <w:r>
              <w:rPr>
                <w:rFonts w:ascii="Consolas" w:hAnsi="Consolas"/>
                <w:sz w:val="19"/>
              </w:rPr>
              <w:t>security.microsoft.us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graph.microsoft.us</w:t>
            </w:r>
            <w:r>
              <w:t xml:space="preserve"> / DoD </w:t>
            </w:r>
            <w:r>
              <w:rPr>
                <w:rFonts w:ascii="Consolas" w:hAnsi="Consolas"/>
                <w:sz w:val="19"/>
              </w:rPr>
              <w:t>dod-graph.microsoft.us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login.microsoftonline.us</w:t>
            </w:r>
            <w:r>
              <w:t xml:space="preserve">), the GCC High/DoD </w:t>
            </w:r>
            <w:r>
              <w:rPr>
                <w:b/>
              </w:rPr>
              <w:t>feature-parity gaps</w:t>
            </w:r>
            <w:r>
              <w:t xml:space="preserve"> (advanced-hunting schema/limits, Defender pillar &amp; table availability) each flagged *verify against current Microsoft Government documentation*, and the </w:t>
            </w:r>
            <w:r>
              <w:rPr>
                <w:b/>
              </w:rPr>
              <w:t>compliance &amp; data-residency context</w:t>
            </w:r>
            <w:r>
              <w:t xml:space="preserve"> (FedRAMP High, DoD IL4/IL5, CMMC 2.0, ITAR/EAR, US-persons).</w:t>
            </w:r>
          </w:p>
        </w:tc>
      </w:tr>
    </w:tbl>
    <w:p>
      <w:pPr>
        <w:pStyle w:val="Heading2"/>
      </w:pPr>
      <w:r>
        <w:t>Hunt library &amp; PowerShell tools (5)</w:t>
      </w:r>
    </w:p>
    <w:p>
      <w:r>
        <w:t xml:space="preserve">All tools are </w:t>
      </w:r>
      <w:r>
        <w:rPr>
          <w:b/>
        </w:rPr>
        <w:t>read-only</w:t>
      </w:r>
      <w:r>
        <w:t xml:space="preserve"> (they run KQL and report — no response actions, </w:t>
      </w:r>
      <w:r>
        <w:rPr>
          <w:b/>
        </w:rPr>
        <w:t>no credentials in code</w:t>
      </w:r>
      <w:r>
        <w:t xml:space="preserve">) and target both platforms: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Microsoft.Graph.Security</w:t>
      </w:r>
      <w:r>
        <w:t xml:space="preserve"> — </w:t>
      </w:r>
      <w:r>
        <w:rPr>
          <w:rFonts w:ascii="Consolas" w:hAnsi="Consolas"/>
          <w:sz w:val="19"/>
        </w:rPr>
        <w:t>Invoke-MgSecurityRunHuntingQuery</w:t>
      </w:r>
      <w:r>
        <w:t xml:space="preserve">) for Defender XDR advanced hunting, and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>) for Sentinel. The scripts default to the US Gov cloud (</w:t>
      </w:r>
      <w:r>
        <w:rPr>
          <w:rFonts w:ascii="Consolas" w:hAnsi="Consolas"/>
          <w:sz w:val="19"/>
        </w:rPr>
        <w:t>Connect-MgGraph -Environment USGov</w:t>
      </w:r>
      <w:r>
        <w:t xml:space="preserve"> / </w:t>
      </w:r>
      <w:r>
        <w:rPr>
          <w:rFonts w:ascii="Consolas" w:hAnsi="Consolas"/>
          <w:sz w:val="19"/>
        </w:rPr>
        <w:t>Connect-AzAccount -Environment AzureUSGovernment</w:t>
      </w:r>
      <w:r>
        <w:t xml:space="preserve">; DoD: </w:t>
      </w:r>
      <w:r>
        <w:rPr>
          <w:rFonts w:ascii="Consolas" w:hAnsi="Consolas"/>
          <w:sz w:val="19"/>
        </w:rPr>
        <w:t>-Environment USGovDoD</w:t>
      </w:r>
      <w:r>
        <w:t>) — *verify the correct national-cloud endpoints and scopes for your cloud against current Microsoft Government documentation.*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THREATHUNTG-HuntLibrary.kql</w:t>
            </w:r>
          </w:p>
        </w:tc>
        <w:tc>
          <w:tcPr>
            <w:tcW w:type="dxa" w:w="2880"/>
          </w:tcPr>
          <w:p>
            <w:r>
              <w:t>KQL library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Library - Tenant - Main</w:t>
            </w:r>
            <w:r>
              <w:t xml:space="preserve"> — the </w:t>
            </w:r>
            <w:r>
              <w:rPr>
                <w:b/>
              </w:rPr>
              <w:t>MITRE ATT&amp;CK-aligned reusable hunt library</w:t>
            </w:r>
            <w:r>
              <w:t>: real, ready-to-run KQL hunts, each with a header block (name, hypothesis, tactic/technique, target surface XDR-vs-Sentinel, and a promotion note), plus a template header to add more. The core deliverable the whole program hunts from.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THREATHUNTG-Discovery.ps1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Inventories the hunting surface: which advanced-hunting tables and which Sentinel tables have recent data, and the existing Sentinel hunt queries, bookmarks, and custom detection rules — so hunting starts from reality. Changes nothing.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THREATHUNTG-RunHuntLibrary.ps1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Executes every hunt in </w:t>
            </w:r>
            <w:r>
              <w:rPr>
                <w:rFonts w:ascii="Consolas" w:hAnsi="Consolas"/>
                <w:sz w:val="19"/>
              </w:rPr>
              <w:t>THREATHUNTG-HuntLibrary.kql</w:t>
            </w:r>
            <w:r>
              <w:t xml:space="preserve"> across the correct platform (Defender via </w:t>
            </w:r>
            <w:r>
              <w:rPr>
                <w:rFonts w:ascii="Consolas" w:hAnsi="Consolas"/>
                <w:sz w:val="19"/>
              </w:rPr>
              <w:t>runHuntingQuery</w:t>
            </w:r>
            <w:r>
              <w:t xml:space="preserve">, Sentinel via the Log Analytics query API) and reports a per-hunt row count. The automation that runs the whole library in one pass. </w:t>
            </w:r>
            <w:r>
              <w:rPr>
                <w:b/>
              </w:rPr>
              <w:t>Runs queries only — it never acts.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THREATHUNTG-Validate.ps1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Runs the 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 xml:space="preserve"> gates as pass/fail lines: surface has data, the hunter RBAC group is </w:t>
            </w:r>
            <w:r>
              <w:rPr>
                <w:b/>
              </w:rPr>
              <w:t>read-only</w:t>
            </w:r>
            <w:r>
              <w:t xml:space="preserve"> (flags any write role), the expected hunts are saved/tagged, pilot hunts documented, and at least one successful hunt </w:t>
            </w:r>
            <w:r>
              <w:rPr>
                <w:b/>
              </w:rPr>
              <w:t>promoted</w:t>
            </w:r>
            <w:r>
              <w:t xml:space="preserve"> to a </w:t>
            </w:r>
            <w:r>
              <w:rPr>
                <w:rFonts w:ascii="Consolas" w:hAnsi="Consolas"/>
                <w:sz w:val="19"/>
              </w:rPr>
              <w:t>-Prod</w:t>
            </w:r>
            <w:r>
              <w:t xml:space="preserve"> detection.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THREATHUNTG-Report.ps1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Hunt-program metrics: hunts run over the window, findings/bookmarks, incidents handed off, and promotions to detections, plus a coverage view of which ATT&amp;CK techniques are actively hunted. Exports to CSV — the trend that shows the program maturing.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Read-only hunter RBAC group:</w:t>
      </w:r>
      <w:r>
        <w:t xml:space="preserve"> </w:t>
      </w:r>
      <w:r>
        <w:rPr>
          <w:rFonts w:ascii="Consolas" w:hAnsi="Consolas"/>
          <w:sz w:val="19"/>
        </w:rPr>
        <w:t>Threat Hunters - Tenant - Group</w:t>
      </w:r>
    </w:p>
    <w:p>
      <w:pPr>
        <w:pStyle w:val="ListBullet"/>
      </w:pPr>
      <w:r>
        <w:rPr>
          <w:b/>
        </w:rPr>
        <w:t>Reusable KQL hunt library:</w:t>
      </w:r>
      <w:r>
        <w:t xml:space="preserve"> </w:t>
      </w:r>
      <w:r>
        <w:rPr>
          <w:rFonts w:ascii="Consolas" w:hAnsi="Consolas"/>
          <w:sz w:val="19"/>
        </w:rPr>
        <w:t>Hunt Library - Tenant - Main</w:t>
      </w:r>
      <w:r>
        <w:t xml:space="preserve"> (</w:t>
      </w:r>
      <w:r>
        <w:rPr>
          <w:rFonts w:ascii="Consolas" w:hAnsi="Consolas"/>
          <w:sz w:val="19"/>
        </w:rPr>
        <w:t>THREATHUNTG-HuntLibrary.kql</w:t>
      </w:r>
      <w:r>
        <w:t>)</w:t>
      </w:r>
    </w:p>
    <w:p>
      <w:pPr>
        <w:pStyle w:val="ListBullet"/>
      </w:pPr>
      <w:r>
        <w:rPr>
          <w:b/>
        </w:rPr>
        <w:t>Findings home:</w:t>
      </w:r>
      <w:r>
        <w:t xml:space="preserve"> </w:t>
      </w:r>
      <w:r>
        <w:rPr>
          <w:rFonts w:ascii="Consolas" w:hAnsi="Consolas"/>
          <w:sz w:val="19"/>
        </w:rPr>
        <w:t>Hunt Register - Tenant - Main</w:t>
      </w:r>
      <w:r>
        <w:t xml:space="preserve">; bookmarks </w:t>
      </w:r>
      <w:r>
        <w:rPr>
          <w:rFonts w:ascii="Consolas" w:hAnsi="Consolas"/>
          <w:sz w:val="19"/>
        </w:rPr>
        <w:t>Bookmark-&lt;Hunt&gt;-Finding</w:t>
      </w:r>
    </w:p>
    <w:p>
      <w:pPr>
        <w:pStyle w:val="ListBullet"/>
      </w:pPr>
      <w:r>
        <w:rPr>
          <w:b/>
        </w:rPr>
        <w:t>Cadence:</w:t>
      </w:r>
      <w:r>
        <w:t xml:space="preserve"> </w:t>
      </w:r>
      <w:r>
        <w:rPr>
          <w:rFonts w:ascii="Consolas" w:hAnsi="Consolas"/>
          <w:sz w:val="19"/>
        </w:rPr>
        <w:t>Hunt Cadence - Tenant - Monthly</w:t>
      </w:r>
    </w:p>
    <w:p>
      <w:pPr>
        <w:pStyle w:val="ListBullet"/>
      </w:pPr>
      <w:r>
        <w:rPr>
          <w:b/>
        </w:rPr>
        <w:t>Pilot hunts (worked examples in the library):</w:t>
      </w:r>
    </w:p>
    <w:p>
      <w:pPr>
        <w:pStyle w:val="ListBullet"/>
      </w:pPr>
      <w:r>
        <w:rPr>
          <w:rFonts w:ascii="Consolas" w:hAnsi="Consolas"/>
          <w:sz w:val="19"/>
        </w:rPr>
        <w:t>Hunt-LOLBins-Devices-Pilot</w:t>
      </w:r>
      <w:r>
        <w:t xml:space="preserve"> — </w:t>
      </w:r>
      <w:r>
        <w:rPr>
          <w:b/>
        </w:rPr>
        <w:t>T1059</w:t>
      </w:r>
      <w:r>
        <w:t xml:space="preserve"> Command and Scripting Interpreter (Execution), Defender XDR</w:t>
      </w:r>
    </w:p>
    <w:p>
      <w:pPr>
        <w:pStyle w:val="ListBullet"/>
      </w:pPr>
      <w:r>
        <w:rPr>
          <w:rFonts w:ascii="Consolas" w:hAnsi="Consolas"/>
          <w:sz w:val="19"/>
        </w:rPr>
        <w:t>Hunt-RareParentChild-Devices-Pilot</w:t>
      </w:r>
      <w:r>
        <w:t xml:space="preserve"> — </w:t>
      </w:r>
      <w:r>
        <w:rPr>
          <w:b/>
        </w:rPr>
        <w:t>T1055 / T1036</w:t>
      </w:r>
      <w:r>
        <w:t xml:space="preserve"> (Defense Evasion), Defender XDR</w:t>
      </w:r>
    </w:p>
    <w:p>
      <w:pPr>
        <w:pStyle w:val="ListBullet"/>
      </w:pPr>
      <w:r>
        <w:rPr>
          <w:rFonts w:ascii="Consolas" w:hAnsi="Consolas"/>
          <w:sz w:val="19"/>
        </w:rPr>
        <w:t>Hunt-InboxRules-M365-Pilot</w:t>
      </w:r>
      <w:r>
        <w:t xml:space="preserve"> — </w:t>
      </w:r>
      <w:r>
        <w:rPr>
          <w:b/>
        </w:rPr>
        <w:t>T1114 / T1564</w:t>
      </w:r>
      <w:r>
        <w:t xml:space="preserve"> (Collection), Defender XDR / Sentinel</w:t>
      </w:r>
    </w:p>
    <w:p>
      <w:pPr>
        <w:pStyle w:val="ListBullet"/>
      </w:pPr>
      <w:r>
        <w:rPr>
          <w:rFonts w:ascii="Consolas" w:hAnsi="Consolas"/>
          <w:sz w:val="19"/>
        </w:rPr>
        <w:t>Hunt-RareServiceSignin-Entra-Pilot</w:t>
      </w:r>
      <w:r>
        <w:t xml:space="preserve"> — </w:t>
      </w:r>
      <w:r>
        <w:rPr>
          <w:b/>
        </w:rPr>
        <w:t>T1078</w:t>
      </w:r>
      <w:r>
        <w:t xml:space="preserve"> Valid Accounts, Sentinel</w:t>
      </w:r>
    </w:p>
    <w:p>
      <w:pPr>
        <w:pStyle w:val="ListBullet"/>
      </w:pPr>
      <w:r>
        <w:rPr>
          <w:rFonts w:ascii="Consolas" w:hAnsi="Consolas"/>
          <w:sz w:val="19"/>
        </w:rPr>
        <w:t>Hunt-BeaconEgress-Network-Pilot</w:t>
      </w:r>
      <w:r>
        <w:t xml:space="preserve"> — </w:t>
      </w:r>
      <w:r>
        <w:rPr>
          <w:b/>
        </w:rPr>
        <w:t>T1071</w:t>
      </w:r>
      <w:r>
        <w:t xml:space="preserve"> Application Layer Protocol (Command &amp; Control), Defender XDR</w:t>
      </w:r>
    </w:p>
    <w:p>
      <w:pPr>
        <w:pStyle w:val="ListBullet"/>
      </w:pPr>
      <w:r>
        <w:rPr>
          <w:b/>
        </w:rPr>
        <w:t>Promoted detections:</w:t>
      </w:r>
      <w:r>
        <w:t xml:space="preserve"> </w:t>
      </w:r>
      <w:r>
        <w:rPr>
          <w:rFonts w:ascii="Consolas" w:hAnsi="Consolas"/>
          <w:sz w:val="19"/>
        </w:rPr>
        <w:t>Rule-&lt;Hunt&gt;-Prod</w:t>
      </w:r>
      <w:r>
        <w:t xml:space="preserve"> (Sentinel scheduled rule), </w:t>
      </w:r>
      <w:r>
        <w:rPr>
          <w:rFonts w:ascii="Consolas" w:hAnsi="Consolas"/>
          <w:sz w:val="19"/>
        </w:rPr>
        <w:t>CD-&lt;Hunt&gt;-Prod</w:t>
      </w:r>
      <w:r>
        <w:t xml:space="preserve"> (Defender custom detection)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respond — no isolation, account disablement, mailbox purge, eradication, or escalation.</w:t>
      </w:r>
    </w:p>
    <w:p>
      <w:r>
        <w:t xml:space="preserve">  Those are the companion *M365 &amp; Azure Incident Response &amp; Escalation Runbook*; this solution hands   confirmed findings </w:t>
      </w:r>
      <w:r>
        <w:rPr>
          <w:b/>
        </w:rPr>
        <w:t>to</w:t>
      </w:r>
      <w:r>
        <w:t xml:space="preserve"> it and stops.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connect data sources or size the workspace — that is the *Deploy Microsoft Sentinel:</w:t>
      </w:r>
    </w:p>
    <w:p>
      <w:r>
        <w:t xml:space="preserve">  Workspace, Data Connectors &amp; Ingestion* solution; a hunt only finds what is ingested.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fully tune the detections it promotes — the *Microsoft Sentinel Analytics Rules &amp; MITRE</w:t>
      </w:r>
    </w:p>
    <w:p>
      <w:r>
        <w:t xml:space="preserve">  ATT&amp;CK Detection Coverage* solution owns rule tuning; this solution performs the promotion.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which techniques matter most or your risk tolerance — those are</w:t>
      </w:r>
    </w:p>
    <w:p>
      <w:r>
        <w:t xml:space="preserve">  security-leadership determinations that prioritize the hunt backlog.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schema, retention, licensing, or limit facts — where availability may differ by</w:t>
      </w:r>
    </w:p>
    <w:p>
      <w:r>
        <w:t xml:space="preserve">  tenant/cloud/license it says </w:t>
      </w:r>
      <w:r>
        <w:rPr>
          <w:b/>
        </w:rPr>
        <w:t>verify in your tenant</w:t>
      </w:r>
      <w:r>
        <w:t>.</w:t>
      </w:r>
    </w:p>
    <w:p>
      <w:pPr>
        <w:pStyle w:val="Heading2"/>
      </w:pPr>
      <w:r>
        <w:t>How it is delivered</w:t>
      </w:r>
    </w:p>
    <w:p>
      <w:r>
        <w:t xml:space="preserve">This solution is delivered as a </w:t>
      </w:r>
      <w:r>
        <w:rPr>
          <w:b/>
        </w:rPr>
        <w:t>Complete Solution Package (PDF + Word + scripts)</w:t>
      </w:r>
      <w:r>
        <w:t xml:space="preserve"> — the documentation as a formatted Word document and PDF, plus the KQL hunt library and all four PowerShell tools, in a single ZIP (</w:t>
      </w:r>
      <w:r>
        <w:rPr>
          <w:rFonts w:ascii="Consolas" w:hAnsi="Consolas"/>
          <w:sz w:val="19"/>
        </w:rPr>
        <w:t>THREATHUNTG-Complete-Solution.zip</w:t>
      </w:r>
      <w:r>
        <w:t>) — yours to keep and reuse on every tenant and every hunt cycle.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THREATHUNTG-Discovery.ps1</w:t>
      </w:r>
    </w:p>
    <w:p>
      <w:r>
        <w:rPr>
          <w:b/>
        </w:rPr>
        <w:t>Purpose:</w:t>
      </w:r>
      <w:r>
        <w:t xml:space="preserve"> Establishes reality before hunting: which Defender XDR advanced-hunting tables and which Sentinel workspace tables have recent data, plus the existing Sentinel hunt queries, bookmarks, and custom detection rules. Read-only — it changes nothing and takes no response action. HOW TO RUN Defender XDR side (advanced hunting via Microsoft Graph) — GCC High: Connect-MgGraph -Environment USGov -Scopes ThreatHunting.Read.All Sentinel side (Az) — Azure Government: Connect-AzAccount -Environment AzureUSGovernment</w:t>
      </w:r>
    </w:p>
    <w:p>
      <w:r>
        <w:rPr>
          <w:b/>
        </w:rPr>
        <w:t>How to run:</w:t>
      </w:r>
      <w:r>
        <w:t xml:space="preserve"> Defender XDR side (advanced hunting via Microsoft Graph) — GCC High: Connect-MgGraph -Environment USGov -Scopes ThreatHunting.Read.All Sentinel side (Az) — Azure Government: Connect-AzAccount -Environment AzureUSGovernment</w:t>
      </w:r>
    </w:p>
    <w:p>
      <w:pPr>
        <w:pStyle w:val="Heading2"/>
      </w:pPr>
      <w:r>
        <w:t>THREATHUNTG-HuntLibrary.kql</w:t>
      </w:r>
    </w:p>
    <w:p>
      <w:pPr>
        <w:pStyle w:val="Heading2"/>
      </w:pPr>
      <w:r>
        <w:t>THREATHUNTG-Report.ps1</w:t>
      </w:r>
    </w:p>
    <w:p>
      <w:r>
        <w:rPr>
          <w:b/>
        </w:rPr>
        <w:t>Purpose:</w:t>
      </w:r>
      <w:r>
        <w:t xml:space="preserve"> Reports the health and trend of the hunt program so you can see it maturing: bookmarks (preserved findings) over the window, incidents that carry a hunt bookmark (hand-offs to the reactive process), promoted -Prod detections (hunts turned into standing coverage), and a coverage view of which ATT&amp;CK tactics the saved hunt library actively covers. Read-only — it reads and reports; it changes nothing and takes no response action. HOW TO RUN Connect-AzAccount -Environment AzureUSGovernment      # Azure Government</w:t>
      </w:r>
    </w:p>
    <w:p>
      <w:r>
        <w:rPr>
          <w:b/>
        </w:rPr>
        <w:t>How to run:</w:t>
      </w:r>
      <w:r>
        <w:t xml:space="preserve"> Connect-AzAccount -Environment AzureUSGovernment      # Azure Government</w:t>
      </w:r>
    </w:p>
    <w:p>
      <w:pPr>
        <w:pStyle w:val="Heading2"/>
      </w:pPr>
      <w:r>
        <w:t>THREATHUNTG-RunHuntLibrary.ps1</w:t>
      </w:r>
    </w:p>
    <w:p>
      <w:r>
        <w:rPr>
          <w:b/>
        </w:rPr>
        <w:t>Purpose:</w:t>
      </w:r>
      <w:r>
        <w:t xml:space="preserve"> Executes every hunt in "Hunt Library - Tenant - Main" (THREATHUNTG-HuntLibrary.kql) on its target surface — Defender XDR advanced hunting via Microsoft Graph runHuntingQuery, or Microsoft Sentinel via the Log Analytics query API — and prints a per-hunt result count. This is the automation that runs the library in one pass so the team can triage hits. It RUNS QUERIES ONLY: it reads, counts, and reports; it NEVER takes a response action (no isolate/disable/purge). A zero-row hunt is a valid "not found this window" result, not a failure. HOW TO RUN Connect-MgGraph -Environment USGov -Scopes ThreatHunting.Read.All   # Defender XDR (GCC High) Connect-AzAccount -Environment AzureUSGovernment                     # Sentinel (Azure Government)</w:t>
      </w:r>
    </w:p>
    <w:p>
      <w:r>
        <w:rPr>
          <w:b/>
        </w:rPr>
        <w:t>How to run:</w:t>
      </w:r>
      <w:r>
        <w:t xml:space="preserve"> Connect-MgGraph -Environment USGov -Scopes ThreatHunting.Read.All   # Defender XDR (GCC High) Connect-AzAccount -Environment AzureUSGovernment                     # Sentinel (Azure Government)</w:t>
      </w:r>
    </w:p>
    <w:p>
      <w:pPr>
        <w:pStyle w:val="Heading2"/>
      </w:pPr>
      <w:r>
        <w:t>THREATHUNTG-Validate.ps1</w:t>
      </w:r>
    </w:p>
    <w:p>
      <w:r>
        <w:rPr>
          <w:b/>
        </w:rPr>
        <w:t>Purpose:</w:t>
      </w:r>
      <w:r>
        <w:t xml:space="preserve"> Consolidates the testing gates into a pass/fail summary: the hunting surface has data (both platforms), the hunter RBAC group is READ-ONLY (flags any write/contributor role), the expected hunts are saved and MITRE-tagged, and at least one successful hunt has been PROMOTED to a -Prod detection. Read-only — it verifies posture; it changes nothing and takes no response action. HOW TO RUN Connect-MgGraph -Environment USGov -Scopes ThreatHunting.Read.All   # GCC High Connect-AzAccount -Environment AzureUSGovernment                     # Azure Government</w:t>
      </w:r>
    </w:p>
    <w:p>
      <w:r>
        <w:rPr>
          <w:b/>
        </w:rPr>
        <w:t>How to run:</w:t>
      </w:r>
      <w:r>
        <w:t xml:space="preserve"> Connect-MgGraph -Environment USGov -Scopes ThreatHunting.Read.All   # GCC High Connect-AzAccount -Environment AzureUSGovernment                     # Azure Government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