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Data Lifecycle &amp; Records Management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Across Microsoft 365 — Exchange, SharePoint, OneDrive, and Teams — the organization accumulates content it is obligated to </w:t>
      </w:r>
      <w:r>
        <w:rPr>
          <w:b/>
        </w:rPr>
        <w:t>retain</w:t>
      </w:r>
      <w:r>
        <w:t xml:space="preserve"> for a defined period and then </w:t>
      </w:r>
      <w:r>
        <w:rPr>
          <w:b/>
        </w:rPr>
        <w:t>dispose</w:t>
      </w:r>
      <w:r>
        <w:t xml:space="preserve"> of on schedule. When that obligation is unenforced, the content becomes liability: over-retained data inflates breach and eDiscovery exposure, under-retained data breaks a regulatory or legal obligation, and content that is never reviewed accumulates indefinitely. This solution implements </w:t>
      </w:r>
      <w:r>
        <w:rPr>
          <w:b/>
        </w:rPr>
        <w:t>data lifecycle and records management org-wide in Microsoft Purview</w:t>
      </w:r>
      <w:r>
        <w:t xml:space="preserve"> so tenant data is kept and disposed on a defensible schedule — retention policies and labels applied across all four workloads, records declared and locked in place, and disposition made evidenced and defensible.</w:t>
      </w:r>
    </w:p>
    <w:p>
      <w:r>
        <w:rPr>
          <w:b/>
        </w:rPr>
        <w:t>Outcome.</w:t>
      </w:r>
      <w:r>
        <w:t xml:space="preserve"> Tenant-wide </w:t>
      </w:r>
      <w:r>
        <w:rPr>
          <w:b/>
        </w:rPr>
        <w:t>retention policies</w:t>
      </w:r>
      <w:r>
        <w:t xml:space="preserve"> as the safety net and </w:t>
      </w:r>
      <w:r>
        <w:rPr>
          <w:b/>
        </w:rPr>
        <w:t>retention labels</w:t>
      </w:r>
      <w:r>
        <w:t xml:space="preserve"> for the records-grade categories; </w:t>
      </w:r>
      <w:r>
        <w:rPr>
          <w:b/>
        </w:rPr>
        <w:t>records management</w:t>
      </w:r>
      <w:r>
        <w:t xml:space="preserve"> with a reportable </w:t>
      </w:r>
      <w:r>
        <w:rPr>
          <w:b/>
        </w:rPr>
        <w:t>file plan</w:t>
      </w:r>
      <w:r>
        <w:t xml:space="preserve">, </w:t>
      </w:r>
      <w:r>
        <w:rPr>
          <w:b/>
        </w:rPr>
        <w:t>regulatory records</w:t>
      </w:r>
      <w:r>
        <w:t xml:space="preserve"> where legally required, and </w:t>
      </w:r>
      <w:r>
        <w:rPr>
          <w:b/>
        </w:rPr>
        <w:t>event-based retention</w:t>
      </w:r>
      <w:r>
        <w:t xml:space="preserve"> for the cases the calendar cannot handle (keep *N years after termination / expiry / end-of-life*); a working </w:t>
      </w:r>
      <w:r>
        <w:rPr>
          <w:b/>
        </w:rPr>
        <w:t>disposition-review</w:t>
      </w:r>
      <w:r>
        <w:t xml:space="preserve"> workflow where a named reviewer approves disposal and Microsoft Purview keeps proof of what was disposed, by whom, and when. Ungoverned data becomes governed records — retained and disposed on schedule across M365.</w:t>
      </w:r>
    </w:p>
    <w:p>
      <w:r>
        <w:rPr>
          <w:b/>
        </w:rPr>
        <w:t>Approach.</w:t>
      </w:r>
      <w:r>
        <w:t xml:space="preserve"> The work is </w:t>
      </w:r>
      <w:r>
        <w:rPr>
          <w:b/>
        </w:rPr>
        <w:t>org-wide (tenant scope)</w:t>
      </w:r>
      <w:r>
        <w:t xml:space="preserve"> and </w:t>
      </w:r>
      <w:r>
        <w:rPr>
          <w:b/>
        </w:rPr>
        <w:t>aligned to the organization's broader Microsoft Purview program</w:t>
      </w:r>
      <w:r>
        <w:t xml:space="preserve"> — it reuses that program's foundations rather than rebuilding DLP, sensitivity labels, or data governance, and it defers SharePoint library-level mechanics to the SharePoint records product. It implements the </w:t>
      </w:r>
      <w:r>
        <w:rPr>
          <w:b/>
        </w:rPr>
        <w:t>retention schedule provided by records, compliance, and legal</w:t>
      </w:r>
      <w:r>
        <w:t xml:space="preserve">; it does not author retention periods or make legal determinations. Delivery follows a disciplined, pilot-first model — </w:t>
      </w:r>
      <w:r>
        <w:rPr>
          <w:b/>
        </w:rPr>
        <w:t>Assess → Design → Configure → Pilot → Validate → Expand</w:t>
      </w:r>
      <w:r>
        <w:t xml:space="preserve"> — with the schedule mapped to policies and labels, staged disabled and published to a bounded pilot scope, validated against explicit pass/fail gates, and only then enforced tenant-wide with adaptive scopes. Five PowerShell tools (Security &amp; Compliance PowerShell and Graph) handle posture assessment, retention-policy/label configuration, records/file-plan/disposition configuration, compliance reporting, and scope/health — read-only or dry-run (</w:t>
      </w:r>
      <w:r>
        <w:rPr>
          <w:rFonts w:ascii="Consolas" w:hAnsi="Consolas"/>
          <w:sz w:val="19"/>
        </w:rPr>
        <w:t>-WhatIf</w:t>
      </w:r>
      <w:r>
        <w:t>) by default, with no credentials in code.</w:t>
      </w:r>
    </w:p>
    <w:p>
      <w:r>
        <w:rPr>
          <w:b/>
        </w:rPr>
        <w:t>Why it is low-risk.</w:t>
      </w:r>
      <w:r>
        <w:t xml:space="preserve"> Tenant-wide retention and records declaration are high-impact, so nothing touches production content until it is proven on a pilot. Assessment is read-only; policies are staged </w:t>
      </w:r>
      <w:r>
        <w:rPr>
          <w:b/>
        </w:rPr>
        <w:t>disabled</w:t>
      </w:r>
      <w:r>
        <w:t xml:space="preserve"> and labels published to the pilot scope before enforcement; every change has a documented rollback, and the </w:t>
      </w:r>
      <w:r>
        <w:rPr>
          <w:b/>
        </w:rPr>
        <w:t>irreversible</w:t>
      </w:r>
      <w:r>
        <w:t xml:space="preserve"> actions (regulatory records, completed disposition, elapsed event-based deletions) are explicitly flagged as no-rollback and gated on records/legal sign-off. Plan- and cloud-dependent behavior (records management, adaptive scopes, event-based retention, Government-cloud portal paths) is flagged for tenant verification rather than assumed. The result: M365 data governed on a defensible schedule — nothing kept forever by accident, nothing disposed too early — with liability turned into evidenced, defensible records.</w:t>
      </w:r>
    </w:p>
    <w:p>
      <w:pPr>
        <w:pStyle w:val="Heading1"/>
      </w:pPr>
      <w:r>
        <w:t>1. Solution Overview — Microsoft Purview Data Lifecycle &amp; Records Management</w:t>
      </w:r>
    </w:p>
    <w:p>
      <w:pPr>
        <w:pStyle w:val="Heading2"/>
      </w:pPr>
      <w:r>
        <w:t>What this solution is</w:t>
      </w:r>
    </w:p>
    <w:p>
      <w:r>
        <w:t xml:space="preserve">Across Microsoft 365 — Exchange mailboxes, SharePoint sites, OneDrive accounts, and Teams chats and channels — the organization accumulates content it is obligated to </w:t>
      </w:r>
      <w:r>
        <w:rPr>
          <w:b/>
        </w:rPr>
        <w:t>retain</w:t>
      </w:r>
      <w:r>
        <w:t xml:space="preserve"> for a defined period and then </w:t>
      </w:r>
      <w:r>
        <w:rPr>
          <w:b/>
        </w:rPr>
        <w:t>dispose</w:t>
      </w:r>
      <w:r>
        <w:t xml:space="preserve"> of on schedule. When neither is enforced, that content becomes liability: over-retained data inflates eDiscovery and breach exposure, under-retained data breaks a regulatory or legal obligation, and content that is never reviewed for disposal accumulates forever. This solution is a repeatable, pilot-first method to implement </w:t>
      </w:r>
      <w:r>
        <w:rPr>
          <w:b/>
        </w:rPr>
        <w:t>data lifecycle and records management org-wide in Microsoft Purview</w:t>
      </w:r>
      <w:r>
        <w:t xml:space="preserve">: retention </w:t>
      </w:r>
      <w:r>
        <w:rPr>
          <w:b/>
        </w:rPr>
        <w:t>policies</w:t>
      </w:r>
      <w:r>
        <w:t xml:space="preserve"> and retention </w:t>
      </w:r>
      <w:r>
        <w:rPr>
          <w:b/>
        </w:rPr>
        <w:t>labels</w:t>
      </w:r>
      <w:r>
        <w:t xml:space="preserve"> across Exchange/SharePoint/ OneDrive/Teams, </w:t>
      </w:r>
      <w:r>
        <w:rPr>
          <w:b/>
        </w:rPr>
        <w:t>records management</w:t>
      </w:r>
      <w:r>
        <w:t xml:space="preserve"> (records declaration, the file plan, regulatory records, and event-based retention), </w:t>
      </w:r>
      <w:r>
        <w:rPr>
          <w:b/>
        </w:rPr>
        <w:t>disposition review</w:t>
      </w:r>
      <w:r>
        <w:t xml:space="preserve">, and </w:t>
      </w:r>
      <w:r>
        <w:rPr>
          <w:b/>
        </w:rPr>
        <w:t>defensible disposal</w:t>
      </w:r>
      <w:r>
        <w:t xml:space="preserve"> — all mapped to the organization's retention schedule — so data is kept and disposed on policy across the whole tenant.</w:t>
      </w:r>
    </w:p>
    <w:p>
      <w:r>
        <w:t xml:space="preserve">It is deliberately </w:t>
      </w:r>
      <w:r>
        <w:rPr>
          <w:b/>
        </w:rPr>
        <w:t>org-wide (tenant scope)</w:t>
      </w:r>
      <w:r>
        <w:t xml:space="preserve">. Microsoft Purview treats data lifecycle management (retention policies and labels) and records management (records + file plan + disposition) as tenant-level solutions that apply across all four workloads at once. This product implements that org-wide layer. The </w:t>
      </w:r>
      <w:r>
        <w:rPr>
          <w:b/>
        </w:rPr>
        <w:t>SharePoint-scoped records/retention product</w:t>
      </w:r>
      <w:r>
        <w:t xml:space="preserve"> covers SharePoint-specific mechanics — default library labels, in-place records inside document libraries, PnP-driven site/library application, adaptive site scopes — in depth; where this solution needs SPO detail it </w:t>
      </w:r>
      <w:r>
        <w:rPr>
          <w:b/>
        </w:rPr>
        <w:t>references</w:t>
      </w:r>
      <w:r>
        <w:t xml:space="preserve"> that product rather than duplicating it.</w:t>
      </w:r>
    </w:p>
    <w:p>
      <w:pPr>
        <w:pStyle w:val="Heading2"/>
      </w:pPr>
      <w:r>
        <w:t>Retention policies vs retention labels — the core distinction</w:t>
      </w:r>
    </w:p>
    <w:p>
      <w:r>
        <w:t xml:space="preserve">The single most important design decision in Microsoft Purview data lifecycle management is </w:t>
      </w:r>
      <w:r>
        <w:rPr>
          <w:b/>
        </w:rPr>
        <w:t>policy vs label</w:t>
      </w:r>
      <w:r>
        <w:t>, and this solution treats it as first-class:</w:t>
      </w:r>
    </w:p>
    <w:p>
      <w:pPr>
        <w:pStyle w:val="ListBullet"/>
      </w:pPr>
      <w:r>
        <w:t xml:space="preserve">A </w:t>
      </w:r>
      <w:r>
        <w:rPr>
          <w:b/>
        </w:rPr>
        <w:t>retention policy</w:t>
      </w:r>
      <w:r>
        <w:t xml:space="preserve"> applies a single retention </w:t>
      </w:r>
      <w:r>
        <w:rPr>
          <w:b/>
        </w:rPr>
        <w:t>outcome</w:t>
      </w:r>
      <w:r>
        <w:t xml:space="preserve"> (retain, delete, or retain-then-delete</w:t>
      </w:r>
    </w:p>
    <w:p>
      <w:r>
        <w:t xml:space="preserve">  for one duration) to </w:t>
      </w:r>
      <w:r>
        <w:rPr>
          <w:b/>
        </w:rPr>
        <w:t>whole locations</w:t>
      </w:r>
      <w:r>
        <w:t xml:space="preserve"> — all Exchange mailboxes, all SharePoint sites, all OneDrive   accounts, all Microsoft 365 Groups, Teams chats/channels — </w:t>
      </w:r>
      <w:r>
        <w:rPr>
          <w:b/>
        </w:rPr>
        <w:t>without touching individual items</w:t>
      </w:r>
      <w:r>
        <w:t xml:space="preserve">.   There is no user action, nothing is visible on the item, and it is the tenant-wide </w:t>
      </w:r>
      <w:r>
        <w:rPr>
          <w:b/>
        </w:rPr>
        <w:t>safety net</w:t>
      </w:r>
      <w:r>
        <w:t>:   "everything in SharePoint is kept for at least N years." One policy can span multiple workloads.</w:t>
      </w:r>
    </w:p>
    <w:p>
      <w:pPr>
        <w:pStyle w:val="ListBullet"/>
      </w:pPr>
      <w:r>
        <w:t xml:space="preserve">A </w:t>
      </w:r>
      <w:r>
        <w:rPr>
          <w:b/>
        </w:rPr>
        <w:t>retention label</w:t>
      </w:r>
      <w:r>
        <w:t xml:space="preserve"> is applied to </w:t>
      </w:r>
      <w:r>
        <w:rPr>
          <w:b/>
        </w:rPr>
        <w:t>individual items or documents</w:t>
      </w:r>
      <w:r>
        <w:t xml:space="preserve"> (a message, a file, a library's</w:t>
      </w:r>
    </w:p>
    <w:p>
      <w:r>
        <w:t xml:space="preserve">  default) and can carry richer behavior a policy cannot: </w:t>
      </w:r>
      <w:r>
        <w:rPr>
          <w:b/>
        </w:rPr>
        <w:t>records declaration</w:t>
      </w:r>
      <w:r>
        <w:t xml:space="preserve"> (mark as record /   regulatory record), </w:t>
      </w:r>
      <w:r>
        <w:rPr>
          <w:b/>
        </w:rPr>
        <w:t>event-based retention</w:t>
      </w:r>
      <w:r>
        <w:t xml:space="preserve"> (start the clock on an event, not a date),   </w:t>
      </w:r>
      <w:r>
        <w:rPr>
          <w:b/>
        </w:rPr>
        <w:t>disposition review</w:t>
      </w:r>
      <w:r>
        <w:t xml:space="preserve">, and </w:t>
      </w:r>
      <w:r>
        <w:rPr>
          <w:b/>
        </w:rPr>
        <w:t>file-plan descriptors</w:t>
      </w:r>
      <w:r>
        <w:t>. Labels are published for users to apply,   auto-applied by condition, or set as a library/folder default.</w:t>
      </w:r>
    </w:p>
    <w:p>
      <w:r>
        <w:t xml:space="preserve">Policies are the broad floor; labels are the precise, records-grade instrument. The reference design uses </w:t>
      </w:r>
      <w:r>
        <w:rPr>
          <w:b/>
        </w:rPr>
        <w:t>both</w:t>
      </w:r>
      <w:r>
        <w:t>: tenant-wide retention policies as the baseline, and retention labels for the categories that require records, events, or a reviewed disposition. *(Retention precedence resolves conflicts when both touch the same item — see "Retention precedence" below.)*</w:t>
      </w:r>
    </w:p>
    <w:p>
      <w:pPr>
        <w:pStyle w:val="Heading2"/>
      </w:pPr>
      <w:r>
        <w:t>What this solution is NOT (the deferred boundary)</w:t>
      </w:r>
    </w:p>
    <w:p>
      <w:pPr>
        <w:pStyle w:val="ListBullet"/>
      </w:pPr>
      <w:r>
        <w:rPr>
          <w:b/>
        </w:rPr>
        <w:t>The retention schedule itself is not authored here.</w:t>
      </w:r>
      <w:r>
        <w:t xml:space="preserve"> *Which* content is a record, *how long* each</w:t>
      </w:r>
    </w:p>
    <w:p>
      <w:r>
        <w:t xml:space="preserve">  category is retained, the retention </w:t>
      </w:r>
      <w:r>
        <w:rPr>
          <w:b/>
        </w:rPr>
        <w:t>trigger/event</w:t>
      </w:r>
      <w:r>
        <w:t xml:space="preserve">, and the </w:t>
      </w:r>
      <w:r>
        <w:rPr>
          <w:b/>
        </w:rPr>
        <w:t>disposition authority</w:t>
      </w:r>
      <w:r>
        <w:t xml:space="preserve"> are   determined by the organization's </w:t>
      </w:r>
      <w:r>
        <w:rPr>
          <w:b/>
        </w:rPr>
        <w:t>records-management, compliance, privacy, and legal</w:t>
      </w:r>
      <w:r>
        <w:t xml:space="preserve"> functions.   This solution takes that schedule as input and implements it faithfully across M365; it does not   invent retention periods, record status, or legal determinations.</w:t>
      </w:r>
    </w:p>
    <w:p>
      <w:pPr>
        <w:pStyle w:val="ListBullet"/>
      </w:pPr>
      <w:r>
        <w:rPr>
          <w:b/>
        </w:rPr>
        <w:t>Legal holds and eDiscovery determinations</w:t>
      </w:r>
      <w:r>
        <w:t xml:space="preserve"> (what to preserve for a matter, when a hold attaches or</w:t>
      </w:r>
    </w:p>
    <w:p>
      <w:r>
        <w:t xml:space="preserve">  releases) belong to legal/eDiscovery, not to this lifecycle/records configuration.</w:t>
      </w:r>
    </w:p>
    <w:p>
      <w:pPr>
        <w:pStyle w:val="ListBullet"/>
      </w:pPr>
      <w:r>
        <w:rPr>
          <w:b/>
        </w:rPr>
        <w:t>Sensitivity (information-protection) labels, DLP, and the broader Purview data-governance program</w:t>
      </w:r>
    </w:p>
    <w:p>
      <w:r>
        <w:t xml:space="preserve">  are referenced and aligned to, not rebuilt here.</w:t>
      </w:r>
    </w:p>
    <w:p>
      <w:pPr>
        <w:pStyle w:val="ListBullet"/>
      </w:pPr>
      <w:r>
        <w:rPr>
          <w:b/>
        </w:rPr>
        <w:t>SharePoint-specific records mechanics</w:t>
      </w:r>
      <w:r>
        <w:t xml:space="preserve"> are the province of the SharePoint records/retention</w:t>
      </w:r>
    </w:p>
    <w:p>
      <w:r>
        <w:t xml:space="preserve">  product — referenced, not re-documented.</w:t>
      </w:r>
    </w:p>
    <w:p>
      <w:pPr>
        <w:pStyle w:val="Heading2"/>
      </w:pPr>
      <w:r>
        <w:t>Why this matters</w:t>
      </w:r>
    </w:p>
    <w:p>
      <w:pPr>
        <w:pStyle w:val="ListBullet"/>
      </w:pPr>
      <w:r>
        <w:t xml:space="preserve">Retention that lives only in a policy binder is not enforced. A retention </w:t>
      </w:r>
      <w:r>
        <w:rPr>
          <w:b/>
        </w:rPr>
        <w:t>policy</w:t>
      </w:r>
      <w:r>
        <w:t xml:space="preserve"> or </w:t>
      </w:r>
      <w:r>
        <w:rPr>
          <w:b/>
        </w:rPr>
        <w:t>label</w:t>
      </w:r>
      <w:r>
        <w:t xml:space="preserve"> in</w:t>
      </w:r>
    </w:p>
    <w:p>
      <w:r>
        <w:t xml:space="preserve">  Microsoft Purview is enforcement the platform executes across Exchange, SharePoint, OneDrive, and   Teams — consistently, on a timer, without relying on users.</w:t>
      </w:r>
    </w:p>
    <w:p>
      <w:pPr>
        <w:pStyle w:val="ListBullet"/>
      </w:pPr>
      <w:r>
        <w:t xml:space="preserve">A </w:t>
      </w:r>
      <w:r>
        <w:rPr>
          <w:b/>
        </w:rPr>
        <w:t>record</w:t>
      </w:r>
      <w:r>
        <w:t xml:space="preserve"> (or regulatory record) label locks content against premature edit or deletion — the</w:t>
      </w:r>
    </w:p>
    <w:p>
      <w:r>
        <w:t xml:space="preserve">  defensibility a regulator or auditor expects — and the </w:t>
      </w:r>
      <w:r>
        <w:rPr>
          <w:b/>
        </w:rPr>
        <w:t>file plan</w:t>
      </w:r>
      <w:r>
        <w:t xml:space="preserve"> makes the whole records inventory   reportable (retention authority, category, department, citation).</w:t>
      </w:r>
    </w:p>
    <w:p>
      <w:pPr>
        <w:pStyle w:val="ListBullet"/>
      </w:pPr>
      <w:r>
        <w:rPr>
          <w:b/>
        </w:rPr>
        <w:t>Event-based retention</w:t>
      </w:r>
      <w:r>
        <w:t xml:space="preserve"> solves the hard cases the calendar cannot: keep an employee record for *N</w:t>
      </w:r>
    </w:p>
    <w:p>
      <w:r>
        <w:t xml:space="preserve">  years after termination*, a contract for *N years after expiry*, a product record for *N years after   end-of-life* — the clock starts on the </w:t>
      </w:r>
      <w:r>
        <w:rPr>
          <w:b/>
        </w:rPr>
        <w:t>event</w:t>
      </w:r>
      <w:r>
        <w:t>, triggered when it happens.</w:t>
      </w:r>
    </w:p>
    <w:p>
      <w:pPr>
        <w:pStyle w:val="ListBullet"/>
      </w:pPr>
      <w:r>
        <w:rPr>
          <w:b/>
        </w:rPr>
        <w:t>Disposition review</w:t>
      </w:r>
      <w:r>
        <w:t xml:space="preserve"> turns "delete on expiry" into a governed, evidenced decision: a named reviewer</w:t>
      </w:r>
    </w:p>
    <w:p>
      <w:r>
        <w:t xml:space="preserve">  approves disposal (or extends/relabels), and Microsoft Purview keeps proof of what was disposed, by   whom, and when.</w:t>
      </w:r>
    </w:p>
    <w:p>
      <w:pPr>
        <w:pStyle w:val="ListBullet"/>
      </w:pPr>
      <w:r>
        <w:t xml:space="preserve">Doing this </w:t>
      </w:r>
      <w:r>
        <w:rPr>
          <w:b/>
        </w:rPr>
        <w:t>pilot-first</w:t>
      </w:r>
      <w:r>
        <w:t>, with policies staged and labels published to a bounded scope before</w:t>
      </w:r>
    </w:p>
    <w:p>
      <w:r>
        <w:t xml:space="preserve">  tenant-wide enforcement, avoids the high-impact failure mode of an org-wide retention or records   misconfiguration that locks or deletes content wrongly.</w:t>
      </w:r>
    </w:p>
    <w:p>
      <w:pPr>
        <w:pStyle w:val="Heading2"/>
      </w:pPr>
      <w:r>
        <w:t>How it works (org-wide)</w:t>
      </w:r>
    </w:p>
    <w:p>
      <w:pPr>
        <w:pStyle w:val="ListNumber"/>
      </w:pPr>
      <w:r>
        <w:rPr>
          <w:b/>
        </w:rPr>
        <w:t>Retention labels</w:t>
      </w:r>
      <w:r>
        <w:t xml:space="preserve"> are created in Microsoft Purview → </w:t>
      </w:r>
      <w:r>
        <w:rPr>
          <w:b/>
        </w:rPr>
        <w:t>Records management → File plan</w:t>
      </w:r>
      <w:r>
        <w:t xml:space="preserve"> (or **Data</w:t>
      </w:r>
    </w:p>
    <w:p>
      <w:r>
        <w:t xml:space="preserve">   lifecycle management → Labels</w:t>
      </w:r>
      <w:r>
        <w:rPr>
          <w:b/>
        </w:rPr>
        <w:t xml:space="preserve">). A label carries a </w:t>
      </w:r>
      <w:r>
        <w:t>retention action</w:t>
      </w:r>
      <w:r>
        <w:rPr>
          <w:b/>
        </w:rPr>
        <w:t xml:space="preserve"> (retain / delete /    retain-then-delete), a </w:t>
      </w:r>
      <w:r>
        <w:t>duration</w:t>
      </w:r>
      <w:r>
        <w:rPr>
          <w:b/>
        </w:rPr>
        <w:t xml:space="preserve">, a </w:t>
      </w:r>
      <w:r>
        <w:t>retention trigger</w:t>
      </w:r>
      <w:r>
        <w:rPr>
          <w:b/>
        </w:rPr>
        <w:t xml:space="preserve"> (item created, last modified, labeled,    or an </w:t>
      </w:r>
      <w:r>
        <w:t>event</w:t>
      </w:r>
      <w:r>
        <w:rPr>
          <w:b/>
        </w:rPr>
        <w:t xml:space="preserve">), and optionally a </w:t>
      </w:r>
      <w:r>
        <w:t>records</w:t>
      </w:r>
      <w:r>
        <w:rPr>
          <w:b/>
        </w:rPr>
        <w:t xml:space="preserve"> setting (mark as record, or regulatory record),    </w:t>
      </w:r>
      <w:r>
        <w:t>file-plan descriptors</w:t>
      </w:r>
      <w:r>
        <w:rPr>
          <w:b/>
        </w:rPr>
        <w:t xml:space="preserve">, and a </w:t>
      </w:r>
      <w:r>
        <w:t>disposition review** with named reviewers.</w:t>
      </w:r>
    </w:p>
    <w:p>
      <w:pPr>
        <w:pStyle w:val="ListNumber"/>
      </w:pPr>
      <w:r>
        <w:rPr>
          <w:b/>
        </w:rPr>
        <w:t>Retention policies</w:t>
      </w:r>
      <w:r>
        <w:t xml:space="preserve"> are created in </w:t>
      </w:r>
      <w:r>
        <w:rPr>
          <w:b/>
        </w:rPr>
        <w:t>Data lifecycle management → Policies</w:t>
      </w:r>
      <w:r>
        <w:t>. Each policy applies a</w:t>
      </w:r>
    </w:p>
    <w:p>
      <w:r>
        <w:t xml:space="preserve">   retention outcome to selected </w:t>
      </w:r>
      <w:r>
        <w:rPr>
          <w:b/>
        </w:rPr>
        <w:t>locations</w:t>
      </w:r>
      <w:r>
        <w:t xml:space="preserve"> — Exchange, SharePoint, OneDrive, Microsoft 365 Groups,    Teams channel messages, Teams chats — as the tenant-wide safety net, with no per-item action.</w:t>
      </w:r>
    </w:p>
    <w:p>
      <w:pPr>
        <w:pStyle w:val="ListNumber"/>
      </w:pPr>
      <w:r>
        <w:rPr>
          <w:b/>
        </w:rPr>
        <w:t>Label policies</w:t>
      </w:r>
      <w:r>
        <w:t xml:space="preserve"> publish labels (users apply them) or </w:t>
      </w:r>
      <w:r>
        <w:rPr>
          <w:b/>
        </w:rPr>
        <w:t>auto-apply</w:t>
      </w:r>
      <w:r>
        <w:t xml:space="preserve"> them by condition (keyword,</w:t>
      </w:r>
    </w:p>
    <w:p>
      <w:r>
        <w:t xml:space="preserve">   sensitive-info type, or trainable classifier) across the same locations.</w:t>
      </w:r>
    </w:p>
    <w:p>
      <w:pPr>
        <w:pStyle w:val="ListNumber"/>
      </w:pPr>
      <w:r>
        <w:rPr>
          <w:b/>
        </w:rPr>
        <w:t>Records declaration</w:t>
      </w:r>
      <w:r>
        <w:t xml:space="preserve"> happens when a </w:t>
      </w:r>
      <w:r>
        <w:rPr>
          <w:b/>
        </w:rPr>
        <w:t>record</w:t>
      </w:r>
      <w:r>
        <w:t xml:space="preserve"> or </w:t>
      </w:r>
      <w:r>
        <w:rPr>
          <w:b/>
        </w:rPr>
        <w:t>regulatory-record</w:t>
      </w:r>
      <w:r>
        <w:t xml:space="preserve"> label is applied: the item</w:t>
      </w:r>
    </w:p>
    <w:p>
      <w:r>
        <w:t xml:space="preserve">   becomes an in-place record — it stays where it is but is locked against edit/delete/move per its    version and rules, with an auditable declare/undeclare trail. Regulatory records are one-way and    cannot be unlocked or shortened.</w:t>
      </w:r>
    </w:p>
    <w:p>
      <w:pPr>
        <w:pStyle w:val="ListNumber"/>
      </w:pPr>
      <w:r>
        <w:rPr>
          <w:b/>
        </w:rPr>
        <w:t>The file plan</w:t>
      </w:r>
      <w:r>
        <w:t xml:space="preserve"> organizes the label inventory with descriptors — </w:t>
      </w:r>
      <w:r>
        <w:rPr>
          <w:b/>
        </w:rPr>
        <w:t>retention authority</w:t>
      </w:r>
      <w:r>
        <w:t>,</w:t>
      </w:r>
    </w:p>
    <w:p>
      <w:r>
        <w:t xml:space="preserve">   </w:t>
      </w:r>
      <w:r>
        <w:rPr>
          <w:b/>
        </w:rPr>
        <w:t>category / sub-category</w:t>
      </w:r>
      <w:r>
        <w:t xml:space="preserve">, </w:t>
      </w:r>
      <w:r>
        <w:rPr>
          <w:b/>
        </w:rPr>
        <w:t>department</w:t>
      </w:r>
      <w:r>
        <w:t xml:space="preserve">, </w:t>
      </w:r>
      <w:r>
        <w:rPr>
          <w:b/>
        </w:rPr>
        <w:t>citation</w:t>
      </w:r>
      <w:r>
        <w:t xml:space="preserve">, </w:t>
      </w:r>
      <w:r>
        <w:rPr>
          <w:b/>
        </w:rPr>
        <w:t>reference ID</w:t>
      </w:r>
      <w:r>
        <w:t xml:space="preserve"> — so the records program    is reportable and defensible, and labels can be imported/exported in bulk.</w:t>
      </w:r>
    </w:p>
    <w:p>
      <w:pPr>
        <w:pStyle w:val="ListNumber"/>
      </w:pPr>
      <w:r>
        <w:rPr>
          <w:b/>
        </w:rPr>
        <w:t>Event-based retention</w:t>
      </w:r>
      <w:r>
        <w:t xml:space="preserve"> uses </w:t>
      </w:r>
      <w:r>
        <w:rPr>
          <w:b/>
        </w:rPr>
        <w:t>event types</w:t>
      </w:r>
      <w:r>
        <w:t>: a label's clock is set to start on an event (e.g.</w:t>
      </w:r>
    </w:p>
    <w:p>
      <w:r>
        <w:t xml:space="preserve">   </w:t>
      </w:r>
      <w:r>
        <w:rPr>
          <w:rFonts w:ascii="Consolas" w:hAnsi="Consolas"/>
          <w:sz w:val="19"/>
        </w:rPr>
        <w:t>Employee termination</w:t>
      </w:r>
      <w:r>
        <w:t xml:space="preserve">, </w:t>
      </w:r>
      <w:r>
        <w:rPr>
          <w:rFonts w:ascii="Consolas" w:hAnsi="Consolas"/>
          <w:sz w:val="19"/>
        </w:rPr>
        <w:t>Contract expiration</w:t>
      </w:r>
      <w:r>
        <w:t xml:space="preserve">); when the event occurs, a </w:t>
      </w:r>
      <w:r>
        <w:rPr>
          <w:b/>
        </w:rPr>
        <w:t>retention event</w:t>
      </w:r>
      <w:r>
        <w:t xml:space="preserve"> is    raised (with the asset ID / keyword that matches the affected content) and the retention period    begins for all matching items.</w:t>
      </w:r>
    </w:p>
    <w:p>
      <w:pPr>
        <w:pStyle w:val="ListNumber"/>
      </w:pPr>
      <w:r>
        <w:rPr>
          <w:b/>
        </w:rPr>
        <w:t>Disposition review</w:t>
      </w:r>
      <w:r>
        <w:t xml:space="preserve"> runs at the end of the retention period for any label configured with</w:t>
      </w:r>
    </w:p>
    <w:p>
      <w:r>
        <w:t xml:space="preserve">   reviewers: the item enters the </w:t>
      </w:r>
      <w:r>
        <w:rPr>
          <w:b/>
        </w:rPr>
        <w:t>Disposition</w:t>
      </w:r>
      <w:r>
        <w:t xml:space="preserve"> queue in Microsoft Purview, a reviewer approves    permanent deletion, extends retention, relabels, or applies a different label — and the decision is    evidenced.</w:t>
      </w:r>
    </w:p>
    <w:p>
      <w:pPr>
        <w:pStyle w:val="ListNumber"/>
      </w:pPr>
      <w:r>
        <w:rPr>
          <w:b/>
        </w:rPr>
        <w:t>Defensible disposition</w:t>
      </w:r>
      <w:r>
        <w:t xml:space="preserve"> is the outcome: content is disposed only after its schedule expires and</w:t>
      </w:r>
    </w:p>
    <w:p>
      <w:r>
        <w:t xml:space="preserve">   (where required) a review is approved, and Microsoft Purview retains a </w:t>
      </w:r>
      <w:r>
        <w:rPr>
          <w:b/>
        </w:rPr>
        <w:t>disposition record</w:t>
      </w:r>
      <w:r>
        <w:t xml:space="preserve"> as    proof.</w:t>
      </w:r>
    </w:p>
    <w:p>
      <w:pPr>
        <w:pStyle w:val="ListNumber"/>
      </w:pPr>
      <w:r>
        <w:t>The whole configuration is delivered through the house model — **Assess → Design → Configure → Pilot</w:t>
      </w:r>
    </w:p>
    <w:p>
      <w:r>
        <w:t xml:space="preserve">   → Validate → Expand** — so the schedule is proven on a bounded pilot scope before it is enforced    tenant-wide.</w:t>
      </w:r>
    </w:p>
    <w:p>
      <w:pPr>
        <w:pStyle w:val="Heading2"/>
      </w:pPr>
      <w:r>
        <w:t>The reference design</w:t>
      </w:r>
    </w:p>
    <w:p>
      <w:pPr>
        <w:pStyle w:val="ListBullet"/>
      </w:pPr>
      <w:r>
        <w:rPr>
          <w:b/>
        </w:rPr>
        <w:t>Inputs (from records/legal):</w:t>
      </w:r>
      <w:r>
        <w:t xml:space="preserve"> the retention schedule — categories, retention periods, triggers</w:t>
      </w:r>
    </w:p>
    <w:p>
      <w:r>
        <w:t xml:space="preserve">  (date vs event), record vs non-record vs regulatory, disposition authority (auto vs review, and who   reviews), and the applicable regulatory citations.</w:t>
      </w:r>
    </w:p>
    <w:p>
      <w:pPr>
        <w:pStyle w:val="ListBullet"/>
      </w:pPr>
      <w:r>
        <w:rPr>
          <w:b/>
        </w:rPr>
        <w:t>Policies (the floor):</w:t>
      </w:r>
      <w:r>
        <w:t xml:space="preserve"> one or more tenant-wide </w:t>
      </w:r>
      <w:r>
        <w:rPr>
          <w:b/>
        </w:rPr>
        <w:t>retention policies</w:t>
      </w:r>
      <w:r>
        <w:t xml:space="preserve"> per workload (or a single</w:t>
      </w:r>
    </w:p>
    <w:p>
      <w:r>
        <w:t xml:space="preserve">  multi-workload policy) as the baseline safety net — e.g. </w:t>
      </w:r>
      <w:r>
        <w:rPr>
          <w:rFonts w:ascii="Consolas" w:hAnsi="Consolas"/>
          <w:sz w:val="19"/>
        </w:rPr>
        <w:t>Retention Policy – Tenant-Baseline –   Pilot</w:t>
      </w:r>
      <w:r>
        <w:t xml:space="preserve">, staged with locations selected and left </w:t>
      </w:r>
      <w:r>
        <w:rPr>
          <w:b/>
        </w:rPr>
        <w:t>disabled</w:t>
      </w:r>
      <w:r>
        <w:t xml:space="preserve"> until validated.</w:t>
      </w:r>
    </w:p>
    <w:p>
      <w:pPr>
        <w:pStyle w:val="ListBullet"/>
      </w:pPr>
      <w:r>
        <w:rPr>
          <w:b/>
        </w:rPr>
        <w:t>Labels (records-grade):</w:t>
      </w:r>
      <w:r>
        <w:t xml:space="preserve"> one retention/record label per schedule category, named consistently and</w:t>
      </w:r>
    </w:p>
    <w:p>
      <w:r>
        <w:t xml:space="preserve">  imported with </w:t>
      </w:r>
      <w:r>
        <w:rPr>
          <w:b/>
        </w:rPr>
        <w:t>file-plan descriptors</w:t>
      </w:r>
      <w:r>
        <w:t xml:space="preserve"> so the file plan is reportable — plain retention, </w:t>
      </w:r>
      <w:r>
        <w:rPr>
          <w:b/>
        </w:rPr>
        <w:t>record</w:t>
      </w:r>
      <w:r>
        <w:t xml:space="preserve">,   or </w:t>
      </w:r>
      <w:r>
        <w:rPr>
          <w:b/>
        </w:rPr>
        <w:t>regulatory record</w:t>
      </w:r>
      <w:r>
        <w:t xml:space="preserve"> as records/legal designate.</w:t>
      </w:r>
    </w:p>
    <w:p>
      <w:pPr>
        <w:pStyle w:val="ListBullet"/>
      </w:pPr>
      <w:r>
        <w:rPr>
          <w:b/>
        </w:rPr>
        <w:t>Application:</w:t>
      </w:r>
      <w:r>
        <w:t xml:space="preserve"> </w:t>
      </w:r>
      <w:r>
        <w:rPr>
          <w:b/>
        </w:rPr>
        <w:t>published</w:t>
      </w:r>
      <w:r>
        <w:t xml:space="preserve"> label policies where users apply labels; </w:t>
      </w:r>
      <w:r>
        <w:rPr>
          <w:b/>
        </w:rPr>
        <w:t>auto-apply</w:t>
      </w:r>
      <w:r>
        <w:t xml:space="preserve"> policies for</w:t>
      </w:r>
    </w:p>
    <w:p>
      <w:r>
        <w:t xml:space="preserve">  categories detectable by condition; default library labels for SharePoint (deferred to the SPO   records product for that mechanic).</w:t>
      </w:r>
    </w:p>
    <w:p>
      <w:pPr>
        <w:pStyle w:val="ListBullet"/>
      </w:pPr>
      <w:r>
        <w:rPr>
          <w:b/>
        </w:rPr>
        <w:t>Events:</w:t>
      </w:r>
      <w:r>
        <w:t xml:space="preserve"> </w:t>
      </w:r>
      <w:r>
        <w:rPr>
          <w:b/>
        </w:rPr>
        <w:t>event types</w:t>
      </w:r>
      <w:r>
        <w:t xml:space="preserve"> for the event-based categories (termination, expiry, end-of-life) with a</w:t>
      </w:r>
    </w:p>
    <w:p>
      <w:r>
        <w:t xml:space="preserve">  defined trigger source and the operational process to raise the event.</w:t>
      </w:r>
    </w:p>
    <w:p>
      <w:pPr>
        <w:pStyle w:val="ListBullet"/>
      </w:pPr>
      <w:r>
        <w:rPr>
          <w:b/>
        </w:rPr>
        <w:t>Disposition:</w:t>
      </w:r>
      <w:r>
        <w:t xml:space="preserve"> single- or multi-stage disposition review with named reviewer groups for the</w:t>
      </w:r>
    </w:p>
    <w:p>
      <w:r>
        <w:t xml:space="preserve">  categories that require a human approval before disposal.</w:t>
      </w:r>
    </w:p>
    <w:p>
      <w:pPr>
        <w:pStyle w:val="ListBullet"/>
      </w:pPr>
      <w:r>
        <w:rPr>
          <w:b/>
        </w:rPr>
        <w:t>Scopes:</w:t>
      </w:r>
      <w:r>
        <w:t xml:space="preserve"> </w:t>
      </w:r>
      <w:r>
        <w:rPr>
          <w:b/>
        </w:rPr>
        <w:t>static</w:t>
      </w:r>
      <w:r>
        <w:t xml:space="preserve"> scopes for the pilot; </w:t>
      </w:r>
      <w:r>
        <w:rPr>
          <w:b/>
        </w:rPr>
        <w:t>adaptive</w:t>
      </w:r>
      <w:r>
        <w:t xml:space="preserve"> (query-driven) scopes as an option for</w:t>
      </w:r>
    </w:p>
    <w:p>
      <w:r>
        <w:t xml:space="preserve">  expansion so a policy tracks locations automatically. *Adaptive scopes and several records features   are plan-dependent — verify your licensing in your tenant.*</w:t>
      </w:r>
    </w:p>
    <w:p>
      <w:pPr>
        <w:pStyle w:val="Heading2"/>
      </w:pPr>
      <w:r>
        <w:t>Retention precedence (design with it, validate it)</w:t>
      </w:r>
    </w:p>
    <w:p>
      <w:r>
        <w:t xml:space="preserve">When multiple retention outcomes touch the same item, Microsoft's </w:t>
      </w:r>
      <w:r>
        <w:rPr>
          <w:b/>
        </w:rPr>
        <w:t>principle of retention</w:t>
      </w:r>
      <w:r>
        <w:t xml:space="preserve"> decides the result, in order: </w:t>
      </w:r>
      <w:r>
        <w:rPr>
          <w:b/>
        </w:rPr>
        <w:t>(1) Retention wins over deletion</w:t>
      </w:r>
      <w:r>
        <w:t xml:space="preserve"> — if anything says retain, the item is kept; </w:t>
      </w:r>
      <w:r>
        <w:rPr>
          <w:b/>
        </w:rPr>
        <w:t>(2) the longest retention period wins</w:t>
      </w:r>
      <w:r>
        <w:t xml:space="preserve">; </w:t>
      </w:r>
      <w:r>
        <w:rPr>
          <w:b/>
        </w:rPr>
        <w:t>(3) explicit (label) wins over implicit (policy)</w:t>
      </w:r>
      <w:r>
        <w:t xml:space="preserve">; </w:t>
      </w:r>
      <w:r>
        <w:rPr>
          <w:b/>
        </w:rPr>
        <w:t>(4) the shortest deletion period wins</w:t>
      </w:r>
      <w:r>
        <w:t xml:space="preserve">. Design labels and policies with this in mind, and </w:t>
      </w:r>
      <w:r>
        <w:rPr>
          <w:b/>
        </w:rPr>
        <w:t>validate the effective outcome</w:t>
      </w:r>
      <w:r>
        <w:t xml:space="preserve"> on pilot content — never assume the result of overlapping policies and labels.</w:t>
      </w:r>
    </w:p>
    <w:p>
      <w:pPr>
        <w:pStyle w:val="Heading2"/>
      </w:pPr>
      <w:r>
        <w:t>What you can control</w:t>
      </w:r>
    </w:p>
    <w:p>
      <w:pPr>
        <w:pStyle w:val="ListBullet"/>
      </w:pPr>
      <w:r>
        <w:t>Which workloads and locations are in scope (Exchange / SharePoint / OneDrive / Groups / Teams), and</w:t>
      </w:r>
    </w:p>
    <w:p>
      <w:r>
        <w:t xml:space="preserve">  whether coverage is by tenant-wide policy, published/auto-applied label, or both.</w:t>
      </w:r>
    </w:p>
    <w:p>
      <w:pPr>
        <w:pStyle w:val="ListBullet"/>
      </w:pPr>
      <w:r>
        <w:t xml:space="preserve">Which schedule categories become labels, and whether each is a plain retention label, a </w:t>
      </w:r>
      <w:r>
        <w:rPr>
          <w:b/>
        </w:rPr>
        <w:t>record</w:t>
      </w:r>
      <w:r>
        <w:t>, or</w:t>
      </w:r>
    </w:p>
    <w:p>
      <w:r>
        <w:t xml:space="preserve">  a </w:t>
      </w:r>
      <w:r>
        <w:rPr>
          <w:b/>
        </w:rPr>
        <w:t>regulatory record</w:t>
      </w:r>
      <w:r>
        <w:t xml:space="preserve"> (regulatory records cannot be unlocked — use only where records/legal require).</w:t>
      </w:r>
    </w:p>
    <w:p>
      <w:pPr>
        <w:pStyle w:val="ListBullet"/>
      </w:pPr>
      <w:r>
        <w:t xml:space="preserve">How labels are applied (published, auto-applied, or default) and whether retention is </w:t>
      </w:r>
      <w:r>
        <w:rPr>
          <w:b/>
        </w:rPr>
        <w:t>date-based</w:t>
      </w:r>
      <w:r>
        <w:t xml:space="preserve"> or</w:t>
      </w:r>
    </w:p>
    <w:p>
      <w:r>
        <w:t xml:space="preserve">  </w:t>
      </w:r>
      <w:r>
        <w:rPr>
          <w:b/>
        </w:rPr>
        <w:t>event-based</w:t>
      </w:r>
      <w:r>
        <w:t>.</w:t>
      </w:r>
    </w:p>
    <w:p>
      <w:pPr>
        <w:pStyle w:val="ListBullet"/>
      </w:pPr>
      <w:r>
        <w:t xml:space="preserve">Whether a category ends in automatic disposal or </w:t>
      </w:r>
      <w:r>
        <w:rPr>
          <w:b/>
        </w:rPr>
        <w:t>disposition review</w:t>
      </w:r>
      <w:r>
        <w:t>, and who the reviewers are.</w:t>
      </w:r>
    </w:p>
    <w:p>
      <w:pPr>
        <w:pStyle w:val="ListBullet"/>
      </w:pPr>
      <w:r>
        <w:t>The pilot scope, the pass/fail gates, and the rollback — before any tenant-wide expansion.</w:t>
      </w:r>
    </w:p>
    <w:p>
      <w:pPr>
        <w:pStyle w:val="Heading2"/>
      </w:pPr>
      <w:r>
        <w:t>Limitations (be honest with buyers)</w:t>
      </w:r>
    </w:p>
    <w:p>
      <w:pPr>
        <w:pStyle w:val="ListBullet"/>
      </w:pPr>
      <w:r>
        <w:rPr>
          <w:b/>
        </w:rPr>
        <w:t>Advanced lifecycle/records features are plan-dependent.</w:t>
      </w:r>
      <w:r>
        <w:t xml:space="preserve"> Auto-apply policies, adaptive scopes,</w:t>
      </w:r>
    </w:p>
    <w:p>
      <w:r>
        <w:t xml:space="preserve">  records management (record/regulatory-record labels, the file plan), event-based retention, and   multi-stage disposition review generally require the appropriate compliance licensing (commonly an   </w:t>
      </w:r>
      <w:r>
        <w:rPr>
          <w:b/>
        </w:rPr>
        <w:t>E5 / E5 Compliance-class</w:t>
      </w:r>
      <w:r>
        <w:t xml:space="preserve"> plan or add-on) — </w:t>
      </w:r>
      <w:r>
        <w:rPr>
          <w:b/>
        </w:rPr>
        <w:t>verify what your tenant is licensed for.</w:t>
      </w:r>
    </w:p>
    <w:p>
      <w:pPr>
        <w:pStyle w:val="ListBullet"/>
      </w:pPr>
      <w:r>
        <w:rPr>
          <w:b/>
        </w:rPr>
        <w:t>Retention and deletion are eventually consistent, not instant.</w:t>
      </w:r>
      <w:r>
        <w:t xml:space="preserve"> Policy application, label</w:t>
      </w:r>
    </w:p>
    <w:p>
      <w:r>
        <w:t xml:space="preserve">  propagation, event processing, and disposition run on service timers; expect propagation delays (often   hours to a few days, and up to 7 days for some policy application) — do not judge a pilot on the first   minutes.</w:t>
      </w:r>
    </w:p>
    <w:p>
      <w:pPr>
        <w:pStyle w:val="ListBullet"/>
      </w:pPr>
      <w:r>
        <w:rPr>
          <w:b/>
        </w:rPr>
        <w:t>Regulatory records are one-way.</w:t>
      </w:r>
      <w:r>
        <w:t xml:space="preserve"> A regulatory-record label cannot be removed or changed and its</w:t>
      </w:r>
    </w:p>
    <w:p>
      <w:r>
        <w:t xml:space="preserve">  retention cannot be shortened. Use it only where records/legal explicitly require it.</w:t>
      </w:r>
    </w:p>
    <w:p>
      <w:pPr>
        <w:pStyle w:val="ListBullet"/>
      </w:pPr>
      <w:r>
        <w:rPr>
          <w:b/>
        </w:rPr>
        <w:t>A record label locks content.</w:t>
      </w:r>
      <w:r>
        <w:t xml:space="preserve"> Owners/users lose edit/delete on declared items by design;</w:t>
      </w:r>
    </w:p>
    <w:p>
      <w:r>
        <w:t xml:space="preserve">  communicate this before applying record labels to live content.</w:t>
      </w:r>
    </w:p>
    <w:p>
      <w:pPr>
        <w:pStyle w:val="ListBullet"/>
      </w:pPr>
      <w:r>
        <w:rPr>
          <w:b/>
        </w:rPr>
        <w:t>Retention precedence governs overlaps.</w:t>
      </w:r>
      <w:r>
        <w:t xml:space="preserve"> Multiple policies/labels on the same content resolve by the</w:t>
      </w:r>
    </w:p>
    <w:p>
      <w:r>
        <w:t xml:space="preserve">  principle above — validate the effective outcome, don't assume it.</w:t>
      </w:r>
    </w:p>
    <w:p>
      <w:pPr>
        <w:pStyle w:val="ListBullet"/>
      </w:pPr>
      <w:r>
        <w:rPr>
          <w:b/>
        </w:rPr>
        <w:t>Disposition review is a portal workflow.</w:t>
      </w:r>
      <w:r>
        <w:t xml:space="preserve"> Reviewers act in the Purview </w:t>
      </w:r>
      <w:r>
        <w:rPr>
          <w:b/>
        </w:rPr>
        <w:t>Disposition</w:t>
      </w:r>
      <w:r>
        <w:t xml:space="preserve"> area; the</w:t>
      </w:r>
    </w:p>
    <w:p>
      <w:r>
        <w:t xml:space="preserve">  provided reporting surfaces label/policy coverage and configuration, and points reviewers to the   portal queue rather than approving disposals from a script.</w:t>
      </w:r>
    </w:p>
    <w:p>
      <w:pPr>
        <w:pStyle w:val="ListBullet"/>
      </w:pPr>
      <w:r>
        <w:rPr>
          <w:b/>
        </w:rPr>
        <w:t>Commercial vs Government cloud paths differ.</w:t>
      </w:r>
      <w:r>
        <w:t xml:space="preserve"> Portal URLs and some feature availability differ in</w:t>
      </w:r>
    </w:p>
    <w:p>
      <w:r>
        <w:t xml:space="preserve">  GCC / GCC High / DoD (e.g. </w:t>
      </w:r>
      <w:r>
        <w:rPr>
          <w:rFonts w:ascii="Consolas" w:hAnsi="Consolas"/>
          <w:sz w:val="19"/>
        </w:rPr>
        <w:t>*.office365.us</w:t>
      </w:r>
      <w:r>
        <w:t xml:space="preserve">, </w:t>
      </w:r>
      <w:r>
        <w:rPr>
          <w:rFonts w:ascii="Consolas" w:hAnsi="Consolas"/>
          <w:sz w:val="19"/>
        </w:rPr>
        <w:t>Connect-IPPSSession -ConnectionUri</w:t>
      </w:r>
      <w:r>
        <w:t xml:space="preserve">) — </w:t>
      </w:r>
      <w:r>
        <w:rPr>
          <w:b/>
        </w:rPr>
        <w:t>verify the   portal path and feature in your cloud.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the Purview admin surfaces.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Tenant-wide baseline retention policy</w:t>
            </w:r>
          </w:p>
        </w:tc>
        <w:tc>
          <w:tcPr>
            <w:tcW w:type="dxa" w:w="4320"/>
          </w:tcPr>
          <w:p>
            <w:r>
              <w:rPr>
                <w:rFonts w:ascii="Consolas" w:hAnsi="Consolas"/>
                <w:sz w:val="19"/>
              </w:rPr>
              <w:t>Retention Policy – Tenant-Baseline – Pilot</w:t>
            </w:r>
          </w:p>
        </w:tc>
      </w:tr>
      <w:tr>
        <w:tc>
          <w:tcPr>
            <w:tcW w:type="dxa" w:w="4320"/>
          </w:tcPr>
          <w:p>
            <w:r>
              <w:t>Workload retention policy (e.g. Exchange)</w:t>
            </w:r>
          </w:p>
        </w:tc>
        <w:tc>
          <w:tcPr>
            <w:tcW w:type="dxa" w:w="4320"/>
          </w:tcPr>
          <w:p>
            <w:r>
              <w:rPr>
                <w:rFonts w:ascii="Consolas" w:hAnsi="Consolas"/>
                <w:sz w:val="19"/>
              </w:rPr>
              <w:t>Retention Policy – Exchange-3yr – Pilot</w:t>
            </w:r>
          </w:p>
        </w:tc>
      </w:tr>
      <w:tr>
        <w:tc>
          <w:tcPr>
            <w:tcW w:type="dxa" w:w="4320"/>
          </w:tcPr>
          <w:p>
            <w:r>
              <w:t>Retention label (general category)</w:t>
            </w:r>
          </w:p>
        </w:tc>
        <w:tc>
          <w:tcPr>
            <w:tcW w:type="dxa" w:w="4320"/>
          </w:tcPr>
          <w:p>
            <w:r>
              <w:rPr>
                <w:rFonts w:ascii="Consolas" w:hAnsi="Consolas"/>
                <w:sz w:val="19"/>
              </w:rPr>
              <w:t>Retention Label – General-3yr – Pilot</w:t>
            </w:r>
          </w:p>
        </w:tc>
      </w:tr>
      <w:tr>
        <w:tc>
          <w:tcPr>
            <w:tcW w:type="dxa" w:w="4320"/>
          </w:tcPr>
          <w:p>
            <w:r>
              <w:t>Record label (record category)</w:t>
            </w:r>
          </w:p>
        </w:tc>
        <w:tc>
          <w:tcPr>
            <w:tcW w:type="dxa" w:w="4320"/>
          </w:tcPr>
          <w:p>
            <w:r>
              <w:rPr>
                <w:rFonts w:ascii="Consolas" w:hAnsi="Consolas"/>
                <w:sz w:val="19"/>
              </w:rPr>
              <w:t>Record Label – Contracts-7yr – Pilot</w:t>
            </w:r>
          </w:p>
        </w:tc>
      </w:tr>
      <w:tr>
        <w:tc>
          <w:tcPr>
            <w:tcW w:type="dxa" w:w="4320"/>
          </w:tcPr>
          <w:p>
            <w:r>
              <w:t>Regulatory record label (where required)</w:t>
            </w:r>
          </w:p>
        </w:tc>
        <w:tc>
          <w:tcPr>
            <w:tcW w:type="dxa" w:w="4320"/>
          </w:tcPr>
          <w:p>
            <w:r>
              <w:rPr>
                <w:rFonts w:ascii="Consolas" w:hAnsi="Consolas"/>
                <w:sz w:val="19"/>
              </w:rPr>
              <w:t>Regulatory Record Label – Financial-7yr – Pilot</w:t>
            </w:r>
          </w:p>
        </w:tc>
      </w:tr>
      <w:tr>
        <w:tc>
          <w:tcPr>
            <w:tcW w:type="dxa" w:w="4320"/>
          </w:tcPr>
          <w:p>
            <w:r>
              <w:t>Auto-apply label policy</w:t>
            </w:r>
          </w:p>
        </w:tc>
        <w:tc>
          <w:tcPr>
            <w:tcW w:type="dxa" w:w="4320"/>
          </w:tcPr>
          <w:p>
            <w:r>
              <w:rPr>
                <w:rFonts w:ascii="Consolas" w:hAnsi="Consolas"/>
                <w:sz w:val="19"/>
              </w:rPr>
              <w:t>Label Policy – Contracts-AutoApply – Pilot</w:t>
            </w:r>
          </w:p>
        </w:tc>
      </w:tr>
      <w:tr>
        <w:tc>
          <w:tcPr>
            <w:tcW w:type="dxa" w:w="4320"/>
          </w:tcPr>
          <w:p>
            <w:r>
              <w:t>Published label policy (manual apply)</w:t>
            </w:r>
          </w:p>
        </w:tc>
        <w:tc>
          <w:tcPr>
            <w:tcW w:type="dxa" w:w="4320"/>
          </w:tcPr>
          <w:p>
            <w:r>
              <w:rPr>
                <w:rFonts w:ascii="Consolas" w:hAnsi="Consolas"/>
                <w:sz w:val="19"/>
              </w:rPr>
              <w:t>Label Policy – User-Publish – Pilot</w:t>
            </w:r>
          </w:p>
        </w:tc>
      </w:tr>
      <w:tr>
        <w:tc>
          <w:tcPr>
            <w:tcW w:type="dxa" w:w="4320"/>
          </w:tcPr>
          <w:p>
            <w:r>
              <w:t>Event type (event-based retention)</w:t>
            </w:r>
          </w:p>
        </w:tc>
        <w:tc>
          <w:tcPr>
            <w:tcW w:type="dxa" w:w="4320"/>
          </w:tcPr>
          <w:p>
            <w:r>
              <w:rPr>
                <w:rFonts w:ascii="Consolas" w:hAnsi="Consolas"/>
                <w:sz w:val="19"/>
              </w:rPr>
              <w:t>Event Type – Employee-Termination</w:t>
            </w:r>
          </w:p>
        </w:tc>
      </w:tr>
      <w:tr>
        <w:tc>
          <w:tcPr>
            <w:tcW w:type="dxa" w:w="4320"/>
          </w:tcPr>
          <w:p>
            <w:r>
              <w:t>File-plan retention authority</w:t>
            </w:r>
          </w:p>
        </w:tc>
        <w:tc>
          <w:tcPr>
            <w:tcW w:type="dxa" w:w="4320"/>
          </w:tcPr>
          <w:p>
            <w:r>
              <w:rPr>
                <w:rFonts w:ascii="Consolas" w:hAnsi="Consolas"/>
                <w:sz w:val="19"/>
              </w:rPr>
              <w:t>Authority – Records-Schedule-2026</w:t>
            </w:r>
          </w:p>
        </w:tc>
      </w:tr>
      <w:tr>
        <w:tc>
          <w:tcPr>
            <w:tcW w:type="dxa" w:w="4320"/>
          </w:tcPr>
          <w:p>
            <w:r>
              <w:t>Pilot scope (static)</w:t>
            </w:r>
          </w:p>
        </w:tc>
        <w:tc>
          <w:tcPr>
            <w:tcW w:type="dxa" w:w="4320"/>
          </w:tcPr>
          <w:p>
            <w:r>
              <w:rPr>
                <w:rFonts w:ascii="Consolas" w:hAnsi="Consolas"/>
                <w:sz w:val="19"/>
              </w:rPr>
              <w:t>Scope – Lifecycle-Pilot – Static</w:t>
            </w:r>
          </w:p>
        </w:tc>
      </w:tr>
      <w:tr>
        <w:tc>
          <w:tcPr>
            <w:tcW w:type="dxa" w:w="4320"/>
          </w:tcPr>
          <w:p>
            <w:r>
              <w:t>Adaptive scope (expansion)</w:t>
            </w:r>
          </w:p>
        </w:tc>
        <w:tc>
          <w:tcPr>
            <w:tcW w:type="dxa" w:w="4320"/>
          </w:tcPr>
          <w:p>
            <w:r>
              <w:rPr>
                <w:rFonts w:ascii="Consolas" w:hAnsi="Consolas"/>
                <w:sz w:val="19"/>
              </w:rPr>
              <w:t>Scope – Lifecycle-Prod – Adaptive</w:t>
            </w:r>
          </w:p>
        </w:tc>
      </w:tr>
      <w:tr>
        <w:tc>
          <w:tcPr>
            <w:tcW w:type="dxa" w:w="4320"/>
          </w:tcPr>
          <w:p>
            <w:r>
              <w:t>Disposition reviewer group (stage 1)</w:t>
            </w:r>
          </w:p>
        </w:tc>
        <w:tc>
          <w:tcPr>
            <w:tcW w:type="dxa" w:w="4320"/>
          </w:tcPr>
          <w:p>
            <w:r>
              <w:rPr>
                <w:rFonts w:ascii="Consolas" w:hAnsi="Consolas"/>
                <w:sz w:val="19"/>
              </w:rPr>
              <w:t>Disposition Reviewers – Records – Stage1</w:t>
            </w:r>
          </w:p>
        </w:tc>
      </w:tr>
      <w:tr>
        <w:tc>
          <w:tcPr>
            <w:tcW w:type="dxa" w:w="4320"/>
          </w:tcPr>
          <w:p>
            <w:r>
              <w:t>Assessment export</w:t>
            </w:r>
          </w:p>
        </w:tc>
        <w:tc>
          <w:tcPr>
            <w:tcW w:type="dxa" w:w="4320"/>
          </w:tcPr>
          <w:p>
            <w:r>
              <w:rPr>
                <w:rFonts w:ascii="Consolas" w:hAnsi="Consolas"/>
                <w:sz w:val="19"/>
              </w:rPr>
              <w:t>Retention Posture – Tenant – Discovery</w:t>
            </w:r>
          </w:p>
        </w:tc>
      </w:tr>
      <w:tr>
        <w:tc>
          <w:tcPr>
            <w:tcW w:type="dxa" w:w="4320"/>
          </w:tcPr>
          <w:p>
            <w:r>
              <w:t>Compliance report</w:t>
            </w:r>
          </w:p>
        </w:tc>
        <w:tc>
          <w:tcPr>
            <w:tcW w:type="dxa" w:w="4320"/>
          </w:tcPr>
          <w:p>
            <w:r>
              <w:rPr>
                <w:rFonts w:ascii="Consolas" w:hAnsi="Consolas"/>
                <w:sz w:val="19"/>
              </w:rPr>
              <w:t>Lifecycle Compliance – Tenant – Report</w:t>
            </w:r>
          </w:p>
        </w:tc>
      </w:tr>
    </w:tbl>
    <w:p>
      <w:r>
        <w:t xml:space="preserve">When the pilot passes and you expand to production, mint the production equivalents by swapping the </w:t>
      </w:r>
      <w:r>
        <w:rPr>
          <w:rFonts w:ascii="Consolas" w:hAnsi="Consolas"/>
          <w:sz w:val="19"/>
        </w:rPr>
        <w:t>– Pilot</w:t>
      </w:r>
      <w:r>
        <w:t xml:space="preserve"> stage for </w:t>
      </w:r>
      <w:r>
        <w:rPr>
          <w:rFonts w:ascii="Consolas" w:hAnsi="Consolas"/>
          <w:sz w:val="19"/>
        </w:rPr>
        <w:t>– Prod</w:t>
      </w:r>
      <w:r>
        <w:t xml:space="preserve"> (e.g. </w:t>
      </w:r>
      <w:r>
        <w:rPr>
          <w:rFonts w:ascii="Consolas" w:hAnsi="Consolas"/>
          <w:sz w:val="19"/>
        </w:rPr>
        <w:t>Record Label – Contracts-7yr – Prod</w:t>
      </w:r>
      <w:r>
        <w:t>) — never edit a validated pilot artifact in place.</w:t>
      </w:r>
    </w:p>
    <w:p>
      <w:pPr>
        <w:pStyle w:val="Heading2"/>
      </w:pPr>
      <w:r>
        <w:t>The standard deployment model</w:t>
      </w:r>
    </w:p>
    <w:p>
      <w:pPr>
        <w:ind w:left="432"/>
      </w:pPr>
      <w:r>
        <w:rPr>
          <w:i/>
          <w:color w:val="2E86C1"/>
        </w:rPr>
        <w:t>Assess current tenant retention/records posture and ingest the retention schedule → Design the policy/label/scope/event map → Configure policies, labels, records, the file plan, events, and disposition → Pilot on Scope – Lifecycle-Pilot – Static (policies disabled / labels published to the pilot) → Validate against explicit pass/fail gates → Expand tenant-wide with adaptive scopes and enabled policies.</w:t>
      </w:r>
    </w:p>
    <w:p>
      <w:r>
        <w:t xml:space="preserve">Tenant-wide retention, records declaration, and disposition are </w:t>
      </w:r>
      <w:r>
        <w:rPr>
          <w:b/>
        </w:rPr>
        <w:t>high-impact</w:t>
      </w:r>
      <w:r>
        <w:t xml:space="preserve"> — a wrong retention period, an over-broad auto-apply, or a mistaken regulatory-record label is expensive or irreversible. Every production change goes through change control with a documented rollback, and nothing expands past the pilot until the gates in Section 5 pass.</w:t>
      </w:r>
    </w:p>
    <w:p>
      <w:pPr>
        <w:pStyle w:val="Heading1"/>
      </w:pPr>
      <w:r>
        <w:t>2. Requirements</w:t>
      </w:r>
    </w:p>
    <w:p>
      <w:r>
        <w:t xml:space="preserve">These are the </w:t>
      </w:r>
      <w:r>
        <w:rPr>
          <w:b/>
        </w:rPr>
        <w:t>solution-specific</w:t>
      </w:r>
      <w:r>
        <w:t xml:space="preserve"> prerequisites for implementing data lifecycle and records management org-wide in Microsoft Purview. They build </w:t>
      </w:r>
      <w:r>
        <w:rPr>
          <w:b/>
        </w:rPr>
        <w:t>on</w:t>
      </w:r>
      <w:r>
        <w:t xml:space="preserve"> the shared Purview category requirements in </w:t>
      </w:r>
      <w:r>
        <w:rPr>
          <w:rFonts w:ascii="Consolas" w:hAnsi="Consolas"/>
          <w:sz w:val="19"/>
        </w:rPr>
        <w:t>global-requirements-purview.md</w:t>
      </w:r>
      <w:r>
        <w:t xml:space="preserve"> (a Microsoft 365 tenant with the required Purview/compliance licensing; least-privilege Purview roles and portal access; the Security &amp; Compliance PowerShell + Graph toolchain; the in-scope data sources/workloads; the compliance/records/privacy/legal stakeholders; and a pilot scope with change control). Do not repeat those — verify them first, then confirm the lifecycle/records-specific prerequisites below. Each is stated as </w:t>
      </w:r>
      <w:r>
        <w:rPr>
          <w:b/>
        </w:rPr>
        <w:t>Description / Why / Verify / Implement if missing.</w:t>
      </w:r>
    </w:p>
    <w:p>
      <w:r>
        <w:t>__________________________________________________</w:t>
      </w:r>
    </w:p>
    <w:p>
      <w:pPr>
        <w:pStyle w:val="Heading2"/>
      </w:pPr>
      <w:r>
        <w:t>2.1 Compliance licensing for records &amp; advanced retention</w:t>
      </w:r>
    </w:p>
    <w:p>
      <w:pPr>
        <w:pStyle w:val="ListBullet"/>
      </w:pPr>
      <w:r>
        <w:rPr>
          <w:b/>
        </w:rPr>
        <w:t>Description:</w:t>
      </w:r>
      <w:r>
        <w:t xml:space="preserve"> The Microsoft 365 / Microsoft Purview licensing that unlocks the features this</w:t>
      </w:r>
    </w:p>
    <w:p>
      <w:r>
        <w:t xml:space="preserve">  solution uses — basic retention policies and labels are broadly available, but </w:t>
      </w:r>
      <w:r>
        <w:rPr>
          <w:b/>
        </w:rPr>
        <w:t>records management</w:t>
      </w:r>
      <w:r>
        <w:t xml:space="preserve">   (record and regulatory-record labels, the file plan), </w:t>
      </w:r>
      <w:r>
        <w:rPr>
          <w:b/>
        </w:rPr>
        <w:t>auto-apply</w:t>
      </w:r>
      <w:r>
        <w:t xml:space="preserve"> label policies, </w:t>
      </w:r>
      <w:r>
        <w:rPr>
          <w:b/>
        </w:rPr>
        <w:t>adaptive   scopes</w:t>
      </w:r>
      <w:r>
        <w:t xml:space="preserve">, </w:t>
      </w:r>
      <w:r>
        <w:rPr>
          <w:b/>
        </w:rPr>
        <w:t>event-based retention</w:t>
      </w:r>
      <w:r>
        <w:t xml:space="preserve">, and </w:t>
      </w:r>
      <w:r>
        <w:rPr>
          <w:b/>
        </w:rPr>
        <w:t>disposition review</w:t>
      </w:r>
      <w:r>
        <w:t xml:space="preserve"> are generally in an </w:t>
      </w:r>
      <w:r>
        <w:rPr>
          <w:b/>
        </w:rPr>
        <w:t>E5 / E5   Compliance-class</w:t>
      </w:r>
      <w:r>
        <w:t xml:space="preserve"> plan or the equivalent Purview add-on.</w:t>
      </w:r>
    </w:p>
    <w:p>
      <w:pPr>
        <w:pStyle w:val="ListBullet"/>
      </w:pPr>
      <w:r>
        <w:rPr>
          <w:b/>
        </w:rPr>
        <w:t>Why required:</w:t>
      </w:r>
      <w:r>
        <w:t xml:space="preserve"> These capabilities are </w:t>
      </w:r>
      <w:r>
        <w:rPr>
          <w:b/>
        </w:rPr>
        <w:t>plan-gated</w:t>
      </w:r>
      <w:r>
        <w:t>; without the right plan the records labels,</w:t>
      </w:r>
    </w:p>
    <w:p>
      <w:r>
        <w:t xml:space="preserve">  auto-apply policies, adaptive scopes, and disposition reviews in the design cannot be created.</w:t>
      </w:r>
    </w:p>
    <w:p>
      <w:pPr>
        <w:pStyle w:val="ListBullet"/>
      </w:pPr>
      <w:r>
        <w:rPr>
          <w:b/>
        </w:rPr>
        <w:t>Verify:</w:t>
      </w:r>
      <w:r>
        <w:t xml:space="preserve"> In the Microsoft 365 admin center → Billing → Licenses, confirm the compliance plan/</w:t>
      </w:r>
    </w:p>
    <w:p>
      <w:r>
        <w:t xml:space="preserve">  add-on. In the Microsoft Purview portal, confirm both </w:t>
      </w:r>
      <w:r>
        <w:rPr>
          <w:b/>
        </w:rPr>
        <w:t>Data lifecycle management</w:t>
      </w:r>
      <w:r>
        <w:t xml:space="preserve"> and </w:t>
      </w:r>
      <w:r>
        <w:rPr>
          <w:b/>
        </w:rPr>
        <w:t>Records   management</w:t>
      </w:r>
      <w:r>
        <w:t xml:space="preserve"> solutions are visible. *Feature-to-plan mapping changes — verify the exact entitlement in   your tenant.*</w:t>
      </w:r>
    </w:p>
    <w:p>
      <w:pPr>
        <w:pStyle w:val="ListBullet"/>
      </w:pPr>
      <w:r>
        <w:rPr>
          <w:b/>
        </w:rPr>
        <w:t>Implement if missing:</w:t>
      </w:r>
      <w:r>
        <w:t xml:space="preserve"> Have licensing assign/purchase the required compliance plan or add-on to the</w:t>
      </w:r>
    </w:p>
    <w:p>
      <w:r>
        <w:t xml:space="preserve">  admin and any accounts that will manage records, before configuration.</w:t>
      </w:r>
    </w:p>
    <w:p>
      <w:pPr>
        <w:pStyle w:val="Heading2"/>
      </w:pPr>
      <w:r>
        <w:t>2.2 The retention schedule (input from records &amp; legal)</w:t>
      </w:r>
    </w:p>
    <w:p>
      <w:pPr>
        <w:pStyle w:val="ListBullet"/>
      </w:pPr>
      <w:r>
        <w:rPr>
          <w:b/>
        </w:rPr>
        <w:t>Description:</w:t>
      </w:r>
      <w:r>
        <w:t xml:space="preserve"> The authoritative </w:t>
      </w:r>
      <w:r>
        <w:rPr>
          <w:b/>
        </w:rPr>
        <w:t>retention schedule</w:t>
      </w:r>
      <w:r>
        <w:t xml:space="preserve"> for the tenant's content: the categories,</w:t>
      </w:r>
    </w:p>
    <w:p>
      <w:r>
        <w:t xml:space="preserve">  each category's </w:t>
      </w:r>
      <w:r>
        <w:rPr>
          <w:b/>
        </w:rPr>
        <w:t>retention period</w:t>
      </w:r>
      <w:r>
        <w:t xml:space="preserve">, its </w:t>
      </w:r>
      <w:r>
        <w:rPr>
          <w:b/>
        </w:rPr>
        <w:t>trigger</w:t>
      </w:r>
      <w:r>
        <w:t xml:space="preserve"> (created / last-modified / labeled / </w:t>
      </w:r>
      <w:r>
        <w:rPr>
          <w:b/>
        </w:rPr>
        <w:t>event</w:t>
      </w:r>
      <w:r>
        <w:t xml:space="preserve">),   whether it is a </w:t>
      </w:r>
      <w:r>
        <w:rPr>
          <w:b/>
        </w:rPr>
        <w:t>record</w:t>
      </w:r>
      <w:r>
        <w:t xml:space="preserve"> or </w:t>
      </w:r>
      <w:r>
        <w:rPr>
          <w:b/>
        </w:rPr>
        <w:t>regulatory record</w:t>
      </w:r>
      <w:r>
        <w:t xml:space="preserve">, the applicable </w:t>
      </w:r>
      <w:r>
        <w:rPr>
          <w:b/>
        </w:rPr>
        <w:t>regulatory citation/authority</w:t>
      </w:r>
      <w:r>
        <w:t xml:space="preserve">,   and the </w:t>
      </w:r>
      <w:r>
        <w:rPr>
          <w:b/>
        </w:rPr>
        <w:t>disposition authority</w:t>
      </w:r>
      <w:r>
        <w:t xml:space="preserve"> (automatic vs review, and who reviews).</w:t>
      </w:r>
    </w:p>
    <w:p>
      <w:pPr>
        <w:pStyle w:val="ListBullet"/>
      </w:pPr>
      <w:r>
        <w:rPr>
          <w:b/>
        </w:rPr>
        <w:t>Why required:</w:t>
      </w:r>
      <w:r>
        <w:t xml:space="preserve"> This solution </w:t>
      </w:r>
      <w:r>
        <w:rPr>
          <w:b/>
        </w:rPr>
        <w:t>implements</w:t>
      </w:r>
      <w:r>
        <w:t xml:space="preserve"> the schedule; it does not author it. Policies and labels</w:t>
      </w:r>
    </w:p>
    <w:p>
      <w:r>
        <w:t xml:space="preserve">  are a direct translation of the schedule — without it there is nothing correct to configure.</w:t>
      </w:r>
    </w:p>
    <w:p>
      <w:pPr>
        <w:pStyle w:val="ListBullet"/>
      </w:pPr>
      <w:r>
        <w:rPr>
          <w:b/>
        </w:rPr>
        <w:t>Verify:</w:t>
      </w:r>
      <w:r>
        <w:t xml:space="preserve"> Confirm records/legal has provided (or signed off) a schedule naming each category, period,</w:t>
      </w:r>
    </w:p>
    <w:p>
      <w:r>
        <w:t xml:space="preserve">  trigger, record status, citation, and disposition path — or at least a pilot subset of categories.</w:t>
      </w:r>
    </w:p>
    <w:p>
      <w:pPr>
        <w:pStyle w:val="ListBullet"/>
      </w:pPr>
      <w:r>
        <w:rPr>
          <w:b/>
        </w:rPr>
        <w:t>Implement if missing:</w:t>
      </w:r>
      <w:r>
        <w:t xml:space="preserve"> This is **deferred to the records-management / compliance / legal</w:t>
      </w:r>
    </w:p>
    <w:p>
      <w:r>
        <w:t xml:space="preserve">  functions** — request the schedule before configuring. Do not invent retention periods, record status,   event triggers, or disposition rules.</w:t>
      </w:r>
    </w:p>
    <w:p>
      <w:pPr>
        <w:pStyle w:val="Heading2"/>
      </w:pPr>
      <w:r>
        <w:t>2.3 Roles for lifecycle &amp; records management</w:t>
      </w:r>
    </w:p>
    <w:p>
      <w:pPr>
        <w:pStyle w:val="ListBullet"/>
      </w:pPr>
      <w:r>
        <w:rPr>
          <w:b/>
        </w:rPr>
        <w:t>Description:</w:t>
      </w:r>
      <w:r>
        <w:t xml:space="preserve"> The least-privilege role groups to create and manage retention/records in Microsoft</w:t>
      </w:r>
    </w:p>
    <w:p>
      <w:r>
        <w:t xml:space="preserve">  Purview: </w:t>
      </w:r>
      <w:r>
        <w:rPr>
          <w:b/>
        </w:rPr>
        <w:t>Records Management</w:t>
      </w:r>
      <w:r>
        <w:t xml:space="preserve"> or </w:t>
      </w:r>
      <w:r>
        <w:rPr>
          <w:b/>
        </w:rPr>
        <w:t>Compliance Administrator</w:t>
      </w:r>
      <w:r>
        <w:t xml:space="preserve"> / </w:t>
      </w:r>
      <w:r>
        <w:rPr>
          <w:b/>
        </w:rPr>
        <w:t>Compliance Data Administrator</w:t>
      </w:r>
      <w:r>
        <w:t xml:space="preserve"> for   labels, policies, the file plan, and events; </w:t>
      </w:r>
      <w:r>
        <w:rPr>
          <w:b/>
        </w:rPr>
        <w:t>Disposition Management</w:t>
      </w:r>
      <w:r>
        <w:t xml:space="preserve"> for reviewers; and the   workload admin rights (Exchange / SharePoint) where item- or location-level application requires them.</w:t>
      </w:r>
    </w:p>
    <w:p>
      <w:pPr>
        <w:pStyle w:val="ListBullet"/>
      </w:pPr>
      <w:r>
        <w:rPr>
          <w:b/>
        </w:rPr>
        <w:t>Why required:</w:t>
      </w:r>
      <w:r>
        <w:t xml:space="preserve"> Creating labels, publishing/auto-applying policies, building the file plan, raising</w:t>
      </w:r>
    </w:p>
    <w:p>
      <w:r>
        <w:t xml:space="preserve">  events, and acting on disposition each require the corresponding Purview role; disposition reviewers   must be in </w:t>
      </w:r>
      <w:r>
        <w:rPr>
          <w:b/>
        </w:rPr>
        <w:t>Disposition Management</w:t>
      </w:r>
      <w:r>
        <w:t xml:space="preserve"> or they cannot see the queue.</w:t>
      </w:r>
    </w:p>
    <w:p>
      <w:pPr>
        <w:pStyle w:val="ListBullet"/>
      </w:pPr>
      <w:r>
        <w:rPr>
          <w:b/>
        </w:rPr>
        <w:t>Verify:</w:t>
      </w:r>
      <w:r>
        <w:t xml:space="preserve"> Microsoft Purview portal → </w:t>
      </w:r>
      <w:r>
        <w:rPr>
          <w:b/>
        </w:rPr>
        <w:t>Roles &amp; scopes → Permissions (role groups)</w:t>
      </w:r>
      <w:r>
        <w:t xml:space="preserve"> — confirm the</w:t>
      </w:r>
    </w:p>
    <w:p>
      <w:r>
        <w:t xml:space="preserve">  admin's membership; confirm reviewers are in </w:t>
      </w:r>
      <w:r>
        <w:rPr>
          <w:b/>
        </w:rPr>
        <w:t>Disposition Management</w:t>
      </w:r>
      <w:r>
        <w:t>.</w:t>
      </w:r>
    </w:p>
    <w:p>
      <w:pPr>
        <w:pStyle w:val="ListBullet"/>
      </w:pPr>
      <w:r>
        <w:rPr>
          <w:b/>
        </w:rPr>
        <w:t>Implement if missing:</w:t>
      </w:r>
      <w:r>
        <w:t xml:space="preserve"> Have a Global Admin / Compliance Admin add the accounts to the least-</w:t>
      </w:r>
    </w:p>
    <w:p>
      <w:r>
        <w:t xml:space="preserve">  privilege role groups under change control. Grant </w:t>
      </w:r>
      <w:r>
        <w:rPr>
          <w:b/>
        </w:rPr>
        <w:t>Disposition Management</w:t>
      </w:r>
      <w:r>
        <w:t xml:space="preserve"> only to the named reviewer   accounts.</w:t>
      </w:r>
    </w:p>
    <w:p>
      <w:pPr>
        <w:pStyle w:val="Heading2"/>
      </w:pPr>
      <w:r>
        <w:t>2.4 In-scope workloads and their state (Exchange / SPO / OneDrive / Teams)</w:t>
      </w:r>
    </w:p>
    <w:p>
      <w:pPr>
        <w:pStyle w:val="ListBullet"/>
      </w:pPr>
      <w:r>
        <w:rPr>
          <w:b/>
        </w:rPr>
        <w:t>Description:</w:t>
      </w:r>
      <w:r>
        <w:t xml:space="preserve"> Confirmation of which </w:t>
      </w:r>
      <w:r>
        <w:rPr>
          <w:b/>
        </w:rPr>
        <w:t>workloads and locations</w:t>
      </w:r>
      <w:r>
        <w:t xml:space="preserve"> are in scope and that they are in a</w:t>
      </w:r>
    </w:p>
    <w:p>
      <w:r>
        <w:t xml:space="preserve">  state retention can apply to — Exchange mailboxes, SharePoint sites, OneDrive accounts, Microsoft 365   Groups, and </w:t>
      </w:r>
      <w:r>
        <w:rPr>
          <w:b/>
        </w:rPr>
        <w:t>Teams</w:t>
      </w:r>
      <w:r>
        <w:t xml:space="preserve"> chats and channel messages (Teams retention is configured through its own   locations and interacts with the underlying group/mailbox).</w:t>
      </w:r>
    </w:p>
    <w:p>
      <w:pPr>
        <w:pStyle w:val="ListBullet"/>
      </w:pPr>
      <w:r>
        <w:rPr>
          <w:b/>
        </w:rPr>
        <w:t>Why required:</w:t>
      </w:r>
      <w:r>
        <w:t xml:space="preserve"> A retention policy keys off the locations selected; Teams and Groups have specific</w:t>
      </w:r>
    </w:p>
    <w:p>
      <w:r>
        <w:t xml:space="preserve">  location behaviors, and OneDrive/SharePoint retention depends on the site/account existing. Scoping the   wrong locations either under-covers or over-covers content.</w:t>
      </w:r>
    </w:p>
    <w:p>
      <w:pPr>
        <w:pStyle w:val="ListBullet"/>
      </w:pPr>
      <w:r>
        <w:rPr>
          <w:b/>
        </w:rPr>
        <w:t>Verify:</w:t>
      </w:r>
      <w:r>
        <w:t xml:space="preserve"> Confirm the in-scope workloads with stakeholders; confirm Teams/Groups are included or</w:t>
      </w:r>
    </w:p>
    <w:p>
      <w:r>
        <w:t xml:space="preserve">  excluded deliberately; identify any locations that must be excluded (e.g. a journaling mailbox).</w:t>
      </w:r>
    </w:p>
    <w:p>
      <w:pPr>
        <w:pStyle w:val="ListBullet"/>
      </w:pPr>
      <w:r>
        <w:rPr>
          <w:b/>
        </w:rPr>
        <w:t>Implement if missing:</w:t>
      </w:r>
      <w:r>
        <w:t xml:space="preserve"> Define the location scope per workload before authoring policies; document</w:t>
      </w:r>
    </w:p>
    <w:p>
      <w:r>
        <w:t xml:space="preserve">  any deliberate exclusions.</w:t>
      </w:r>
    </w:p>
    <w:p>
      <w:pPr>
        <w:pStyle w:val="Heading2"/>
      </w:pPr>
      <w:r>
        <w:t>2.5 Existing Purview program posture (alignment, not duplication)</w:t>
      </w:r>
    </w:p>
    <w:p>
      <w:pPr>
        <w:pStyle w:val="ListBullet"/>
      </w:pPr>
      <w:r>
        <w:rPr>
          <w:b/>
        </w:rPr>
        <w:t>Description:</w:t>
      </w:r>
      <w:r>
        <w:t xml:space="preserve"> Knowledge of the organization's </w:t>
      </w:r>
      <w:r>
        <w:rPr>
          <w:b/>
        </w:rPr>
        <w:t>existing Microsoft Purview posture</w:t>
      </w:r>
      <w:r>
        <w:t xml:space="preserve"> — sensitivity</w:t>
      </w:r>
    </w:p>
    <w:p>
      <w:r>
        <w:t xml:space="preserve">  (information-protection) labels, DLP policies, and any retention labels/policies already in force — so   this org-wide lifecycle/records work </w:t>
      </w:r>
      <w:r>
        <w:rPr>
          <w:b/>
        </w:rPr>
        <w:t>aligns</w:t>
      </w:r>
      <w:r>
        <w:t xml:space="preserve"> to it rather than conflicting or duplicating, and so   </w:t>
      </w:r>
      <w:r>
        <w:rPr>
          <w:b/>
        </w:rPr>
        <w:t>retention precedence</w:t>
      </w:r>
      <w:r>
        <w:t xml:space="preserve"> is understood before adding overlapping policies.</w:t>
      </w:r>
    </w:p>
    <w:p>
      <w:pPr>
        <w:pStyle w:val="ListBullet"/>
      </w:pPr>
      <w:r>
        <w:rPr>
          <w:b/>
        </w:rPr>
        <w:t>Why required:</w:t>
      </w:r>
      <w:r>
        <w:t xml:space="preserve"> Retention outcomes interact via Microsoft's retention-precedence rules; an unaware</w:t>
      </w:r>
    </w:p>
    <w:p>
      <w:r>
        <w:t xml:space="preserve">  new policy can conflict with an existing one. Sensitivity labels and DLP are owned by the broader   Purview program and must not be re-implemented here.</w:t>
      </w:r>
    </w:p>
    <w:p>
      <w:pPr>
        <w:pStyle w:val="ListBullet"/>
      </w:pPr>
      <w:r>
        <w:rPr>
          <w:b/>
        </w:rPr>
        <w:t>Verify:</w:t>
      </w:r>
      <w:r>
        <w:t xml:space="preserve"> Enumerate existing labels/policies (</w:t>
      </w:r>
      <w:r>
        <w:rPr>
          <w:rFonts w:ascii="Consolas" w:hAnsi="Consolas"/>
          <w:sz w:val="19"/>
        </w:rPr>
        <w:t>Get-ComplianceTag</w:t>
      </w:r>
      <w:r>
        <w:t xml:space="preserve">, </w:t>
      </w:r>
      <w:r>
        <w:rPr>
          <w:rFonts w:ascii="Consolas" w:hAnsi="Consolas"/>
          <w:sz w:val="19"/>
        </w:rPr>
        <w:t>Get-RetentionCompliancePolicy</w:t>
      </w:r>
      <w:r>
        <w:t>,</w:t>
      </w:r>
    </w:p>
    <w:p>
      <w:r>
        <w:t xml:space="preserve">  </w:t>
      </w:r>
      <w:r>
        <w:rPr>
          <w:rFonts w:ascii="Consolas" w:hAnsi="Consolas"/>
          <w:sz w:val="19"/>
        </w:rPr>
        <w:t>Get-RetentionComplianceRule</w:t>
      </w:r>
      <w:r>
        <w:t>) and confirm which are owned by the broader program; note any existing   tenant-wide retention that a new policy would overlap.</w:t>
      </w:r>
    </w:p>
    <w:p>
      <w:pPr>
        <w:pStyle w:val="ListBullet"/>
      </w:pPr>
      <w:r>
        <w:rPr>
          <w:b/>
        </w:rPr>
        <w:t>Implement if missing:</w:t>
      </w:r>
      <w:r>
        <w:t xml:space="preserve"> Engage the Purview program owners; capture the existing baseline (the</w:t>
      </w:r>
    </w:p>
    <w:p>
      <w:r>
        <w:t xml:space="preserve">  assessment script does this) before adding policies or labels.</w:t>
      </w:r>
    </w:p>
    <w:p>
      <w:pPr>
        <w:pStyle w:val="Heading2"/>
      </w:pPr>
      <w:r>
        <w:t>2.6 SharePoint records mechanics (referenced, not rebuilt)</w:t>
      </w:r>
    </w:p>
    <w:p>
      <w:pPr>
        <w:pStyle w:val="ListBullet"/>
      </w:pPr>
      <w:r>
        <w:rPr>
          <w:b/>
        </w:rPr>
        <w:t>Description:</w:t>
      </w:r>
      <w:r>
        <w:t xml:space="preserve"> For the SharePoint portion of scope, the **SharePoint-specific records/retention</w:t>
      </w:r>
    </w:p>
    <w:p>
      <w:r>
        <w:t xml:space="preserve">  mechanics</w:t>
      </w:r>
      <w:r>
        <w:rPr>
          <w:b/>
        </w:rPr>
        <w:t xml:space="preserve"> — default library labels, in-place records inside document libraries, PnP-driven   site/library application, and adaptive </w:t>
      </w:r>
      <w:r>
        <w:t>site</w:t>
      </w:r>
      <w:r>
        <w:rPr>
          <w:b/>
        </w:rPr>
        <w:t xml:space="preserve"> scopes — which are implemented in depth by the   </w:t>
      </w:r>
      <w:r>
        <w:t>SharePoint records/retention product**.</w:t>
      </w:r>
    </w:p>
    <w:p>
      <w:pPr>
        <w:pStyle w:val="ListBullet"/>
      </w:pPr>
      <w:r>
        <w:rPr>
          <w:b/>
        </w:rPr>
        <w:t>Why required:</w:t>
      </w:r>
      <w:r>
        <w:t xml:space="preserve"> This org-wide product configures the tenant-level policies, labels, file plan,</w:t>
      </w:r>
    </w:p>
    <w:p>
      <w:r>
        <w:t xml:space="preserve">  events, and disposition; the SharePoint-library-level application detail is that product's province.   Duplicating it risks divergent guidance.</w:t>
      </w:r>
    </w:p>
    <w:p>
      <w:pPr>
        <w:pStyle w:val="ListBullet"/>
      </w:pPr>
      <w:r>
        <w:rPr>
          <w:b/>
        </w:rPr>
        <w:t>Verify:</w:t>
      </w:r>
      <w:r>
        <w:t xml:space="preserve"> Confirm whether the SharePoint records/retention product is in play for SPO sites; if so,</w:t>
      </w:r>
    </w:p>
    <w:p>
      <w:r>
        <w:t xml:space="preserve">  align label names and defer library-application mechanics to it.</w:t>
      </w:r>
    </w:p>
    <w:p>
      <w:pPr>
        <w:pStyle w:val="ListBullet"/>
      </w:pPr>
      <w:r>
        <w:rPr>
          <w:b/>
        </w:rPr>
        <w:t>Implement if missing:</w:t>
      </w:r>
      <w:r>
        <w:t xml:space="preserve"> Where SPO library-level records work is required, use the SharePoint</w:t>
      </w:r>
    </w:p>
    <w:p>
      <w:r>
        <w:t xml:space="preserve">  records/retention product for that mechanic and keep the label inventory consistent across both.</w:t>
      </w:r>
    </w:p>
    <w:p>
      <w:pPr>
        <w:pStyle w:val="Heading2"/>
      </w:pPr>
      <w:r>
        <w:t>2.7 Lifecycle/records automation toolchain</w:t>
      </w:r>
    </w:p>
    <w:p>
      <w:pPr>
        <w:pStyle w:val="ListBullet"/>
      </w:pPr>
      <w:r>
        <w:rPr>
          <w:b/>
        </w:rPr>
        <w:t>Description:</w:t>
      </w:r>
      <w:r>
        <w:t xml:space="preserve"> The </w:t>
      </w:r>
      <w:r>
        <w:rPr>
          <w:b/>
        </w:rPr>
        <w:t>Security &amp; Compliance PowerShell</w:t>
      </w:r>
      <w:r>
        <w:t xml:space="preserve"> endpoint (</w:t>
      </w:r>
      <w:r>
        <w:rPr>
          <w:rFonts w:ascii="Consolas" w:hAnsi="Consolas"/>
          <w:sz w:val="19"/>
        </w:rPr>
        <w:t>Connect-IPPSSession</w:t>
      </w:r>
      <w:r>
        <w:t xml:space="preserve"> from the</w:t>
      </w:r>
    </w:p>
    <w:p>
      <w:r>
        <w:t xml:space="preserve">  </w:t>
      </w:r>
      <w:r>
        <w:rPr>
          <w:b/>
        </w:rPr>
        <w:t>ExchangeOnlineManagement</w:t>
      </w:r>
      <w:r>
        <w:t xml:space="preserve"> module) for retention labels, policies, records, file-plan descriptors,   and events (</w:t>
      </w:r>
      <w:r>
        <w:rPr>
          <w:rFonts w:ascii="Consolas" w:hAnsi="Consolas"/>
          <w:sz w:val="19"/>
        </w:rPr>
        <w:t>Get-ComplianceTag</w:t>
      </w:r>
      <w:r>
        <w:t xml:space="preserve">, </w:t>
      </w:r>
      <w:r>
        <w:rPr>
          <w:rFonts w:ascii="Consolas" w:hAnsi="Consolas"/>
          <w:sz w:val="19"/>
        </w:rPr>
        <w:t>New-RetentionCompliancePolicy</w:t>
      </w:r>
      <w:r>
        <w:t>/</w:t>
      </w:r>
      <w:r>
        <w:rPr>
          <w:rFonts w:ascii="Consolas" w:hAnsi="Consolas"/>
          <w:sz w:val="19"/>
        </w:rPr>
        <w:t>Rule</w:t>
      </w:r>
      <w:r>
        <w:t xml:space="preserve">,   </w:t>
      </w:r>
      <w:r>
        <w:rPr>
          <w:rFonts w:ascii="Consolas" w:hAnsi="Consolas"/>
          <w:sz w:val="19"/>
        </w:rPr>
        <w:t>New-FilePlanProperty*</w:t>
      </w:r>
      <w:r>
        <w:t xml:space="preserve">, </w:t>
      </w:r>
      <w:r>
        <w:rPr>
          <w:rFonts w:ascii="Consolas" w:hAnsi="Consolas"/>
          <w:sz w:val="19"/>
        </w:rPr>
        <w:t>New-ComplianceRetentionEventType</w:t>
      </w:r>
      <w:r>
        <w:t xml:space="preserve">, </w:t>
      </w:r>
      <w:r>
        <w:rPr>
          <w:rFonts w:ascii="Consolas" w:hAnsi="Consolas"/>
          <w:sz w:val="19"/>
        </w:rPr>
        <w:t>New-ComplianceRetentionEvent</w:t>
      </w:r>
      <w:r>
        <w:t xml:space="preserve">), and   </w:t>
      </w:r>
      <w:r>
        <w:rPr>
          <w:b/>
        </w:rPr>
        <w:t>Microsoft Graph PowerShell</w:t>
      </w:r>
      <w:r>
        <w:t xml:space="preserve"> for supporting reads — a modern-auth / MFA-capable admin.</w:t>
      </w:r>
    </w:p>
    <w:p>
      <w:pPr>
        <w:pStyle w:val="ListBullet"/>
      </w:pPr>
      <w:r>
        <w:rPr>
          <w:b/>
        </w:rPr>
        <w:t>Why required:</w:t>
      </w:r>
      <w:r>
        <w:t xml:space="preserve"> The provided scripts and the configuration steps run through Security &amp; Compliance</w:t>
      </w:r>
    </w:p>
    <w:p>
      <w:r>
        <w:t xml:space="preserve">  PowerShell (and Graph for supporting reads); both must connect.</w:t>
      </w:r>
    </w:p>
    <w:p>
      <w:pPr>
        <w:pStyle w:val="ListBullet"/>
      </w:pPr>
      <w:r>
        <w:rPr>
          <w:b/>
        </w:rPr>
        <w:t>Verify:</w:t>
      </w:r>
      <w:r>
        <w:t xml:space="preserve"> </w:t>
      </w:r>
      <w:r>
        <w:rPr>
          <w:rFonts w:ascii="Consolas" w:hAnsi="Consolas"/>
          <w:sz w:val="19"/>
        </w:rPr>
        <w:t>Connect-IPPSSession</w:t>
      </w:r>
      <w:r>
        <w:t xml:space="preserve"> succeeds and </w:t>
      </w:r>
      <w:r>
        <w:rPr>
          <w:rFonts w:ascii="Consolas" w:hAnsi="Consolas"/>
          <w:sz w:val="19"/>
        </w:rPr>
        <w:t>Get-ComplianceTag</w:t>
      </w:r>
      <w:r>
        <w:t xml:space="preserve"> / </w:t>
      </w:r>
      <w:r>
        <w:rPr>
          <w:rFonts w:ascii="Consolas" w:hAnsi="Consolas"/>
          <w:sz w:val="19"/>
        </w:rPr>
        <w:t>Get-RetentionCompliancePolicy</w:t>
      </w:r>
    </w:p>
    <w:p>
      <w:r>
        <w:t xml:space="preserve">  return without error; </w:t>
      </w:r>
      <w:r>
        <w:rPr>
          <w:rFonts w:ascii="Consolas" w:hAnsi="Consolas"/>
          <w:sz w:val="19"/>
        </w:rPr>
        <w:t>Connect-MgGraph</w:t>
      </w:r>
      <w:r>
        <w:t xml:space="preserve"> succeeds where used. In Government clouds, confirm the correct   </w:t>
      </w:r>
      <w:r>
        <w:rPr>
          <w:rFonts w:ascii="Consolas" w:hAnsi="Consolas"/>
          <w:sz w:val="19"/>
        </w:rPr>
        <w:t>-ConnectionUri</w:t>
      </w:r>
      <w:r>
        <w:t xml:space="preserve"> / endpoint.</w:t>
      </w:r>
    </w:p>
    <w:p>
      <w:pPr>
        <w:pStyle w:val="ListBullet"/>
      </w:pPr>
      <w:r>
        <w:rPr>
          <w:b/>
        </w:rPr>
        <w:t>Implement if missing:</w:t>
      </w:r>
      <w:r>
        <w:t xml:space="preserve"> Install the </w:t>
      </w:r>
      <w:r>
        <w:rPr>
          <w:b/>
        </w:rPr>
        <w:t>ExchangeOnlineManagement</w:t>
      </w:r>
      <w:r>
        <w:t xml:space="preserve"> and </w:t>
      </w:r>
      <w:r>
        <w:rPr>
          <w:b/>
        </w:rPr>
        <w:t>Microsoft.Graph</w:t>
      </w:r>
      <w:r>
        <w:t xml:space="preserve"> modules and</w:t>
      </w:r>
    </w:p>
    <w:p>
      <w:r>
        <w:t xml:space="preserve">  confirm modern-auth sign-in before running steps. Never store credentials in scripts.</w:t>
      </w:r>
    </w:p>
    <w:p>
      <w:pPr>
        <w:pStyle w:val="Heading2"/>
      </w:pPr>
      <w:r>
        <w:t>2.8 Change control and a documented rollback for lifecycle/records</w:t>
      </w:r>
    </w:p>
    <w:p>
      <w:pPr>
        <w:pStyle w:val="ListBullet"/>
      </w:pPr>
      <w:r>
        <w:rPr>
          <w:b/>
        </w:rPr>
        <w:t>Description:</w:t>
      </w:r>
      <w:r>
        <w:t xml:space="preserve"> An approved change window and a </w:t>
      </w:r>
      <w:r>
        <w:rPr>
          <w:b/>
        </w:rPr>
        <w:t>rollback plan</w:t>
      </w:r>
      <w:r>
        <w:t xml:space="preserve"> specific to retention/records: how</w:t>
      </w:r>
    </w:p>
    <w:p>
      <w:r>
        <w:t xml:space="preserve">  to disable/unpublish a retention policy or label policy, how to remove a non-regulatory retention   label, and how a non-regulatory record is un-declared — plus the explicit note that </w:t>
      </w:r>
      <w:r>
        <w:rPr>
          <w:b/>
        </w:rPr>
        <w:t>regulatory   records, completed disposition, and elapsed event-based deletions cannot be rolled back</w:t>
      </w:r>
      <w:r>
        <w:t>.</w:t>
      </w:r>
    </w:p>
    <w:p>
      <w:pPr>
        <w:pStyle w:val="ListBullet"/>
      </w:pPr>
      <w:r>
        <w:rPr>
          <w:b/>
        </w:rPr>
        <w:t>Why required:</w:t>
      </w:r>
      <w:r>
        <w:t xml:space="preserve"> Tenant-wide retention and records declaration are high-impact; a documented,</w:t>
      </w:r>
    </w:p>
    <w:p>
      <w:r>
        <w:t xml:space="preserve">  rehearsed rollback is the safety net for the reversible parts and forces a conscious decision on the   irreversible parts.</w:t>
      </w:r>
    </w:p>
    <w:p>
      <w:pPr>
        <w:pStyle w:val="ListBullet"/>
      </w:pPr>
      <w:r>
        <w:rPr>
          <w:b/>
        </w:rPr>
        <w:t>Verify:</w:t>
      </w:r>
      <w:r>
        <w:t xml:space="preserve"> Confirm a change ticket, an approver, and a written rollback covering policy/label disable,</w:t>
      </w:r>
    </w:p>
    <w:p>
      <w:r>
        <w:t xml:space="preserve">  label removal, and record un-declaration for the pilot categories.</w:t>
      </w:r>
    </w:p>
    <w:p>
      <w:pPr>
        <w:pStyle w:val="ListBullet"/>
      </w:pPr>
      <w:r>
        <w:rPr>
          <w:b/>
        </w:rPr>
        <w:t>Implement if missing:</w:t>
      </w:r>
      <w:r>
        <w:t xml:space="preserve"> Author the rollback (Section 3 provides the steps), get change-control</w:t>
      </w:r>
    </w:p>
    <w:p>
      <w:r>
        <w:t xml:space="preserve">  sign-off, and explicitly flag any </w:t>
      </w:r>
      <w:r>
        <w:rPr>
          <w:b/>
        </w:rPr>
        <w:t>regulatory-record</w:t>
      </w:r>
      <w:r>
        <w:t xml:space="preserve"> category as </w:t>
      </w:r>
      <w:r>
        <w:rPr>
          <w:b/>
        </w:rPr>
        <w:t>no-rollback</w:t>
      </w:r>
      <w:r>
        <w:t xml:space="preserve"> before applying it.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w:t>
      </w:r>
    </w:p>
    <w:p>
      <w:r>
        <w:t xml:space="preserve">This is the ordered, pilot-first method to implement data lifecycle and records management org-wide in Microsoft Purview. It follows the house model — </w:t>
      </w:r>
      <w:r>
        <w:rPr>
          <w:b/>
        </w:rPr>
        <w:t>Assess → Design → Configure → Pilot → Validate → Expand</w:t>
      </w:r>
      <w:r>
        <w:t xml:space="preserve"> — and every artifact is named per the convention in Section 1 and reused verbatim in the scripts. </w:t>
      </w:r>
      <w:r>
        <w:rPr>
          <w:b/>
        </w:rPr>
        <w:t>Retention, records, and disposition changes are high-impact</w:t>
      </w:r>
      <w:r>
        <w:t xml:space="preserve">: policies are staged </w:t>
      </w:r>
      <w:r>
        <w:rPr>
          <w:b/>
        </w:rPr>
        <w:t>disabled</w:t>
      </w:r>
      <w:r>
        <w:t xml:space="preserve">, labels are published to the </w:t>
      </w:r>
      <w:r>
        <w:rPr>
          <w:b/>
        </w:rPr>
        <w:t>pilot scope only</w:t>
      </w:r>
      <w:r>
        <w:t xml:space="preserve">, and nothing expands tenant-wide until the Section 5 gates pass. The </w:t>
      </w:r>
      <w:r>
        <w:rPr>
          <w:b/>
        </w:rPr>
        <w:t>retention schedule and all legal determinations are inputs from records/legal</w:t>
      </w:r>
      <w:r>
        <w:t xml:space="preserve"> — this guide implements them, it does not author them.</w:t>
      </w:r>
    </w:p>
    <w:p>
      <w:pPr>
        <w:ind w:left="432"/>
      </w:pPr>
      <w:r>
        <w:rPr>
          <w:i/>
          <w:color w:val="2E86C1"/>
        </w:rPr>
        <w:t>Portal paths evolve and are cloud-dependent. Paths below are Microsoft Purview portal (purview.microsoft.com) as of authoring; in GCC/GCC High/DoD the URL and some features differ (*.office365.us). Verify the path and feature availability in your tenant/cloud before relying on it. Where a step is plan-dependent, it is flagged.</w:t>
      </w:r>
    </w:p>
    <w:p>
      <w:r>
        <w:t>__________________________________________________</w:t>
      </w:r>
    </w:p>
    <w:p>
      <w:pPr>
        <w:pStyle w:val="Heading2"/>
      </w:pPr>
      <w:r>
        <w:t>Stage 0 — Connect and confirm prerequisites</w:t>
      </w:r>
    </w:p>
    <w:p>
      <w:pPr>
        <w:pStyle w:val="ListNumber"/>
      </w:pPr>
      <w:r>
        <w:t>Confirm Section 2 prerequisites: compliance licensing (2.1), the retention schedule from records/legal</w:t>
      </w:r>
    </w:p>
    <w:p>
      <w:r>
        <w:t xml:space="preserve">   (2.2), roles (2.3), in-scope workloads (2.4), existing posture (2.5), and change control (2.8).</w:t>
      </w:r>
    </w:p>
    <w:p>
      <w:pPr>
        <w:pStyle w:val="ListNumber"/>
      </w:pPr>
      <w:r>
        <w:t>Connect the toolchain from an MFA-capable admin workstation:</w:t>
      </w:r>
    </w:p>
    <w:p>
      <w:r>
        <w:rPr>
          <w:rFonts w:ascii="Consolas" w:hAnsi="Consolas"/>
          <w:sz w:val="18"/>
        </w:rPr>
        <w:t xml:space="preserve">   Connect-IPPSSession                 # Security &amp; Compliance PowerShell (add -ConnectionUri for Gov clouds)</w:t>
        <w:br/>
        <w:t xml:space="preserve">   Connect-MgGraph -Scopes "Directory.Read.All"   # supporting reads only</w:t>
      </w:r>
    </w:p>
    <w:p>
      <w:pPr>
        <w:pStyle w:val="ListNumber"/>
      </w:pPr>
      <w:r>
        <w:t xml:space="preserve">Run </w:t>
      </w:r>
      <w:r>
        <w:rPr>
          <w:rFonts w:ascii="Consolas" w:hAnsi="Consolas"/>
          <w:sz w:val="19"/>
        </w:rPr>
        <w:t>Resolve-RetentionScope.ps1</w:t>
      </w:r>
      <w:r>
        <w:t xml:space="preserve"> to confirm module/connection health and surface plan/cloud hints</w:t>
      </w:r>
    </w:p>
    <w:p>
      <w:r>
        <w:t xml:space="preserve">   before touching anything. </w:t>
      </w:r>
      <w:r>
        <w:rPr>
          <w:b/>
        </w:rPr>
        <w:t>Pass/fail:</w:t>
      </w:r>
      <w:r>
        <w:t xml:space="preserve"> both connections succeed and the script reports the expected    cloud and that Data lifecycle + Records management are reachable.</w:t>
      </w:r>
    </w:p>
    <w:p>
      <w:pPr>
        <w:pStyle w:val="Heading2"/>
      </w:pPr>
      <w:r>
        <w:t>Stage 1 — Assess (read-only)</w:t>
      </w:r>
    </w:p>
    <w:p>
      <w:pPr>
        <w:pStyle w:val="ListNumber"/>
      </w:pPr>
      <w:r>
        <w:t xml:space="preserve">Run </w:t>
      </w:r>
      <w:r>
        <w:rPr>
          <w:rFonts w:ascii="Consolas" w:hAnsi="Consolas"/>
          <w:sz w:val="19"/>
        </w:rPr>
        <w:t>Assess-RetentionRecordsPosture.ps1</w:t>
      </w:r>
      <w:r>
        <w:t xml:space="preserve"> to produce </w:t>
      </w:r>
      <w:r>
        <w:rPr>
          <w:rFonts w:ascii="Consolas" w:hAnsi="Consolas"/>
          <w:sz w:val="19"/>
        </w:rPr>
        <w:t>Retention Posture – Tenant – Discovery</w:t>
      </w:r>
      <w:r>
        <w:t>: the</w:t>
      </w:r>
    </w:p>
    <w:p>
      <w:r>
        <w:t xml:space="preserve">   existing retention labels (</w:t>
      </w:r>
      <w:r>
        <w:rPr>
          <w:rFonts w:ascii="Consolas" w:hAnsi="Consolas"/>
          <w:sz w:val="19"/>
        </w:rPr>
        <w:t>Get-ComplianceTag</w:t>
      </w:r>
      <w:r>
        <w:t xml:space="preserve">, including which are record/regulatory), retention    policies and rules and their </w:t>
      </w:r>
      <w:r>
        <w:rPr>
          <w:b/>
        </w:rPr>
        <w:t>locations/enabled state</w:t>
      </w:r>
      <w:r>
        <w:t xml:space="preserve">    (</w:t>
      </w:r>
      <w:r>
        <w:rPr>
          <w:rFonts w:ascii="Consolas" w:hAnsi="Consolas"/>
          <w:sz w:val="19"/>
        </w:rPr>
        <w:t>Get-RetentionCompliancePolicy</w:t>
      </w:r>
      <w:r>
        <w:t xml:space="preserve"> / </w:t>
      </w:r>
      <w:r>
        <w:rPr>
          <w:rFonts w:ascii="Consolas" w:hAnsi="Consolas"/>
          <w:sz w:val="19"/>
        </w:rPr>
        <w:t>Get-RetentionComplianceRule</w:t>
      </w:r>
      <w:r>
        <w:t xml:space="preserve">), existing </w:t>
      </w:r>
      <w:r>
        <w:rPr>
          <w:b/>
        </w:rPr>
        <w:t>event types</w:t>
      </w:r>
      <w:r>
        <w:t xml:space="preserve">    (</w:t>
      </w:r>
      <w:r>
        <w:rPr>
          <w:rFonts w:ascii="Consolas" w:hAnsi="Consolas"/>
          <w:sz w:val="19"/>
        </w:rPr>
        <w:t>Get-ComplianceRetentionEventType</w:t>
      </w:r>
      <w:r>
        <w:t xml:space="preserve">), and </w:t>
      </w:r>
      <w:r>
        <w:rPr>
          <w:b/>
        </w:rPr>
        <w:t>file-plan</w:t>
      </w:r>
      <w:r>
        <w:t xml:space="preserve"> descriptors already defined.</w:t>
      </w:r>
    </w:p>
    <w:p>
      <w:pPr>
        <w:pStyle w:val="ListNumber"/>
      </w:pPr>
      <w:r>
        <w:t>Review the baseline with the Purview program owners (2.5): what already exists, what a new policy would</w:t>
      </w:r>
    </w:p>
    <w:p>
      <w:r>
        <w:t xml:space="preserve">   </w:t>
      </w:r>
      <w:r>
        <w:rPr>
          <w:b/>
        </w:rPr>
        <w:t>overlap</w:t>
      </w:r>
      <w:r>
        <w:t>, and which labels are owned by the broader program.</w:t>
      </w:r>
    </w:p>
    <w:p>
      <w:pPr>
        <w:pStyle w:val="ListNumber"/>
      </w:pPr>
      <w:r>
        <w:rPr>
          <w:b/>
        </w:rPr>
        <w:t>Pass/fail (Assess gate):</w:t>
      </w:r>
      <w:r>
        <w:t xml:space="preserve"> a complete inventory export exists; overlaps with existing retention are</w:t>
      </w:r>
    </w:p>
    <w:p>
      <w:r>
        <w:t xml:space="preserve">   identified and understood against retention precedence; no destructive action was taken (read-only).</w:t>
      </w:r>
    </w:p>
    <w:p>
      <w:pPr>
        <w:pStyle w:val="Heading2"/>
      </w:pPr>
      <w:r>
        <w:t>Stage 2 — Design (map the schedule to Purview)</w:t>
      </w:r>
    </w:p>
    <w:p>
      <w:r>
        <w:t>Translate the records/legal retention schedule into a concrete artifact map. Produce a design table with, for each schedule category:</w:t>
      </w:r>
    </w:p>
    <w:p>
      <w:pPr>
        <w:pStyle w:val="ListBullet"/>
      </w:pPr>
      <w:r>
        <w:rPr>
          <w:b/>
        </w:rPr>
        <w:t>Category → artifact:</w:t>
      </w:r>
      <w:r>
        <w:t xml:space="preserve"> whether it is covered by a tenant-wide </w:t>
      </w:r>
      <w:r>
        <w:rPr>
          <w:b/>
        </w:rPr>
        <w:t>policy</w:t>
      </w:r>
      <w:r>
        <w:t xml:space="preserve"> (the floor), a </w:t>
      </w:r>
      <w:r>
        <w:rPr>
          <w:b/>
        </w:rPr>
        <w:t>label</w:t>
      </w:r>
    </w:p>
    <w:p>
      <w:r>
        <w:t xml:space="preserve">  (records/events/review), or both.</w:t>
      </w:r>
    </w:p>
    <w:p>
      <w:pPr>
        <w:pStyle w:val="ListBullet"/>
      </w:pPr>
      <w:r>
        <w:rPr>
          <w:b/>
        </w:rPr>
        <w:t>Retention action + duration:</w:t>
      </w:r>
      <w:r>
        <w:t xml:space="preserve"> retain / delete / retain-then-delete, and the period.</w:t>
      </w:r>
    </w:p>
    <w:p>
      <w:pPr>
        <w:pStyle w:val="ListBullet"/>
      </w:pPr>
      <w:r>
        <w:rPr>
          <w:b/>
        </w:rPr>
        <w:t>Trigger:</w:t>
      </w:r>
      <w:r>
        <w:t xml:space="preserve"> created / last-modified / labeled / </w:t>
      </w:r>
      <w:r>
        <w:rPr>
          <w:b/>
        </w:rPr>
        <w:t>event</w:t>
      </w:r>
      <w:r>
        <w:t xml:space="preserve"> (and which event type).</w:t>
      </w:r>
    </w:p>
    <w:p>
      <w:pPr>
        <w:pStyle w:val="ListBullet"/>
      </w:pPr>
      <w:r>
        <w:rPr>
          <w:b/>
        </w:rPr>
        <w:t>Record status:</w:t>
      </w:r>
      <w:r>
        <w:t xml:space="preserve"> none / record / </w:t>
      </w:r>
      <w:r>
        <w:rPr>
          <w:b/>
        </w:rPr>
        <w:t>regulatory record</w:t>
      </w:r>
      <w:r>
        <w:t xml:space="preserve"> (regulatory only where records/legal require).</w:t>
      </w:r>
    </w:p>
    <w:p>
      <w:pPr>
        <w:pStyle w:val="ListBullet"/>
      </w:pPr>
      <w:r>
        <w:rPr>
          <w:b/>
        </w:rPr>
        <w:t>File-plan descriptors:</w:t>
      </w:r>
      <w:r>
        <w:t xml:space="preserve"> retention </w:t>
      </w:r>
      <w:r>
        <w:rPr>
          <w:b/>
        </w:rPr>
        <w:t>authority</w:t>
      </w:r>
      <w:r>
        <w:t xml:space="preserve">, </w:t>
      </w:r>
      <w:r>
        <w:rPr>
          <w:b/>
        </w:rPr>
        <w:t>category/sub-category</w:t>
      </w:r>
      <w:r>
        <w:t xml:space="preserve">, </w:t>
      </w:r>
      <w:r>
        <w:rPr>
          <w:b/>
        </w:rPr>
        <w:t>department</w:t>
      </w:r>
      <w:r>
        <w:t>,</w:t>
      </w:r>
    </w:p>
    <w:p>
      <w:r>
        <w:t xml:space="preserve">  </w:t>
      </w:r>
      <w:r>
        <w:rPr>
          <w:b/>
        </w:rPr>
        <w:t>citation</w:t>
      </w:r>
      <w:r>
        <w:t xml:space="preserve">, </w:t>
      </w:r>
      <w:r>
        <w:rPr>
          <w:b/>
        </w:rPr>
        <w:t>reference ID</w:t>
      </w:r>
      <w:r>
        <w:t>.</w:t>
      </w:r>
    </w:p>
    <w:p>
      <w:pPr>
        <w:pStyle w:val="ListBullet"/>
      </w:pPr>
      <w:r>
        <w:rPr>
          <w:b/>
        </w:rPr>
        <w:t>Disposition:</w:t>
      </w:r>
      <w:r>
        <w:t xml:space="preserve"> automatic vs </w:t>
      </w:r>
      <w:r>
        <w:rPr>
          <w:b/>
        </w:rPr>
        <w:t>review</w:t>
      </w:r>
      <w:r>
        <w:t xml:space="preserve"> (single/multi-stage) and the named reviewer group.</w:t>
      </w:r>
    </w:p>
    <w:p>
      <w:pPr>
        <w:pStyle w:val="ListBullet"/>
      </w:pPr>
      <w:r>
        <w:rPr>
          <w:b/>
        </w:rPr>
        <w:t>Locations:</w:t>
      </w:r>
      <w:r>
        <w:t xml:space="preserve"> which workloads (Exchange / SPO / OneDrive / Groups / Teams).</w:t>
      </w:r>
    </w:p>
    <w:p>
      <w:r>
        <w:t xml:space="preserve">Name every artifact now (Section 1 table) and record the </w:t>
      </w:r>
      <w:r>
        <w:rPr>
          <w:b/>
        </w:rPr>
        <w:t>pilot scope</w:t>
      </w:r>
      <w:r>
        <w:t xml:space="preserve"> </w:t>
      </w:r>
      <w:r>
        <w:rPr>
          <w:rFonts w:ascii="Consolas" w:hAnsi="Consolas"/>
          <w:sz w:val="19"/>
        </w:rPr>
        <w:t>Scope – Lifecycle-Pilot – Static</w:t>
      </w:r>
      <w:r>
        <w:t xml:space="preserve"> (the bounded users/sites/mailboxes to prove on). </w:t>
      </w:r>
      <w:r>
        <w:rPr>
          <w:b/>
        </w:rPr>
        <w:t>Pass/fail (Design gate):</w:t>
      </w:r>
      <w:r>
        <w:t xml:space="preserve"> every schedule category maps to a named artifact with action, duration, trigger, record status, descriptors, disposition, and locations; records/legal has signed off the mapping (especially any regulatory-record and event-based categories).</w:t>
      </w:r>
    </w:p>
    <w:p>
      <w:pPr>
        <w:pStyle w:val="Heading2"/>
      </w:pPr>
      <w:r>
        <w:t>Stage 3 — Configure (build, staged safe)</w:t>
      </w:r>
    </w:p>
    <w:p>
      <w:r>
        <w:t xml:space="preserve">Build in this order. </w:t>
      </w:r>
      <w:r>
        <w:rPr>
          <w:b/>
        </w:rPr>
        <w:t>Configuration scripts default to `-WhatIf`/dry-run and only write with `-Commit`.</w:t>
      </w:r>
    </w:p>
    <w:p>
      <w:pPr>
        <w:pStyle w:val="Heading3"/>
      </w:pPr>
      <w:r>
        <w:t>3a. File plan descriptors (records reportability)</w:t>
      </w:r>
    </w:p>
    <w:p>
      <w:r>
        <w:t>Create the file-plan descriptors the labels will reference so the records inventory is reportable from the start (S&amp;C PowerShell):</w:t>
      </w:r>
    </w:p>
    <w:p>
      <w:r>
        <w:rPr>
          <w:rFonts w:ascii="Consolas" w:hAnsi="Consolas"/>
          <w:sz w:val="18"/>
        </w:rPr>
        <w:t>New-FilePlanPropertyAuthority   -Name "Authority – Records-Schedule-2026"</w:t>
        <w:br/>
        <w:t>New-FilePlanPropertyCategory    -Name "Contracts"</w:t>
        <w:br/>
        <w:t>New-FilePlanPropertySubCategory -Name "Vendor-Contracts"</w:t>
        <w:br/>
        <w:t>New-FilePlanPropertyCitation    -Name "SOX"      -CitationUrl "https://contoso.example/citations/sox"</w:t>
        <w:br/>
        <w:t>New-FilePlanPropertyDepartment  -Name "Finance"</w:t>
        <w:br/>
        <w:t>New-FilePlanPropertyReferenceId -Name "REC-CON-001"</w:t>
      </w:r>
    </w:p>
    <w:p>
      <w:r>
        <w:t xml:space="preserve">*(Use the descriptor names your records schedule defines — the above are placeholders. </w:t>
      </w:r>
      <w:r>
        <w:rPr>
          <w:rFonts w:ascii="Consolas" w:hAnsi="Consolas"/>
          <w:sz w:val="19"/>
        </w:rPr>
        <w:t>New-ComplianceTag -FilePlanProperty</w:t>
      </w:r>
      <w:r>
        <w:t xml:space="preserve"> attaches these to a label; the config script builds this object for you.)*</w:t>
      </w:r>
    </w:p>
    <w:p>
      <w:pPr>
        <w:pStyle w:val="Heading3"/>
      </w:pPr>
      <w:r>
        <w:t>3b. Event types (event-based retention)</w:t>
      </w:r>
    </w:p>
    <w:p>
      <w:r>
        <w:t xml:space="preserve">For each event-based category, create the </w:t>
      </w:r>
      <w:r>
        <w:rPr>
          <w:b/>
        </w:rPr>
        <w:t>event type</w:t>
      </w:r>
      <w:r>
        <w:t xml:space="preserve"> the label will use:</w:t>
      </w:r>
    </w:p>
    <w:p>
      <w:r>
        <w:rPr>
          <w:rFonts w:ascii="Consolas" w:hAnsi="Consolas"/>
          <w:sz w:val="18"/>
        </w:rPr>
        <w:t>New-ComplianceRetentionEventType -Name "Event Type – Employee-Termination"</w:t>
        <w:br/>
        <w:t>New-ComplianceRetentionEventType -Name "Event Type – Contract-Expiration"</w:t>
      </w:r>
    </w:p>
    <w:p>
      <w:r>
        <w:t xml:space="preserve">Record the operational process for </w:t>
      </w:r>
      <w:r>
        <w:rPr>
          <w:b/>
        </w:rPr>
        <w:t>raising</w:t>
      </w:r>
      <w:r>
        <w:t xml:space="preserve"> the event (who, when, and the asset ID / keyword that will match the affected content). The event itself is raised later (Stage 5 / operations), not at config time.</w:t>
      </w:r>
    </w:p>
    <w:p>
      <w:pPr>
        <w:pStyle w:val="Heading3"/>
      </w:pPr>
      <w:r>
        <w:t>3c. Retention labels (records-grade categories)</w:t>
      </w:r>
    </w:p>
    <w:p>
      <w:r>
        <w:t xml:space="preserve">Create the retention/record labels via </w:t>
      </w:r>
      <w:r>
        <w:rPr>
          <w:rFonts w:ascii="Consolas" w:hAnsi="Consolas"/>
          <w:sz w:val="19"/>
        </w:rPr>
        <w:t>Set-RetentionPolicyAndLabels.ps1</w:t>
      </w:r>
      <w:r>
        <w:t xml:space="preserve"> (which wraps </w:t>
      </w:r>
      <w:r>
        <w:rPr>
          <w:rFonts w:ascii="Consolas" w:hAnsi="Consolas"/>
          <w:sz w:val="19"/>
        </w:rPr>
        <w:t>New-ComplianceTag</w:t>
      </w:r>
      <w:r>
        <w:t xml:space="preserve"> with </w:t>
      </w:r>
      <w:r>
        <w:rPr>
          <w:rFonts w:ascii="Consolas" w:hAnsi="Consolas"/>
          <w:sz w:val="19"/>
        </w:rPr>
        <w:t>-WhatIf</w:t>
      </w:r>
      <w:r>
        <w:t xml:space="preserve"> default). Each label carries its action, duration, trigger, optional records setting, file-plan descriptors, and — where reviewed — reviewer emails. Examples of the intent the script commits with </w:t>
      </w:r>
      <w:r>
        <w:rPr>
          <w:rFonts w:ascii="Consolas" w:hAnsi="Consolas"/>
          <w:sz w:val="19"/>
        </w:rPr>
        <w:t>-Commit</w:t>
      </w:r>
      <w:r>
        <w:t>:</w:t>
      </w:r>
    </w:p>
    <w:p>
      <w:r>
        <w:rPr>
          <w:rFonts w:ascii="Consolas" w:hAnsi="Consolas"/>
          <w:sz w:val="18"/>
        </w:rPr>
        <w:t># Plain retention label (date-based)</w:t>
        <w:br/>
        <w:t>New-ComplianceTag -Name "Retention Label – General-3yr – Pilot" -RetentionAction Keep `</w:t>
        <w:br/>
        <w:t xml:space="preserve">  -RetentionDuration 1095 -RetentionType ModificationAgeInDays</w:t>
        <w:br/>
        <w:br/>
        <w:t># Record label with disposition review (event-based, records-grade)</w:t>
        <w:br/>
        <w:t>New-ComplianceTag -Name "Record Label – Contracts-7yr – Pilot" -IsRecordLabel $true `</w:t>
        <w:br/>
        <w:t xml:space="preserve">  -RetentionAction KeepAndDelete -RetentionDuration 2555 -RetentionType EventAgeInDays `</w:t>
        <w:br/>
        <w:t xml:space="preserve">  -EventType "Event Type – Contract-Expiration" -ReviewerEmail "records-reviewers@contoso.com" `</w:t>
        <w:br/>
        <w:t xml:space="preserve">  -FilePlanProperty $filePlanObject</w:t>
        <w:br/>
        <w:br/>
        <w:t># Regulatory record label — ONE-WAY. Only where records/legal require; gated behind an explicit switch.</w:t>
        <w:br/>
        <w:t>New-ComplianceTag -Name "Regulatory Record Label – Financial-7yr – Pilot" -Regulatory $true `</w:t>
        <w:br/>
        <w:t xml:space="preserve">  -RetentionAction Keep -RetentionDuration 2555 -RetentionType CreationAgeInDays</w:t>
      </w:r>
    </w:p>
    <w:p>
      <w:pPr>
        <w:ind w:left="432"/>
      </w:pPr>
      <w:r>
        <w:rPr>
          <w:i/>
          <w:color w:val="2E86C1"/>
        </w:rPr>
        <w:t>Regulatory records are irreversible. The config script refuses to set -Regulatory without an explicit confirmation switch and a records/legal sign-off reference. Do not apply regulatory labels in a pilot beyond a disposable test item.</w:t>
      </w:r>
    </w:p>
    <w:p>
      <w:pPr>
        <w:pStyle w:val="Heading3"/>
      </w:pPr>
      <w:r>
        <w:t>3d. Retention policies (the tenant-wide floor)</w:t>
      </w:r>
    </w:p>
    <w:p>
      <w:r>
        <w:t xml:space="preserve">Create the baseline retention policy </w:t>
      </w:r>
      <w:r>
        <w:rPr>
          <w:b/>
        </w:rPr>
        <w:t>disabled</w:t>
      </w:r>
      <w:r>
        <w:t xml:space="preserve">, with the in-scope locations, then attach its rule (action + duration). </w:t>
      </w:r>
      <w:r>
        <w:rPr>
          <w:rFonts w:ascii="Consolas" w:hAnsi="Consolas"/>
          <w:sz w:val="19"/>
        </w:rPr>
        <w:t>Set-RetentionPolicyAndLabels.ps1</w:t>
      </w:r>
      <w:r>
        <w:t xml:space="preserve"> stages this with </w:t>
      </w:r>
      <w:r>
        <w:rPr>
          <w:rFonts w:ascii="Consolas" w:hAnsi="Consolas"/>
          <w:sz w:val="19"/>
        </w:rPr>
        <w:t>-WhatIf</w:t>
      </w:r>
      <w:r>
        <w:t xml:space="preserve">; with </w:t>
      </w:r>
      <w:r>
        <w:rPr>
          <w:rFonts w:ascii="Consolas" w:hAnsi="Consolas"/>
          <w:sz w:val="19"/>
        </w:rPr>
        <w:t>-Commit</w:t>
      </w:r>
      <w:r>
        <w:t xml:space="preserve"> it runs:</w:t>
      </w:r>
    </w:p>
    <w:p>
      <w:r>
        <w:rPr>
          <w:rFonts w:ascii="Consolas" w:hAnsi="Consolas"/>
          <w:sz w:val="18"/>
        </w:rPr>
        <w:t>New-RetentionCompliancePolicy -Name "Retention Policy – Tenant-Baseline – Pilot" -Enabled $false `</w:t>
        <w:br/>
        <w:t xml:space="preserve">  -ExchangeLocation All -SharePointLocation All -OneDriveLocation All `</w:t>
        <w:br/>
        <w:t xml:space="preserve">  -ModernGroupLocation All -TeamsChannelLocation All -TeamsChatLocation All</w:t>
        <w:br/>
        <w:t>New-RetentionComplianceRule -Policy "Retention Policy – Tenant-Baseline – Pilot" `</w:t>
        <w:br/>
        <w:t xml:space="preserve">  -RetentionComplianceAction Keep -RetentionDuration 1095 -RetentionDurationDisplayHint Days</w:t>
      </w:r>
    </w:p>
    <w:p>
      <w:r>
        <w:t xml:space="preserve">For the pilot, scope the policy to the </w:t>
      </w:r>
      <w:r>
        <w:rPr>
          <w:b/>
        </w:rPr>
        <w:t>pilot locations only</w:t>
      </w:r>
      <w:r>
        <w:t xml:space="preserve"> (specific mailboxes/sites) rather than </w:t>
      </w:r>
      <w:r>
        <w:rPr>
          <w:rFonts w:ascii="Consolas" w:hAnsi="Consolas"/>
          <w:sz w:val="19"/>
        </w:rPr>
        <w:t>All</w:t>
      </w:r>
      <w:r>
        <w:t xml:space="preserve">, or use an </w:t>
      </w:r>
      <w:r>
        <w:rPr>
          <w:b/>
        </w:rPr>
        <w:t>adaptive scope</w:t>
      </w:r>
      <w:r>
        <w:t xml:space="preserve"> limited to the pilot — created in </w:t>
      </w:r>
      <w:r>
        <w:rPr>
          <w:b/>
        </w:rPr>
        <w:t>Data lifecycle management → Adaptive scopes</w:t>
      </w:r>
      <w:r>
        <w:t xml:space="preserve"> and attached with </w:t>
      </w:r>
      <w:r>
        <w:rPr>
          <w:rFonts w:ascii="Consolas" w:hAnsi="Consolas"/>
          <w:sz w:val="19"/>
        </w:rPr>
        <w:t>-AdaptiveScopeLocation</w:t>
      </w:r>
      <w:r>
        <w:t xml:space="preserve">. </w:t>
      </w:r>
      <w:r>
        <w:rPr>
          <w:b/>
        </w:rPr>
        <w:t>Leave `-Enabled $false` until validated.</w:t>
      </w:r>
    </w:p>
    <w:p>
      <w:pPr>
        <w:pStyle w:val="Heading3"/>
      </w:pPr>
      <w:r>
        <w:t>3e. Label policies (publish / auto-apply to the pilot)</w:t>
      </w:r>
    </w:p>
    <w:p>
      <w:r>
        <w:t>Publish labels to the pilot users, or auto-apply by condition, scoped to the pilot:</w:t>
      </w:r>
    </w:p>
    <w:p>
      <w:r>
        <w:rPr>
          <w:rFonts w:ascii="Consolas" w:hAnsi="Consolas"/>
          <w:sz w:val="18"/>
        </w:rPr>
        <w:t># Publish labels for users to apply (pilot scope)</w:t>
        <w:br/>
        <w:t>New-RetentionCompliancePolicy -Name "Label Policy – User-Publish – Pilot" `</w:t>
        <w:br/>
        <w:t xml:space="preserve">  -ExchangeLocation "pilotuser@contoso.com" -SharePointLocation "https://contoso.sharepoint.com/sites/LifecyclePilot"</w:t>
        <w:br/>
        <w:t>New-RetentionComplianceRule -Policy "Label Policy – User-Publish – Pilot" `</w:t>
        <w:br/>
        <w:t xml:space="preserve">  -PublishComplianceTag "Retention Label – General-3yr – Pilot"</w:t>
        <w:br/>
        <w:br/>
        <w:t># Auto-apply a label by condition (pilot scope) — condition from the schedule, not invented</w:t>
        <w:br/>
        <w:t>New-RetentionCompliancePolicy -Name "Label Policy – Contracts-AutoApply – Pilot" `</w:t>
        <w:br/>
        <w:t xml:space="preserve">  -SharePointLocation "https://contoso.sharepoint.com/sites/LifecyclePilot"</w:t>
        <w:br/>
        <w:t>New-RetentionComplianceRule -Policy "Label Policy – Contracts-AutoApply – Pilot" `</w:t>
        <w:br/>
        <w:t xml:space="preserve">  -ApplyComplianceTag "Record Label – Contracts-7yr – Pilot" -ContentMatchQuery '"master services agreement"'</w:t>
      </w:r>
    </w:p>
    <w:p>
      <w:r>
        <w:t>*(SharePoint default-library-label application is deferred to the SharePoint records/retention product.)*</w:t>
      </w:r>
    </w:p>
    <w:p>
      <w:pPr>
        <w:pStyle w:val="Heading3"/>
      </w:pPr>
      <w:r>
        <w:t>3f. Disposition reviewers</w:t>
      </w:r>
    </w:p>
    <w:p>
      <w:r>
        <w:t xml:space="preserve">Ensure the named reviewer accounts are in the </w:t>
      </w:r>
      <w:r>
        <w:rPr>
          <w:b/>
        </w:rPr>
        <w:t>Disposition Management</w:t>
      </w:r>
      <w:r>
        <w:t xml:space="preserve"> role group (2.3) so the labels' </w:t>
      </w:r>
      <w:r>
        <w:rPr>
          <w:rFonts w:ascii="Consolas" w:hAnsi="Consolas"/>
          <w:sz w:val="19"/>
        </w:rPr>
        <w:t>-ReviewerEmail</w:t>
      </w:r>
      <w:r>
        <w:t xml:space="preserve"> recipients can act on the Disposition queue in the portal. </w:t>
      </w:r>
      <w:r>
        <w:rPr>
          <w:b/>
        </w:rPr>
        <w:t>Pass/fail (Configure gate):</w:t>
      </w:r>
      <w:r>
        <w:t xml:space="preserve"> every designed artifact exists (labels, policies disabled, label policies pilot-scoped, event types, file plan), reviewers are in Disposition Management, and no policy is enabled tenant-wide yet.</w:t>
      </w:r>
    </w:p>
    <w:p>
      <w:pPr>
        <w:pStyle w:val="Heading2"/>
      </w:pPr>
      <w:r>
        <w:t>Stage 4 — Pilot (prove on the bounded scope)</w:t>
      </w:r>
    </w:p>
    <w:p>
      <w:pPr>
        <w:pStyle w:val="ListNumber"/>
      </w:pPr>
      <w:r>
        <w:rPr>
          <w:b/>
        </w:rPr>
        <w:t>Enable the pilot-scoped policy:</w:t>
      </w:r>
      <w:r>
        <w:t xml:space="preserve"> set </w:t>
      </w:r>
      <w:r>
        <w:rPr>
          <w:rFonts w:ascii="Consolas" w:hAnsi="Consolas"/>
          <w:sz w:val="19"/>
        </w:rPr>
        <w:t>Retention Policy – Tenant-Baseline – Pilot</w:t>
      </w:r>
      <w:r>
        <w:t xml:space="preserve"> (scoped to pilot</w:t>
      </w:r>
    </w:p>
    <w:p>
      <w:r>
        <w:t xml:space="preserve">   locations) </w:t>
      </w:r>
      <w:r>
        <w:rPr>
          <w:rFonts w:ascii="Consolas" w:hAnsi="Consolas"/>
          <w:sz w:val="19"/>
        </w:rPr>
        <w:t>-Enabled $true</w:t>
      </w:r>
      <w:r>
        <w:t>; confirm the label policies are published/auto-applying to the pilot only.</w:t>
      </w:r>
    </w:p>
    <w:p>
      <w:pPr>
        <w:pStyle w:val="ListNumber"/>
      </w:pPr>
      <w:r>
        <w:t>Apply/observe labels on pilot content: publish appears for pilot users; auto-apply matches; a record</w:t>
      </w:r>
    </w:p>
    <w:p>
      <w:r>
        <w:t xml:space="preserve">   label </w:t>
      </w:r>
      <w:r>
        <w:rPr>
          <w:b/>
        </w:rPr>
        <w:t>locks</w:t>
      </w:r>
      <w:r>
        <w:t xml:space="preserve"> a declared test item; an event-based label shows "retention starts on event".</w:t>
      </w:r>
    </w:p>
    <w:p>
      <w:pPr>
        <w:pStyle w:val="ListNumber"/>
      </w:pPr>
      <w:r>
        <w:t xml:space="preserve">Raise a </w:t>
      </w:r>
      <w:r>
        <w:rPr>
          <w:b/>
        </w:rPr>
        <w:t>test retention event</w:t>
      </w:r>
      <w:r>
        <w:t xml:space="preserve"> for an event-based category on a disposable test asset:</w:t>
      </w:r>
    </w:p>
    <w:p>
      <w:r>
        <w:rPr>
          <w:rFonts w:ascii="Consolas" w:hAnsi="Consolas"/>
          <w:sz w:val="18"/>
        </w:rPr>
        <w:t xml:space="preserve">   New-ComplianceRetentionEvent -Name "TEST – Contract-Expiration – Pilot" `</w:t>
        <w:br/>
        <w:t xml:space="preserve">     -EventType "Event Type – Contract-Expiration" -EventTags "Record Label – Contracts-7yr – Pilot" `</w:t>
        <w:br/>
        <w:t xml:space="preserve">     -AssetId "TEST-ASSET-001"</w:t>
      </w:r>
    </w:p>
    <w:p>
      <w:pPr>
        <w:pStyle w:val="ListNumber"/>
      </w:pPr>
      <w:r>
        <w:t xml:space="preserve">Allow for </w:t>
      </w:r>
      <w:r>
        <w:rPr>
          <w:b/>
        </w:rPr>
        <w:t>propagation</w:t>
      </w:r>
      <w:r>
        <w:t xml:space="preserve"> (hours to days — do not judge in minutes). Then run the Stage 5 validation.</w:t>
      </w:r>
    </w:p>
    <w:p>
      <w:pPr>
        <w:pStyle w:val="ListNumber"/>
      </w:pPr>
      <w:r>
        <w:rPr>
          <w:b/>
        </w:rPr>
        <w:t>Pass/fail (Pilot gate):</w:t>
      </w:r>
      <w:r>
        <w:t xml:space="preserve"> on pilot content, policies and labels apply as designed, records lock,</w:t>
      </w:r>
    </w:p>
    <w:p>
      <w:r>
        <w:t xml:space="preserve">   event-based retention triggers, and disposition-configured items are routed to review — all without    affecting content outside the pilot scope.</w:t>
      </w:r>
    </w:p>
    <w:p>
      <w:pPr>
        <w:pStyle w:val="Heading2"/>
      </w:pPr>
      <w:r>
        <w:t>Stage 5 — Validate</w:t>
      </w:r>
    </w:p>
    <w:p>
      <w:r>
        <w:t xml:space="preserve">Run </w:t>
      </w:r>
      <w:r>
        <w:rPr>
          <w:rFonts w:ascii="Consolas" w:hAnsi="Consolas"/>
          <w:sz w:val="19"/>
        </w:rPr>
        <w:t>Get-RetentionDispositionReport.ps1</w:t>
      </w:r>
      <w:r>
        <w:t xml:space="preserve"> to produce </w:t>
      </w:r>
      <w:r>
        <w:rPr>
          <w:rFonts w:ascii="Consolas" w:hAnsi="Consolas"/>
          <w:sz w:val="19"/>
        </w:rPr>
        <w:t>Lifecycle Compliance – Tenant – Report</w:t>
      </w:r>
      <w:r>
        <w:t xml:space="preserve"> and work the Section 5 test procedures. Every gate has an explicit pass/fail. Do not expand until all pass.</w:t>
      </w:r>
    </w:p>
    <w:p>
      <w:pPr>
        <w:pStyle w:val="Heading2"/>
      </w:pPr>
      <w:r>
        <w:t>Stage 6 — Expand (enforce tenant-wide)</w:t>
      </w:r>
    </w:p>
    <w:p>
      <w:pPr>
        <w:pStyle w:val="ListNumber"/>
      </w:pPr>
      <w:r>
        <w:t xml:space="preserve">Mint the </w:t>
      </w:r>
      <w:r>
        <w:rPr>
          <w:b/>
        </w:rPr>
        <w:t>production</w:t>
      </w:r>
      <w:r>
        <w:t xml:space="preserve"> artifacts by swapping </w:t>
      </w:r>
      <w:r>
        <w:rPr>
          <w:rFonts w:ascii="Consolas" w:hAnsi="Consolas"/>
          <w:sz w:val="19"/>
        </w:rPr>
        <w:t>– Pilot</w:t>
      </w:r>
      <w:r>
        <w:t xml:space="preserve"> for </w:t>
      </w:r>
      <w:r>
        <w:rPr>
          <w:rFonts w:ascii="Consolas" w:hAnsi="Consolas"/>
          <w:sz w:val="19"/>
        </w:rPr>
        <w:t>– Prod</w:t>
      </w:r>
      <w:r>
        <w:t xml:space="preserve"> (never edit a validated pilot</w:t>
      </w:r>
    </w:p>
    <w:p>
      <w:r>
        <w:t xml:space="preserve">   artifact in place): e.g. </w:t>
      </w:r>
      <w:r>
        <w:rPr>
          <w:rFonts w:ascii="Consolas" w:hAnsi="Consolas"/>
          <w:sz w:val="19"/>
        </w:rPr>
        <w:t>Retention Policy – Tenant-Baseline – Prod</w:t>
      </w:r>
      <w:r>
        <w:t xml:space="preserve">, </w:t>
      </w:r>
      <w:r>
        <w:rPr>
          <w:rFonts w:ascii="Consolas" w:hAnsi="Consolas"/>
          <w:sz w:val="19"/>
        </w:rPr>
        <w:t>Record Label – Contracts-7yr –    Prod</w:t>
      </w:r>
      <w:r>
        <w:t xml:space="preserve">, </w:t>
      </w:r>
      <w:r>
        <w:rPr>
          <w:rFonts w:ascii="Consolas" w:hAnsi="Consolas"/>
          <w:sz w:val="19"/>
        </w:rPr>
        <w:t>Label Policy – User-Publish – Prod</w:t>
      </w:r>
      <w:r>
        <w:t>.</w:t>
      </w:r>
    </w:p>
    <w:p>
      <w:pPr>
        <w:pStyle w:val="ListNumber"/>
      </w:pPr>
      <w:r>
        <w:t xml:space="preserve">Broaden locations to the full workloads (or attach </w:t>
      </w:r>
      <w:r>
        <w:rPr>
          <w:b/>
        </w:rPr>
        <w:t>adaptive scopes</w:t>
      </w:r>
      <w:r>
        <w:t xml:space="preserve"> so policies track locations</w:t>
      </w:r>
    </w:p>
    <w:p>
      <w:r>
        <w:t xml:space="preserve">   automatically), and enable under change control.</w:t>
      </w:r>
    </w:p>
    <w:p>
      <w:pPr>
        <w:pStyle w:val="ListNumber"/>
      </w:pPr>
      <w:r>
        <w:t xml:space="preserve">Stage the rollout in </w:t>
      </w:r>
      <w:r>
        <w:rPr>
          <w:b/>
        </w:rPr>
        <w:t>rings</w:t>
      </w:r>
      <w:r>
        <w:t xml:space="preserve"> (e.g. by department/site) rather than a single tenant-wide flip where</w:t>
      </w:r>
    </w:p>
    <w:p>
      <w:r>
        <w:t xml:space="preserve">   the schedule allows; re-run reporting after each ring.</w:t>
      </w:r>
    </w:p>
    <w:p>
      <w:pPr>
        <w:pStyle w:val="ListNumber"/>
      </w:pPr>
      <w:r>
        <w:rPr>
          <w:b/>
        </w:rPr>
        <w:t>Pass/fail (Expand gate):</w:t>
      </w:r>
      <w:r>
        <w:t xml:space="preserve"> production policies/labels apply across the in-scope workloads, the</w:t>
      </w:r>
    </w:p>
    <w:p>
      <w:r>
        <w:t xml:space="preserve">   compliance report shows expected coverage, disposition queues are populated for reviewed categories,    and no unexpected retention conflicts appear.</w:t>
      </w:r>
    </w:p>
    <w:p>
      <w:r>
        <w:t>__________________________________________________</w:t>
      </w:r>
    </w:p>
    <w:p>
      <w:pPr>
        <w:pStyle w:val="Heading2"/>
      </w:pPr>
      <w:r>
        <w:t>Rollback (per stage)</w:t>
      </w:r>
    </w:p>
    <w:p>
      <w:pPr>
        <w:pStyle w:val="ListBullet"/>
      </w:pPr>
      <w:r>
        <w:rPr>
          <w:b/>
        </w:rPr>
        <w:t>Retention/label policies (reversible):</w:t>
      </w:r>
      <w:r>
        <w:t xml:space="preserve"> disable the policy (`Set-RetentionCompliancePolicy -Enabled</w:t>
      </w:r>
    </w:p>
    <w:p>
      <w:r>
        <w:t xml:space="preserve">  $false`) or reduce its locations; unpublish a label policy by disabling/removing its rule. Disabling a   </w:t>
      </w:r>
      <w:r>
        <w:rPr>
          <w:b/>
        </w:rPr>
        <w:t>retain-and-delete</w:t>
      </w:r>
      <w:r>
        <w:t xml:space="preserve"> policy stops future deletions from that policy.</w:t>
      </w:r>
    </w:p>
    <w:p>
      <w:pPr>
        <w:pStyle w:val="ListBullet"/>
      </w:pPr>
      <w:r>
        <w:rPr>
          <w:b/>
        </w:rPr>
        <w:t>Retention labels (reversible if not a record):</w:t>
      </w:r>
      <w:r>
        <w:t xml:space="preserve"> remove a non-record label from items and delete the</w:t>
      </w:r>
    </w:p>
    <w:p>
      <w:r>
        <w:t xml:space="preserve">  unused label. A published label can be unpublished; auto-apply can be disabled.</w:t>
      </w:r>
    </w:p>
    <w:p>
      <w:pPr>
        <w:pStyle w:val="ListBullet"/>
      </w:pPr>
      <w:r>
        <w:rPr>
          <w:b/>
        </w:rPr>
        <w:t>Records (partly reversible):</w:t>
      </w:r>
      <w:r>
        <w:t xml:space="preserve"> a </w:t>
      </w:r>
      <w:r>
        <w:rPr>
          <w:b/>
        </w:rPr>
        <w:t>non-regulatory</w:t>
      </w:r>
      <w:r>
        <w:t xml:space="preserve"> record can be </w:t>
      </w:r>
      <w:r>
        <w:rPr>
          <w:b/>
        </w:rPr>
        <w:t>un-declared</w:t>
      </w:r>
      <w:r>
        <w:t xml:space="preserve"> by a records manager</w:t>
      </w:r>
    </w:p>
    <w:p>
      <w:r>
        <w:t xml:space="preserve">  (auditable); this restores edit/delete. </w:t>
      </w:r>
      <w:r>
        <w:rPr>
          <w:b/>
        </w:rPr>
        <w:t>Do this only per records/legal direction.</w:t>
      </w:r>
    </w:p>
    <w:p>
      <w:pPr>
        <w:pStyle w:val="ListBullet"/>
      </w:pPr>
      <w:r>
        <w:rPr>
          <w:b/>
        </w:rPr>
        <w:t>IRREVERSIBLE — no rollback:</w:t>
      </w:r>
      <w:r>
        <w:t xml:space="preserve"> a </w:t>
      </w:r>
      <w:r>
        <w:rPr>
          <w:b/>
        </w:rPr>
        <w:t>regulatory-record</w:t>
      </w:r>
      <w:r>
        <w:t xml:space="preserve"> label (cannot be removed/shortened), a</w:t>
      </w:r>
    </w:p>
    <w:p>
      <w:r>
        <w:t xml:space="preserve">  </w:t>
      </w:r>
      <w:r>
        <w:rPr>
          <w:b/>
        </w:rPr>
        <w:t>completed disposition</w:t>
      </w:r>
      <w:r>
        <w:t xml:space="preserve"> (content permanently deleted), and an </w:t>
      </w:r>
      <w:r>
        <w:rPr>
          <w:b/>
        </w:rPr>
        <w:t>elapsed event-based deletion</w:t>
      </w:r>
      <w:r>
        <w:t>. These   are gated on records/legal sign-off and must never be exercised beyond a disposable test item in pilot.</w:t>
      </w:r>
    </w:p>
    <w:p>
      <w:r>
        <w:t xml:space="preserve">Every production change carries a change ticket, an approver, and this rollback written out for the specific categories in scope, with irreversible categories explicitly flagged </w:t>
      </w:r>
      <w:r>
        <w:rPr>
          <w:b/>
        </w:rPr>
        <w:t>no-rollback</w:t>
      </w:r>
      <w:r>
        <w:t>.</w:t>
      </w:r>
    </w:p>
    <w:p>
      <w:pPr>
        <w:pStyle w:val="Heading1"/>
      </w:pPr>
      <w:r>
        <w:t>5. Testing &amp; Validation</w:t>
      </w:r>
    </w:p>
    <w:p>
      <w:r>
        <w:t xml:space="preserve">Ten procedures, each with an explicit </w:t>
      </w:r>
      <w:r>
        <w:rPr>
          <w:b/>
        </w:rPr>
        <w:t>pass/fail</w:t>
      </w:r>
      <w:r>
        <w:t xml:space="preserve">. Run them at the </w:t>
      </w:r>
      <w:r>
        <w:rPr>
          <w:b/>
        </w:rPr>
        <w:t>Pilot</w:t>
      </w:r>
      <w:r>
        <w:t xml:space="preserve"> and </w:t>
      </w:r>
      <w:r>
        <w:rPr>
          <w:b/>
        </w:rPr>
        <w:t>Expand</w:t>
      </w:r>
      <w:r>
        <w:t xml:space="preserve"> gates. Most retention/records behavior is </w:t>
      </w:r>
      <w:r>
        <w:rPr>
          <w:b/>
        </w:rPr>
        <w:t>eventually consistent</w:t>
      </w:r>
      <w:r>
        <w:t xml:space="preserve"> — allow for service propagation (hours to a few days) before declaring a fail. Use the provided scripts where noted; never approve a real disposition or apply a regulatory-record label to production content as a test.</w:t>
      </w:r>
    </w:p>
    <w:p>
      <w:r>
        <w:t>__________________________________________________</w:t>
      </w:r>
    </w:p>
    <w:p>
      <w:pPr>
        <w:pStyle w:val="Heading3"/>
      </w:pPr>
      <w:r>
        <w:t>T1 — Toolchain &amp; scope health</w:t>
      </w:r>
    </w:p>
    <w:p>
      <w:pPr>
        <w:pStyle w:val="ListBullet"/>
      </w:pPr>
      <w:r>
        <w:rPr>
          <w:b/>
        </w:rPr>
        <w:t>Do:</w:t>
      </w:r>
      <w:r>
        <w:t xml:space="preserve"> Run </w:t>
      </w:r>
      <w:r>
        <w:rPr>
          <w:rFonts w:ascii="Consolas" w:hAnsi="Consolas"/>
          <w:sz w:val="19"/>
        </w:rPr>
        <w:t>Resolve-RetentionScope.ps1</w:t>
      </w:r>
      <w:r>
        <w:t>.</w:t>
      </w:r>
    </w:p>
    <w:p>
      <w:pPr>
        <w:pStyle w:val="ListBullet"/>
      </w:pPr>
      <w:r>
        <w:rPr>
          <w:b/>
        </w:rPr>
        <w:t>Pass:</w:t>
      </w:r>
      <w:r>
        <w:t xml:space="preserve"> </w:t>
      </w:r>
      <w:r>
        <w:rPr>
          <w:rFonts w:ascii="Consolas" w:hAnsi="Consolas"/>
          <w:sz w:val="19"/>
        </w:rPr>
        <w:t>Connect-IPPSSession</w:t>
      </w:r>
      <w:r>
        <w:t xml:space="preserve"> (and Graph where used) succeed; the correct cloud is reported; Data</w:t>
      </w:r>
    </w:p>
    <w:p>
      <w:r>
        <w:t xml:space="preserve">  lifecycle management and Records management are reachable; the pilot scope resolves.</w:t>
      </w:r>
    </w:p>
    <w:p>
      <w:pPr>
        <w:pStyle w:val="ListBullet"/>
      </w:pPr>
      <w:r>
        <w:rPr>
          <w:b/>
        </w:rPr>
        <w:t>Fail:</w:t>
      </w:r>
      <w:r>
        <w:t xml:space="preserve"> any connection fails, the wrong cloud/endpoint is reported, or the scope does not resolve.</w:t>
      </w:r>
    </w:p>
    <w:p>
      <w:pPr>
        <w:pStyle w:val="Heading3"/>
      </w:pPr>
      <w:r>
        <w:t>T2 — Baseline inventory captured (read-only)</w:t>
      </w:r>
    </w:p>
    <w:p>
      <w:pPr>
        <w:pStyle w:val="ListBullet"/>
      </w:pPr>
      <w:r>
        <w:rPr>
          <w:b/>
        </w:rPr>
        <w:t>Do:</w:t>
      </w:r>
      <w:r>
        <w:t xml:space="preserve"> Run </w:t>
      </w:r>
      <w:r>
        <w:rPr>
          <w:rFonts w:ascii="Consolas" w:hAnsi="Consolas"/>
          <w:sz w:val="19"/>
        </w:rPr>
        <w:t>Assess-RetentionRecordsPosture.ps1</w:t>
      </w:r>
      <w:r>
        <w:t>.</w:t>
      </w:r>
    </w:p>
    <w:p>
      <w:pPr>
        <w:pStyle w:val="ListBullet"/>
      </w:pPr>
      <w:r>
        <w:rPr>
          <w:b/>
        </w:rPr>
        <w:t>Pass:</w:t>
      </w:r>
      <w:r>
        <w:t xml:space="preserve"> </w:t>
      </w:r>
      <w:r>
        <w:rPr>
          <w:rFonts w:ascii="Consolas" w:hAnsi="Consolas"/>
          <w:sz w:val="19"/>
        </w:rPr>
        <w:t>Retention Posture – Tenant – Discovery</w:t>
      </w:r>
      <w:r>
        <w:t xml:space="preserve"> lists existing labels (with record/regulatory flags),</w:t>
      </w:r>
    </w:p>
    <w:p>
      <w:r>
        <w:t xml:space="preserve">  policies + rules with locations/enabled state, event types, and file-plan descriptors; overlaps with any   existing retention are identified.</w:t>
      </w:r>
    </w:p>
    <w:p>
      <w:pPr>
        <w:pStyle w:val="ListBullet"/>
      </w:pPr>
      <w:r>
        <w:rPr>
          <w:b/>
        </w:rPr>
        <w:t>Fail:</w:t>
      </w:r>
      <w:r>
        <w:t xml:space="preserve"> the inventory is incomplete, or the script wrote any change (it must be read-only).</w:t>
      </w:r>
    </w:p>
    <w:p>
      <w:pPr>
        <w:pStyle w:val="Heading3"/>
      </w:pPr>
      <w:r>
        <w:t>T3 — Retention labels created as designed</w:t>
      </w:r>
    </w:p>
    <w:p>
      <w:pPr>
        <w:pStyle w:val="ListBullet"/>
      </w:pPr>
      <w:r>
        <w:rPr>
          <w:b/>
        </w:rPr>
        <w:t>Do:</w:t>
      </w:r>
      <w:r>
        <w:t xml:space="preserve"> </w:t>
      </w:r>
      <w:r>
        <w:rPr>
          <w:rFonts w:ascii="Consolas" w:hAnsi="Consolas"/>
          <w:sz w:val="19"/>
        </w:rPr>
        <w:t>Get-ComplianceTag</w:t>
      </w:r>
      <w:r>
        <w:t xml:space="preserve"> for each designed label.</w:t>
      </w:r>
    </w:p>
    <w:p>
      <w:pPr>
        <w:pStyle w:val="ListBullet"/>
      </w:pPr>
      <w:r>
        <w:rPr>
          <w:b/>
        </w:rPr>
        <w:t>Pass:</w:t>
      </w:r>
      <w:r>
        <w:t xml:space="preserve"> each label exists with the correct action, duration, retention type/trigger, record/regulatory</w:t>
      </w:r>
    </w:p>
    <w:p>
      <w:r>
        <w:t xml:space="preserve">  flag, file-plan descriptors, and (where reviewed) reviewer emails — matching the Stage 2 design.</w:t>
      </w:r>
    </w:p>
    <w:p>
      <w:pPr>
        <w:pStyle w:val="ListBullet"/>
      </w:pPr>
      <w:r>
        <w:rPr>
          <w:b/>
        </w:rPr>
        <w:t>Fail:</w:t>
      </w:r>
      <w:r>
        <w:t xml:space="preserve"> any label is missing or its action/duration/trigger/record status differs from the design.</w:t>
      </w:r>
    </w:p>
    <w:p>
      <w:pPr>
        <w:pStyle w:val="Heading3"/>
      </w:pPr>
      <w:r>
        <w:t>T4 — Retention policy staged and pilot-scoped</w:t>
      </w:r>
    </w:p>
    <w:p>
      <w:pPr>
        <w:pStyle w:val="ListBullet"/>
      </w:pPr>
      <w:r>
        <w:rPr>
          <w:b/>
        </w:rPr>
        <w:t>Do:</w:t>
      </w:r>
      <w:r>
        <w:t xml:space="preserve"> </w:t>
      </w:r>
      <w:r>
        <w:rPr>
          <w:rFonts w:ascii="Consolas" w:hAnsi="Consolas"/>
          <w:sz w:val="19"/>
        </w:rPr>
        <w:t>Get-RetentionCompliancePolicy</w:t>
      </w:r>
      <w:r>
        <w:t xml:space="preserve"> and </w:t>
      </w:r>
      <w:r>
        <w:rPr>
          <w:rFonts w:ascii="Consolas" w:hAnsi="Consolas"/>
          <w:sz w:val="19"/>
        </w:rPr>
        <w:t>Get-RetentionComplianceRule</w:t>
      </w:r>
      <w:r>
        <w:t xml:space="preserve"> for `Retention Policy –</w:t>
      </w:r>
    </w:p>
    <w:p>
      <w:r>
        <w:t xml:space="preserve">  Tenant-Baseline – Pilot`.</w:t>
      </w:r>
    </w:p>
    <w:p>
      <w:pPr>
        <w:pStyle w:val="ListBullet"/>
      </w:pPr>
      <w:r>
        <w:rPr>
          <w:b/>
        </w:rPr>
        <w:t>Pass:</w:t>
      </w:r>
      <w:r>
        <w:t xml:space="preserve"> the policy exists, its rule has the designed action/duration, and it is scoped to the **pilot</w:t>
      </w:r>
    </w:p>
    <w:p>
      <w:r>
        <w:t xml:space="preserve">  locations</w:t>
      </w:r>
      <w:r>
        <w:rPr>
          <w:b/>
        </w:rPr>
        <w:t xml:space="preserve"> (or a pilot adaptive scope) — and was </w:t>
      </w:r>
      <w:r>
        <w:t>disabled** until the pilot gate.</w:t>
      </w:r>
    </w:p>
    <w:p>
      <w:pPr>
        <w:pStyle w:val="ListBullet"/>
      </w:pPr>
      <w:r>
        <w:rPr>
          <w:b/>
        </w:rPr>
        <w:t>Fail:</w:t>
      </w:r>
      <w:r>
        <w:t xml:space="preserve"> the policy is enabled tenant-wide before validation, mis-scoped, or the rule differs from design.</w:t>
      </w:r>
    </w:p>
    <w:p>
      <w:pPr>
        <w:pStyle w:val="Heading3"/>
      </w:pPr>
      <w:r>
        <w:t>T5 — Label publish / auto-apply reaches the pilot</w:t>
      </w:r>
    </w:p>
    <w:p>
      <w:pPr>
        <w:pStyle w:val="ListBullet"/>
      </w:pPr>
      <w:r>
        <w:rPr>
          <w:b/>
        </w:rPr>
        <w:t>Do:</w:t>
      </w:r>
      <w:r>
        <w:t xml:space="preserve"> As a pilot user, confirm published labels are selectable (Outlook/SharePoint/OneDrive); create</w:t>
      </w:r>
    </w:p>
    <w:p>
      <w:r>
        <w:t xml:space="preserve">  content matching an auto-apply condition and wait for propagation.</w:t>
      </w:r>
    </w:p>
    <w:p>
      <w:pPr>
        <w:pStyle w:val="ListBullet"/>
      </w:pPr>
      <w:r>
        <w:rPr>
          <w:b/>
        </w:rPr>
        <w:t>Pass:</w:t>
      </w:r>
      <w:r>
        <w:t xml:space="preserve"> published labels appear for pilot users only; auto-apply applies the designed label to matching</w:t>
      </w:r>
    </w:p>
    <w:p>
      <w:r>
        <w:t xml:space="preserve">  pilot content; no content outside the pilot scope is affected.</w:t>
      </w:r>
    </w:p>
    <w:p>
      <w:pPr>
        <w:pStyle w:val="ListBullet"/>
      </w:pPr>
      <w:r>
        <w:rPr>
          <w:b/>
        </w:rPr>
        <w:t>Fail:</w:t>
      </w:r>
      <w:r>
        <w:t xml:space="preserve"> labels do not appear, apply to the wrong scope, or the wrong label is auto-applied.</w:t>
      </w:r>
    </w:p>
    <w:p>
      <w:pPr>
        <w:pStyle w:val="Heading3"/>
      </w:pPr>
      <w:r>
        <w:t>T6 — Records declaration locks content</w:t>
      </w:r>
    </w:p>
    <w:p>
      <w:pPr>
        <w:pStyle w:val="ListBullet"/>
      </w:pPr>
      <w:r>
        <w:rPr>
          <w:b/>
        </w:rPr>
        <w:t>Do:</w:t>
      </w:r>
      <w:r>
        <w:t xml:space="preserve"> Apply a record label to a disposable pilot test item; attempt to edit/delete/move it.</w:t>
      </w:r>
    </w:p>
    <w:p>
      <w:pPr>
        <w:pStyle w:val="ListBullet"/>
      </w:pPr>
      <w:r>
        <w:rPr>
          <w:b/>
        </w:rPr>
        <w:t>Pass:</w:t>
      </w:r>
      <w:r>
        <w:t xml:space="preserve"> the item is declared an in-place record and is locked against edit/delete/move per its rules,</w:t>
      </w:r>
    </w:p>
    <w:p>
      <w:r>
        <w:t xml:space="preserve">  with a declare entry in the audit trail.</w:t>
      </w:r>
    </w:p>
    <w:p>
      <w:pPr>
        <w:pStyle w:val="ListBullet"/>
      </w:pPr>
      <w:r>
        <w:rPr>
          <w:b/>
        </w:rPr>
        <w:t>Fail:</w:t>
      </w:r>
      <w:r>
        <w:t xml:space="preserve"> the item remains editable/deletable, or no record was declared. *(Do not test regulatory</w:t>
      </w:r>
    </w:p>
    <w:p>
      <w:r>
        <w:t xml:space="preserve">  records on any item you are not prepared to keep permanently.)*</w:t>
      </w:r>
    </w:p>
    <w:p>
      <w:pPr>
        <w:pStyle w:val="Heading3"/>
      </w:pPr>
      <w:r>
        <w:t>T7 — Event-based retention triggers</w:t>
      </w:r>
    </w:p>
    <w:p>
      <w:pPr>
        <w:pStyle w:val="ListBullet"/>
      </w:pPr>
      <w:r>
        <w:rPr>
          <w:b/>
        </w:rPr>
        <w:t>Do:</w:t>
      </w:r>
      <w:r>
        <w:t xml:space="preserve"> For an event-based label, raise a </w:t>
      </w:r>
      <w:r>
        <w:rPr>
          <w:b/>
        </w:rPr>
        <w:t>test</w:t>
      </w:r>
      <w:r>
        <w:t xml:space="preserve"> retention event on a disposable asset</w:t>
      </w:r>
    </w:p>
    <w:p>
      <w:r>
        <w:t xml:space="preserve">  (</w:t>
      </w:r>
      <w:r>
        <w:rPr>
          <w:rFonts w:ascii="Consolas" w:hAnsi="Consolas"/>
          <w:sz w:val="19"/>
        </w:rPr>
        <w:t>New-ComplianceRetentionEvent … -AssetId TEST-ASSET-001</w:t>
      </w:r>
      <w:r>
        <w:t>).</w:t>
      </w:r>
    </w:p>
    <w:p>
      <w:pPr>
        <w:pStyle w:val="ListBullet"/>
      </w:pPr>
      <w:r>
        <w:rPr>
          <w:b/>
        </w:rPr>
        <w:t>Pass:</w:t>
      </w:r>
      <w:r>
        <w:t xml:space="preserve"> the retention clock starts on the matching content when the event is raised (visible after</w:t>
      </w:r>
    </w:p>
    <w:p>
      <w:r>
        <w:t xml:space="preserve">  propagation); before the event the item shows "retention starts on event".</w:t>
      </w:r>
    </w:p>
    <w:p>
      <w:pPr>
        <w:pStyle w:val="ListBullet"/>
      </w:pPr>
      <w:r>
        <w:rPr>
          <w:b/>
        </w:rPr>
        <w:t>Fail:</w:t>
      </w:r>
      <w:r>
        <w:t xml:space="preserve"> the clock never starts, or starts on the wrong content / at the wrong time.</w:t>
      </w:r>
    </w:p>
    <w:p>
      <w:pPr>
        <w:pStyle w:val="Heading3"/>
      </w:pPr>
      <w:r>
        <w:t>T8 — Disposition routes to review</w:t>
      </w:r>
    </w:p>
    <w:p>
      <w:pPr>
        <w:pStyle w:val="ListBullet"/>
      </w:pPr>
      <w:r>
        <w:rPr>
          <w:b/>
        </w:rPr>
        <w:t>Do:</w:t>
      </w:r>
      <w:r>
        <w:t xml:space="preserve"> For a category configured with reviewers, confirm the reviewer accounts are in **Disposition</w:t>
      </w:r>
    </w:p>
    <w:p>
      <w:r>
        <w:t xml:space="preserve">  Management</w:t>
      </w:r>
      <w:r>
        <w:rPr>
          <w:b/>
        </w:rPr>
        <w:t xml:space="preserve"> and can see the Purview </w:t>
      </w:r>
      <w:r>
        <w:t>Disposition** area; drive a short-duration disposable test label   to expiry (or inspect the configuration).</w:t>
      </w:r>
    </w:p>
    <w:p>
      <w:pPr>
        <w:pStyle w:val="ListBullet"/>
      </w:pPr>
      <w:r>
        <w:rPr>
          <w:b/>
        </w:rPr>
        <w:t>Pass:</w:t>
      </w:r>
      <w:r>
        <w:t xml:space="preserve"> at end of retention, the item enters the Disposition queue and a named reviewer can approve</w:t>
      </w:r>
    </w:p>
    <w:p>
      <w:r>
        <w:t xml:space="preserve">  deletion / extend / relabel; the decision is evidenced. Reviewers see only what their role allows.</w:t>
      </w:r>
    </w:p>
    <w:p>
      <w:pPr>
        <w:pStyle w:val="ListBullet"/>
      </w:pPr>
      <w:r>
        <w:rPr>
          <w:b/>
        </w:rPr>
        <w:t>Fail:</w:t>
      </w:r>
      <w:r>
        <w:t xml:space="preserve"> the item auto-deletes when a review was required, reviewers cannot see the queue, or no</w:t>
      </w:r>
    </w:p>
    <w:p>
      <w:r>
        <w:t xml:space="preserve">  disposition record is kept.</w:t>
      </w:r>
    </w:p>
    <w:p>
      <w:pPr>
        <w:pStyle w:val="Heading3"/>
      </w:pPr>
      <w:r>
        <w:t>T9 — Retention precedence produces the intended effective outcome</w:t>
      </w:r>
    </w:p>
    <w:p>
      <w:pPr>
        <w:pStyle w:val="ListBullet"/>
      </w:pPr>
      <w:r>
        <w:rPr>
          <w:b/>
        </w:rPr>
        <w:t>Do:</w:t>
      </w:r>
      <w:r>
        <w:t xml:space="preserve"> On a pilot item touched by more than one policy/label, reason through Microsoft's precedence</w:t>
      </w:r>
    </w:p>
    <w:p>
      <w:r>
        <w:t xml:space="preserve">  (retention &gt; deletion; longest retention wins; explicit &gt; implicit; shortest deletion wins) and confirm   the observed outcome.</w:t>
      </w:r>
    </w:p>
    <w:p>
      <w:pPr>
        <w:pStyle w:val="ListBullet"/>
      </w:pPr>
      <w:r>
        <w:rPr>
          <w:b/>
        </w:rPr>
        <w:t>Pass:</w:t>
      </w:r>
      <w:r>
        <w:t xml:space="preserve"> the effective retention/deletion matches the intended design after precedence is applied.</w:t>
      </w:r>
    </w:p>
    <w:p>
      <w:pPr>
        <w:pStyle w:val="ListBullet"/>
      </w:pPr>
      <w:r>
        <w:rPr>
          <w:b/>
        </w:rPr>
        <w:t>Fail:</w:t>
      </w:r>
      <w:r>
        <w:t xml:space="preserve"> the effective outcome differs from intent (redesign the overlapping artifacts — do not force it).</w:t>
      </w:r>
    </w:p>
    <w:p>
      <w:pPr>
        <w:pStyle w:val="Heading3"/>
      </w:pPr>
      <w:r>
        <w:t>T10 — Compliance report reflects reality</w:t>
      </w:r>
    </w:p>
    <w:p>
      <w:pPr>
        <w:pStyle w:val="ListBullet"/>
      </w:pPr>
      <w:r>
        <w:rPr>
          <w:b/>
        </w:rPr>
        <w:t>Do:</w:t>
      </w:r>
      <w:r>
        <w:t xml:space="preserve"> Run </w:t>
      </w:r>
      <w:r>
        <w:rPr>
          <w:rFonts w:ascii="Consolas" w:hAnsi="Consolas"/>
          <w:sz w:val="19"/>
        </w:rPr>
        <w:t>Get-RetentionDispositionReport.ps1</w:t>
      </w:r>
      <w:r>
        <w:t xml:space="preserve"> to produce </w:t>
      </w:r>
      <w:r>
        <w:rPr>
          <w:rFonts w:ascii="Consolas" w:hAnsi="Consolas"/>
          <w:sz w:val="19"/>
        </w:rPr>
        <w:t>Lifecycle Compliance – Tenant – Report</w:t>
      </w:r>
      <w:r>
        <w:t>.</w:t>
      </w:r>
    </w:p>
    <w:p>
      <w:pPr>
        <w:pStyle w:val="ListBullet"/>
      </w:pPr>
      <w:r>
        <w:rPr>
          <w:b/>
        </w:rPr>
        <w:t>Pass:</w:t>
      </w:r>
      <w:r>
        <w:t xml:space="preserve"> the report shows label coverage, policy locations/enabled state, records-configured counts, and</w:t>
      </w:r>
    </w:p>
    <w:p>
      <w:r>
        <w:t xml:space="preserve">  pending-disposition pointers consistent with what was configured and observed in T3–T8.</w:t>
      </w:r>
    </w:p>
    <w:p>
      <w:pPr>
        <w:pStyle w:val="ListBullet"/>
      </w:pPr>
      <w:r>
        <w:rPr>
          <w:b/>
        </w:rPr>
        <w:t>Fail:</w:t>
      </w:r>
      <w:r>
        <w:t xml:space="preserve"> the report disagrees with observed state, or omits configured artifacts.</w:t>
      </w:r>
    </w:p>
    <w:p>
      <w:r>
        <w:t>__________________________________________________</w:t>
      </w:r>
    </w:p>
    <w:p>
      <w:r>
        <w:rPr>
          <w:b/>
        </w:rPr>
        <w:t>Overall gate.</w:t>
      </w:r>
      <w:r>
        <w:t xml:space="preserve"> The pilot passes only when T1–T10 pass on the pilot scope with no effect outside it. Expansion passes only when T3–T10 pass at production scope with expected coverage and no unexpected retention conflicts. Any fail on an </w:t>
      </w:r>
      <w:r>
        <w:rPr>
          <w:b/>
        </w:rPr>
        <w:t>irreversible</w:t>
      </w:r>
      <w:r>
        <w:t xml:space="preserve"> artifact (regulatory record, disposition) halts the rollout pending records/legal review.</w:t>
      </w:r>
    </w:p>
    <w:p>
      <w:pPr>
        <w:pStyle w:val="Heading1"/>
      </w:pPr>
      <w:r>
        <w:t>6. Troubleshooting</w:t>
      </w:r>
    </w:p>
    <w:p>
      <w:r>
        <w:t xml:space="preserve">Common failure modes when implementing data lifecycle and records management org-wide in Microsoft Purview, and how to resolve them. Most retention/records behavior is </w:t>
      </w:r>
      <w:r>
        <w:rPr>
          <w:b/>
        </w:rPr>
        <w:t>eventually consistent</w:t>
      </w:r>
      <w:r>
        <w:t xml:space="preserve"> — before treating something as broken, confirm it is not simply </w:t>
      </w:r>
      <w:r>
        <w:rPr>
          <w:b/>
        </w:rPr>
        <w:t>propagation latency</w:t>
      </w:r>
      <w:r>
        <w:t xml:space="preserve"> (see the last item). Portal paths and feature availability are </w:t>
      </w:r>
      <w:r>
        <w:rPr>
          <w:b/>
        </w:rPr>
        <w:t>cloud-dependent</w:t>
      </w:r>
      <w:r>
        <w:t xml:space="preserve"> — verify in your tenant/cloud.</w:t>
      </w:r>
    </w:p>
    <w:p>
      <w:r>
        <w:t>__________________________________________________</w:t>
      </w:r>
    </w:p>
    <w:p>
      <w:pPr>
        <w:pStyle w:val="Heading3"/>
      </w:pPr>
      <w:r>
        <w:t>Cannot connect / cmdlets missing</w:t>
      </w:r>
    </w:p>
    <w:p>
      <w:pPr>
        <w:pStyle w:val="ListBullet"/>
      </w:pPr>
      <w:r>
        <w:rPr>
          <w:b/>
        </w:rPr>
        <w:t>Symptom:</w:t>
      </w:r>
      <w:r>
        <w:t xml:space="preserve"> </w:t>
      </w:r>
      <w:r>
        <w:rPr>
          <w:rFonts w:ascii="Consolas" w:hAnsi="Consolas"/>
          <w:sz w:val="19"/>
        </w:rPr>
        <w:t>Connect-IPPSSession</w:t>
      </w:r>
      <w:r>
        <w:t xml:space="preserve"> fails, or </w:t>
      </w:r>
      <w:r>
        <w:rPr>
          <w:rFonts w:ascii="Consolas" w:hAnsi="Consolas"/>
          <w:sz w:val="19"/>
        </w:rPr>
        <w:t>Get-ComplianceTag</w:t>
      </w:r>
      <w:r>
        <w:t xml:space="preserve"> / </w:t>
      </w:r>
      <w:r>
        <w:rPr>
          <w:rFonts w:ascii="Consolas" w:hAnsi="Consolas"/>
          <w:sz w:val="19"/>
        </w:rPr>
        <w:t>New-RetentionCompliancePolicy</w:t>
      </w:r>
      <w:r>
        <w:t xml:space="preserve"> /</w:t>
      </w:r>
    </w:p>
    <w:p>
      <w:r>
        <w:t xml:space="preserve">  </w:t>
      </w:r>
      <w:r>
        <w:rPr>
          <w:rFonts w:ascii="Consolas" w:hAnsi="Consolas"/>
          <w:sz w:val="19"/>
        </w:rPr>
        <w:t>New-FilePlanProperty*</w:t>
      </w:r>
      <w:r>
        <w:t xml:space="preserve"> / </w:t>
      </w:r>
      <w:r>
        <w:rPr>
          <w:rFonts w:ascii="Consolas" w:hAnsi="Consolas"/>
          <w:sz w:val="19"/>
        </w:rPr>
        <w:t>New-ComplianceRetentionEventType</w:t>
      </w:r>
      <w:r>
        <w:t xml:space="preserve"> are "not recognized."</w:t>
      </w:r>
    </w:p>
    <w:p>
      <w:pPr>
        <w:pStyle w:val="ListBullet"/>
      </w:pPr>
      <w:r>
        <w:rPr>
          <w:b/>
        </w:rPr>
        <w:t>Likely cause:</w:t>
      </w:r>
      <w:r>
        <w:t xml:space="preserve"> Not connected to Security &amp; Compliance PowerShell; the </w:t>
      </w:r>
      <w:r>
        <w:rPr>
          <w:b/>
        </w:rPr>
        <w:t>ExchangeOnlineManagement</w:t>
      </w:r>
    </w:p>
    <w:p>
      <w:r>
        <w:t xml:space="preserve">  module is missing/old; or the session lacks the </w:t>
      </w:r>
      <w:r>
        <w:rPr>
          <w:b/>
        </w:rPr>
        <w:t>Records management</w:t>
      </w:r>
      <w:r>
        <w:t xml:space="preserve"> scope/plan.</w:t>
      </w:r>
    </w:p>
    <w:p>
      <w:pPr>
        <w:pStyle w:val="ListBullet"/>
      </w:pPr>
      <w:r>
        <w:rPr>
          <w:b/>
        </w:rPr>
        <w:t>Resolve:</w:t>
      </w:r>
      <w:r>
        <w:t xml:space="preserve"> Install/update </w:t>
      </w:r>
      <w:r>
        <w:rPr>
          <w:rFonts w:ascii="Consolas" w:hAnsi="Consolas"/>
          <w:sz w:val="19"/>
        </w:rPr>
        <w:t>ExchangeOnlineManagement</w:t>
      </w:r>
      <w:r>
        <w:t xml:space="preserve">; run </w:t>
      </w:r>
      <w:r>
        <w:rPr>
          <w:rFonts w:ascii="Consolas" w:hAnsi="Consolas"/>
          <w:sz w:val="19"/>
        </w:rPr>
        <w:t>Connect-IPPSSession</w:t>
      </w:r>
      <w:r>
        <w:t xml:space="preserve"> (with </w:t>
      </w:r>
      <w:r>
        <w:rPr>
          <w:rFonts w:ascii="Consolas" w:hAnsi="Consolas"/>
          <w:sz w:val="19"/>
        </w:rPr>
        <w:t>-ConnectionUri</w:t>
      </w:r>
    </w:p>
    <w:p>
      <w:r>
        <w:t xml:space="preserve">  for GCC/GCC High/DoD). Run </w:t>
      </w:r>
      <w:r>
        <w:rPr>
          <w:rFonts w:ascii="Consolas" w:hAnsi="Consolas"/>
          <w:sz w:val="19"/>
        </w:rPr>
        <w:t>Resolve-RetentionScope.ps1</w:t>
      </w:r>
      <w:r>
        <w:t xml:space="preserve"> to confirm connectivity, cloud, and reachable   solutions. If records/file-plan/event cmdlets are absent, confirm the </w:t>
      </w:r>
      <w:r>
        <w:rPr>
          <w:b/>
        </w:rPr>
        <w:t>E5/E5 Compliance-class</w:t>
      </w:r>
      <w:r>
        <w:t xml:space="preserve">   licensing and the </w:t>
      </w:r>
      <w:r>
        <w:rPr>
          <w:b/>
        </w:rPr>
        <w:t>Records Management / Compliance Administrator</w:t>
      </w:r>
      <w:r>
        <w:t xml:space="preserve"> role.</w:t>
      </w:r>
    </w:p>
    <w:p>
      <w:pPr>
        <w:pStyle w:val="Heading3"/>
      </w:pPr>
      <w:r>
        <w:t>"Insufficient permissions" creating labels, policies, or the file plan</w:t>
      </w:r>
    </w:p>
    <w:p>
      <w:pPr>
        <w:pStyle w:val="ListBullet"/>
      </w:pPr>
      <w:r>
        <w:rPr>
          <w:b/>
        </w:rPr>
        <w:t>Symptom:</w:t>
      </w:r>
      <w:r>
        <w:t xml:space="preserve"> Access-denied on </w:t>
      </w:r>
      <w:r>
        <w:rPr>
          <w:rFonts w:ascii="Consolas" w:hAnsi="Consolas"/>
          <w:sz w:val="19"/>
        </w:rPr>
        <w:t>New-ComplianceTag</w:t>
      </w:r>
      <w:r>
        <w:t xml:space="preserve">, </w:t>
      </w:r>
      <w:r>
        <w:rPr>
          <w:rFonts w:ascii="Consolas" w:hAnsi="Consolas"/>
          <w:sz w:val="19"/>
        </w:rPr>
        <w:t>New-RetentionCompliancePolicy</w:t>
      </w:r>
      <w:r>
        <w:t>, or</w:t>
      </w:r>
    </w:p>
    <w:p>
      <w:r>
        <w:t xml:space="preserve">  </w:t>
      </w:r>
      <w:r>
        <w:rPr>
          <w:rFonts w:ascii="Consolas" w:hAnsi="Consolas"/>
          <w:sz w:val="19"/>
        </w:rPr>
        <w:t>New-FilePlanProperty*</w:t>
      </w:r>
      <w:r>
        <w:t>.</w:t>
      </w:r>
    </w:p>
    <w:p>
      <w:pPr>
        <w:pStyle w:val="ListBullet"/>
      </w:pPr>
      <w:r>
        <w:rPr>
          <w:b/>
        </w:rPr>
        <w:t>Likely cause:</w:t>
      </w:r>
      <w:r>
        <w:t xml:space="preserve"> The admin is not in the required Purview role group.</w:t>
      </w:r>
    </w:p>
    <w:p>
      <w:pPr>
        <w:pStyle w:val="ListBullet"/>
      </w:pPr>
      <w:r>
        <w:rPr>
          <w:b/>
        </w:rPr>
        <w:t>Resolve:</w:t>
      </w:r>
      <w:r>
        <w:t xml:space="preserve"> Add the account to </w:t>
      </w:r>
      <w:r>
        <w:rPr>
          <w:b/>
        </w:rPr>
        <w:t>Records Management</w:t>
      </w:r>
      <w:r>
        <w:t xml:space="preserve"> or </w:t>
      </w:r>
      <w:r>
        <w:rPr>
          <w:b/>
        </w:rPr>
        <w:t>Compliance Administrator</w:t>
      </w:r>
      <w:r>
        <w:t xml:space="preserve"> /</w:t>
      </w:r>
    </w:p>
    <w:p>
      <w:r>
        <w:t xml:space="preserve">  </w:t>
      </w:r>
      <w:r>
        <w:rPr>
          <w:b/>
        </w:rPr>
        <w:t>Compliance Data Administrator</w:t>
      </w:r>
      <w:r>
        <w:t xml:space="preserve"> (Purview portal → Roles &amp; scopes → Permissions). Reviewers need   </w:t>
      </w:r>
      <w:r>
        <w:rPr>
          <w:b/>
        </w:rPr>
        <w:t>Disposition Management</w:t>
      </w:r>
      <w:r>
        <w:t xml:space="preserve">. Re-check with </w:t>
      </w:r>
      <w:r>
        <w:rPr>
          <w:rFonts w:ascii="Consolas" w:hAnsi="Consolas"/>
          <w:sz w:val="19"/>
        </w:rPr>
        <w:t>Get-RoleGroupMember</w:t>
      </w:r>
      <w:r>
        <w:t xml:space="preserve"> / the portal after assignment   (propagation can take time).</w:t>
      </w:r>
    </w:p>
    <w:p>
      <w:pPr>
        <w:pStyle w:val="Heading3"/>
      </w:pPr>
      <w:r>
        <w:t>A published retention label doesn't appear for users</w:t>
      </w:r>
    </w:p>
    <w:p>
      <w:pPr>
        <w:pStyle w:val="ListBullet"/>
      </w:pPr>
      <w:r>
        <w:rPr>
          <w:b/>
        </w:rPr>
        <w:t>Symptom:</w:t>
      </w:r>
      <w:r>
        <w:t xml:space="preserve"> Pilot users don't see the label in Outlook/SharePoint/OneDrive.</w:t>
      </w:r>
    </w:p>
    <w:p>
      <w:pPr>
        <w:pStyle w:val="ListBullet"/>
      </w:pPr>
      <w:r>
        <w:rPr>
          <w:b/>
        </w:rPr>
        <w:t>Likely cause:</w:t>
      </w:r>
      <w:r>
        <w:t xml:space="preserve"> Label-publish </w:t>
      </w:r>
      <w:r>
        <w:rPr>
          <w:b/>
        </w:rPr>
        <w:t>propagation delay</w:t>
      </w:r>
      <w:r>
        <w:t xml:space="preserve"> (can take a day or more); the label policy's</w:t>
      </w:r>
    </w:p>
    <w:p>
      <w:r>
        <w:t xml:space="preserve">  locations don't include the user; or the client hasn't refreshed.</w:t>
      </w:r>
    </w:p>
    <w:p>
      <w:pPr>
        <w:pStyle w:val="ListBullet"/>
      </w:pPr>
      <w:r>
        <w:rPr>
          <w:b/>
        </w:rPr>
        <w:t>Resolve:</w:t>
      </w:r>
      <w:r>
        <w:t xml:space="preserve"> Confirm the label policy (</w:t>
      </w:r>
      <w:r>
        <w:rPr>
          <w:rFonts w:ascii="Consolas" w:hAnsi="Consolas"/>
          <w:sz w:val="19"/>
        </w:rPr>
        <w:t>Label Policy – User-Publish – Pilot</w:t>
      </w:r>
      <w:r>
        <w:t>) targets the pilot</w:t>
      </w:r>
    </w:p>
    <w:p>
      <w:r>
        <w:t xml:space="preserve">  user/site; allow up to a few days; have the user sign out/in. Verify with </w:t>
      </w:r>
      <w:r>
        <w:rPr>
          <w:rFonts w:ascii="Consolas" w:hAnsi="Consolas"/>
          <w:sz w:val="19"/>
        </w:rPr>
        <w:t>Get-RetentionComplianceRule</w:t>
      </w:r>
      <w:r>
        <w:t xml:space="preserve">   that </w:t>
      </w:r>
      <w:r>
        <w:rPr>
          <w:rFonts w:ascii="Consolas" w:hAnsi="Consolas"/>
          <w:sz w:val="19"/>
        </w:rPr>
        <w:t>PublishComplianceTag</w:t>
      </w:r>
      <w:r>
        <w:t xml:space="preserve"> names the correct label.</w:t>
      </w:r>
    </w:p>
    <w:p>
      <w:pPr>
        <w:pStyle w:val="Heading3"/>
      </w:pPr>
      <w:r>
        <w:t>Auto-apply isn't labeling matching content</w:t>
      </w:r>
    </w:p>
    <w:p>
      <w:pPr>
        <w:pStyle w:val="ListBullet"/>
      </w:pPr>
      <w:r>
        <w:rPr>
          <w:b/>
        </w:rPr>
        <w:t>Symptom:</w:t>
      </w:r>
      <w:r>
        <w:t xml:space="preserve"> Content that should match an auto-apply condition stays unlabeled.</w:t>
      </w:r>
    </w:p>
    <w:p>
      <w:pPr>
        <w:pStyle w:val="ListBullet"/>
      </w:pPr>
      <w:r>
        <w:rPr>
          <w:b/>
        </w:rPr>
        <w:t>Likely cause:</w:t>
      </w:r>
      <w:r>
        <w:t xml:space="preserve"> Auto-apply runs on a service timer and can take </w:t>
      </w:r>
      <w:r>
        <w:rPr>
          <w:b/>
        </w:rPr>
        <w:t>7+ days</w:t>
      </w:r>
      <w:r>
        <w:t xml:space="preserve"> for existing content; the</w:t>
      </w:r>
    </w:p>
    <w:p>
      <w:r>
        <w:t xml:space="preserve">  </w:t>
      </w:r>
      <w:r>
        <w:rPr>
          <w:rFonts w:ascii="Consolas" w:hAnsi="Consolas"/>
          <w:sz w:val="19"/>
        </w:rPr>
        <w:t>ContentMatchQuery</w:t>
      </w:r>
      <w:r>
        <w:t xml:space="preserve"> / sensitive-info-type condition doesn't actually match; or the location isn't in   scope; or the plan doesn't include auto-apply.</w:t>
      </w:r>
    </w:p>
    <w:p>
      <w:pPr>
        <w:pStyle w:val="ListBullet"/>
      </w:pPr>
      <w:r>
        <w:rPr>
          <w:b/>
        </w:rPr>
        <w:t>Resolve:</w:t>
      </w:r>
      <w:r>
        <w:t xml:space="preserve"> Confirm the condition against real content (test the KQL query), confirm the location is in</w:t>
      </w:r>
    </w:p>
    <w:p>
      <w:r>
        <w:t xml:space="preserve">  the policy, confirm licensing, and </w:t>
      </w:r>
      <w:r>
        <w:rPr>
          <w:b/>
        </w:rPr>
        <w:t>wait for the timer</w:t>
      </w:r>
      <w:r>
        <w:t xml:space="preserve"> before judging. Auto-apply of a records label   is still subject to the same latency.</w:t>
      </w:r>
    </w:p>
    <w:p>
      <w:pPr>
        <w:pStyle w:val="Heading3"/>
      </w:pPr>
      <w:r>
        <w:t>A record label isn't locking content</w:t>
      </w:r>
    </w:p>
    <w:p>
      <w:pPr>
        <w:pStyle w:val="ListBullet"/>
      </w:pPr>
      <w:r>
        <w:rPr>
          <w:b/>
        </w:rPr>
        <w:t>Symptom:</w:t>
      </w:r>
      <w:r>
        <w:t xml:space="preserve"> After applying a record label, the item can still be edited/deleted.</w:t>
      </w:r>
    </w:p>
    <w:p>
      <w:pPr>
        <w:pStyle w:val="ListBullet"/>
      </w:pPr>
      <w:r>
        <w:rPr>
          <w:b/>
        </w:rPr>
        <w:t>Likely cause:</w:t>
      </w:r>
      <w:r>
        <w:t xml:space="preserve"> The label was created without </w:t>
      </w:r>
      <w:r>
        <w:rPr>
          <w:rFonts w:ascii="Consolas" w:hAnsi="Consolas"/>
          <w:sz w:val="19"/>
        </w:rPr>
        <w:t>-IsRecordLabel $true</w:t>
      </w:r>
      <w:r>
        <w:t>; propagation hasn't completed; or</w:t>
      </w:r>
    </w:p>
    <w:p>
      <w:r>
        <w:t xml:space="preserve">  the label applied is a plain retention label, not the record label.</w:t>
      </w:r>
    </w:p>
    <w:p>
      <w:pPr>
        <w:pStyle w:val="ListBullet"/>
      </w:pPr>
      <w:r>
        <w:rPr>
          <w:b/>
        </w:rPr>
        <w:t>Resolve:</w:t>
      </w:r>
      <w:r>
        <w:t xml:space="preserve"> Verify with </w:t>
      </w:r>
      <w:r>
        <w:rPr>
          <w:rFonts w:ascii="Consolas" w:hAnsi="Consolas"/>
          <w:sz w:val="19"/>
        </w:rPr>
        <w:t>Get-ComplianceTag</w:t>
      </w:r>
      <w:r>
        <w:t xml:space="preserve"> that </w:t>
      </w:r>
      <w:r>
        <w:rPr>
          <w:rFonts w:ascii="Consolas" w:hAnsi="Consolas"/>
          <w:sz w:val="19"/>
        </w:rPr>
        <w:t>IsRecordLabel</w:t>
      </w:r>
      <w:r>
        <w:t xml:space="preserve"> is true; confirm the correct label was</w:t>
      </w:r>
    </w:p>
    <w:p>
      <w:r>
        <w:t xml:space="preserve">  applied; allow for propagation. Remember a </w:t>
      </w:r>
      <w:r>
        <w:rPr>
          <w:b/>
        </w:rPr>
        <w:t>regulatory</w:t>
      </w:r>
      <w:r>
        <w:t xml:space="preserve"> record is a stronger, one-way lock — don't   confuse the two.</w:t>
      </w:r>
    </w:p>
    <w:p>
      <w:pPr>
        <w:pStyle w:val="Heading3"/>
      </w:pPr>
      <w:r>
        <w:t>Event-based retention clock never starts</w:t>
      </w:r>
    </w:p>
    <w:p>
      <w:pPr>
        <w:pStyle w:val="ListBullet"/>
      </w:pPr>
      <w:r>
        <w:rPr>
          <w:b/>
        </w:rPr>
        <w:t>Symptom:</w:t>
      </w:r>
      <w:r>
        <w:t xml:space="preserve"> Items with an event-based label stay in "retention starts on event" and never begin</w:t>
      </w:r>
    </w:p>
    <w:p>
      <w:r>
        <w:t xml:space="preserve">  counting.</w:t>
      </w:r>
    </w:p>
    <w:p>
      <w:pPr>
        <w:pStyle w:val="ListBullet"/>
      </w:pPr>
      <w:r>
        <w:rPr>
          <w:b/>
        </w:rPr>
        <w:t>Likely cause:</w:t>
      </w:r>
      <w:r>
        <w:t xml:space="preserve"> No </w:t>
      </w:r>
      <w:r>
        <w:rPr>
          <w:b/>
        </w:rPr>
        <w:t>retention event</w:t>
      </w:r>
      <w:r>
        <w:t xml:space="preserve"> was raised, the event's </w:t>
      </w:r>
      <w:r>
        <w:rPr>
          <w:b/>
        </w:rPr>
        <w:t>asset ID / keyword</w:t>
      </w:r>
      <w:r>
        <w:t xml:space="preserve"> doesn't match</w:t>
      </w:r>
    </w:p>
    <w:p>
      <w:r>
        <w:t xml:space="preserve">  the content, or the label's </w:t>
      </w:r>
      <w:r>
        <w:rPr>
          <w:rFonts w:ascii="Consolas" w:hAnsi="Consolas"/>
          <w:sz w:val="19"/>
        </w:rPr>
        <w:t>EventType</w:t>
      </w:r>
      <w:r>
        <w:t xml:space="preserve"> differs from the event's type.</w:t>
      </w:r>
    </w:p>
    <w:p>
      <w:pPr>
        <w:pStyle w:val="ListBullet"/>
      </w:pPr>
      <w:r>
        <w:rPr>
          <w:b/>
        </w:rPr>
        <w:t>Resolve:</w:t>
      </w:r>
      <w:r>
        <w:t xml:space="preserve"> Raise the event with </w:t>
      </w:r>
      <w:r>
        <w:rPr>
          <w:rFonts w:ascii="Consolas" w:hAnsi="Consolas"/>
          <w:sz w:val="19"/>
        </w:rPr>
        <w:t>New-ComplianceRetentionEvent</w:t>
      </w:r>
      <w:r>
        <w:t xml:space="preserve"> using the exact asset ID/keyword that</w:t>
      </w:r>
    </w:p>
    <w:p>
      <w:r>
        <w:t xml:space="preserve">  matches the content and the same event type the label uses. Confirm the label's </w:t>
      </w:r>
      <w:r>
        <w:rPr>
          <w:rFonts w:ascii="Consolas" w:hAnsi="Consolas"/>
          <w:sz w:val="19"/>
        </w:rPr>
        <w:t>RetentionType</w:t>
      </w:r>
      <w:r>
        <w:t xml:space="preserve"> is an   </w:t>
      </w:r>
      <w:r>
        <w:rPr>
          <w:rFonts w:ascii="Consolas" w:hAnsi="Consolas"/>
          <w:sz w:val="19"/>
        </w:rPr>
        <w:t>Event*</w:t>
      </w:r>
      <w:r>
        <w:t xml:space="preserve"> type and its </w:t>
      </w:r>
      <w:r>
        <w:rPr>
          <w:rFonts w:ascii="Consolas" w:hAnsi="Consolas"/>
          <w:sz w:val="19"/>
        </w:rPr>
        <w:t>EventType</w:t>
      </w:r>
      <w:r>
        <w:t xml:space="preserve"> name matches. Allow for propagation after the event is raised.</w:t>
      </w:r>
    </w:p>
    <w:p>
      <w:pPr>
        <w:pStyle w:val="Heading3"/>
      </w:pPr>
      <w:r>
        <w:t>Disposition items never reach reviewers</w:t>
      </w:r>
    </w:p>
    <w:p>
      <w:pPr>
        <w:pStyle w:val="ListBullet"/>
      </w:pPr>
      <w:r>
        <w:rPr>
          <w:b/>
        </w:rPr>
        <w:t>Symptom:</w:t>
      </w:r>
      <w:r>
        <w:t xml:space="preserve"> Content expires but nothing appears in the Disposition queue, or reviewers can't see it.</w:t>
      </w:r>
    </w:p>
    <w:p>
      <w:pPr>
        <w:pStyle w:val="ListBullet"/>
      </w:pPr>
      <w:r>
        <w:rPr>
          <w:b/>
        </w:rPr>
        <w:t>Likely cause:</w:t>
      </w:r>
      <w:r>
        <w:t xml:space="preserve"> The label has no </w:t>
      </w:r>
      <w:r>
        <w:rPr>
          <w:rFonts w:ascii="Consolas" w:hAnsi="Consolas"/>
          <w:sz w:val="19"/>
        </w:rPr>
        <w:t>ReviewerEmail</w:t>
      </w:r>
      <w:r>
        <w:t xml:space="preserve">; reviewers aren't in </w:t>
      </w:r>
      <w:r>
        <w:rPr>
          <w:b/>
        </w:rPr>
        <w:t>Disposition Management</w:t>
      </w:r>
      <w:r>
        <w:t>; or</w:t>
      </w:r>
    </w:p>
    <w:p>
      <w:r>
        <w:t xml:space="preserve">  retention hasn't actually elapsed yet.</w:t>
      </w:r>
    </w:p>
    <w:p>
      <w:pPr>
        <w:pStyle w:val="ListBullet"/>
      </w:pPr>
      <w:r>
        <w:rPr>
          <w:b/>
        </w:rPr>
        <w:t>Resolve:</w:t>
      </w:r>
      <w:r>
        <w:t xml:space="preserve"> Confirm the label's reviewers (</w:t>
      </w:r>
      <w:r>
        <w:rPr>
          <w:rFonts w:ascii="Consolas" w:hAnsi="Consolas"/>
          <w:sz w:val="19"/>
        </w:rPr>
        <w:t>Get-ComplianceTag</w:t>
      </w:r>
      <w:r>
        <w:t>), add the reviewer accounts to</w:t>
      </w:r>
    </w:p>
    <w:p>
      <w:r>
        <w:t xml:space="preserve">  </w:t>
      </w:r>
      <w:r>
        <w:rPr>
          <w:b/>
        </w:rPr>
        <w:t>Disposition Management</w:t>
      </w:r>
      <w:r>
        <w:t xml:space="preserve">, and confirm the retention period has genuinely expired. Disposition is   actioned in </w:t>
      </w:r>
      <w:r>
        <w:rPr>
          <w:b/>
        </w:rPr>
        <w:t>Records management → Disposition</w:t>
      </w:r>
      <w:r>
        <w:t xml:space="preserve"> in the portal — the report script points there rather   than approving disposals itself.</w:t>
      </w:r>
    </w:p>
    <w:p>
      <w:pPr>
        <w:pStyle w:val="Heading3"/>
      </w:pPr>
      <w:r>
        <w:t>Content is retained (or deleted) differently than expected — retention conflict</w:t>
      </w:r>
    </w:p>
    <w:p>
      <w:pPr>
        <w:pStyle w:val="ListBullet"/>
      </w:pPr>
      <w:r>
        <w:rPr>
          <w:b/>
        </w:rPr>
        <w:t>Symptom:</w:t>
      </w:r>
      <w:r>
        <w:t xml:space="preserve"> The effective retention/deletion on an item doesn't match a single policy or label you set.</w:t>
      </w:r>
    </w:p>
    <w:p>
      <w:pPr>
        <w:pStyle w:val="ListBullet"/>
      </w:pPr>
      <w:r>
        <w:rPr>
          <w:b/>
        </w:rPr>
        <w:t>Likely cause:</w:t>
      </w:r>
      <w:r>
        <w:t xml:space="preserve"> </w:t>
      </w:r>
      <w:r>
        <w:rPr>
          <w:b/>
        </w:rPr>
        <w:t>Retention precedence</w:t>
      </w:r>
      <w:r>
        <w:t xml:space="preserve"> across overlapping policies/labels: retention wins over</w:t>
      </w:r>
    </w:p>
    <w:p>
      <w:r>
        <w:t xml:space="preserve">  deletion; the </w:t>
      </w:r>
      <w:r>
        <w:rPr>
          <w:b/>
        </w:rPr>
        <w:t>longest</w:t>
      </w:r>
      <w:r>
        <w:t xml:space="preserve"> retention wins; </w:t>
      </w:r>
      <w:r>
        <w:rPr>
          <w:b/>
        </w:rPr>
        <w:t>explicit</w:t>
      </w:r>
      <w:r>
        <w:t xml:space="preserve"> (label) beats </w:t>
      </w:r>
      <w:r>
        <w:rPr>
          <w:b/>
        </w:rPr>
        <w:t>implicit</w:t>
      </w:r>
      <w:r>
        <w:t xml:space="preserve"> (policy); the   </w:t>
      </w:r>
      <w:r>
        <w:rPr>
          <w:b/>
        </w:rPr>
        <w:t>shortest</w:t>
      </w:r>
      <w:r>
        <w:t xml:space="preserve"> deletion wins.</w:t>
      </w:r>
    </w:p>
    <w:p>
      <w:pPr>
        <w:pStyle w:val="ListBullet"/>
      </w:pPr>
      <w:r>
        <w:rPr>
          <w:b/>
        </w:rPr>
        <w:t>Resolve:</w:t>
      </w:r>
      <w:r>
        <w:t xml:space="preserve"> Enumerate every policy/label touching the content (</w:t>
      </w:r>
      <w:r>
        <w:rPr>
          <w:rFonts w:ascii="Consolas" w:hAnsi="Consolas"/>
          <w:sz w:val="19"/>
        </w:rPr>
        <w:t>Assess-RetentionRecordsPosture.ps1</w:t>
      </w:r>
      <w:r>
        <w:t>),</w:t>
      </w:r>
    </w:p>
    <w:p>
      <w:r>
        <w:t xml:space="preserve">  reason through precedence, and </w:t>
      </w:r>
      <w:r>
        <w:rPr>
          <w:b/>
        </w:rPr>
        <w:t>redesign</w:t>
      </w:r>
      <w:r>
        <w:t xml:space="preserve"> the overlapping artifacts to produce the intended effective   outcome — do not try to force a result against the precedence rules.</w:t>
      </w:r>
    </w:p>
    <w:p>
      <w:pPr>
        <w:pStyle w:val="Heading3"/>
      </w:pPr>
      <w:r>
        <w:t>Government-cloud portal path or feature differs / is missing</w:t>
      </w:r>
    </w:p>
    <w:p>
      <w:pPr>
        <w:pStyle w:val="ListBullet"/>
      </w:pPr>
      <w:r>
        <w:rPr>
          <w:b/>
        </w:rPr>
        <w:t>Symptom:</w:t>
      </w:r>
      <w:r>
        <w:t xml:space="preserve"> A portal path from the guide 404s, an endpoint fails, or a feature isn't present in</w:t>
      </w:r>
    </w:p>
    <w:p>
      <w:r>
        <w:t xml:space="preserve">  GCC/GCC High/DoD.</w:t>
      </w:r>
    </w:p>
    <w:p>
      <w:pPr>
        <w:pStyle w:val="ListBullet"/>
      </w:pPr>
      <w:r>
        <w:rPr>
          <w:b/>
        </w:rPr>
        <w:t>Likely cause:</w:t>
      </w:r>
      <w:r>
        <w:t xml:space="preserve"> Sovereign-cloud differences — different URLs (</w:t>
      </w:r>
      <w:r>
        <w:rPr>
          <w:rFonts w:ascii="Consolas" w:hAnsi="Consolas"/>
          <w:sz w:val="19"/>
        </w:rPr>
        <w:t>*.office365.us</w:t>
      </w:r>
      <w:r>
        <w:t>), different</w:t>
      </w:r>
    </w:p>
    <w:p>
      <w:r>
        <w:t xml:space="preserve">  </w:t>
      </w:r>
      <w:r>
        <w:rPr>
          <w:rFonts w:ascii="Consolas" w:hAnsi="Consolas"/>
          <w:sz w:val="19"/>
        </w:rPr>
        <w:t>Connect-IPPSSession -ConnectionUri</w:t>
      </w:r>
      <w:r>
        <w:t>, and some features lag or are unavailable.</w:t>
      </w:r>
    </w:p>
    <w:p>
      <w:pPr>
        <w:pStyle w:val="ListBullet"/>
      </w:pPr>
      <w:r>
        <w:rPr>
          <w:b/>
        </w:rPr>
        <w:t>Resolve:</w:t>
      </w:r>
      <w:r>
        <w:t xml:space="preserve"> Use the correct sovereign endpoint and portal URL for your cloud, and **verify feature</w:t>
      </w:r>
    </w:p>
    <w:p>
      <w:r>
        <w:t xml:space="preserve">  availability in your tenant** before relying on it. Treat any Commercial-vs-Government difference as a   tenant-verify item, not an error.</w:t>
      </w:r>
    </w:p>
    <w:p>
      <w:pPr>
        <w:pStyle w:val="Heading3"/>
      </w:pPr>
      <w:r>
        <w:t>It "isn't working" — but it's actually propagation latency</w:t>
      </w:r>
    </w:p>
    <w:p>
      <w:pPr>
        <w:pStyle w:val="ListBullet"/>
      </w:pPr>
      <w:r>
        <w:rPr>
          <w:b/>
        </w:rPr>
        <w:t>Symptom:</w:t>
      </w:r>
      <w:r>
        <w:t xml:space="preserve"> A just-made change (policy enable, label publish, auto-apply, event, disposition) hasn't</w:t>
      </w:r>
    </w:p>
    <w:p>
      <w:r>
        <w:t xml:space="preserve">  taken effect.</w:t>
      </w:r>
    </w:p>
    <w:p>
      <w:pPr>
        <w:pStyle w:val="ListBullet"/>
      </w:pPr>
      <w:r>
        <w:rPr>
          <w:b/>
        </w:rPr>
        <w:t>Likely cause:</w:t>
      </w:r>
      <w:r>
        <w:t xml:space="preserve"> Normal </w:t>
      </w:r>
      <w:r>
        <w:rPr>
          <w:b/>
        </w:rPr>
        <w:t>eventual consistency</w:t>
      </w:r>
      <w:r>
        <w:t xml:space="preserve"> — application, label propagation, auto-apply, event</w:t>
      </w:r>
    </w:p>
    <w:p>
      <w:r>
        <w:t xml:space="preserve">  processing, and disposition run on service timers (hours to several days; some policy application up to   7 days).</w:t>
      </w:r>
    </w:p>
    <w:p>
      <w:pPr>
        <w:pStyle w:val="ListBullet"/>
      </w:pPr>
      <w:r>
        <w:rPr>
          <w:b/>
        </w:rPr>
        <w:t>Resolve:</w:t>
      </w:r>
      <w:r>
        <w:t xml:space="preserve"> Wait the expected window before re-testing; don't stack "fixes" on top of a change that</w:t>
      </w:r>
    </w:p>
    <w:p>
      <w:r>
        <w:t xml:space="preserve">  simply hasn't propagated. Re-run </w:t>
      </w:r>
      <w:r>
        <w:rPr>
          <w:rFonts w:ascii="Consolas" w:hAnsi="Consolas"/>
          <w:sz w:val="19"/>
        </w:rPr>
        <w:t>Get-RetentionDispositionReport.ps1</w:t>
      </w:r>
      <w:r>
        <w:t xml:space="preserve"> after the window to confirm state.</w:t>
      </w:r>
    </w:p>
    <w:p>
      <w:pPr>
        <w:pStyle w:val="Heading1"/>
      </w:pPr>
      <w:r>
        <w:t>7. Best Practices</w:t>
      </w:r>
    </w:p>
    <w:p>
      <w:r>
        <w:t>Durable practices for running data lifecycle and records management org-wide in Microsoft Purview. They encode the house model — pilot-first, evidence-based, records/legal-owned determinations — into day-to-day operation.</w:t>
      </w:r>
    </w:p>
    <w:p>
      <w:pPr>
        <w:pStyle w:val="Heading2"/>
      </w:pPr>
      <w:r>
        <w:t>Governance &amp; ownership</w:t>
      </w:r>
    </w:p>
    <w:p>
      <w:pPr>
        <w:pStyle w:val="ListBullet"/>
      </w:pPr>
      <w:r>
        <w:rPr>
          <w:b/>
        </w:rPr>
        <w:t>Records/legal own the schedule; you own the implementation.</w:t>
      </w:r>
      <w:r>
        <w:t xml:space="preserve"> Never invent a retention period, record</w:t>
      </w:r>
    </w:p>
    <w:p>
      <w:r>
        <w:t xml:space="preserve">  status, event trigger, or disposition rule. Treat the schedule as the source of truth and keep a   traceable link from each Purview artifact back to its schedule category and regulatory citation (use   file-plan descriptors for exactly this).</w:t>
      </w:r>
    </w:p>
    <w:p>
      <w:pPr>
        <w:pStyle w:val="ListBullet"/>
      </w:pPr>
      <w:r>
        <w:rPr>
          <w:b/>
        </w:rPr>
        <w:t>Keep a single label inventory.</w:t>
      </w:r>
      <w:r>
        <w:t xml:space="preserve"> One retention/record label per schedule category, named per the</w:t>
      </w:r>
    </w:p>
    <w:p>
      <w:r>
        <w:t xml:space="preserve">  convention, reused across workloads and across the SharePoint records product — do not mint duplicate   labels per workload.</w:t>
      </w:r>
    </w:p>
    <w:p>
      <w:pPr>
        <w:pStyle w:val="ListBullet"/>
      </w:pPr>
      <w:r>
        <w:rPr>
          <w:b/>
        </w:rPr>
        <w:t>Separate duties.</w:t>
      </w:r>
      <w:r>
        <w:t xml:space="preserve"> Records managers configure labels and the file plan; </w:t>
      </w:r>
      <w:r>
        <w:rPr>
          <w:b/>
        </w:rPr>
        <w:t>Disposition Management</w:t>
      </w:r>
    </w:p>
    <w:p>
      <w:r>
        <w:t xml:space="preserve">  reviewers act on the queue and nothing else; workload admins apply where needed. Grant least privilege   and review membership periodically.</w:t>
      </w:r>
    </w:p>
    <w:p>
      <w:pPr>
        <w:pStyle w:val="Heading2"/>
      </w:pPr>
      <w:r>
        <w:t>Policy vs label discipline</w:t>
      </w:r>
    </w:p>
    <w:p>
      <w:pPr>
        <w:pStyle w:val="ListBullet"/>
      </w:pPr>
      <w:r>
        <w:rPr>
          <w:b/>
        </w:rPr>
        <w:t>Use policies as the floor, labels for precision.</w:t>
      </w:r>
      <w:r>
        <w:t xml:space="preserve"> A tenant-wide retention </w:t>
      </w:r>
      <w:r>
        <w:rPr>
          <w:b/>
        </w:rPr>
        <w:t>policy</w:t>
      </w:r>
      <w:r>
        <w:t xml:space="preserve"> is the safety</w:t>
      </w:r>
    </w:p>
    <w:p>
      <w:r>
        <w:t xml:space="preserve">  net ("keep everything for at least N years"); reserve </w:t>
      </w:r>
      <w:r>
        <w:rPr>
          <w:b/>
        </w:rPr>
        <w:t>labels</w:t>
      </w:r>
      <w:r>
        <w:t xml:space="preserve"> for records, event-based retention,   disposition review, and file-plan reportability. Don't try to express records-grade behavior with a   bare policy.</w:t>
      </w:r>
    </w:p>
    <w:p>
      <w:pPr>
        <w:pStyle w:val="ListBullet"/>
      </w:pPr>
      <w:r>
        <w:rPr>
          <w:b/>
        </w:rPr>
        <w:t>Design for retention precedence, then validate it.</w:t>
      </w:r>
      <w:r>
        <w:t xml:space="preserve"> Whenever policies and labels overlap, reason</w:t>
      </w:r>
    </w:p>
    <w:p>
      <w:r>
        <w:t xml:space="preserve">  through precedence (retention &gt; deletion; longest retention wins; explicit &gt; implicit; shortest deletion   wins) *and confirm the effective outcome on real content*. Precedence is a design input, not an   afterthought.</w:t>
      </w:r>
    </w:p>
    <w:p>
      <w:pPr>
        <w:pStyle w:val="ListBullet"/>
      </w:pPr>
      <w:r>
        <w:rPr>
          <w:b/>
        </w:rPr>
        <w:t>Scope tightly, then widen.</w:t>
      </w:r>
      <w:r>
        <w:t xml:space="preserve"> Start policies on pilot locations or a pilot adaptive scope; expand to</w:t>
      </w:r>
    </w:p>
    <w:p>
      <w:r>
        <w:t xml:space="preserve">  </w:t>
      </w:r>
      <w:r>
        <w:rPr>
          <w:rFonts w:ascii="Consolas" w:hAnsi="Consolas"/>
          <w:sz w:val="19"/>
        </w:rPr>
        <w:t>All</w:t>
      </w:r>
      <w:r>
        <w:t xml:space="preserve"> or a production adaptive scope only after validation. Prefer </w:t>
      </w:r>
      <w:r>
        <w:rPr>
          <w:b/>
        </w:rPr>
        <w:t>adaptive scopes</w:t>
      </w:r>
      <w:r>
        <w:t xml:space="preserve"> for production so   coverage tracks the estate automatically.</w:t>
      </w:r>
    </w:p>
    <w:p>
      <w:pPr>
        <w:pStyle w:val="Heading2"/>
      </w:pPr>
      <w:r>
        <w:t>Records &amp; the file plan</w:t>
      </w:r>
    </w:p>
    <w:p>
      <w:pPr>
        <w:pStyle w:val="ListBullet"/>
      </w:pPr>
      <w:r>
        <w:rPr>
          <w:b/>
        </w:rPr>
        <w:t>Reserve regulatory records for genuine legal mandates.</w:t>
      </w:r>
      <w:r>
        <w:t xml:space="preserve"> A regulatory-record label is </w:t>
      </w:r>
      <w:r>
        <w:rPr>
          <w:b/>
        </w:rPr>
        <w:t>one-way</w:t>
      </w:r>
      <w:r>
        <w:t xml:space="preserve"> —</w:t>
      </w:r>
    </w:p>
    <w:p>
      <w:r>
        <w:t xml:space="preserve">  it cannot be removed, changed, or shortened. Use it only where records/legal explicitly require, gate it   behind an explicit sign-off, and never test it on content you are not prepared to keep forever.</w:t>
      </w:r>
    </w:p>
    <w:p>
      <w:pPr>
        <w:pStyle w:val="ListBullet"/>
      </w:pPr>
      <w:r>
        <w:rPr>
          <w:b/>
        </w:rPr>
        <w:t>Populate file-plan descriptors from day one.</w:t>
      </w:r>
      <w:r>
        <w:t xml:space="preserve"> Retention </w:t>
      </w:r>
      <w:r>
        <w:rPr>
          <w:b/>
        </w:rPr>
        <w:t>authority</w:t>
      </w:r>
      <w:r>
        <w:t xml:space="preserve">, </w:t>
      </w:r>
      <w:r>
        <w:rPr>
          <w:b/>
        </w:rPr>
        <w:t>category</w:t>
      </w:r>
      <w:r>
        <w:t xml:space="preserve">, </w:t>
      </w:r>
      <w:r>
        <w:rPr>
          <w:b/>
        </w:rPr>
        <w:t>department</w:t>
      </w:r>
      <w:r>
        <w:t>,</w:t>
      </w:r>
    </w:p>
    <w:p>
      <w:r>
        <w:t xml:space="preserve">  </w:t>
      </w:r>
      <w:r>
        <w:rPr>
          <w:b/>
        </w:rPr>
        <w:t>citation</w:t>
      </w:r>
      <w:r>
        <w:t xml:space="preserve">, and </w:t>
      </w:r>
      <w:r>
        <w:rPr>
          <w:b/>
        </w:rPr>
        <w:t>reference ID</w:t>
      </w:r>
      <w:r>
        <w:t xml:space="preserve"> make the records inventory reportable and defensible — fill them as   you create labels, not later.</w:t>
      </w:r>
    </w:p>
    <w:p>
      <w:pPr>
        <w:pStyle w:val="ListBullet"/>
      </w:pPr>
      <w:r>
        <w:rPr>
          <w:b/>
        </w:rPr>
        <w:t>Communicate the lock before you apply it.</w:t>
      </w:r>
      <w:r>
        <w:t xml:space="preserve"> A record label removes edit/delete by design; tell content</w:t>
      </w:r>
    </w:p>
    <w:p>
      <w:r>
        <w:t xml:space="preserve">  owners before declaring records in a live location.</w:t>
      </w:r>
    </w:p>
    <w:p>
      <w:pPr>
        <w:pStyle w:val="Heading2"/>
      </w:pPr>
      <w:r>
        <w:t>Event-based retention</w:t>
      </w:r>
    </w:p>
    <w:p>
      <w:pPr>
        <w:pStyle w:val="ListBullet"/>
      </w:pPr>
      <w:r>
        <w:rPr>
          <w:b/>
        </w:rPr>
        <w:t>Define the event source and the raise process.</w:t>
      </w:r>
      <w:r>
        <w:t xml:space="preserve"> An event type is only useful if someone/something</w:t>
      </w:r>
    </w:p>
    <w:p>
      <w:r>
        <w:t xml:space="preserve">  reliably </w:t>
      </w:r>
      <w:r>
        <w:rPr>
          <w:b/>
        </w:rPr>
        <w:t>raises</w:t>
      </w:r>
      <w:r>
        <w:t xml:space="preserve"> the event (with the asset ID / keyword that matches the content) when it happens.   Document who raises </w:t>
      </w:r>
      <w:r>
        <w:rPr>
          <w:rFonts w:ascii="Consolas" w:hAnsi="Consolas"/>
          <w:sz w:val="19"/>
        </w:rPr>
        <w:t>Employee-Termination</w:t>
      </w:r>
      <w:r>
        <w:t xml:space="preserve"> / </w:t>
      </w:r>
      <w:r>
        <w:rPr>
          <w:rFonts w:ascii="Consolas" w:hAnsi="Consolas"/>
          <w:sz w:val="19"/>
        </w:rPr>
        <w:t>Contract-Expiration</w:t>
      </w:r>
      <w:r>
        <w:t xml:space="preserve"> events and integrate it with the   system of record (HR/CLM) where possible.</w:t>
      </w:r>
    </w:p>
    <w:p>
      <w:pPr>
        <w:pStyle w:val="ListBullet"/>
      </w:pPr>
      <w:r>
        <w:rPr>
          <w:b/>
        </w:rPr>
        <w:t>Test events on disposable assets.</w:t>
      </w:r>
      <w:r>
        <w:t xml:space="preserve"> Prove the trigger and the resulting clock on a test asset before</w:t>
      </w:r>
    </w:p>
    <w:p>
      <w:r>
        <w:t xml:space="preserve">  wiring the real process.</w:t>
      </w:r>
    </w:p>
    <w:p>
      <w:pPr>
        <w:pStyle w:val="Heading2"/>
      </w:pPr>
      <w:r>
        <w:t>Change-safety</w:t>
      </w:r>
    </w:p>
    <w:p>
      <w:pPr>
        <w:pStyle w:val="ListBullet"/>
      </w:pPr>
      <w:r>
        <w:rPr>
          <w:b/>
        </w:rPr>
        <w:t>Stage disabled, publish to pilot, then enforce.</w:t>
      </w:r>
      <w:r>
        <w:t xml:space="preserve"> Policies are created disabled; labels are published</w:t>
      </w:r>
    </w:p>
    <w:p>
      <w:r>
        <w:t xml:space="preserve">  to the pilot scope; enforcement is a deliberate, change-controlled step after the gates pass.</w:t>
      </w:r>
    </w:p>
    <w:p>
      <w:pPr>
        <w:pStyle w:val="ListBullet"/>
      </w:pPr>
      <w:r>
        <w:rPr>
          <w:b/>
        </w:rPr>
        <w:t>Ring your rollout.</w:t>
      </w:r>
      <w:r>
        <w:t xml:space="preserve"> Expand by department/site/workload ring rather than a single tenant-wide flip;</w:t>
      </w:r>
    </w:p>
    <w:p>
      <w:r>
        <w:t xml:space="preserve">  re-run the compliance report after each ring.</w:t>
      </w:r>
    </w:p>
    <w:p>
      <w:pPr>
        <w:pStyle w:val="ListBullet"/>
      </w:pPr>
      <w:r>
        <w:rPr>
          <w:b/>
        </w:rPr>
        <w:t>Write the rollback — and flag the irreversible parts.</w:t>
      </w:r>
      <w:r>
        <w:t xml:space="preserve"> Reversible: disable/unpublish policies and</w:t>
      </w:r>
    </w:p>
    <w:p>
      <w:r>
        <w:t xml:space="preserve">  labels, remove non-record labels, un-declare non-regulatory records. </w:t>
      </w:r>
      <w:r>
        <w:rPr>
          <w:b/>
        </w:rPr>
        <w:t>No-rollback:</w:t>
      </w:r>
      <w:r>
        <w:t xml:space="preserve"> regulatory   records, completed disposition, elapsed event-based deletions. Every change ticket states which is which.</w:t>
      </w:r>
    </w:p>
    <w:p>
      <w:pPr>
        <w:pStyle w:val="Heading2"/>
      </w:pPr>
      <w:r>
        <w:t>Operations &amp; evidence</w:t>
      </w:r>
    </w:p>
    <w:p>
      <w:pPr>
        <w:pStyle w:val="ListBullet"/>
      </w:pPr>
      <w:r>
        <w:rPr>
          <w:b/>
        </w:rPr>
        <w:t>Report on a cadence.</w:t>
      </w:r>
      <w:r>
        <w:t xml:space="preserve"> Run the compliance report regularly; watch label coverage, policy</w:t>
      </w:r>
    </w:p>
    <w:p>
      <w:r>
        <w:t xml:space="preserve">  locations/enabled state, records counts, and pending-disposition backlog — a growing disposition backlog   is an operational risk, not just a metric.</w:t>
      </w:r>
    </w:p>
    <w:p>
      <w:pPr>
        <w:pStyle w:val="ListBullet"/>
      </w:pPr>
      <w:r>
        <w:rPr>
          <w:b/>
        </w:rPr>
        <w:t>Work the disposition queue.</w:t>
      </w:r>
      <w:r>
        <w:t xml:space="preserve"> Reviewed disposition only stays defensible if reviewers actually act;</w:t>
      </w:r>
    </w:p>
    <w:p>
      <w:r>
        <w:t xml:space="preserve">  monitor the backlog and reviewer coverage.</w:t>
      </w:r>
    </w:p>
    <w:p>
      <w:pPr>
        <w:pStyle w:val="ListBullet"/>
      </w:pPr>
      <w:r>
        <w:rPr>
          <w:b/>
        </w:rPr>
        <w:t>Respect eventual consistency.</w:t>
      </w:r>
      <w:r>
        <w:t xml:space="preserve"> Application, propagation, event processing, and disposition run on</w:t>
      </w:r>
    </w:p>
    <w:p>
      <w:r>
        <w:t xml:space="preserve">  timers (hours to days). Build that latency into expectations and never judge a change in the first   minutes.</w:t>
      </w:r>
    </w:p>
    <w:p>
      <w:pPr>
        <w:pStyle w:val="ListBullet"/>
      </w:pPr>
      <w:r>
        <w:rPr>
          <w:b/>
        </w:rPr>
        <w:t>Verify by cloud.</w:t>
      </w:r>
      <w:r>
        <w:t xml:space="preserve"> In GCC/GCC High/DoD, confirm portal paths, endpoints (`Connect-IPPSSession</w:t>
      </w:r>
    </w:p>
    <w:p>
      <w:r>
        <w:t xml:space="preserve">  -ConnectionUri`), and feature availability — do not assume Commercial parity.</w:t>
      </w:r>
    </w:p>
    <w:p>
      <w:pPr>
        <w:pStyle w:val="ListBullet"/>
      </w:pPr>
      <w:r>
        <w:rPr>
          <w:b/>
        </w:rPr>
        <w:t>Keep automation credential-free.</w:t>
      </w:r>
      <w:r>
        <w:t xml:space="preserve"> All scripts use interactive modern auth; never embed secrets. Keep</w:t>
      </w:r>
    </w:p>
    <w:p>
      <w:r>
        <w:t xml:space="preserve">  assessment/reporting read-only and configuration </w:t>
      </w:r>
      <w:r>
        <w:rPr>
          <w:rFonts w:ascii="Consolas" w:hAnsi="Consolas"/>
          <w:sz w:val="19"/>
        </w:rPr>
        <w:t>-WhatIf</w:t>
      </w:r>
      <w:r>
        <w:t xml:space="preserve">-by-default with an explicit </w:t>
      </w:r>
      <w:r>
        <w:rPr>
          <w:rFonts w:ascii="Consolas" w:hAnsi="Consolas"/>
          <w:sz w:val="19"/>
        </w:rPr>
        <w:t>-Commit</w:t>
      </w:r>
      <w:r>
        <w:t>.</w:t>
      </w:r>
    </w:p>
    <w:p>
      <w:pPr>
        <w:pStyle w:val="Heading2"/>
      </w:pPr>
      <w:r>
        <w:t>Alignment with the broader program</w:t>
      </w:r>
    </w:p>
    <w:p>
      <w:pPr>
        <w:pStyle w:val="ListBullet"/>
      </w:pPr>
      <w:r>
        <w:rPr>
          <w:b/>
        </w:rPr>
        <w:t>Don't rebuild what the program owns.</w:t>
      </w:r>
      <w:r>
        <w:t xml:space="preserve"> Sensitivity labels, DLP, and tenant-wide data governance belong</w:t>
      </w:r>
    </w:p>
    <w:p>
      <w:r>
        <w:t xml:space="preserve">  to the broader Purview program — align to them, don't duplicate.</w:t>
      </w:r>
    </w:p>
    <w:p>
      <w:pPr>
        <w:pStyle w:val="ListBullet"/>
      </w:pPr>
      <w:r>
        <w:rPr>
          <w:b/>
        </w:rPr>
        <w:t>Defer SharePoint library mechanics.</w:t>
      </w:r>
      <w:r>
        <w:t xml:space="preserve"> Default library labels, in-place records inside libraries, and</w:t>
      </w:r>
    </w:p>
    <w:p>
      <w:r>
        <w:t xml:space="preserve">  PnP-driven application are the SharePoint records/retention product's province — keep label names   consistent and defer that mechanic rather than re-documenting it.</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what org-wide data lifecycle &amp; records management is; the **retention policy</w:t>
      </w:r>
    </w:p>
    <w:p>
      <w:r>
        <w:t xml:space="preserve">  vs retention label** distinction; how records declaration, the file plan, regulatory records,   event-based retention, and disposition review work across Exchange/SharePoint/OneDrive/Teams;   retention precedence; the reference design; what's deferred to records/legal, to the broader Purview   program, and to the SharePoint records product; limitations; and the deployment model.</w:t>
      </w:r>
    </w:p>
    <w:p>
      <w:pPr>
        <w:pStyle w:val="ListBullet"/>
      </w:pPr>
      <w:r>
        <w:rPr>
          <w:b/>
        </w:rPr>
        <w:t>Requirements Guide</w:t>
      </w:r>
      <w:r>
        <w:t xml:space="preserve"> — solution-specific prerequisites (compliance licensing for records/advanced</w:t>
      </w:r>
    </w:p>
    <w:p>
      <w:r>
        <w:t xml:space="preserve">  retention; the retention schedule from records/legal; lifecycle/records roles incl. Disposition   Management; in-scope workloads; existing Purview posture; SharePoint mechanics referenced not rebuilt;   the S&amp;C PowerShell / Graph toolchain; change control + rollback), each with how to verify and   implement, building on the Purview category global requirements.</w:t>
      </w:r>
    </w:p>
    <w:p>
      <w:pPr>
        <w:pStyle w:val="ListBullet"/>
      </w:pPr>
      <w:r>
        <w:rPr>
          <w:b/>
        </w:rPr>
        <w:t>Implementation Guide</w:t>
      </w:r>
      <w:r>
        <w:t xml:space="preserve"> — Assess → Design → Configure → Pilot → Validate → Expand, with every</w:t>
      </w:r>
    </w:p>
    <w:p>
      <w:r>
        <w:t xml:space="preserve">  artifact named, file plan / event types / labels / policies / label policies / disposition built in   order, policies staged </w:t>
      </w:r>
      <w:r>
        <w:rPr>
          <w:b/>
        </w:rPr>
        <w:t>disabled</w:t>
      </w:r>
      <w:r>
        <w:t xml:space="preserve"> and labels published to the pilot scope, explicit pass/fail gates   per stage, and a documented rollback that flags the </w:t>
      </w:r>
      <w:r>
        <w:rPr>
          <w:b/>
        </w:rPr>
        <w:t>irreversible</w:t>
      </w:r>
      <w:r>
        <w:t xml:space="preserve"> parts (regulatory records,   completed disposition, elapsed event deletions).</w:t>
      </w:r>
    </w:p>
    <w:p>
      <w:pPr>
        <w:pStyle w:val="ListBullet"/>
      </w:pPr>
      <w:r>
        <w:rPr>
          <w:b/>
        </w:rPr>
        <w:t>Testing &amp; Validation</w:t>
      </w:r>
      <w:r>
        <w:t xml:space="preserve"> — 10 procedures, each with an explicit pass/fail, covering toolchain/scope,</w:t>
      </w:r>
    </w:p>
    <w:p>
      <w:r>
        <w:t xml:space="preserve">  baseline inventory, labels, staged policy, publish/auto-apply, records lock, event-based trigger,   disposition routing, retention precedence, and the compliance report.</w:t>
      </w:r>
    </w:p>
    <w:p>
      <w:pPr>
        <w:pStyle w:val="ListBullet"/>
      </w:pPr>
      <w:r>
        <w:rPr>
          <w:b/>
        </w:rPr>
        <w:t>Troubleshooting</w:t>
      </w:r>
      <w:r>
        <w:t xml:space="preserve"> — common failure modes (connection/roles/plan, labels/policies not appearing or</w:t>
      </w:r>
    </w:p>
    <w:p>
      <w:r>
        <w:t xml:space="preserve">  applying, records not locking, events not triggering, disposition not routing, retention conflicts,   Government-cloud paths, propagation latency) and resolutions.</w:t>
      </w:r>
    </w:p>
    <w:p>
      <w:pPr>
        <w:pStyle w:val="ListBullet"/>
      </w:pPr>
      <w:r>
        <w:rPr>
          <w:b/>
        </w:rPr>
        <w:t>Best Practices</w:t>
      </w:r>
      <w:r>
        <w:t xml:space="preserve"> — governance/ownership, policy-vs-label discipline, records &amp; file plan,</w:t>
      </w:r>
    </w:p>
    <w:p>
      <w:r>
        <w:t xml:space="preserve">  event-based retention, change-safety, operations &amp; evidence, and alignment with the broader program.</w:t>
      </w:r>
    </w:p>
    <w:p>
      <w:pPr>
        <w:pStyle w:val="ListBullet"/>
      </w:pPr>
      <w:r>
        <w:rPr>
          <w:b/>
        </w:rPr>
        <w:t>Executive Summary</w:t>
      </w:r>
      <w:r>
        <w:t xml:space="preserve"> — the outcome, approach, and why it is low-risk, for decision-makers.</w:t>
      </w:r>
    </w:p>
    <w:p>
      <w:pPr>
        <w:pStyle w:val="Heading2"/>
      </w:pPr>
      <w:r>
        <w:t>PowerShell scripts (5)</w:t>
      </w:r>
    </w:p>
    <w:p>
      <w:r>
        <w:t xml:space="preserve">All use modern-auth </w:t>
      </w:r>
      <w:r>
        <w:rPr>
          <w:rFonts w:ascii="Consolas" w:hAnsi="Consolas"/>
          <w:sz w:val="19"/>
        </w:rPr>
        <w:t>Connect-IPPSSession</w:t>
      </w:r>
      <w:r>
        <w:t xml:space="preserve"> (Security &amp; Compliance PowerShell) and </w:t>
      </w:r>
      <w:r>
        <w:rPr>
          <w:rFonts w:ascii="Consolas" w:hAnsi="Consolas"/>
          <w:sz w:val="19"/>
        </w:rPr>
        <w:t>Connect-MgGraph</w:t>
      </w:r>
      <w:r>
        <w:t xml:space="preserve"> where noted; </w:t>
      </w:r>
      <w:r>
        <w:rPr>
          <w:b/>
        </w:rPr>
        <w:t>no hardcoded credentials</w:t>
      </w:r>
      <w:r>
        <w:t xml:space="preserve">. Assessment and reporting are read-only; configuration scripts default to dry-run / </w:t>
      </w:r>
      <w:r>
        <w:rPr>
          <w:rFonts w:ascii="Consolas" w:hAnsi="Consolas"/>
          <w:sz w:val="19"/>
        </w:rPr>
        <w:t>-WhatIf</w:t>
      </w:r>
      <w:r>
        <w:t xml:space="preserve"> and only write when </w:t>
      </w:r>
      <w:r>
        <w:rPr>
          <w:rFonts w:ascii="Consolas" w:hAnsi="Consolas"/>
          <w:sz w:val="19"/>
        </w:rPr>
        <w:t>-Commit</w:t>
      </w:r>
      <w:r>
        <w:t xml:space="preserve"> is passed; regulatory-record actions are gated behind an explicit </w:t>
      </w:r>
      <w:r>
        <w:rPr>
          <w:rFonts w:ascii="Consolas" w:hAnsi="Consolas"/>
          <w:sz w:val="19"/>
        </w:rPr>
        <w:t>-AllowRegulatory -SignOffRef</w:t>
      </w:r>
      <w:r>
        <w:t>.</w:t>
      </w:r>
    </w:p>
    <w:p>
      <w:pPr>
        <w:pStyle w:val="ListNumber"/>
      </w:pPr>
      <w:r>
        <w:rPr>
          <w:rFonts w:ascii="Consolas" w:hAnsi="Consolas"/>
          <w:sz w:val="19"/>
        </w:rPr>
        <w:t>Resolve-RetentionScope.ps1</w:t>
      </w:r>
      <w:r>
        <w:t xml:space="preserve"> — *Scope/health helper (read-only).* Checks S&amp;C PowerShell (and</w:t>
      </w:r>
    </w:p>
    <w:p>
      <w:r>
        <w:t xml:space="preserve">   optional Graph) connectivity, reports the detected cloud/endpoint, confirms Data lifecycle / Records    management cmdlets are reachable, and resolves the pilot scope — the preflight before Stage 3.</w:t>
      </w:r>
    </w:p>
    <w:p>
      <w:pPr>
        <w:pStyle w:val="ListNumber"/>
      </w:pPr>
      <w:r>
        <w:rPr>
          <w:rFonts w:ascii="Consolas" w:hAnsi="Consolas"/>
          <w:sz w:val="19"/>
        </w:rPr>
        <w:t>Assess-RetentionRecordsPosture.ps1</w:t>
      </w:r>
      <w:r>
        <w:t xml:space="preserve"> — *Discovery (read-only).* Inventories existing retention</w:t>
      </w:r>
    </w:p>
    <w:p>
      <w:r>
        <w:t xml:space="preserve">   labels (record/regulatory flags), retention policies + rules with </w:t>
      </w:r>
      <w:r>
        <w:rPr>
          <w:b/>
        </w:rPr>
        <w:t>workload locations and enabled    state</w:t>
      </w:r>
      <w:r>
        <w:t xml:space="preserve">, event types, and file-plan descriptors; flags overlaps for retention-precedence review.    Produces </w:t>
      </w:r>
      <w:r>
        <w:rPr>
          <w:rFonts w:ascii="Consolas" w:hAnsi="Consolas"/>
          <w:sz w:val="19"/>
        </w:rPr>
        <w:t>Retention Posture – Tenant – Discovery</w:t>
      </w:r>
      <w:r>
        <w:t xml:space="preserve"> (CSVs).</w:t>
      </w:r>
    </w:p>
    <w:p>
      <w:pPr>
        <w:pStyle w:val="ListNumber"/>
      </w:pPr>
      <w:r>
        <w:rPr>
          <w:rFonts w:ascii="Consolas" w:hAnsi="Consolas"/>
          <w:sz w:val="19"/>
        </w:rPr>
        <w:t>Set-RetentionPolicyAndLabels.ps1</w:t>
      </w:r>
      <w:r>
        <w:t xml:space="preserve"> — *Retention-policy + label config helper (</w:t>
      </w:r>
      <w:r>
        <w:rPr>
          <w:rFonts w:ascii="Consolas" w:hAnsi="Consolas"/>
          <w:sz w:val="19"/>
        </w:rPr>
        <w:t>-WhatIf</w:t>
      </w:r>
    </w:p>
    <w:p>
      <w:r>
        <w:t xml:space="preserve">   default).* Creates/verifies retention </w:t>
      </w:r>
      <w:r>
        <w:rPr>
          <w:b/>
        </w:rPr>
        <w:t>labels</w:t>
      </w:r>
      <w:r>
        <w:t xml:space="preserve"> (</w:t>
      </w:r>
      <w:r>
        <w:rPr>
          <w:rFonts w:ascii="Consolas" w:hAnsi="Consolas"/>
          <w:sz w:val="19"/>
        </w:rPr>
        <w:t>New-ComplianceTag</w:t>
      </w:r>
      <w:r>
        <w:t xml:space="preserve">) and a tenant/pilot retention    </w:t>
      </w:r>
      <w:r>
        <w:rPr>
          <w:b/>
        </w:rPr>
        <w:t>policy + rule</w:t>
      </w:r>
      <w:r>
        <w:t xml:space="preserve"> (</w:t>
      </w:r>
      <w:r>
        <w:rPr>
          <w:rFonts w:ascii="Consolas" w:hAnsi="Consolas"/>
          <w:sz w:val="19"/>
        </w:rPr>
        <w:t>New-RetentionCompliancePolicy</w:t>
      </w:r>
      <w:r>
        <w:t>/</w:t>
      </w:r>
      <w:r>
        <w:rPr>
          <w:rFonts w:ascii="Consolas" w:hAnsi="Consolas"/>
          <w:sz w:val="19"/>
        </w:rPr>
        <w:t>-Rule</w:t>
      </w:r>
      <w:r>
        <w:t xml:space="preserve">) from a JSON design; policies are created    </w:t>
      </w:r>
      <w:r>
        <w:rPr>
          <w:b/>
        </w:rPr>
        <w:t>disabled</w:t>
      </w:r>
      <w:r>
        <w:t xml:space="preserve"> and label policies scoped to pilot locations. Dry-run by default; writes with </w:t>
      </w:r>
      <w:r>
        <w:rPr>
          <w:rFonts w:ascii="Consolas" w:hAnsi="Consolas"/>
          <w:sz w:val="19"/>
        </w:rPr>
        <w:t>-Commit</w:t>
      </w:r>
      <w:r>
        <w:t xml:space="preserve">;    refuses regulatory labels without </w:t>
      </w:r>
      <w:r>
        <w:rPr>
          <w:rFonts w:ascii="Consolas" w:hAnsi="Consolas"/>
          <w:sz w:val="19"/>
        </w:rPr>
        <w:t>-AllowRegulatory -SignOffRef</w:t>
      </w:r>
      <w:r>
        <w:t>.</w:t>
      </w:r>
    </w:p>
    <w:p>
      <w:pPr>
        <w:pStyle w:val="ListNumber"/>
      </w:pPr>
      <w:r>
        <w:rPr>
          <w:rFonts w:ascii="Consolas" w:hAnsi="Consolas"/>
          <w:sz w:val="19"/>
        </w:rPr>
        <w:t>Set-RecordsFilePlanDisposition.ps1</w:t>
      </w:r>
      <w:r>
        <w:t xml:space="preserve"> — *Records/file-plan/event/disposition config helper</w:t>
      </w:r>
    </w:p>
    <w:p>
      <w:r>
        <w:t xml:space="preserve">   (</w:t>
      </w:r>
      <w:r>
        <w:rPr>
          <w:rFonts w:ascii="Consolas" w:hAnsi="Consolas"/>
          <w:sz w:val="19"/>
        </w:rPr>
        <w:t>-WhatIf</w:t>
      </w:r>
      <w:r>
        <w:t xml:space="preserve"> default).* Creates/verifies </w:t>
      </w:r>
      <w:r>
        <w:rPr>
          <w:b/>
        </w:rPr>
        <w:t>file-plan descriptors</w:t>
      </w:r>
      <w:r>
        <w:t xml:space="preserve"> (</w:t>
      </w:r>
      <w:r>
        <w:rPr>
          <w:rFonts w:ascii="Consolas" w:hAnsi="Consolas"/>
          <w:sz w:val="19"/>
        </w:rPr>
        <w:t>New-FilePlanProperty*</w:t>
      </w:r>
      <w:r>
        <w:t xml:space="preserve">) and    </w:t>
      </w:r>
      <w:r>
        <w:rPr>
          <w:b/>
        </w:rPr>
        <w:t>event types</w:t>
      </w:r>
      <w:r>
        <w:t xml:space="preserve"> (</w:t>
      </w:r>
      <w:r>
        <w:rPr>
          <w:rFonts w:ascii="Consolas" w:hAnsi="Consolas"/>
          <w:sz w:val="19"/>
        </w:rPr>
        <w:t>New-ComplianceRetentionEventType</w:t>
      </w:r>
      <w:r>
        <w:t xml:space="preserve">), and validates records/disposition wiring    (record/regulatory labels and reviewer emails, plus the Disposition Management reminder). Dry-run by    default; writes with </w:t>
      </w:r>
      <w:r>
        <w:rPr>
          <w:rFonts w:ascii="Consolas" w:hAnsi="Consolas"/>
          <w:sz w:val="19"/>
        </w:rPr>
        <w:t>-Commit</w:t>
      </w:r>
      <w:r>
        <w:t>.</w:t>
      </w:r>
    </w:p>
    <w:p>
      <w:pPr>
        <w:pStyle w:val="ListNumber"/>
      </w:pPr>
      <w:r>
        <w:rPr>
          <w:rFonts w:ascii="Consolas" w:hAnsi="Consolas"/>
          <w:sz w:val="19"/>
        </w:rPr>
        <w:t>Get-RetentionDispositionReport.ps1</w:t>
      </w:r>
      <w:r>
        <w:t xml:space="preserve"> — *Retention/disposition compliance report (read-only).*</w:t>
      </w:r>
    </w:p>
    <w:p>
      <w:r>
        <w:t xml:space="preserve">   Compiles label coverage (record/regulatory/event/reviewed/file-plan), policy locations + enabled    state, and event-type counts into </w:t>
      </w:r>
      <w:r>
        <w:rPr>
          <w:rFonts w:ascii="Consolas" w:hAnsi="Consolas"/>
          <w:sz w:val="19"/>
        </w:rPr>
        <w:t>Lifecycle Compliance – Tenant – Report</w:t>
      </w:r>
      <w:r>
        <w:t xml:space="preserve"> (CSV + HTML), flagging    gaps and pointing reviewers to the portal Disposition queue.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Assess-RetentionRecordsPosture.ps1</w:t>
      </w:r>
    </w:p>
    <w:p>
      <w:pPr>
        <w:pStyle w:val="Heading2"/>
      </w:pPr>
      <w:r>
        <w:t>Get-RetentionDispositionReport.ps1</w:t>
      </w:r>
    </w:p>
    <w:p>
      <w:pPr>
        <w:pStyle w:val="Heading2"/>
      </w:pPr>
      <w:r>
        <w:t>Resolve-RetentionScope.ps1</w:t>
      </w:r>
    </w:p>
    <w:p>
      <w:pPr>
        <w:pStyle w:val="Heading2"/>
      </w:pPr>
      <w:r>
        <w:t>Set-RecordsFilePlanDisposition.ps1</w:t>
      </w:r>
    </w:p>
    <w:p>
      <w:pPr>
        <w:pStyle w:val="Heading2"/>
      </w:pPr>
      <w:r>
        <w:t>Set-RetentionPolicyAndLabels.ps1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