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Group Policy to Intune Settings Migration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2026-06-28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Group Policy to Intune Settings Migration (Microsoft Intune)</w:t>
      </w:r>
    </w:p>
    <w:p>
      <w:r>
        <w:rPr>
          <w:b/>
        </w:rPr>
        <w:t>Workplace Marketplace · Intune Solutions</w:t>
      </w:r>
    </w:p>
    <w:p>
      <w:r>
        <w:t xml:space="preserve">Decades of Group Policy keep your domain-joined PCs in line — but those settings only apply on the corporate network, they don't follow cloud-joined or remote devices, and nobody fully knows what is actually in the GPO estate anymore. This solution gives you a </w:t>
      </w:r>
      <w:r>
        <w:rPr>
          <w:b/>
        </w:rPr>
        <w:t>structured migration</w:t>
      </w:r>
      <w:r>
        <w:t xml:space="preserve"> from Active Directory Group Policy to </w:t>
      </w:r>
      <w:r>
        <w:rPr>
          <w:b/>
        </w:rPr>
        <w:t>Microsoft Intune</w:t>
      </w:r>
      <w:r>
        <w:t xml:space="preserve">: inventory what you really have, translate supported settings to the </w:t>
      </w:r>
      <w:r>
        <w:rPr>
          <w:b/>
        </w:rPr>
        <w:t>Intune settings catalog</w:t>
      </w:r>
      <w:r>
        <w:t xml:space="preserve"> and </w:t>
      </w:r>
      <w:r>
        <w:rPr>
          <w:b/>
        </w:rPr>
        <w:t>imported ADMX</w:t>
      </w:r>
      <w:r>
        <w:t xml:space="preserve"> policies, handle the settings Intune can't take, manage </w:t>
      </w:r>
      <w:r>
        <w:rPr>
          <w:b/>
        </w:rPr>
        <w:t>coexistence and precedence</w:t>
      </w:r>
      <w:r>
        <w:t xml:space="preserve"> so on-prem and cloud policy don't fight, and cut over </w:t>
      </w:r>
      <w:r>
        <w:rPr>
          <w:b/>
        </w:rPr>
        <w:t>by rings</w:t>
      </w:r>
      <w:r>
        <w:t xml:space="preserve"> — without losing a setting that mattered.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migrating Group Policy to Intune, written for an administrator with no prior migration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GPO and Intune policy differ, the settings catalog</w:t>
      </w:r>
    </w:p>
    <w:p>
      <w:r>
        <w:t xml:space="preserve">  and imported ADMX model, the Group Policy analytics workflow, coexistence/precedence, and the   ring-based cutover.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steps in the required order — export GPOs,</w:t>
      </w:r>
    </w:p>
    <w:p>
      <w:r>
        <w:t xml:space="preserve">  run Group Policy analytics, map supported settings, handle unsupported ones, set coexistence, and   assign in rings.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GPO discovery/inventory, settings-parity validation, a migration</w:t>
      </w:r>
    </w:p>
    <w:p>
      <w:r>
        <w:t xml:space="preserve">  coverage and gap report, safe conflict remediation, and a migration-ring group builder.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confident, parity-checked cutover.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translated</w:t>
      </w:r>
      <w:r>
        <w:t xml:space="preserve"> Group Policy estate — not a guessed one. Group Policy analytics reads your exported GPOs and reports a </w:t>
      </w:r>
      <w:r>
        <w:rPr>
          <w:b/>
        </w:rPr>
        <w:t>migration readiness percentage</w:t>
      </w:r>
      <w:r>
        <w:t xml:space="preserve">; supported settings become </w:t>
      </w:r>
      <w:r>
        <w:rPr>
          <w:b/>
        </w:rPr>
        <w:t>settings catalog</w:t>
      </w:r>
      <w:r>
        <w:t xml:space="preserve"> and </w:t>
      </w:r>
      <w:r>
        <w:rPr>
          <w:b/>
        </w:rPr>
        <w:t>imported ADMX</w:t>
      </w:r>
      <w:r>
        <w:t xml:space="preserve"> policies named to a strict convention; unsupported settings are documented and handled deliberately; and the on-prem-to-cloud cutover runs in </w:t>
      </w:r>
      <w:r>
        <w:rPr>
          <w:b/>
        </w:rPr>
        <w:t>rings</w:t>
      </w:r>
      <w:r>
        <w:t xml:space="preserve"> behind a parity gate so a mistake is caught on a pilot, never the fleet.</w:t>
      </w:r>
    </w:p>
    <w:p>
      <w:pPr>
        <w:pStyle w:val="Heading2"/>
      </w:pPr>
      <w:r>
        <w:t>The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Your Group Policy settings preserved in Intune — coexistence managed during the move, conflicts resolved by design, and a ringed cutover that follows devices on or off the corporate network — proven on a pilot before you scale.</w:t>
      </w:r>
    </w:p>
    <w:p>
      <w:pPr>
        <w:pStyle w:val="Heading1"/>
      </w:pPr>
      <w:r>
        <w:t>1. Solution Overview — Group Policy to Intune Settings Migration</w:t>
      </w:r>
    </w:p>
    <w:p>
      <w:pPr>
        <w:pStyle w:val="Heading2"/>
      </w:pPr>
      <w:r>
        <w:t>What this migration is</w:t>
      </w:r>
    </w:p>
    <w:p>
      <w:r>
        <w:t xml:space="preserve">Group Policy (GPO) is the on-premises Active Directory mechanism that pushes configuration to domain-joined Windows devices. It is powerful, but it only applies when a device can reach a domain controller — so cloud-joined, remote, and hybrid devices fall out of scope. </w:t>
      </w:r>
      <w:r>
        <w:rPr>
          <w:b/>
        </w:rPr>
        <w:t>Microsoft Intune</w:t>
      </w:r>
      <w:r>
        <w:t xml:space="preserve"> delivers the equivalent configuration from the cloud, to any enrolled device, anywhere. This solution is a </w:t>
      </w:r>
      <w:r>
        <w:rPr>
          <w:b/>
        </w:rPr>
        <w:t>structured translation</w:t>
      </w:r>
      <w:r>
        <w:t xml:space="preserve"> of your GPO estate into Intune policy: inventory the GPOs, measure how much is supported, recreate the supported settings in Intune, handle the rest deliberately, and cut over by rings.</w:t>
      </w:r>
    </w:p>
    <w:p>
      <w:pPr>
        <w:pStyle w:val="Heading2"/>
      </w:pPr>
      <w:r>
        <w:t>How GPO and Intune policy differ (why this is a translation, not a copy)</w:t>
      </w:r>
    </w:p>
    <w:p>
      <w:pPr>
        <w:pStyle w:val="ListBullet"/>
      </w:pPr>
      <w:r>
        <w:rPr>
          <w:b/>
        </w:rPr>
        <w:t>GPO</w:t>
      </w:r>
      <w:r>
        <w:t xml:space="preserve"> is processed by the device against AD on the corporate network, on a refresh interval,</w:t>
      </w:r>
    </w:p>
    <w:p>
      <w:r>
        <w:t xml:space="preserve">  using ADMX templates and security/preferences. </w:t>
      </w:r>
      <w:r>
        <w:rPr>
          <w:b/>
        </w:rPr>
        <w:t>Intune</w:t>
      </w:r>
      <w:r>
        <w:t xml:space="preserve"> delivers policy over the internet to   enrolled devices using the </w:t>
      </w:r>
      <w:r>
        <w:rPr>
          <w:b/>
        </w:rPr>
        <w:t>settings catalog</w:t>
      </w:r>
      <w:r>
        <w:t xml:space="preserve">, </w:t>
      </w:r>
      <w:r>
        <w:rPr>
          <w:b/>
        </w:rPr>
        <w:t>imported ADMX (administrative templates)</w:t>
      </w:r>
      <w:r>
        <w:t xml:space="preserve">,   </w:t>
      </w:r>
      <w:r>
        <w:rPr>
          <w:b/>
        </w:rPr>
        <w:t>endpoint security</w:t>
      </w:r>
      <w:r>
        <w:t xml:space="preserve">, and </w:t>
      </w:r>
      <w:r>
        <w:rPr>
          <w:b/>
        </w:rPr>
        <w:t>compliance</w:t>
      </w:r>
      <w:r>
        <w:t xml:space="preserve"> profiles.</w:t>
      </w:r>
    </w:p>
    <w:p>
      <w:pPr>
        <w:pStyle w:val="ListBullet"/>
      </w:pPr>
      <w:r>
        <w:t xml:space="preserve">Most ADMX-backed GPO settings have a direct Intune equivalent; many </w:t>
      </w:r>
      <w:r>
        <w:rPr>
          <w:b/>
        </w:rPr>
        <w:t>Group Policy Preferences</w:t>
      </w:r>
      <w:r>
        <w:t>,</w:t>
      </w:r>
    </w:p>
    <w:p>
      <w:r>
        <w:t xml:space="preserve">  logon/startup scripts, drive maps, and a few security settings </w:t>
      </w:r>
      <w:r>
        <w:rPr>
          <w:b/>
        </w:rPr>
        <w:t>do not</w:t>
      </w:r>
      <w:r>
        <w:t xml:space="preserve"> translate one-for-one and   must be re-implemented another way (or retired).</w:t>
      </w:r>
    </w:p>
    <w:p>
      <w:pPr>
        <w:pStyle w:val="ListBullet"/>
      </w:pPr>
      <w:r>
        <w:t>Both can apply to the same device during migration. When they conflict, you must choose a winner —</w:t>
      </w:r>
    </w:p>
    <w:p>
      <w:r>
        <w:t xml:space="preserve">  see </w:t>
      </w:r>
      <w:r>
        <w:rPr>
          <w:b/>
        </w:rPr>
        <w:t>coexistence and precedence</w:t>
      </w:r>
      <w:r>
        <w:t xml:space="preserve"> below.</w:t>
      </w:r>
    </w:p>
    <w:p>
      <w:pPr>
        <w:pStyle w:val="Heading2"/>
      </w:pPr>
      <w:r>
        <w:t>The Group Policy analytics workflow</w:t>
      </w:r>
    </w:p>
    <w:p>
      <w:r>
        <w:t xml:space="preserve">Intune includes </w:t>
      </w:r>
      <w:r>
        <w:rPr>
          <w:b/>
        </w:rPr>
        <w:t>Group Policy analytics</w:t>
      </w:r>
      <w:r>
        <w:t xml:space="preserve">, which reads an </w:t>
      </w:r>
      <w:r>
        <w:rPr>
          <w:b/>
        </w:rPr>
        <w:t>exported GPO backup</w:t>
      </w:r>
      <w:r>
        <w:t xml:space="preserve"> and tells you, per setting, whether it </w:t>
      </w:r>
      <w:r>
        <w:rPr>
          <w:b/>
        </w:rPr>
        <w:t>maps</w:t>
      </w:r>
      <w:r>
        <w:t xml:space="preserve"> to an Intune setting (supported), is </w:t>
      </w:r>
      <w:r>
        <w:rPr>
          <w:b/>
        </w:rPr>
        <w:t>deprecated/not supported</w:t>
      </w:r>
      <w:r>
        <w:t xml:space="preserve">, or </w:t>
      </w:r>
      <w:r>
        <w:rPr>
          <w:b/>
        </w:rPr>
        <w:t>needs review</w:t>
      </w:r>
      <w:r>
        <w:t xml:space="preserve">. It produces a </w:t>
      </w:r>
      <w:r>
        <w:rPr>
          <w:b/>
        </w:rPr>
        <w:t>migration readiness percentage</w:t>
      </w:r>
      <w:r>
        <w:t xml:space="preserve"> for each imported GPO — the honest measure of how much of that GPO you can move. The standard workflow is:</w:t>
      </w:r>
    </w:p>
    <w:p>
      <w:pPr>
        <w:pStyle w:val="ListNumber"/>
      </w:pPr>
      <w:r>
        <w:rPr>
          <w:b/>
        </w:rPr>
        <w:t>Export</w:t>
      </w:r>
      <w:r>
        <w:t xml:space="preserve"> each GPO from the domain (GPMC backup → XML/reports).</w:t>
      </w:r>
    </w:p>
    <w:p>
      <w:pPr>
        <w:pStyle w:val="ListNumber"/>
      </w:pPr>
      <w:r>
        <w:rPr>
          <w:b/>
        </w:rPr>
        <w:t>Import</w:t>
      </w:r>
      <w:r>
        <w:t xml:space="preserve"> the export into Group Policy analytics and read the </w:t>
      </w:r>
      <w:r>
        <w:rPr>
          <w:b/>
        </w:rPr>
        <w:t>readiness %</w:t>
      </w:r>
      <w:r>
        <w:t xml:space="preserve"> and per-setting</w:t>
      </w:r>
    </w:p>
    <w:p>
      <w:r>
        <w:t xml:space="preserve">   mapping.</w:t>
      </w:r>
    </w:p>
    <w:p>
      <w:pPr>
        <w:pStyle w:val="ListNumber"/>
      </w:pPr>
      <w:r>
        <w:rPr>
          <w:b/>
        </w:rPr>
        <w:t>Migrate</w:t>
      </w:r>
      <w:r>
        <w:t xml:space="preserve"> the supported settings — analytics can generate </w:t>
      </w:r>
      <w:r>
        <w:rPr>
          <w:b/>
        </w:rPr>
        <w:t>settings catalog</w:t>
      </w:r>
      <w:r>
        <w:t xml:space="preserve"> policies</w:t>
      </w:r>
    </w:p>
    <w:p>
      <w:r>
        <w:t xml:space="preserve">   directly from the mapped settings, which you then review, name, and assign.</w:t>
      </w:r>
    </w:p>
    <w:p>
      <w:pPr>
        <w:pStyle w:val="ListNumber"/>
      </w:pPr>
      <w:r>
        <w:rPr>
          <w:b/>
        </w:rPr>
        <w:t>Handle</w:t>
      </w:r>
      <w:r>
        <w:t xml:space="preserve"> the unsupported settings (re-implement, replace, or retire) and document the decision.</w:t>
      </w:r>
    </w:p>
    <w:p>
      <w:pPr>
        <w:pStyle w:val="Heading2"/>
      </w:pPr>
      <w:r>
        <w:t>What you create in Intune</w:t>
      </w:r>
    </w:p>
    <w:p>
      <w:pPr>
        <w:pStyle w:val="ListBullet"/>
      </w:pPr>
      <w:r>
        <w:rPr>
          <w:b/>
        </w:rPr>
        <w:t>Settings catalog</w:t>
      </w:r>
      <w:r>
        <w:t xml:space="preserve"> policies for supported, mapped settings (the modern, searchable surface).</w:t>
      </w:r>
    </w:p>
    <w:p>
      <w:pPr>
        <w:pStyle w:val="ListBullet"/>
      </w:pPr>
      <w:r>
        <w:rPr>
          <w:b/>
        </w:rPr>
        <w:t>Imported ADMX</w:t>
      </w:r>
      <w:r>
        <w:t xml:space="preserve"> policies for in-box and third-party administrative templates (e.g. Office,</w:t>
      </w:r>
    </w:p>
    <w:p>
      <w:r>
        <w:t xml:space="preserve">  Edge, Chrome) so ADMX-only settings have a home.</w:t>
      </w:r>
    </w:p>
    <w:p>
      <w:pPr>
        <w:pStyle w:val="ListBullet"/>
      </w:pPr>
      <w:r>
        <w:rPr>
          <w:b/>
        </w:rPr>
        <w:t>Coexistence control</w:t>
      </w:r>
      <w:r>
        <w:t xml:space="preserve"> so on-prem GPO and Intune MDM policy don't fight during the move.</w:t>
      </w:r>
    </w:p>
    <w:p>
      <w:pPr>
        <w:pStyle w:val="ListBullet"/>
      </w:pPr>
      <w:r>
        <w:rPr>
          <w:b/>
        </w:rPr>
        <w:t>Migration ring groups</w:t>
      </w:r>
      <w:r>
        <w:t xml:space="preserve"> and ringed assignments for a safe, phased cutover.</w:t>
      </w:r>
    </w:p>
    <w:p>
      <w:pPr>
        <w:pStyle w:val="Heading2"/>
      </w:pPr>
      <w:r>
        <w:t>Coexistence and precedence during migration</w:t>
      </w:r>
    </w:p>
    <w:p>
      <w:r>
        <w:t xml:space="preserve">While a device is both domain-joined and Intune-enrolled (hybrid), </w:t>
      </w:r>
      <w:r>
        <w:rPr>
          <w:b/>
        </w:rPr>
        <w:t>both</w:t>
      </w:r>
      <w:r>
        <w:t xml:space="preserve"> policy sources apply. By default, for most ADMX-backed settings, </w:t>
      </w:r>
      <w:r>
        <w:rPr>
          <w:b/>
        </w:rPr>
        <w:t>Group Policy wins</w:t>
      </w:r>
      <w:r>
        <w:t xml:space="preserve"> over MDM. To let Intune take authority cleanly as you migrate, enable the </w:t>
      </w:r>
      <w:r>
        <w:rPr>
          <w:b/>
        </w:rPr>
        <w:t>MDMWinsOverGP</w:t>
      </w:r>
      <w:r>
        <w:t xml:space="preserve"> setting (the </w:t>
      </w:r>
      <w:r>
        <w:rPr>
          <w:rFonts w:ascii="Consolas" w:hAnsi="Consolas"/>
          <w:sz w:val="19"/>
        </w:rPr>
        <w:t>ControlPolicyConflict</w:t>
      </w:r>
      <w:r>
        <w:t xml:space="preserve"> / "MDM wins over GP" policy) so Intune's value wins where both set the same setting. Migrate setting areas deliberately — turn the matching GPO setting off (or scope the GPO away from migrated devices) as you bring each area into Intune — so there is exactly one authority per setting at the end.</w:t>
      </w:r>
    </w:p>
    <w:p>
      <w:pPr>
        <w:pStyle w:val="Heading2"/>
      </w:pPr>
      <w:r>
        <w:t>The ring-based cutover</w:t>
      </w:r>
    </w:p>
    <w:p>
      <w:r>
        <w:t xml:space="preserve">Devices move in </w:t>
      </w:r>
      <w:r>
        <w:rPr>
          <w:b/>
        </w:rPr>
        <w:t>rings</w:t>
      </w:r>
      <w:r>
        <w:t xml:space="preserve">: a small </w:t>
      </w:r>
      <w:r>
        <w:rPr>
          <w:b/>
        </w:rPr>
        <w:t>Pilot</w:t>
      </w:r>
      <w:r>
        <w:t xml:space="preserve"> ring takes the new Intune policy first and is checked for </w:t>
      </w:r>
      <w:r>
        <w:rPr>
          <w:b/>
        </w:rPr>
        <w:t>parity</w:t>
      </w:r>
      <w:r>
        <w:t xml:space="preserve"> (does Intune now enforce what the GPO used to?). Only after the parity gate passes do you </w:t>
      </w:r>
      <w:r>
        <w:rPr>
          <w:b/>
        </w:rPr>
        <w:t>Expand</w:t>
      </w:r>
      <w:r>
        <w:t xml:space="preserve"> to the broad fleet, scoping the legacy GPO away from migrated devices as you go.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Cloud reach</w:t>
      </w:r>
      <w:r>
        <w:t xml:space="preserve"> — policy follows remote and cloud-joined devices, not just LAN-connected ones.</w:t>
      </w:r>
    </w:p>
    <w:p>
      <w:pPr>
        <w:pStyle w:val="ListBullet"/>
      </w:pPr>
      <w:r>
        <w:rPr>
          <w:b/>
        </w:rPr>
        <w:t>Visibility</w:t>
      </w:r>
      <w:r>
        <w:t xml:space="preserve"> — you finally know what is in the GPO estate and how much is supported.</w:t>
      </w:r>
    </w:p>
    <w:p>
      <w:pPr>
        <w:pStyle w:val="ListBullet"/>
      </w:pPr>
      <w:r>
        <w:rPr>
          <w:b/>
        </w:rPr>
        <w:t>Safety</w:t>
      </w:r>
      <w:r>
        <w:t xml:space="preserve"> — parity-checked, ringed cutover catches loss on a pilot, not the fleet.</w:t>
      </w:r>
    </w:p>
    <w:p>
      <w:pPr>
        <w:pStyle w:val="ListBullet"/>
      </w:pPr>
      <w:r>
        <w:rPr>
          <w:b/>
        </w:rPr>
        <w:t>One authority</w:t>
      </w:r>
      <w:r>
        <w:t xml:space="preserve"> — coexistence handled so on-prem and cloud policy stop fighting.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Not every GPO setting maps — </w:t>
      </w:r>
      <w:r>
        <w:rPr>
          <w:b/>
        </w:rPr>
        <w:t>Group Policy Preferences</w:t>
      </w:r>
      <w:r>
        <w:t>, logon scripts, drive maps, and some</w:t>
      </w:r>
    </w:p>
    <w:p>
      <w:r>
        <w:t xml:space="preserve">  security settings need a different Intune approach (proactive remediations, platform scripts,   endpoint security, or retirement).</w:t>
      </w:r>
    </w:p>
    <w:p>
      <w:pPr>
        <w:pStyle w:val="ListBullet"/>
      </w:pPr>
      <w:r>
        <w:t xml:space="preserve">Group Policy analytics measures </w:t>
      </w:r>
      <w:r>
        <w:rPr>
          <w:b/>
        </w:rPr>
        <w:t>readiness</w:t>
      </w:r>
      <w:r>
        <w:t>, it does not flip the switch — you still review,</w:t>
      </w:r>
    </w:p>
    <w:p>
      <w:r>
        <w:t xml:space="preserve">  name, assign, and validate each policy.</w:t>
      </w:r>
    </w:p>
    <w:p>
      <w:pPr>
        <w:pStyle w:val="ListBullet"/>
      </w:pPr>
      <w:r>
        <w:t>Coexistence requires a deliberate precedence decision (MDMWinsOverGP) and per-area cutover to</w:t>
      </w:r>
    </w:p>
    <w:p>
      <w:r>
        <w:t xml:space="preserve">  avoid double-authority drift.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Export GPOs → run Group Policy analytics → translate supported settings → handle unsupported → set coexistence/precedence → assign in rings → validate parity → expand. The repeatable way: Assess → Configure → Pilot → Validate → Expand.</w:t>
      </w:r>
    </w:p>
    <w:p>
      <w:pPr>
        <w:pStyle w:val="Heading1"/>
      </w:pPr>
      <w:r>
        <w:t>2. Requirements Guide — Group Policy to Intune Settings Migration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Microsoft Intune (Plan 1, included in M365 E3/E5 or Business Premium). Group Policy analytics and the settings catalog are in-box Intune features. </w:t>
      </w:r>
      <w:r>
        <w:rPr>
          <w:b/>
        </w:rPr>
        <w:t>Why:</w:t>
      </w:r>
      <w:r>
        <w:t xml:space="preserve"> Intune delivers Group Policy analytics, the settings catalog, imported ADMX, and policy assignment.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; </w:t>
      </w:r>
      <w:r>
        <w:rPr>
          <w:rFonts w:ascii="Consolas" w:hAnsi="Consolas"/>
          <w:sz w:val="19"/>
        </w:rPr>
        <w:t>https://intune.microsoft.com</w:t>
      </w:r>
      <w:r>
        <w:t xml:space="preserve"> loads. </w:t>
      </w:r>
      <w:r>
        <w:rPr>
          <w:b/>
        </w:rPr>
        <w:t>Implement:</w:t>
      </w:r>
      <w:r>
        <w:t xml:space="preserve"> Assign M365 E3/E5 or Business Premium (Intune included).</w:t>
      </w:r>
    </w:p>
    <w:p>
      <w:pPr>
        <w:pStyle w:val="Heading2"/>
      </w:pPr>
      <w:r>
        <w:t>2.2 Access to export Group Policy</w:t>
      </w:r>
    </w:p>
    <w:p>
      <w:r>
        <w:rPr>
          <w:b/>
        </w:rPr>
        <w:t>Description:</w:t>
      </w:r>
      <w:r>
        <w:t xml:space="preserve"> Rights and tooling to export/back up GPOs from the domain — the </w:t>
      </w:r>
      <w:r>
        <w:rPr>
          <w:b/>
        </w:rPr>
        <w:t>Group Policy Management Console (GPMC)</w:t>
      </w:r>
      <w:r>
        <w:t xml:space="preserve"> and/or the </w:t>
      </w:r>
      <w:r>
        <w:rPr>
          <w:b/>
        </w:rPr>
        <w:t>GroupPolicy</w:t>
      </w:r>
      <w:r>
        <w:t xml:space="preserve"> PowerShell module on a domain-joined admin workstation. </w:t>
      </w:r>
      <w:r>
        <w:rPr>
          <w:b/>
        </w:rPr>
        <w:t>Why:</w:t>
      </w:r>
      <w:r>
        <w:t xml:space="preserve"> Group Policy analytics needs a GPO </w:t>
      </w:r>
      <w:r>
        <w:rPr>
          <w:b/>
        </w:rPr>
        <w:t>export/backup</w:t>
      </w:r>
      <w:r>
        <w:t xml:space="preserve"> as its input; you cannot measure readiness without it. </w:t>
      </w:r>
      <w:r>
        <w:rPr>
          <w:b/>
        </w:rPr>
        <w:t>Verify:</w:t>
      </w:r>
      <w:r>
        <w:t xml:space="preserve"> Open GPMC; or run </w:t>
      </w:r>
      <w:r>
        <w:rPr>
          <w:rFonts w:ascii="Consolas" w:hAnsi="Consolas"/>
          <w:sz w:val="19"/>
        </w:rPr>
        <w:t>Get-Module -ListAvailable GroupPolicy</w:t>
      </w:r>
      <w:r>
        <w:t xml:space="preserve">. Run </w:t>
      </w:r>
      <w:r>
        <w:rPr>
          <w:rFonts w:ascii="Consolas" w:hAnsi="Consolas"/>
          <w:sz w:val="19"/>
        </w:rPr>
        <w:t>GPOM-Discovery.ps1</w:t>
      </w:r>
      <w:r>
        <w:t xml:space="preserve"> (exports all GPOs to XML). </w:t>
      </w:r>
      <w:r>
        <w:rPr>
          <w:b/>
        </w:rPr>
        <w:t>Implement:</w:t>
      </w:r>
      <w:r>
        <w:t xml:space="preserve"> Install </w:t>
      </w:r>
      <w:r>
        <w:rPr>
          <w:b/>
        </w:rPr>
        <w:t>RSAT: Group Policy Management Tools</w:t>
      </w:r>
      <w:r>
        <w:t xml:space="preserve"> (</w:t>
      </w:r>
      <w:r>
        <w:rPr>
          <w:rFonts w:ascii="Consolas" w:hAnsi="Consolas"/>
          <w:sz w:val="19"/>
        </w:rPr>
        <w:t>Add-WindowsCapability -Online -Name Rsat.GroupPolicy.Management.Tools~~~~0.0.1.0</w:t>
      </w:r>
      <w:r>
        <w:t xml:space="preserve">); use an account with </w:t>
      </w:r>
      <w:r>
        <w:rPr>
          <w:b/>
        </w:rPr>
        <w:t>GPO read</w:t>
      </w:r>
      <w:r>
        <w:t xml:space="preserve"> rights (e.g. Group Policy Creator Owners or delegated read).</w:t>
      </w:r>
    </w:p>
    <w:p>
      <w:pPr>
        <w:pStyle w:val="Heading2"/>
      </w:pPr>
      <w:r>
        <w:t>2.3 Device enrollment in Intune</w:t>
      </w:r>
    </w:p>
    <w:p>
      <w:r>
        <w:rPr>
          <w:b/>
        </w:rPr>
        <w:t>Description:</w:t>
      </w:r>
      <w:r>
        <w:t xml:space="preserve"> Targeted devices enrolled in Intune (cloud-joined or hybrid Entra-joined). </w:t>
      </w:r>
      <w:r>
        <w:rPr>
          <w:b/>
        </w:rPr>
        <w:t>Why:</w:t>
      </w:r>
      <w:r>
        <w:t xml:space="preserve"> Translated Intune policy applies only to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appears. </w:t>
      </w:r>
      <w:r>
        <w:rPr>
          <w:b/>
        </w:rPr>
        <w:t>Implement:</w:t>
      </w:r>
      <w:r>
        <w:t xml:space="preserve"> Enable automatic enrollment; for hybrid devices configure Entra Hybrid Join + Intune auto-enrollment.</w:t>
      </w:r>
    </w:p>
    <w:p>
      <w:pPr>
        <w:pStyle w:val="Heading2"/>
      </w:pPr>
      <w:r>
        <w:t>2.4 Group Policy analytics available</w:t>
      </w:r>
    </w:p>
    <w:p>
      <w:r>
        <w:rPr>
          <w:b/>
        </w:rPr>
        <w:t>Description:</w:t>
      </w:r>
      <w:r>
        <w:t xml:space="preserve"> Access to </w:t>
      </w:r>
      <w:r>
        <w:rPr>
          <w:b/>
        </w:rPr>
        <w:t>Reports → Group Policy analytics</w:t>
      </w:r>
      <w:r>
        <w:t xml:space="preserve"> in the Intune admin center. </w:t>
      </w:r>
      <w:r>
        <w:rPr>
          <w:b/>
        </w:rPr>
        <w:t>Why:</w:t>
      </w:r>
      <w:r>
        <w:t xml:space="preserve"> This is where you import GPO backups, read the </w:t>
      </w:r>
      <w:r>
        <w:rPr>
          <w:b/>
        </w:rPr>
        <w:t>migration readiness %</w:t>
      </w:r>
      <w:r>
        <w:t xml:space="preserve">, and generate settings catalog policies from mapped settings. </w:t>
      </w:r>
      <w:r>
        <w:rPr>
          <w:b/>
        </w:rPr>
        <w:t>Verify:</w:t>
      </w:r>
      <w:r>
        <w:t xml:space="preserve"> Intune → </w:t>
      </w:r>
      <w:r>
        <w:rPr>
          <w:b/>
        </w:rPr>
        <w:t>Reports → Group Policy analytics</w:t>
      </w:r>
      <w:r>
        <w:t xml:space="preserve"> opens and accepts an import. </w:t>
      </w:r>
      <w:r>
        <w:rPr>
          <w:b/>
        </w:rPr>
        <w:t>Implement:</w:t>
      </w:r>
      <w:r>
        <w:t xml:space="preserve"> Assign an </w:t>
      </w:r>
      <w:r>
        <w:rPr>
          <w:b/>
        </w:rPr>
        <w:t>Intune Administrator</w:t>
      </w:r>
      <w:r>
        <w:t xml:space="preserve"> (or </w:t>
      </w:r>
      <w:r>
        <w:rPr>
          <w:b/>
        </w:rPr>
        <w:t>Policy and Profile Manager</w:t>
      </w:r>
      <w:r>
        <w:t>) role to the operator; no extra add-on is required.</w:t>
      </w:r>
    </w:p>
    <w:p>
      <w:pPr>
        <w:pStyle w:val="Heading2"/>
      </w:pPr>
      <w:r>
        <w:t>2.5 Coexistence / precedence decision (MDMWinsOverGP)</w:t>
      </w:r>
    </w:p>
    <w:p>
      <w:r>
        <w:rPr>
          <w:b/>
        </w:rPr>
        <w:t>Description:</w:t>
      </w:r>
      <w:r>
        <w:t xml:space="preserve"> A decided answer to "during migration, when GPO and Intune set the same thing, who wins?" — implemented via the </w:t>
      </w:r>
      <w:r>
        <w:rPr>
          <w:b/>
        </w:rPr>
        <w:t>MDM wins over GP</w:t>
      </w:r>
      <w:r>
        <w:t xml:space="preserve"> (</w:t>
      </w:r>
      <w:r>
        <w:rPr>
          <w:rFonts w:ascii="Consolas" w:hAnsi="Consolas"/>
          <w:sz w:val="19"/>
        </w:rPr>
        <w:t>ControlPolicyConflict</w:t>
      </w:r>
      <w:r>
        <w:t xml:space="preserve">) setting. </w:t>
      </w:r>
      <w:r>
        <w:rPr>
          <w:b/>
        </w:rPr>
        <w:t>Why:</w:t>
      </w:r>
      <w:r>
        <w:t xml:space="preserve"> Hybrid devices receive both policy sources; without a precedence decision, GPO wins by default and your migrated Intune settings appear not to apply. </w:t>
      </w:r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GPOM-Validation.ps1</w:t>
      </w:r>
      <w:r>
        <w:t xml:space="preserve"> (reports the current </w:t>
      </w:r>
      <w:r>
        <w:rPr>
          <w:rFonts w:ascii="Consolas" w:hAnsi="Consolas"/>
          <w:sz w:val="19"/>
        </w:rPr>
        <w:t>MDMWinsOverGP</w:t>
      </w:r>
      <w:r>
        <w:t xml:space="preserve"> state) and </w:t>
      </w:r>
      <w:r>
        <w:rPr>
          <w:rFonts w:ascii="Consolas" w:hAnsi="Consolas"/>
          <w:sz w:val="19"/>
        </w:rPr>
        <w:t>GPOM-Discovery.ps1</w:t>
      </w:r>
      <w:r>
        <w:t xml:space="preserve"> (flags settings still owned by GPO). </w:t>
      </w:r>
      <w:r>
        <w:rPr>
          <w:b/>
        </w:rPr>
        <w:t>Implement:</w:t>
      </w:r>
      <w:r>
        <w:t xml:space="preserve"> Plan to deploy the coexistence policy in Implementation Step 5; scope legacy GPOs away from migrated devices per area.</w:t>
      </w:r>
    </w:p>
    <w:p>
      <w:pPr>
        <w:pStyle w:val="Heading2"/>
      </w:pPr>
      <w:r>
        <w:t>2.6 Migration ring groups</w:t>
      </w:r>
    </w:p>
    <w:p>
      <w:r>
        <w:rPr>
          <w:b/>
        </w:rPr>
        <w:t>Description:</w:t>
      </w:r>
      <w:r>
        <w:t xml:space="preserve"> Microsoft Entra security groups for the phased cutover — at minimum a pilot ring and a broad ring. </w:t>
      </w:r>
      <w:r>
        <w:rPr>
          <w:b/>
        </w:rPr>
        <w:t>Why:</w:t>
      </w:r>
      <w:r>
        <w:t xml:space="preserve"> The cutover is ringed so loss is caught on a pilot before the fleet.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migration ring groups exist. Run </w:t>
      </w:r>
      <w:r>
        <w:rPr>
          <w:rFonts w:ascii="Consolas" w:hAnsi="Consolas"/>
          <w:sz w:val="19"/>
        </w:rPr>
        <w:t>GPOM-Set-MigrationRingTargeting.ps1</w:t>
      </w:r>
      <w:r>
        <w:t xml:space="preserve"> to build them. </w:t>
      </w:r>
      <w:r>
        <w:rPr>
          <w:b/>
        </w:rPr>
        <w:t>Implement:</w:t>
      </w:r>
      <w:r>
        <w:t xml:space="preserve"> Create the groups in Implementation Step 1 (or with the ring-targeting script).</w:t>
      </w:r>
    </w:p>
    <w:p>
      <w:pPr>
        <w:pStyle w:val="Heading2"/>
      </w:pPr>
      <w:r>
        <w:t>2.7 Rollback plan</w:t>
      </w:r>
    </w:p>
    <w:p>
      <w:r>
        <w:rPr>
          <w:b/>
        </w:rPr>
        <w:t>Description:</w:t>
      </w:r>
      <w:r>
        <w:t xml:space="preserve"> A documented way to back out — the original GPO exports retained, legacy GPOs left </w:t>
      </w:r>
      <w:r>
        <w:rPr>
          <w:b/>
        </w:rPr>
        <w:t>enabled but unscoped</w:t>
      </w:r>
      <w:r>
        <w:t xml:space="preserve"> (not deleted) until parity is proven, and a known-good restore path. </w:t>
      </w:r>
      <w:r>
        <w:rPr>
          <w:b/>
        </w:rPr>
        <w:t>Why:</w:t>
      </w:r>
      <w:r>
        <w:t xml:space="preserve"> Migration must be reversible until the parity gate passes for the broad ring. </w:t>
      </w:r>
      <w:r>
        <w:rPr>
          <w:b/>
        </w:rPr>
        <w:t>Verify:</w:t>
      </w:r>
      <w:r>
        <w:t xml:space="preserve"> Confirm GPO backups from </w:t>
      </w:r>
      <w:r>
        <w:rPr>
          <w:rFonts w:ascii="Consolas" w:hAnsi="Consolas"/>
          <w:sz w:val="19"/>
        </w:rPr>
        <w:t>GPOM-Discovery.ps1</w:t>
      </w:r>
      <w:r>
        <w:t xml:space="preserve"> are retained and legacy GPOs are still present (linked-but-scoped-away, not deleted). </w:t>
      </w:r>
      <w:r>
        <w:rPr>
          <w:b/>
        </w:rPr>
        <w:t>Implement:</w:t>
      </w:r>
      <w:r>
        <w:t xml:space="preserve"> Keep the export folder safe; do not delete or unlink source GPOs until the broad ring passes Testing.</w:t>
      </w:r>
    </w:p>
    <w:p>
      <w:r>
        <w:t>__________________________________________________</w:t>
      </w:r>
    </w:p>
    <w:p>
      <w:pPr>
        <w:pStyle w:val="Heading2"/>
      </w:pPr>
      <w:r>
        <w:t>Naming convention (use verbatim throughout)</w:t>
      </w:r>
    </w:p>
    <w:p>
      <w:r>
        <w:t xml:space="preserve">All objects follow </w:t>
      </w:r>
      <w:r>
        <w:rPr>
          <w:rFonts w:ascii="Consolas" w:hAnsi="Consolas"/>
          <w:sz w:val="19"/>
        </w:rPr>
        <w:t>&lt;Purpose&gt; – &lt;Scope&gt; – &lt;Stage&gt;</w:t>
      </w:r>
      <w:r>
        <w:t>. The objects this solution creates: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Settings catalog policy (supported, mapped settings)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 Migration – Settings Catalog – Pilot</w:t>
            </w:r>
          </w:p>
        </w:tc>
      </w:tr>
      <w:tr>
        <w:tc>
          <w:tcPr>
            <w:tcW w:type="dxa" w:w="4320"/>
          </w:tcPr>
          <w:p>
            <w:r>
              <w:t>Settings catalog policy (broad cutover copy)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 Migration – Settings Catalog – Broad</w:t>
            </w:r>
          </w:p>
        </w:tc>
      </w:tr>
      <w:tr>
        <w:tc>
          <w:tcPr>
            <w:tcW w:type="dxa" w:w="4320"/>
          </w:tcPr>
          <w:p>
            <w:r>
              <w:t>Imported ADMX policy (administrative templates)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 Migration – Imported ADMX – Pilot</w:t>
            </w:r>
          </w:p>
        </w:tc>
      </w:tr>
      <w:tr>
        <w:tc>
          <w:tcPr>
            <w:tcW w:type="dxa" w:w="4320"/>
          </w:tcPr>
          <w:p>
            <w:r>
              <w:t>Coexistence / precedence policy (MDMWinsOverGP)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 Migration – MDM Wins Over GP – All Migrated</w:t>
            </w:r>
          </w:p>
        </w:tc>
      </w:tr>
      <w:tr>
        <w:tc>
          <w:tcPr>
            <w:tcW w:type="dxa" w:w="4320"/>
          </w:tcPr>
          <w:p>
            <w:r>
              <w:t>Pilot ring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 Migration – Devices – Pilot Ring</w:t>
            </w:r>
          </w:p>
        </w:tc>
      </w:tr>
      <w:tr>
        <w:tc>
          <w:tcPr>
            <w:tcW w:type="dxa" w:w="4320"/>
          </w:tcPr>
          <w:p>
            <w:r>
              <w:t>Broad ring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 Migration – Devices – Broad Ring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 xml:space="preserve">Access + tooling to export GPOs — </w:t>
      </w:r>
      <w:r>
        <w:rPr>
          <w:rFonts w:ascii="Consolas" w:hAnsi="Consolas"/>
          <w:sz w:val="19"/>
        </w:rPr>
        <w:t>GPOM-Discovery.ps1</w:t>
      </w:r>
    </w:p>
    <w:p>
      <w:pPr>
        <w:pStyle w:val="ListBullet"/>
      </w:pPr>
      <w:r>
        <w:t>Devices enrolled in Intune</w:t>
      </w:r>
    </w:p>
    <w:p>
      <w:pPr>
        <w:pStyle w:val="ListBullet"/>
      </w:pPr>
      <w:r>
        <w:t>Group Policy analytics available (Reports → Group Policy analytics)</w:t>
      </w:r>
    </w:p>
    <w:p>
      <w:pPr>
        <w:pStyle w:val="ListBullet"/>
      </w:pPr>
      <w:r>
        <w:t xml:space="preserve">Coexistence/precedence decision made (MDMWinsOverGP) — </w:t>
      </w:r>
      <w:r>
        <w:rPr>
          <w:rFonts w:ascii="Consolas" w:hAnsi="Consolas"/>
          <w:sz w:val="19"/>
        </w:rPr>
        <w:t>GPOM-Validation.ps1</w:t>
      </w:r>
    </w:p>
    <w:p>
      <w:pPr>
        <w:pStyle w:val="ListBullet"/>
      </w:pPr>
      <w:r>
        <w:t xml:space="preserve">Migration ring groups created — </w:t>
      </w:r>
      <w:r>
        <w:rPr>
          <w:rFonts w:ascii="Consolas" w:hAnsi="Consolas"/>
          <w:sz w:val="19"/>
        </w:rPr>
        <w:t>GPOM-Set-MigrationRingTargeting.ps1</w:t>
      </w:r>
    </w:p>
    <w:p>
      <w:pPr>
        <w:pStyle w:val="ListBullet"/>
      </w:pPr>
      <w:r>
        <w:t>Rollback plan: GPO exports retained, source GPOs not deleted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Group Policy to Intune Settings Migration</w:t>
      </w:r>
    </w:p>
    <w:p>
      <w:r>
        <w:t xml:space="preserve">Follow these steps </w:t>
      </w:r>
      <w:r>
        <w:rPr>
          <w:b/>
        </w:rPr>
        <w:t>in order</w:t>
      </w:r>
      <w:r>
        <w:t xml:space="preserve">. GPO export is done in the </w:t>
      </w:r>
      <w:r>
        <w:rPr>
          <w:b/>
        </w:rPr>
        <w:t>Group Policy Management Console (GPMC)</w:t>
      </w:r>
      <w:r>
        <w:t xml:space="preserve"> on a domain-joined admin workstation; everything else is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). Reuse the object names from the Requirements naming convention </w:t>
      </w:r>
      <w:r>
        <w:rPr>
          <w:b/>
        </w:rPr>
        <w:t>exactly</w:t>
      </w:r>
      <w:r>
        <w:t>.</w:t>
      </w:r>
    </w:p>
    <w:p>
      <w:pPr>
        <w:ind w:left="432"/>
      </w:pPr>
      <w:r>
        <w:rPr>
          <w:i/>
          <w:color w:val="2E86C1"/>
        </w:rPr>
        <w:t>Model: Export and measure first, translate the supported settings, handle the unsupported ones deliberately, set who-wins precedence, then cut over by rings behind a parity gate. The repeatable way: Assess → Configure → Pilot → Validate → Expand.</w:t>
      </w:r>
    </w:p>
    <w:p>
      <w:pPr>
        <w:pStyle w:val="Heading2"/>
      </w:pPr>
      <w:r>
        <w:t>Step 1 — Create the migration ring groups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name </w:t>
      </w:r>
      <w:r>
        <w:rPr>
          <w:rFonts w:ascii="Consolas" w:hAnsi="Consolas"/>
          <w:sz w:val="19"/>
        </w:rPr>
        <w:t>GPO Migration – Devices – Pilot Ring</w:t>
      </w:r>
      <w:r>
        <w:t xml:space="preserve"> (a</w:t>
      </w:r>
    </w:p>
    <w:p>
      <w:r>
        <w:t xml:space="preserve">   few representative hybrid devices).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Create </w:t>
      </w:r>
      <w:r>
        <w:rPr>
          <w:rFonts w:ascii="Consolas" w:hAnsi="Consolas"/>
          <w:sz w:val="19"/>
        </w:rPr>
        <w:t>GPO Migration – Devices – Broad Ring</w:t>
      </w:r>
      <w:r>
        <w:t xml:space="preserve"> (the rest of the in-scope fleet).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Or run </w:t>
      </w:r>
      <w:r>
        <w:rPr>
          <w:rFonts w:ascii="Consolas" w:hAnsi="Consolas"/>
          <w:sz w:val="19"/>
        </w:rPr>
        <w:t>GPOM-Set-MigrationRingTargeting.ps1</w:t>
      </w:r>
      <w:r>
        <w:t xml:space="preserve"> to build both groups and seed pilot membership.</w:t>
      </w:r>
    </w:p>
    <w:p>
      <w:pPr>
        <w:pStyle w:val="Heading2"/>
      </w:pPr>
      <w:r>
        <w:t>Step 2 — Export and inventory the GPOs (Assess)</w:t>
      </w:r>
    </w:p>
    <w:p>
      <w:pPr>
        <w:pStyle w:val="ListNumber"/>
      </w:pPr>
      <w:r>
        <w:t xml:space="preserve">Open </w:t>
      </w:r>
      <w:r>
        <w:rPr>
          <w:b/>
        </w:rPr>
        <w:t>GPMC</w:t>
      </w:r>
      <w:r>
        <w:t xml:space="preserve"> on a domain-joined admin workstation.</w:t>
      </w:r>
    </w:p>
    <w:p>
      <w:pPr>
        <w:pStyle w:val="ListNumber"/>
      </w:pPr>
      <w:r>
        <w:t xml:space="preserve">Right-click the </w:t>
      </w:r>
      <w:r>
        <w:rPr>
          <w:b/>
        </w:rPr>
        <w:t>domain → Back Up All</w:t>
      </w:r>
      <w:r>
        <w:t xml:space="preserve"> (or right-click a single GPO → </w:t>
      </w:r>
      <w:r>
        <w:rPr>
          <w:b/>
        </w:rPr>
        <w:t>Back Up</w:t>
      </w:r>
      <w:r>
        <w:t>), choose a</w:t>
      </w:r>
    </w:p>
    <w:p>
      <w:r>
        <w:t xml:space="preserve">   folder, and complete the wizard — this writes the GPO </w:t>
      </w:r>
      <w:r>
        <w:rPr>
          <w:b/>
        </w:rPr>
        <w:t>backup/export</w:t>
      </w:r>
      <w:r>
        <w:t xml:space="preserve"> Group Policy analytics    needs.</w:t>
      </w:r>
    </w:p>
    <w:p>
      <w:pPr>
        <w:pStyle w:val="ListNumber"/>
      </w:pPr>
      <w:r>
        <w:t xml:space="preserve">Alternatively, run </w:t>
      </w:r>
      <w:r>
        <w:rPr>
          <w:rFonts w:ascii="Consolas" w:hAnsi="Consolas"/>
          <w:sz w:val="19"/>
        </w:rPr>
        <w:t>GPOM-Discovery.ps1</w:t>
      </w:r>
      <w:r>
        <w:t xml:space="preserve">, which uses the </w:t>
      </w:r>
      <w:r>
        <w:rPr>
          <w:b/>
        </w:rPr>
        <w:t>GroupPolicy</w:t>
      </w:r>
      <w:r>
        <w:t xml:space="preserve"> module</w:t>
      </w:r>
    </w:p>
    <w:p>
      <w:r>
        <w:t xml:space="preserve">   (</w:t>
      </w:r>
      <w:r>
        <w:rPr>
          <w:rFonts w:ascii="Consolas" w:hAnsi="Consolas"/>
          <w:sz w:val="19"/>
        </w:rPr>
        <w:t>Get-GPO</w:t>
      </w:r>
      <w:r>
        <w:t xml:space="preserve"> / </w:t>
      </w:r>
      <w:r>
        <w:rPr>
          <w:rFonts w:ascii="Consolas" w:hAnsi="Consolas"/>
          <w:sz w:val="19"/>
        </w:rPr>
        <w:t>Get-GPOReport</w:t>
      </w:r>
      <w:r>
        <w:t xml:space="preserve">) to export every GPO to </w:t>
      </w:r>
      <w:r>
        <w:rPr>
          <w:b/>
        </w:rPr>
        <w:t>XML</w:t>
      </w:r>
      <w:r>
        <w:t xml:space="preserve"> and produce an inventory you can    review and retain as your rollback source.</w:t>
      </w:r>
    </w:p>
    <w:p>
      <w:pPr>
        <w:pStyle w:val="Heading2"/>
      </w:pPr>
      <w:r>
        <w:t>Step 3 — Run Group Policy analytics (read the readiness %)</w:t>
      </w:r>
    </w:p>
    <w:p>
      <w:pPr>
        <w:pStyle w:val="ListNumber"/>
      </w:pPr>
      <w:r>
        <w:t xml:space="preserve">Intune → </w:t>
      </w:r>
      <w:r>
        <w:rPr>
          <w:b/>
        </w:rPr>
        <w:t>Reports → Group Policy analytics → Import</w:t>
      </w:r>
      <w:r>
        <w:t>.</w:t>
      </w:r>
    </w:p>
    <w:p>
      <w:pPr>
        <w:pStyle w:val="ListNumber"/>
      </w:pPr>
      <w:r>
        <w:t>Upload the GPO backup/export from Step 2. Repeat per GPO if you exported individually.</w:t>
      </w:r>
    </w:p>
    <w:p>
      <w:pPr>
        <w:pStyle w:val="ListNumber"/>
      </w:pPr>
      <w:r>
        <w:t xml:space="preserve">Read the </w:t>
      </w:r>
      <w:r>
        <w:rPr>
          <w:b/>
        </w:rPr>
        <w:t>migration readiness percentage</w:t>
      </w:r>
      <w:r>
        <w:t xml:space="preserve"> for each imported GPO, and open it to see the</w:t>
      </w:r>
    </w:p>
    <w:p>
      <w:r>
        <w:t xml:space="preserve">   per-setting mapping: </w:t>
      </w:r>
      <w:r>
        <w:rPr>
          <w:b/>
        </w:rPr>
        <w:t>Supported / mapped</w:t>
      </w:r>
      <w:r>
        <w:t xml:space="preserve">, </w:t>
      </w:r>
      <w:r>
        <w:rPr>
          <w:b/>
        </w:rPr>
        <w:t>Not supported / deprecated</w:t>
      </w:r>
      <w:r>
        <w:t xml:space="preserve">, or </w:t>
      </w:r>
      <w:r>
        <w:rPr>
          <w:b/>
        </w:rPr>
        <w:t>Needs review</w:t>
      </w:r>
      <w:r>
        <w:t>.</w:t>
      </w:r>
    </w:p>
    <w:p>
      <w:pPr>
        <w:pStyle w:val="ListNumber"/>
      </w:pPr>
      <w:r>
        <w:t>Note which GPOs are high-readiness (migrate first) and which carry many unsupported settings</w:t>
      </w:r>
    </w:p>
    <w:p>
      <w:r>
        <w:t xml:space="preserve">   (plan handling in Step 6).</w:t>
      </w:r>
    </w:p>
    <w:p>
      <w:pPr>
        <w:pStyle w:val="Heading2"/>
      </w:pPr>
      <w:r>
        <w:t>Step 4 — Translate supported settings to the settings catalog</w:t>
      </w:r>
    </w:p>
    <w:p>
      <w:pPr>
        <w:pStyle w:val="ListNumber"/>
      </w:pPr>
      <w:r>
        <w:t xml:space="preserve">In </w:t>
      </w:r>
      <w:r>
        <w:rPr>
          <w:b/>
        </w:rPr>
        <w:t>Group Policy analytics</w:t>
      </w:r>
      <w:r>
        <w:t xml:space="preserve">, select the imported GPO(s) → </w:t>
      </w:r>
      <w:r>
        <w:rPr>
          <w:b/>
        </w:rPr>
        <w:t>Migrate</w:t>
      </w:r>
      <w:r>
        <w:t xml:space="preserve"> (this generates a</w:t>
      </w:r>
    </w:p>
    <w:p>
      <w:r>
        <w:t xml:space="preserve">   </w:t>
      </w:r>
      <w:r>
        <w:rPr>
          <w:b/>
        </w:rPr>
        <w:t>settings catalog</w:t>
      </w:r>
      <w:r>
        <w:t xml:space="preserve"> policy from the </w:t>
      </w:r>
      <w:r>
        <w:rPr>
          <w:b/>
        </w:rPr>
        <w:t>supported, mapped</w:t>
      </w:r>
      <w:r>
        <w:t xml:space="preserve"> settings).</w:t>
      </w:r>
    </w:p>
    <w:p>
      <w:pPr>
        <w:pStyle w:val="ListNumber"/>
      </w:pPr>
      <w:r>
        <w:t xml:space="preserve">Review the generated policy, then </w:t>
      </w:r>
      <w:r>
        <w:rPr>
          <w:b/>
        </w:rPr>
        <w:t>Name</w:t>
      </w:r>
      <w:r>
        <w:t xml:space="preserve"> it </w:t>
      </w:r>
      <w:r>
        <w:rPr>
          <w:rFonts w:ascii="Consolas" w:hAnsi="Consolas"/>
          <w:sz w:val="19"/>
        </w:rPr>
        <w:t>GPO Migration – Settings Catalog – Pilot</w:t>
      </w:r>
      <w:r>
        <w:t>.</w:t>
      </w:r>
    </w:p>
    <w:p>
      <w:pPr>
        <w:pStyle w:val="ListNumber"/>
      </w:pPr>
      <w:r>
        <w:t>Verify each migrated setting matches the GPO's value; remove anything you do not want to migrate</w:t>
      </w:r>
    </w:p>
    <w:p>
      <w:r>
        <w:t xml:space="preserve">   yet.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GPO Migration – Devices – Pilot Ring</w:t>
      </w:r>
      <w:r>
        <w:t xml:space="preserve">. </w:t>
      </w:r>
      <w:r>
        <w:rPr>
          <w:b/>
        </w:rPr>
        <w:t>Create</w:t>
      </w:r>
      <w:r>
        <w:t>.</w:t>
      </w:r>
    </w:p>
    <w:p>
      <w:r>
        <w:t xml:space="preserve">   (You can also build a settings catalog policy by hand: </w:t>
      </w:r>
      <w:r>
        <w:rPr>
          <w:b/>
        </w:rPr>
        <w:t>Devices → Manage devices → Configuration    → Create → New policy → Windows 10 and later → Settings catalog</w:t>
      </w:r>
      <w:r>
        <w:t>.)</w:t>
      </w:r>
    </w:p>
    <w:p>
      <w:pPr>
        <w:pStyle w:val="Heading2"/>
      </w:pPr>
      <w:r>
        <w:t>Step 5 — Import ADMX for administrative-template settings</w:t>
      </w:r>
    </w:p>
    <w:p>
      <w:pPr>
        <w:pStyle w:val="ListNumber"/>
      </w:pPr>
      <w:r>
        <w:t>For ADMX-backed settings not in the in-box catalog (e.g. Office, Edge, Chrome): Intune →</w:t>
      </w:r>
    </w:p>
    <w:p>
      <w:r>
        <w:t xml:space="preserve">   </w:t>
      </w:r>
      <w:r>
        <w:rPr>
          <w:b/>
        </w:rPr>
        <w:t>Devices → Manage devices → Configuration → Import ADMX</w:t>
      </w:r>
      <w:r>
        <w:t>.</w:t>
      </w:r>
    </w:p>
    <w:p>
      <w:pPr>
        <w:pStyle w:val="ListNumber"/>
      </w:pPr>
      <w:r>
        <w:rPr>
          <w:b/>
        </w:rPr>
        <w:t>Import</w:t>
      </w:r>
      <w:r>
        <w:t xml:space="preserve"> the vendor's </w:t>
      </w:r>
      <w:r>
        <w:rPr>
          <w:rFonts w:ascii="Consolas" w:hAnsi="Consolas"/>
          <w:sz w:val="19"/>
        </w:rPr>
        <w:t>.admx</w:t>
      </w:r>
      <w:r>
        <w:t xml:space="preserve"> and </w:t>
      </w:r>
      <w:r>
        <w:rPr>
          <w:rFonts w:ascii="Consolas" w:hAnsi="Consolas"/>
          <w:sz w:val="19"/>
        </w:rPr>
        <w:t>.adml</w:t>
      </w:r>
      <w:r>
        <w:t xml:space="preserve"> files; wait for status </w:t>
      </w:r>
      <w:r>
        <w:rPr>
          <w:b/>
        </w:rPr>
        <w:t>Available</w:t>
      </w:r>
      <w:r>
        <w:t>.</w:t>
      </w:r>
    </w:p>
    <w:p>
      <w:pPr>
        <w:pStyle w:val="ListNumber"/>
      </w:pPr>
      <w:r>
        <w:rPr>
          <w:b/>
        </w:rPr>
        <w:t>Create → New policy → Windows 10 and later → Imported Administrative templates</w:t>
      </w:r>
      <w:r>
        <w:t>, name it</w:t>
      </w:r>
    </w:p>
    <w:p>
      <w:r>
        <w:t xml:space="preserve">   </w:t>
      </w:r>
      <w:r>
        <w:rPr>
          <w:rFonts w:ascii="Consolas" w:hAnsi="Consolas"/>
          <w:sz w:val="19"/>
        </w:rPr>
        <w:t>GPO Migration – Imported ADMX – Pilot</w:t>
      </w:r>
      <w:r>
        <w:t>, configure the settings to match the source GPO.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GPO Migration – Devices – Pilot Ring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6 — Handle the unsupported settings (deliberately)</w:t>
      </w:r>
    </w:p>
    <w:p>
      <w:r>
        <w:t xml:space="preserve">For each setting Group Policy analytics flagged </w:t>
      </w:r>
      <w:r>
        <w:rPr>
          <w:b/>
        </w:rPr>
        <w:t>Not supported / Needs review</w:t>
      </w:r>
      <w:r>
        <w:t>, decide and document one of:</w:t>
      </w:r>
    </w:p>
    <w:p>
      <w:pPr>
        <w:pStyle w:val="ListNumber"/>
      </w:pPr>
      <w:r>
        <w:rPr>
          <w:b/>
        </w:rPr>
        <w:t>Re-implement</w:t>
      </w:r>
      <w:r>
        <w:t xml:space="preserve"> via a different Intune surface — endpoint security profile, **proactive</w:t>
      </w:r>
    </w:p>
    <w:p>
      <w:r>
        <w:t xml:space="preserve">   remediation</w:t>
      </w:r>
      <w:r>
        <w:rPr>
          <w:b/>
        </w:rPr>
        <w:t xml:space="preserve"> (detect/remediate script), or a </w:t>
      </w:r>
      <w:r>
        <w:t>platform script** (Devices → Scripts) for things    like logon scripts or drive maps.</w:t>
      </w:r>
    </w:p>
    <w:p>
      <w:pPr>
        <w:pStyle w:val="ListNumber"/>
      </w:pPr>
      <w:r>
        <w:rPr>
          <w:b/>
        </w:rPr>
        <w:t>Replace</w:t>
      </w:r>
      <w:r>
        <w:t xml:space="preserve"> with the modern equivalent (e.g. Group Policy Preferences drive maps → a deployment</w:t>
      </w:r>
    </w:p>
    <w:p>
      <w:r>
        <w:t xml:space="preserve">   or remediation; mapped-printer GPP → Universal Print / printer policy).</w:t>
      </w:r>
    </w:p>
    <w:p>
      <w:pPr>
        <w:pStyle w:val="ListNumber"/>
      </w:pPr>
      <w:r>
        <w:rPr>
          <w:b/>
        </w:rPr>
        <w:t>Retire</w:t>
      </w:r>
      <w:r>
        <w:t xml:space="preserve"> — the setting is obsolete and is intentionally not migrated (record the decision).</w:t>
      </w:r>
    </w:p>
    <w:p>
      <w:r>
        <w:t xml:space="preserve">Capture every decision; </w:t>
      </w:r>
      <w:r>
        <w:rPr>
          <w:rFonts w:ascii="Consolas" w:hAnsi="Consolas"/>
          <w:sz w:val="19"/>
        </w:rPr>
        <w:t>GPOM-Report.ps1</w:t>
      </w:r>
      <w:r>
        <w:t xml:space="preserve"> produces the coverage + gap report that lists exactly these items.</w:t>
      </w:r>
    </w:p>
    <w:p>
      <w:pPr>
        <w:pStyle w:val="Heading2"/>
      </w:pPr>
      <w:r>
        <w:t>Step 7 — Set coexistence and precedence (MDMWinsOverGP)</w:t>
      </w:r>
    </w:p>
    <w:p>
      <w:pPr>
        <w:pStyle w:val="ListNumber"/>
      </w:pPr>
      <w:r>
        <w:t>**Devices → Manage devices → Configuration → Create → New policy → Windows 10 and later →</w:t>
      </w:r>
    </w:p>
    <w:p>
      <w:r>
        <w:t xml:space="preserve">   Settings catalog**.</w:t>
      </w:r>
    </w:p>
    <w:p>
      <w:pPr>
        <w:pStyle w:val="ListNumber"/>
      </w:pPr>
      <w:r>
        <w:t xml:space="preserve">Search for </w:t>
      </w:r>
      <w:r>
        <w:rPr>
          <w:b/>
        </w:rPr>
        <w:t>MDM Wins Over GP</w:t>
      </w:r>
      <w:r>
        <w:t xml:space="preserve"> (the </w:t>
      </w:r>
      <w:r>
        <w:rPr>
          <w:rFonts w:ascii="Consolas" w:hAnsi="Consolas"/>
          <w:sz w:val="19"/>
        </w:rPr>
        <w:t>ControlPolicyConflict</w:t>
      </w:r>
      <w:r>
        <w:t xml:space="preserve"> / "MDM wins over GP" setting) and</w:t>
      </w:r>
    </w:p>
    <w:p>
      <w:r>
        <w:t xml:space="preserve">   set it so </w:t>
      </w:r>
      <w:r>
        <w:rPr>
          <w:b/>
        </w:rPr>
        <w:t>MDM wins</w:t>
      </w:r>
      <w:r>
        <w:t>.</w:t>
      </w:r>
    </w:p>
    <w:p>
      <w:pPr>
        <w:pStyle w:val="ListNumber"/>
      </w:pPr>
      <w:r>
        <w:t xml:space="preserve">Name the policy </w:t>
      </w:r>
      <w:r>
        <w:rPr>
          <w:rFonts w:ascii="Consolas" w:hAnsi="Consolas"/>
          <w:sz w:val="19"/>
        </w:rPr>
        <w:t>GPO Migration – MDM Wins Over GP – All Migrated</w:t>
      </w:r>
      <w:r>
        <w:t>.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GPO Migration – Devices – Pilot Ring</w:t>
      </w:r>
      <w:r>
        <w:t xml:space="preserve"> (extend to the broad ring</w:t>
      </w:r>
    </w:p>
    <w:p>
      <w:r>
        <w:t xml:space="preserve">   at Step 9).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t xml:space="preserve">As each setting area is migrated, </w:t>
      </w:r>
      <w:r>
        <w:rPr>
          <w:b/>
        </w:rPr>
        <w:t>scope the legacy GPO away</w:t>
      </w:r>
      <w:r>
        <w:t xml:space="preserve"> from migrated devices (security</w:t>
      </w:r>
    </w:p>
    <w:p>
      <w:r>
        <w:t xml:space="preserve">   filter / unlink for that OU) so there is one authority per setting.</w:t>
      </w:r>
    </w:p>
    <w:p>
      <w:pPr>
        <w:pStyle w:val="Heading2"/>
      </w:pPr>
      <w:r>
        <w:t>Step 8 — Validate parity on the pilot (Pilot/Validate)</w:t>
      </w:r>
    </w:p>
    <w:p>
      <w:pPr>
        <w:pStyle w:val="ListNumber"/>
      </w:pPr>
      <w:r>
        <w:t>On a pilot device, sync policy (</w:t>
      </w:r>
      <w:r>
        <w:rPr>
          <w:b/>
        </w:rPr>
        <w:t>Settings → Accounts → Access work or school → Info → Sync</w:t>
      </w:r>
      <w:r>
        <w:t>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GPOM-Validation.ps1</w:t>
      </w:r>
      <w:r>
        <w:t xml:space="preserve"> → compares the source GPO settings against the applied Intune</w:t>
      </w:r>
    </w:p>
    <w:p>
      <w:r>
        <w:t xml:space="preserve">   policy and confirms </w:t>
      </w:r>
      <w:r>
        <w:rPr>
          <w:rFonts w:ascii="Consolas" w:hAnsi="Consolas"/>
          <w:sz w:val="19"/>
        </w:rPr>
        <w:t>MDMWinsOverGP</w:t>
      </w:r>
      <w:r>
        <w:t xml:space="preserve"> is in effect.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GPOM-Report.ps1</w:t>
      </w:r>
      <w:r>
        <w:t xml:space="preserve"> → confirms migration coverage and lists any remaining gaps.</w:t>
      </w:r>
    </w:p>
    <w:p>
      <w:pPr>
        <w:pStyle w:val="ListNumber"/>
      </w:pPr>
      <w:r>
        <w:t xml:space="preserve">Complete the </w:t>
      </w:r>
      <w:r>
        <w:rPr>
          <w:b/>
        </w:rPr>
        <w:t>Testing Guide</w:t>
      </w:r>
      <w:r>
        <w:t>. Do not expand until the parity gate passes.</w:t>
      </w:r>
    </w:p>
    <w:p>
      <w:pPr>
        <w:pStyle w:val="Heading2"/>
      </w:pPr>
      <w:r>
        <w:t>Step 9 — Expand to the broad ring (Expand)</w:t>
      </w:r>
    </w:p>
    <w:p>
      <w:pPr>
        <w:pStyle w:val="ListNumber"/>
      </w:pPr>
      <w:r>
        <w:t>Copy the validated catalog/ADMX policies to broad scope: create</w:t>
      </w:r>
    </w:p>
    <w:p>
      <w:r>
        <w:t xml:space="preserve">   </w:t>
      </w:r>
      <w:r>
        <w:rPr>
          <w:rFonts w:ascii="Consolas" w:hAnsi="Consolas"/>
          <w:sz w:val="19"/>
        </w:rPr>
        <w:t>GPO Migration – Settings Catalog – Broad</w:t>
      </w:r>
      <w:r>
        <w:t xml:space="preserve"> from the pilot policy (or extend its assignment), and    add </w:t>
      </w:r>
      <w:r>
        <w:rPr>
          <w:rFonts w:ascii="Consolas" w:hAnsi="Consolas"/>
          <w:sz w:val="19"/>
        </w:rPr>
        <w:t>GPO Migration – Devices – Broad Ring</w:t>
      </w:r>
      <w:r>
        <w:t xml:space="preserve"> to the coexistence policy assignment.</w:t>
      </w:r>
    </w:p>
    <w:p>
      <w:pPr>
        <w:pStyle w:val="ListNumber"/>
      </w:pPr>
      <w:r>
        <w:t xml:space="preserve">Move devices into </w:t>
      </w:r>
      <w:r>
        <w:rPr>
          <w:rFonts w:ascii="Consolas" w:hAnsi="Consolas"/>
          <w:sz w:val="19"/>
        </w:rPr>
        <w:t>GPO Migration – Devices – Broad Ring</w:t>
      </w:r>
      <w:r>
        <w:t xml:space="preserve"> in waves; re-validate each wave with</w:t>
      </w:r>
    </w:p>
    <w:p>
      <w:r>
        <w:t xml:space="preserve">   </w:t>
      </w:r>
      <w:r>
        <w:rPr>
          <w:rFonts w:ascii="Consolas" w:hAnsi="Consolas"/>
          <w:sz w:val="19"/>
        </w:rPr>
        <w:t>GPOM-Validation.ps1</w:t>
      </w:r>
      <w:r>
        <w:t xml:space="preserve"> / </w:t>
      </w:r>
      <w:r>
        <w:rPr>
          <w:rFonts w:ascii="Consolas" w:hAnsi="Consolas"/>
          <w:sz w:val="19"/>
        </w:rPr>
        <w:t>GPOM-Report.ps1</w:t>
      </w:r>
      <w:r>
        <w:t>.</w:t>
      </w:r>
    </w:p>
    <w:p>
      <w:pPr>
        <w:pStyle w:val="ListNumber"/>
      </w:pPr>
      <w:r>
        <w:t xml:space="preserve">Only after the broad ring passes parity, </w:t>
      </w:r>
      <w:r>
        <w:rPr>
          <w:b/>
        </w:rPr>
        <w:t>scope the legacy GPOs away</w:t>
      </w:r>
      <w:r>
        <w:t xml:space="preserve"> from the migrated fleet</w:t>
      </w:r>
    </w:p>
    <w:p>
      <w:r>
        <w:t xml:space="preserve">   (leave them present-but-unlinked for rollback until you are confident).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Ring groups → Export + inventory GPOs → Group Policy analytics (readiness %) → Settings catalog → Imported ADMX → Handle unsupported → MDMWinsOverGP coexistence → Validate parity (pilot) → Expand</w:t>
      </w:r>
    </w:p>
    <w:p>
      <w:pPr>
        <w:pStyle w:val="Heading1"/>
      </w:pPr>
      <w:r>
        <w:t>5. Testing Guide — Group Policy to Intune Settings Migration</w:t>
      </w:r>
    </w:p>
    <w:p>
      <w:r>
        <w:t xml:space="preserve">Run after the pilot policies apply (Implementation Step 8) and again for each broad-ring wave. The goal of testing is </w:t>
      </w:r>
      <w:r>
        <w:rPr>
          <w:b/>
        </w:rPr>
        <w:t>parity</w:t>
      </w:r>
      <w:r>
        <w:t>: Intune now enforces what the GPO used to, on the right devices, with Intune as the winning authority.</w:t>
      </w:r>
    </w:p>
    <w:p>
      <w:pPr>
        <w:pStyle w:val="Heading2"/>
      </w:pPr>
      <w:r>
        <w:t>Test 1 — Settings catalog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Manage devices → Configuration →</w:t>
      </w:r>
      <w:r>
        <w:t xml:space="preserve"> </w:t>
      </w:r>
      <w:r>
        <w:rPr>
          <w:rFonts w:ascii="Consolas" w:hAnsi="Consolas"/>
          <w:sz w:val="19"/>
        </w:rPr>
        <w:t>GPO Migration – Settings Catalog – Pilot</w:t>
      </w:r>
      <w:r>
        <w:t xml:space="preserve"> </w:t>
      </w:r>
      <w:r>
        <w:rPr>
          <w:b/>
        </w:rPr>
        <w:t>→ 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>.</w:t>
      </w:r>
    </w:p>
    <w:p>
      <w:pPr>
        <w:pStyle w:val="Heading2"/>
      </w:pPr>
      <w:r>
        <w:t>Test 2 — Imported ADMX policy applied</w:t>
      </w:r>
    </w:p>
    <w:p>
      <w:r>
        <w:rPr>
          <w:b/>
        </w:rPr>
        <w:t>Do:</w:t>
      </w:r>
      <w:r>
        <w:t xml:space="preserve"> Open </w:t>
      </w:r>
      <w:r>
        <w:rPr>
          <w:rFonts w:ascii="Consolas" w:hAnsi="Consolas"/>
          <w:sz w:val="19"/>
        </w:rPr>
        <w:t>GPO Migration – Imported ADMX – Pilot</w:t>
      </w:r>
      <w:r>
        <w:t xml:space="preserve"> → </w:t>
      </w:r>
      <w:r>
        <w:rPr>
          <w:b/>
        </w:rPr>
        <w:t>Device status</w:t>
      </w:r>
      <w:r>
        <w:t xml:space="preserve">; confirm the imported ADMX shows </w:t>
      </w:r>
      <w:r>
        <w:rPr>
          <w:b/>
        </w:rPr>
        <w:t>Available</w:t>
      </w:r>
      <w:r>
        <w:t xml:space="preserve"> under </w:t>
      </w:r>
      <w:r>
        <w:rPr>
          <w:b/>
        </w:rPr>
        <w:t>Import ADMX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 xml:space="preserve">; the ADMX import status is </w:t>
      </w:r>
      <w:r>
        <w:rPr>
          <w:b/>
        </w:rPr>
        <w:t>Available</w:t>
      </w:r>
      <w:r>
        <w:t>.</w:t>
      </w:r>
    </w:p>
    <w:p>
      <w:pPr>
        <w:pStyle w:val="Heading2"/>
      </w:pPr>
      <w:r>
        <w:t>Test 3 — Settings parity (GPO vs Intune)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GPOM-Validation.ps1</w:t>
      </w:r>
      <w:r>
        <w:t xml:space="preserve"> (compares source GPO settings to the applied Intune values). </w:t>
      </w:r>
      <w:r>
        <w:rPr>
          <w:b/>
        </w:rPr>
        <w:t>Expected:</w:t>
      </w:r>
      <w:r>
        <w:t xml:space="preserve"> Each migrated setting reports </w:t>
      </w:r>
      <w:r>
        <w:rPr>
          <w:b/>
        </w:rPr>
        <w:t>match</w:t>
      </w:r>
      <w:r>
        <w:t xml:space="preserve">; no migrated setting is </w:t>
      </w:r>
      <w:r>
        <w:rPr>
          <w:b/>
        </w:rPr>
        <w:t>missing</w:t>
      </w:r>
      <w:r>
        <w:t xml:space="preserve"> or </w:t>
      </w:r>
      <w:r>
        <w:rPr>
          <w:b/>
        </w:rPr>
        <w:t>different</w:t>
      </w:r>
      <w:r>
        <w:t>.</w:t>
      </w:r>
    </w:p>
    <w:p>
      <w:pPr>
        <w:pStyle w:val="Heading2"/>
      </w:pPr>
      <w:r>
        <w:t>Test 4 — MDM wins over GP in effect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GPOM-Validation.ps1</w:t>
      </w:r>
      <w:r>
        <w:t xml:space="preserve"> (reports </w:t>
      </w:r>
      <w:r>
        <w:rPr>
          <w:rFonts w:ascii="Consolas" w:hAnsi="Consolas"/>
          <w:sz w:val="19"/>
        </w:rPr>
        <w:t>MDMWinsOverGP</w:t>
      </w:r>
      <w:r>
        <w:t xml:space="preserve">), or check </w:t>
      </w:r>
      <w:r>
        <w:rPr>
          <w:rFonts w:ascii="Consolas" w:hAnsi="Consolas"/>
          <w:sz w:val="19"/>
        </w:rPr>
        <w:t>HKLM:\SOFTWARE\Microsoft\PolicyManager\current\device\ControlPolicyConflict</w:t>
      </w:r>
      <w:r>
        <w:t xml:space="preserve">. </w:t>
      </w:r>
      <w:r>
        <w:rPr>
          <w:b/>
        </w:rPr>
        <w:t>Expected:</w:t>
      </w:r>
      <w:r>
        <w:t xml:space="preserve"> </w:t>
      </w:r>
      <w:r>
        <w:rPr>
          <w:rFonts w:ascii="Consolas" w:hAnsi="Consolas"/>
          <w:sz w:val="19"/>
        </w:rPr>
        <w:t>MDMWinsOverGP</w:t>
      </w:r>
      <w:r>
        <w:t xml:space="preserve"> is enabled — where both GPO and Intune set a value, the Intune value wins.</w:t>
      </w:r>
    </w:p>
    <w:p>
      <w:pPr>
        <w:pStyle w:val="Heading2"/>
      </w:pPr>
      <w:r>
        <w:t>Test 5 — Migration coverage + gaps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GPOM-Report.ps1</w:t>
      </w:r>
      <w:r>
        <w:t xml:space="preserve">. </w:t>
      </w:r>
      <w:r>
        <w:rPr>
          <w:b/>
        </w:rPr>
        <w:t>Expected:</w:t>
      </w:r>
      <w:r>
        <w:t xml:space="preserve"> A coverage figure close to the Group Policy analytics readiness %, and a gap list that matches the unsupported settings you handled in Step 6 (nothing unexpected).</w:t>
      </w:r>
    </w:p>
    <w:p>
      <w:pPr>
        <w:pStyle w:val="Heading2"/>
      </w:pPr>
      <w:r>
        <w:t>Test 6 — No conflicting double-authority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GPOM-Discovery.ps1</w:t>
      </w:r>
      <w:r>
        <w:t xml:space="preserve"> on a migrated device (flags settings still owned by a live GPO). </w:t>
      </w:r>
      <w:r>
        <w:rPr>
          <w:b/>
        </w:rPr>
        <w:t>Expected:</w:t>
      </w:r>
      <w:r>
        <w:t xml:space="preserve"> For migrated areas, the legacy GPO is scoped away (no competing GPO value), or </w:t>
      </w:r>
      <w:r>
        <w:rPr>
          <w:rFonts w:ascii="Consolas" w:hAnsi="Consolas"/>
          <w:sz w:val="19"/>
        </w:rPr>
        <w:t>MDMWinsOverGP</w:t>
      </w:r>
      <w:r>
        <w:t xml:space="preserve"> cleanly resolves it.</w:t>
      </w:r>
    </w:p>
    <w:p>
      <w:pPr>
        <w:pStyle w:val="Heading2"/>
      </w:pPr>
      <w:r>
        <w:t>Test 7 — Cloud reach (off-network)</w:t>
      </w:r>
    </w:p>
    <w:p>
      <w:r>
        <w:rPr>
          <w:b/>
        </w:rPr>
        <w:t>Do:</w:t>
      </w:r>
      <w:r>
        <w:t xml:space="preserve"> Take a pilot device off the corporate network and sync; re-run </w:t>
      </w:r>
      <w:r>
        <w:rPr>
          <w:rFonts w:ascii="Consolas" w:hAnsi="Consolas"/>
          <w:sz w:val="19"/>
        </w:rPr>
        <w:t>GPOM-Validation.ps1</w:t>
      </w:r>
      <w:r>
        <w:t xml:space="preserve">. </w:t>
      </w:r>
      <w:r>
        <w:rPr>
          <w:b/>
        </w:rPr>
        <w:t>Expected:</w:t>
      </w:r>
      <w:r>
        <w:t xml:space="preserve"> The Intune settings still apply off-network (the original GPO would not have) — confirming the cloud-reach benefit.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 xml:space="preserve">Tests 1–5 pass; parity confirmed and </w:t>
            </w:r>
            <w:r>
              <w:rPr>
                <w:rFonts w:ascii="Consolas" w:hAnsi="Consolas"/>
                <w:sz w:val="19"/>
              </w:rPr>
              <w:t>MDMWinsOverGP</w:t>
            </w:r>
            <w:r>
              <w:t xml:space="preserve"> in effect on the pilot 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Broad pass</w:t>
            </w:r>
          </w:p>
        </w:tc>
        <w:tc>
          <w:tcPr>
            <w:tcW w:type="dxa" w:w="4320"/>
          </w:tcPr>
          <w:p>
            <w:r>
              <w:t>Tests 1, 3, 5, 6 pass for the broad ring before legacy GPOs are scoped away from the fleet</w:t>
            </w:r>
          </w:p>
        </w:tc>
      </w:tr>
    </w:tbl>
    <w:p>
      <w:pPr>
        <w:pStyle w:val="Heading1"/>
      </w:pPr>
      <w:r>
        <w:t>6. Troubleshooting Guide — Group Policy to Intune Settings Migration</w:t>
      </w:r>
    </w:p>
    <w:p>
      <w:r>
        <w:t xml:space="preserve">Use </w:t>
      </w:r>
      <w:r>
        <w:rPr>
          <w:rFonts w:ascii="Consolas" w:hAnsi="Consolas"/>
          <w:sz w:val="19"/>
        </w:rPr>
        <w:t>GPOM-Discovery.ps1</w:t>
      </w:r>
      <w:r>
        <w:t xml:space="preserve"> for GPO inventory and conflicting-authority detection, </w:t>
      </w:r>
      <w:r>
        <w:rPr>
          <w:rFonts w:ascii="Consolas" w:hAnsi="Consolas"/>
          <w:sz w:val="19"/>
        </w:rPr>
        <w:t>GPOM-Validation.ps1</w:t>
      </w:r>
      <w:r>
        <w:t xml:space="preserve"> for settings parity and precedence state, </w:t>
      </w:r>
      <w:r>
        <w:rPr>
          <w:rFonts w:ascii="Consolas" w:hAnsi="Consolas"/>
          <w:sz w:val="19"/>
        </w:rPr>
        <w:t>GPOM-Report.ps1</w:t>
      </w:r>
      <w:r>
        <w:t xml:space="preserve"> for coverage/gaps, and </w:t>
      </w:r>
      <w:r>
        <w:rPr>
          <w:rFonts w:ascii="Consolas" w:hAnsi="Consolas"/>
          <w:sz w:val="19"/>
        </w:rPr>
        <w:t>GPOM-Remediation.ps1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 for safe conflict resolution.</w:t>
      </w:r>
    </w:p>
    <w:p>
      <w:pPr>
        <w:pStyle w:val="Heading2"/>
      </w:pPr>
      <w:r>
        <w:t>A. Migrated settings don't apply (GPO still winning)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Intune policy shows Succeeded but the device behaves per the old GPO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MDMWinsOverGP</w:t>
            </w:r>
            <w:r>
              <w:t xml:space="preserve"> not set — GPO wins by default</w:t>
            </w:r>
          </w:p>
        </w:tc>
        <w:tc>
          <w:tcPr>
            <w:tcW w:type="dxa" w:w="2880"/>
          </w:tcPr>
          <w:p>
            <w:r>
              <w:t xml:space="preserve">Deploy </w:t>
            </w:r>
            <w:r>
              <w:rPr>
                <w:rFonts w:ascii="Consolas" w:hAnsi="Consolas"/>
                <w:sz w:val="19"/>
              </w:rPr>
              <w:t>GPO Migration – MDM Wins Over GP – All Migrated</w:t>
            </w:r>
            <w:r>
              <w:t xml:space="preserve"> (Step 7); re-run </w:t>
            </w:r>
            <w:r>
              <w:rPr>
                <w:rFonts w:ascii="Consolas" w:hAnsi="Consolas"/>
                <w:sz w:val="19"/>
              </w:rPr>
              <w:t>GPOM-Validation.ps1</w:t>
            </w:r>
          </w:p>
        </w:tc>
      </w:tr>
      <w:tr>
        <w:tc>
          <w:tcPr>
            <w:tcW w:type="dxa" w:w="2880"/>
          </w:tcPr>
          <w:p>
            <w:r>
              <w:t>A migrated setting is still controlled by AD</w:t>
            </w:r>
          </w:p>
        </w:tc>
        <w:tc>
          <w:tcPr>
            <w:tcW w:type="dxa" w:w="2880"/>
          </w:tcPr>
          <w:p>
            <w:r>
              <w:t>Legacy GPO still scoped to the device</w:t>
            </w:r>
          </w:p>
        </w:tc>
        <w:tc>
          <w:tcPr>
            <w:tcW w:type="dxa" w:w="2880"/>
          </w:tcPr>
          <w:p>
            <w:r>
              <w:t xml:space="preserve">Scope/unlink the legacy GPO from migrated devices; </w:t>
            </w:r>
            <w:r>
              <w:rPr>
                <w:rFonts w:ascii="Consolas" w:hAnsi="Consolas"/>
                <w:sz w:val="19"/>
              </w:rPr>
              <w:t>GPOM-Discovery.ps1</w:t>
            </w:r>
            <w:r>
              <w:t xml:space="preserve"> flags it</w:t>
            </w:r>
          </w:p>
        </w:tc>
      </w:tr>
      <w:tr>
        <w:tc>
          <w:tcPr>
            <w:tcW w:type="dxa" w:w="2880"/>
          </w:tcPr>
          <w:p>
            <w:r>
              <w:t>Mixed results across devices</w:t>
            </w:r>
          </w:p>
        </w:tc>
        <w:tc>
          <w:tcPr>
            <w:tcW w:type="dxa" w:w="2880"/>
          </w:tcPr>
          <w:p>
            <w:r>
              <w:t>Device not synced / not in the ring group</w:t>
            </w:r>
          </w:p>
        </w:tc>
        <w:tc>
          <w:tcPr>
            <w:tcW w:type="dxa" w:w="2880"/>
          </w:tcPr>
          <w:p>
            <w:r>
              <w:t xml:space="preserve">Sync the device; confirm membership in </w:t>
            </w:r>
            <w:r>
              <w:rPr>
                <w:rFonts w:ascii="Consolas" w:hAnsi="Consolas"/>
                <w:sz w:val="19"/>
              </w:rPr>
              <w:t>GPO Migration – Devices – Pilot Ring</w:t>
            </w:r>
          </w:p>
        </w:tc>
      </w:tr>
    </w:tbl>
    <w:p>
      <w:pPr>
        <w:pStyle w:val="Heading2"/>
      </w:pPr>
      <w:r>
        <w:t>B. Group Policy analytics import / readiness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Import fails or shows nothing</w:t>
            </w:r>
          </w:p>
        </w:tc>
        <w:tc>
          <w:tcPr>
            <w:tcW w:type="dxa" w:w="2880"/>
          </w:tcPr>
          <w:p>
            <w:r>
              <w:t>Wrong export type (not a GPO backup)</w:t>
            </w:r>
          </w:p>
        </w:tc>
        <w:tc>
          <w:tcPr>
            <w:tcW w:type="dxa" w:w="2880"/>
          </w:tcPr>
          <w:p>
            <w:r>
              <w:t xml:space="preserve">Re-export with </w:t>
            </w:r>
            <w:r>
              <w:rPr>
                <w:b/>
              </w:rPr>
              <w:t>GPMC → Back Up</w:t>
            </w:r>
            <w:r>
              <w:t xml:space="preserve"> or </w:t>
            </w:r>
            <w:r>
              <w:rPr>
                <w:rFonts w:ascii="Consolas" w:hAnsi="Consolas"/>
                <w:sz w:val="19"/>
              </w:rPr>
              <w:t>GPOM-Discovery.ps1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Get-GPOReport</w:t>
            </w:r>
            <w:r>
              <w:t>), then re-import</w:t>
            </w:r>
          </w:p>
        </w:tc>
      </w:tr>
      <w:tr>
        <w:tc>
          <w:tcPr>
            <w:tcW w:type="dxa" w:w="2880"/>
          </w:tcPr>
          <w:p>
            <w:r>
              <w:t>Readiness % lower than expected</w:t>
            </w:r>
          </w:p>
        </w:tc>
        <w:tc>
          <w:tcPr>
            <w:tcW w:type="dxa" w:w="2880"/>
          </w:tcPr>
          <w:p>
            <w:r>
              <w:t>GPO has many preferences/scripts/security settings</w:t>
            </w:r>
          </w:p>
        </w:tc>
        <w:tc>
          <w:tcPr>
            <w:tcW w:type="dxa" w:w="2880"/>
          </w:tcPr>
          <w:p>
            <w:r>
              <w:t xml:space="preserve">Expected — handle the unsupported settings in Step 6; </w:t>
            </w:r>
            <w:r>
              <w:rPr>
                <w:rFonts w:ascii="Consolas" w:hAnsi="Consolas"/>
                <w:sz w:val="19"/>
              </w:rPr>
              <w:t>GPOM-Report.ps1</w:t>
            </w:r>
            <w:r>
              <w:t xml:space="preserve"> lists them</w:t>
            </w:r>
          </w:p>
        </w:tc>
      </w:tr>
      <w:tr>
        <w:tc>
          <w:tcPr>
            <w:tcW w:type="dxa" w:w="2880"/>
          </w:tcPr>
          <w:p>
            <w:r>
              <w:t>Setting shows "Needs review"</w:t>
            </w:r>
          </w:p>
        </w:tc>
        <w:tc>
          <w:tcPr>
            <w:tcW w:type="dxa" w:w="2880"/>
          </w:tcPr>
          <w:p>
            <w:r>
              <w:t>Analytics can't auto-map it</w:t>
            </w:r>
          </w:p>
        </w:tc>
        <w:tc>
          <w:tcPr>
            <w:tcW w:type="dxa" w:w="2880"/>
          </w:tcPr>
          <w:p>
            <w:r>
              <w:t>Review the source value and re-implement in the settings catalog or another surface</w:t>
            </w:r>
          </w:p>
        </w:tc>
      </w:tr>
    </w:tbl>
    <w:p>
      <w:pPr>
        <w:pStyle w:val="Heading2"/>
      </w:pPr>
      <w:r>
        <w:t>C. Unsupported settings (no direct Intune equivalent)</w:t>
      </w:r>
    </w:p>
    <w:p>
      <w:pPr>
        <w:pStyle w:val="ListBullet"/>
      </w:pPr>
      <w:r>
        <w:rPr>
          <w:b/>
        </w:rPr>
        <w:t>Group Policy Preferences</w:t>
      </w:r>
      <w:r>
        <w:t xml:space="preserve"> (drive maps, registry items, printers) → re-implement via a</w:t>
      </w:r>
    </w:p>
    <w:p>
      <w:r>
        <w:t xml:space="preserve">  </w:t>
      </w:r>
      <w:r>
        <w:rPr>
          <w:b/>
        </w:rPr>
        <w:t>platform script</w:t>
      </w:r>
      <w:r>
        <w:t xml:space="preserve"> (Devices → Scripts), a </w:t>
      </w:r>
      <w:r>
        <w:rPr>
          <w:b/>
        </w:rPr>
        <w:t>proactive remediation</w:t>
      </w:r>
      <w:r>
        <w:t>, Universal Print, or retire.</w:t>
      </w:r>
    </w:p>
    <w:p>
      <w:pPr>
        <w:pStyle w:val="ListBullet"/>
      </w:pPr>
      <w:r>
        <w:rPr>
          <w:b/>
        </w:rPr>
        <w:t>Logon/startup scripts</w:t>
      </w:r>
      <w:r>
        <w:t xml:space="preserve"> → replace with a platform script or proactive remediation.</w:t>
      </w:r>
    </w:p>
    <w:p>
      <w:pPr>
        <w:pStyle w:val="ListBullet"/>
      </w:pPr>
      <w:r>
        <w:rPr>
          <w:b/>
        </w:rPr>
        <w:t>Some security settings</w:t>
      </w:r>
      <w:r>
        <w:t xml:space="preserve"> → use an </w:t>
      </w:r>
      <w:r>
        <w:rPr>
          <w:b/>
        </w:rPr>
        <w:t>endpoint security</w:t>
      </w:r>
      <w:r>
        <w:t xml:space="preserve"> profile or the security baseline instead</w:t>
      </w:r>
    </w:p>
    <w:p>
      <w:r>
        <w:t xml:space="preserve">  of the settings catalog. Record every decision in the gap report.</w:t>
      </w:r>
    </w:p>
    <w:p>
      <w:pPr>
        <w:pStyle w:val="Heading2"/>
      </w:pPr>
      <w:r>
        <w:t>D. Settings catalog / imported ADMX problems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ADMX setting can't be found in the catalog</w:t>
            </w:r>
          </w:p>
        </w:tc>
        <w:tc>
          <w:tcPr>
            <w:tcW w:type="dxa" w:w="2880"/>
          </w:tcPr>
          <w:p>
            <w:r>
              <w:t>Vendor ADMX not imported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 ADMX</w:t>
            </w:r>
            <w:r>
              <w:t xml:space="preserve"> (Step 5); wait for </w:t>
            </w:r>
            <w:r>
              <w:rPr>
                <w:b/>
              </w:rPr>
              <w:t>Available</w:t>
            </w:r>
            <w:r>
              <w:t>, then add the imported template policy</w:t>
            </w:r>
          </w:p>
        </w:tc>
      </w:tr>
      <w:tr>
        <w:tc>
          <w:tcPr>
            <w:tcW w:type="dxa" w:w="2880"/>
          </w:tcPr>
          <w:p>
            <w:r>
              <w:t>Policy error / conflict on device</w:t>
            </w:r>
          </w:p>
        </w:tc>
        <w:tc>
          <w:tcPr>
            <w:tcW w:type="dxa" w:w="2880"/>
          </w:tcPr>
          <w:p>
            <w:r>
              <w:t>Two Intune policies set the same setting differently</w:t>
            </w:r>
          </w:p>
        </w:tc>
        <w:tc>
          <w:tcPr>
            <w:tcW w:type="dxa" w:w="2880"/>
          </w:tcPr>
          <w:p>
            <w:r>
              <w:t xml:space="preserve">Consolidate; remove the duplicate; </w:t>
            </w:r>
            <w:r>
              <w:rPr>
                <w:rFonts w:ascii="Consolas" w:hAnsi="Consolas"/>
                <w:sz w:val="19"/>
              </w:rPr>
              <w:t>GPOM-Validation.ps1</w:t>
            </w:r>
            <w:r>
              <w:t xml:space="preserve"> highlights the mismatch</w:t>
            </w:r>
          </w:p>
        </w:tc>
      </w:tr>
      <w:tr>
        <w:tc>
          <w:tcPr>
            <w:tcW w:type="dxa" w:w="2880"/>
          </w:tcPr>
          <w:p>
            <w:r>
              <w:t>Imported ADMX stuck "Uploading"</w:t>
            </w:r>
          </w:p>
        </w:tc>
        <w:tc>
          <w:tcPr>
            <w:tcW w:type="dxa" w:w="2880"/>
          </w:tcPr>
          <w:p>
            <w:r>
              <w:t xml:space="preserve">Mismatched/old </w:t>
            </w:r>
            <w:r>
              <w:rPr>
                <w:rFonts w:ascii="Consolas" w:hAnsi="Consolas"/>
                <w:sz w:val="19"/>
              </w:rPr>
              <w:t>.admx</w:t>
            </w:r>
            <w:r>
              <w:t>/</w:t>
            </w:r>
            <w:r>
              <w:rPr>
                <w:rFonts w:ascii="Consolas" w:hAnsi="Consolas"/>
                <w:sz w:val="19"/>
              </w:rPr>
              <w:t>.adml</w:t>
            </w:r>
            <w:r>
              <w:t xml:space="preserve"> pair</w:t>
            </w:r>
          </w:p>
        </w:tc>
        <w:tc>
          <w:tcPr>
            <w:tcW w:type="dxa" w:w="2880"/>
          </w:tcPr>
          <w:p>
            <w:r>
              <w:t>Re-import a matching ADMX+ADML pair from the current vendor package</w:t>
            </w:r>
          </w:p>
        </w:tc>
      </w:tr>
    </w:tbl>
    <w:p>
      <w:pPr>
        <w:pStyle w:val="Heading2"/>
      </w:pPr>
      <w:r>
        <w:t>E. Coexistence drift (double authority)</w:t>
      </w:r>
    </w:p>
    <w:p>
      <w:pPr>
        <w:pStyle w:val="ListBullet"/>
      </w:pPr>
      <w:r>
        <w:t xml:space="preserve">A setting owned by </w:t>
      </w:r>
      <w:r>
        <w:rPr>
          <w:b/>
        </w:rPr>
        <w:t>both</w:t>
      </w:r>
      <w:r>
        <w:t xml:space="preserve"> GPO and Intune long-term causes flapping. Fix by enforcing one</w:t>
      </w:r>
    </w:p>
    <w:p>
      <w:r>
        <w:t xml:space="preserve">  authority: keep </w:t>
      </w:r>
      <w:r>
        <w:rPr>
          <w:rFonts w:ascii="Consolas" w:hAnsi="Consolas"/>
          <w:sz w:val="19"/>
        </w:rPr>
        <w:t>MDMWinsOverGP</w:t>
      </w:r>
      <w:r>
        <w:t xml:space="preserve"> on </w:t>
      </w:r>
      <w:r>
        <w:rPr>
          <w:b/>
        </w:rPr>
        <w:t>and</w:t>
      </w:r>
      <w:r>
        <w:t xml:space="preserve"> scope the legacy GPO away for that area. Run   </w:t>
      </w:r>
      <w:r>
        <w:rPr>
          <w:rFonts w:ascii="Consolas" w:hAnsi="Consolas"/>
          <w:sz w:val="19"/>
        </w:rPr>
        <w:t>GPOM-Remediation.ps1 -WhatIf</w:t>
      </w:r>
      <w:r>
        <w:t xml:space="preserve"> to preview the precedence fix before applying.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Get-GPO -All | Select-Object DisplayName, Id, GpoStatus          # GPO inventory (GroupPolicy module)</w:t>
        <w:br/>
        <w:t>Get-GPOReport -Name 'Your GPO' -ReportType Xml -Path .\gpo.xml   # export a GPO for analytics</w:t>
        <w:br/>
        <w:t>Get-ItemProperty 'HKLM:\SOFTWARE\Microsoft\PolicyManager\current\device\ControlPolicyConflict' -EA SilentlyContinue  # MDMWinsOverGP</w:t>
        <w:br/>
        <w:t>gpresult /h gpresult.html                                        # what GPO is still applying on the device</w:t>
      </w:r>
    </w:p>
    <w:p>
      <w:r>
        <w:t xml:space="preserve">MDM diagnostics: </w:t>
      </w:r>
      <w:r>
        <w:rPr>
          <w:b/>
        </w:rPr>
        <w:t>Settings → Accounts → Access work or school → Info → Create report</w:t>
      </w:r>
      <w:r>
        <w:t xml:space="preserve">, or </w:t>
      </w:r>
      <w:r>
        <w:rPr>
          <w:rFonts w:ascii="Consolas" w:hAnsi="Consolas"/>
          <w:sz w:val="19"/>
        </w:rPr>
        <w:t>mdmdiagnosticstool.exe -area DeviceEnrollment -cab C:\Temp\mdm.cab</w:t>
      </w:r>
      <w:r>
        <w:t>.</w:t>
      </w:r>
    </w:p>
    <w:p>
      <w:pPr>
        <w:pStyle w:val="Heading2"/>
      </w:pPr>
      <w:r>
        <w:t>G. When to escalate</w:t>
      </w:r>
    </w:p>
    <w:p>
      <w:r>
        <w:t xml:space="preserve">If the Intune policy shows Succeeded, </w:t>
      </w:r>
      <w:r>
        <w:rPr>
          <w:rFonts w:ascii="Consolas" w:hAnsi="Consolas"/>
          <w:sz w:val="19"/>
        </w:rPr>
        <w:t>MDMWinsOverGP</w:t>
      </w:r>
      <w:r>
        <w:t xml:space="preserve"> is confirmed, the legacy GPO is scoped away, the device is synced and in the correct ring group, and a migrated setting still won't take effect, collect </w:t>
      </w:r>
      <w:r>
        <w:rPr>
          <w:rFonts w:ascii="Consolas" w:hAnsi="Consolas"/>
          <w:sz w:val="19"/>
        </w:rPr>
        <w:t>GPOM-Validation.ps1</w:t>
      </w:r>
      <w:r>
        <w:t xml:space="preserve"> output plus </w:t>
      </w:r>
      <w:r>
        <w:rPr>
          <w:rFonts w:ascii="Consolas" w:hAnsi="Consolas"/>
          <w:sz w:val="19"/>
        </w:rPr>
        <w:t>gpresult /h</w:t>
      </w:r>
      <w:r>
        <w:t xml:space="preserve"> and the MDM diagnostics CAB and open a Microsoft support case.</w:t>
      </w:r>
    </w:p>
    <w:p>
      <w:pPr>
        <w:pStyle w:val="Heading1"/>
      </w:pPr>
      <w:r>
        <w:t>7. Best Practices — Group Policy to Intune Settings Migration</w:t>
      </w:r>
    </w:p>
    <w:p>
      <w:pPr>
        <w:pStyle w:val="ListBullet"/>
      </w:pPr>
      <w:r>
        <w:rPr>
          <w:b/>
        </w:rPr>
        <w:t>Measure before you migrate.</w:t>
      </w:r>
      <w:r>
        <w:t xml:space="preserve"> Run Group Policy analytics first and let the </w:t>
      </w:r>
      <w:r>
        <w:rPr>
          <w:b/>
        </w:rPr>
        <w:t>readiness %</w:t>
      </w:r>
      <w:r>
        <w:t xml:space="preserve"> drive</w:t>
      </w:r>
    </w:p>
    <w:p>
      <w:r>
        <w:t xml:space="preserve">  the order — migrate high-readiness GPOs early; plan the heavy-unsupported ones carefully.</w:t>
      </w:r>
    </w:p>
    <w:p>
      <w:pPr>
        <w:pStyle w:val="ListBullet"/>
      </w:pPr>
      <w:r>
        <w:rPr>
          <w:b/>
        </w:rPr>
        <w:t>Translate, never guess.</w:t>
      </w:r>
      <w:r>
        <w:t xml:space="preserve"> Recreate settings from the analytics mapping and the source GPO value,</w:t>
      </w:r>
    </w:p>
    <w:p>
      <w:r>
        <w:t xml:space="preserve">  not from memory; confirm each migrated value with </w:t>
      </w:r>
      <w:r>
        <w:rPr>
          <w:rFonts w:ascii="Consolas" w:hAnsi="Consolas"/>
          <w:sz w:val="19"/>
        </w:rPr>
        <w:t>GPOM-Validation.ps1</w:t>
      </w:r>
      <w:r>
        <w:t>.</w:t>
      </w:r>
    </w:p>
    <w:p>
      <w:pPr>
        <w:pStyle w:val="ListBullet"/>
      </w:pPr>
      <w:r>
        <w:rPr>
          <w:b/>
        </w:rPr>
        <w:t>Decide precedence up front.</w:t>
      </w:r>
      <w:r>
        <w:t xml:space="preserve"> Enable </w:t>
      </w:r>
      <w:r>
        <w:rPr>
          <w:b/>
        </w:rPr>
        <w:t>MDMWinsOverGP</w:t>
      </w:r>
      <w:r>
        <w:t xml:space="preserve"> before you cut over so migrated Intune</w:t>
      </w:r>
    </w:p>
    <w:p>
      <w:r>
        <w:t xml:space="preserve">  settings actually win on hybrid devices — otherwise GPO wins and the work looks broken.</w:t>
      </w:r>
    </w:p>
    <w:p>
      <w:pPr>
        <w:pStyle w:val="ListBullet"/>
      </w:pPr>
      <w:r>
        <w:rPr>
          <w:b/>
        </w:rPr>
        <w:t>One authority per setting.</w:t>
      </w:r>
      <w:r>
        <w:t xml:space="preserve"> As each area moves, scope the legacy GPO away from migrated</w:t>
      </w:r>
    </w:p>
    <w:p>
      <w:r>
        <w:t xml:space="preserve">  devices; never leave the same setting owned by both GPO and Intune long-term.</w:t>
      </w:r>
    </w:p>
    <w:p>
      <w:pPr>
        <w:pStyle w:val="ListBullet"/>
      </w:pPr>
      <w:r>
        <w:rPr>
          <w:b/>
        </w:rPr>
        <w:t>Migrate by ring, gate on parity.</w:t>
      </w:r>
      <w:r>
        <w:t xml:space="preserve"> A small </w:t>
      </w:r>
      <w:r>
        <w:rPr>
          <w:b/>
        </w:rPr>
        <w:t>Pilot Ring</w:t>
      </w:r>
      <w:r>
        <w:t xml:space="preserve"> proves parity before the **Broad</w:t>
      </w:r>
    </w:p>
    <w:p>
      <w:r>
        <w:t xml:space="preserve">  Ring** — the single most important safety practice in a migration.</w:t>
      </w:r>
    </w:p>
    <w:p>
      <w:pPr>
        <w:pStyle w:val="ListBullet"/>
      </w:pPr>
      <w:r>
        <w:rPr>
          <w:b/>
        </w:rPr>
        <w:t>Handle the unsupported settings deliberately.</w:t>
      </w:r>
      <w:r>
        <w:t xml:space="preserve"> Re-implement (proactive remediation / platform</w:t>
      </w:r>
    </w:p>
    <w:p>
      <w:r>
        <w:t xml:space="preserve">  script / endpoint security), replace with the modern equivalent, or retire — and record the   decision in the gap report.</w:t>
      </w:r>
    </w:p>
    <w:p>
      <w:pPr>
        <w:pStyle w:val="ListBullet"/>
      </w:pPr>
      <w:r>
        <w:rPr>
          <w:b/>
        </w:rPr>
        <w:t>Keep your exports and source GPOs.</w:t>
      </w:r>
      <w:r>
        <w:t xml:space="preserve"> Retain the GPO XML exports and leave source GPOs</w:t>
      </w:r>
    </w:p>
    <w:p>
      <w:r>
        <w:t xml:space="preserve">  present-but-unscoped (not deleted) until the broad ring passes — that is your rollback.</w:t>
      </w:r>
    </w:p>
    <w:p>
      <w:pPr>
        <w:pStyle w:val="ListBullet"/>
      </w:pPr>
      <w:r>
        <w:rPr>
          <w:b/>
        </w:rPr>
        <w:t>Name everything to the convention.</w:t>
      </w:r>
      <w:r>
        <w:t xml:space="preserve"> Use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for every policy and</w:t>
      </w:r>
    </w:p>
    <w:p>
      <w:r>
        <w:t xml:space="preserve">  group so the estate stays auditable and the next admin understands it instantly.</w:t>
      </w:r>
    </w:p>
    <w:p>
      <w:pPr>
        <w:pStyle w:val="ListBullet"/>
      </w:pPr>
      <w:r>
        <w:rPr>
          <w:b/>
        </w:rPr>
        <w:t>Re-run the gap report each wave.</w:t>
      </w:r>
      <w:r>
        <w:t xml:space="preserve"> </w:t>
      </w:r>
      <w:r>
        <w:rPr>
          <w:rFonts w:ascii="Consolas" w:hAnsi="Consolas"/>
          <w:sz w:val="19"/>
        </w:rPr>
        <w:t>GPOM-Report.ps1</w:t>
      </w:r>
      <w:r>
        <w:t xml:space="preserve"> should trend toward full coverage; chase</w:t>
      </w:r>
    </w:p>
    <w:p>
      <w:r>
        <w:t xml:space="preserve">  anything that lingers in the gap list.</w:t>
      </w:r>
    </w:p>
    <w:p>
      <w:pPr>
        <w:pStyle w:val="ListBullet"/>
      </w:pPr>
      <w:r>
        <w:rPr>
          <w:b/>
        </w:rPr>
        <w:t>Document the cutover.</w:t>
      </w:r>
      <w:r>
        <w:t xml:space="preserve"> Record readiness %, migrated areas, unsupported-setting decisions, and</w:t>
      </w:r>
    </w:p>
    <w:p>
      <w:r>
        <w:t xml:space="preserve">  the precedence model for audits and repeatability.</w:t>
      </w:r>
    </w:p>
    <w:p>
      <w:pPr>
        <w:pStyle w:val="Heading1"/>
      </w:pPr>
      <w:r>
        <w:t>8. Deliverables Summary — Group Policy to Intune Settings Migration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How GPO and Intune policy differ, Group Policy analytics, settings catalog + imported ADMX, coexistence/precedence, ringed cutover,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Implement-if-missing, plus the naming convention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steps: export GPOs, analytics, settings catalog, imported ADMX, handle unsupported, coexistence, ringed cutover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Parity 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GPOM-Discovery.ps1</w:t>
            </w:r>
          </w:p>
        </w:tc>
        <w:tc>
          <w:tcPr>
            <w:tcW w:type="dxa" w:w="4320"/>
          </w:tcPr>
          <w:p>
            <w:r>
              <w:t>Exports/inventories every GPO via the GroupPolicy module (</w:t>
            </w:r>
            <w:r>
              <w:rPr>
                <w:rFonts w:ascii="Consolas" w:hAnsi="Consolas"/>
                <w:sz w:val="19"/>
              </w:rPr>
              <w:t>Get-GPO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Get-GPOReport</w:t>
            </w:r>
            <w:r>
              <w:t xml:space="preserve"> to XML); flags settings still owned by a live GPO. Read-only.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GPOM-Validation.ps1</w:t>
            </w:r>
          </w:p>
        </w:tc>
        <w:tc>
          <w:tcPr>
            <w:tcW w:type="dxa" w:w="4320"/>
          </w:tcPr>
          <w:p>
            <w:r>
              <w:t xml:space="preserve">Settings parity — compares source GPO settings against the applied Intune policy and reports </w:t>
            </w:r>
            <w:r>
              <w:rPr>
                <w:rFonts w:ascii="Consolas" w:hAnsi="Consolas"/>
                <w:sz w:val="19"/>
              </w:rPr>
              <w:t>MDMWinsOverGP</w:t>
            </w:r>
            <w:r>
              <w:t>. Read-only.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GPOM-Report.ps1</w:t>
            </w:r>
          </w:p>
        </w:tc>
        <w:tc>
          <w:tcPr>
            <w:tcW w:type="dxa" w:w="4320"/>
          </w:tcPr>
          <w:p>
            <w:r>
              <w:t>Migration coverage + gap report (supported vs unsupported, what was migrated, what remains). Read-only.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GPOM-Remediation.ps1</w:t>
            </w:r>
          </w:p>
        </w:tc>
        <w:tc>
          <w:tcPr>
            <w:tcW w:type="dxa" w:w="4320"/>
          </w:tcPr>
          <w:p>
            <w:r>
              <w:t>Safe conflict remediation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default) — resolves conflicting policy / sets MDM-wins precedence.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GPOM-Set-MigrationRingTargeting.ps1</w:t>
            </w:r>
          </w:p>
        </w:tc>
        <w:tc>
          <w:tcPr>
            <w:tcW w:type="dxa" w:w="4320"/>
          </w:tcPr>
          <w:p>
            <w:r>
              <w:t>Builds the migration ring groups (pilot/broad) via Microsoft Graph and seeds membership.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A Group Policy estate translated into Intune — supported settings preserved, unsupported settings handled by design, coexistence managed, and a parity-checked ringed cutover that follows devices on or off the corporate network.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GPOM-Discovery.ps1</w:t>
      </w:r>
    </w:p>
    <w:p>
      <w:r>
        <w:rPr>
          <w:b/>
        </w:rPr>
        <w:t>Purpose:</w:t>
      </w:r>
      <w:r>
        <w:t xml:space="preserve"> Uses the GroupPolicy module to enumerate all GPOs (Get-GPO) and export each one to an XML report (Get-GPOReport) into an output folder. The XML exports are the input for Intune's Group Policy analytics and are your retained rollback source. Read-only against the domain. HOW TO RUN On a domain-joined admin workstation with RSAT Group Policy Management Tools installed: powershell -ExecutionPolicy Bypass -File .\GPOM-Discovery.ps1 -OutputPath .\GPO-Export EXPECTED RESULTS One &lt;GPOName&gt;.xml per GPO in the output folder, plus a console inventory table (DisplayName, Id, GpoStatus, Created/Modified) and a CSV summary you can review and keep. .NOTES Workplace Marketplace — Intune Solutions. Read-only. Requires the GroupPolicy module (Add-WindowsCapability -Online -Name Rsat.GroupPolicy.Management.Tools~~~~0.0.1.0). #&gt; [CmdletBinding()] param( [string] $OutputPath = ".\GPO-Export" )</w:t>
      </w:r>
    </w:p>
    <w:p>
      <w:r>
        <w:rPr>
          <w:b/>
        </w:rPr>
        <w:t>How to run:</w:t>
      </w:r>
      <w:r>
        <w:t xml:space="preserve"> On a domain-joined admin workstation with RSAT Group Policy Management Tools installed: powershell -ExecutionPolicy Bypass -File .\GPOM-Discovery.ps1 -OutputPath .\GPO-Export EXPECTED RESULTS One &lt;GPOName&gt;.xml per GPO in the output folder, plus a console inventory table (DisplayName, Id, GpoStatus, Created/Modified) and a CSV summary you can review and keep. .NOTES Workplace Marketplace — Intune Solutions. Read-only. Requires the GroupPolicy module (Add-WindowsCapability -Online -Name Rsat.GroupPolicy.Management.Tools~~~~0.0.1.0). #&gt; [CmdletBinding()] param( [string] $OutputPath = ".\GPO-Export" )</w:t>
      </w:r>
    </w:p>
    <w:p>
      <w:pPr>
        <w:pStyle w:val="Heading2"/>
      </w:pPr>
      <w:r>
        <w:t>GPOM-Remediation.ps1</w:t>
      </w:r>
    </w:p>
    <w:p>
      <w:r>
        <w:rPr>
          <w:b/>
        </w:rPr>
        <w:t>Purpose:</w:t>
      </w:r>
      <w:r>
        <w:t xml:space="preserve"> Resolves the most common migration conflict: Group Policy still winning over migrated Intune settings. It sets the local MDMWinsOverGP (ControlPolicyConflict) value so MDM/Intune wins, then requests an MDM sync so policy re-evaluates. Runs in -WhatIf mode by DEFAULT and changes nothing until you pass -Apply. The durable fix is the Intune coexistence policy 'GPO Migration - MDM Wins Over GP - All Migrated'; this script unblocks a device for testing. HOW TO RUN Preview (default, no changes):  powershell -ExecutionPolicy Bypass -File .\GPOM-Remediation.ps1 Apply on a pilot device (elevated): powershell -ExecutionPolicy Bypass -File .\GPOM-Remediation.ps1 -Apply EXPECTED RESULTS In preview: prints what WOULD change (MDMWinsOverGP -&gt; 1) and exits. With -Apply: sets MDMWinsOverGP=1, requests an MDM sync, and advises re-running GPOM-Validation.ps1. .NOTES Workplace Marketplace — Intune Solutions. -WhatIf by default; -Apply makes changes. #&gt; [CmdletBinding(SupportsShouldProcess = $true, ConfirmImpact = 'High')] param( [switch] $Apply )</w:t>
      </w:r>
    </w:p>
    <w:p>
      <w:r>
        <w:rPr>
          <w:b/>
        </w:rPr>
        <w:t>How to run:</w:t>
      </w:r>
      <w:r>
        <w:t xml:space="preserve"> Preview (default, no changes):  powershell -ExecutionPolicy Bypass -File .\GPOM-Remediation.ps1 Apply on a pilot device (elevated): powershell -ExecutionPolicy Bypass -File .\GPOM-Remediation.ps1 -Apply EXPECTED RESULTS In preview: prints what WOULD change (MDMWinsOverGP -&gt; 1) and exits. With -Apply: sets MDMWinsOverGP=1, requests an MDM sync, and advises re-running GPOM-Validation.ps1. .NOTES Workplace Marketplace — Intune Solutions. -WhatIf by default; -Apply makes changes. #&gt; [CmdletBinding(SupportsShouldProcess = $true, ConfirmImpact = 'High')] param( [switch] $Apply )</w:t>
      </w:r>
    </w:p>
    <w:p>
      <w:pPr>
        <w:pStyle w:val="Heading2"/>
      </w:pPr>
      <w:r>
        <w:t>GPOM-Report.ps1</w:t>
      </w:r>
    </w:p>
    <w:p>
      <w:r>
        <w:rPr>
          <w:b/>
        </w:rPr>
        <w:t>Purpose:</w:t>
      </w:r>
      <w:r>
        <w:t xml:space="preserve"> Reads the GPO XML exports produced by GPOM-Discovery.ps1 and (optionally) the settings catalog policies already created in Intune (via Microsoft Graph), then reports per-GPO a coverage estimate (settings that have a migrated home) and a GAP list (settings with no Intune equivalent yet: Group Policy Preferences, scripts, drive maps, unmapped security settings). Read-only. HOW TO RUN powershell -ExecutionPolicy Bypass -File .\GPOM-Report.ps1 -ExportPath .\GPO-Export Add -UseGraph to also list the Intune settings catalog policies named 'GPO Migration - *' (requires the Microsoft.Graph module and DeviceManagementConfiguration.Read.All). EXPECTED RESULTS A per-GPO table (total settings, ADMX-backed/migratable, preferences/scripts = gaps) with a coverage %, an overall gap list exported to CSV, and — with -UseGraph — the matching Intune policies and their assignments. .NOTES Workplace Marketplace — Intune Solutions. Read-only. #&gt; [CmdletBinding()] param( [string] $ExportPath = ".\GPO-Export", [switch] $UseGraph )</w:t>
      </w:r>
    </w:p>
    <w:p>
      <w:r>
        <w:rPr>
          <w:b/>
        </w:rPr>
        <w:t>How to run:</w:t>
      </w:r>
      <w:r>
        <w:t xml:space="preserve"> powershell -ExecutionPolicy Bypass -File .\GPOM-Report.ps1 -ExportPath .\GPO-Export Add -UseGraph to also list the Intune settings catalog policies named 'GPO Migration - *' (requires the Microsoft.Graph module and DeviceManagementConfiguration.Read.All). EXPECTED RESULTS A per-GPO table (total settings, ADMX-backed/migratable, preferences/scripts = gaps) with a coverage %, an overall gap list exported to CSV, and — with -UseGraph — the matching Intune policies and their assignments. .NOTES Workplace Marketplace — Intune Solutions. Read-only. #&gt; [CmdletBinding()] param( [string] $ExportPath = ".\GPO-Export", [switch] $UseGraph )</w:t>
      </w:r>
    </w:p>
    <w:p>
      <w:pPr>
        <w:pStyle w:val="Heading2"/>
      </w:pPr>
      <w:r>
        <w:t>GPOM-Set-MigrationRingTargeting.ps1</w:t>
      </w:r>
    </w:p>
    <w:p>
      <w:r>
        <w:rPr>
          <w:b/>
        </w:rPr>
        <w:t>Purpose:</w:t>
      </w:r>
      <w:r>
        <w:t xml:space="preserve"> Creates (idempotently) the two Entra security groups used for the ringed cutover, named to the solution convention, and optionally seeds the pilot ring with device members: 'GPO Migration - Devices - Pilot Ring' 'GPO Migration - Devices - Broad Ring' Existing groups with the same name are reused, not duplicated. HOW TO RUN powershell -ExecutionPolicy Bypass -File .\GPOM-Set-MigrationRingTargeting.ps1 Seed pilot members: ... -PilotDeviceIds 'objId1','objId2' Requires the Microsoft.Graph module and Group.ReadWrite.All (admin consent). EXPECTED RESULTS Both groups exist (created or found) with their object IDs printed; any supplied pilot device object IDs are added to the pilot ring. Use these group names verbatim in the Intune assignments from the Implementation Guide. .NOTES Workplace Marketplace — Intune Solutions. Creates/updates Entra groups only. #&gt; [CmdletBinding(SupportsShouldProcess = $true)] param( [string[]] $PilotDeviceIds = @() )</w:t>
      </w:r>
    </w:p>
    <w:p>
      <w:r>
        <w:rPr>
          <w:b/>
        </w:rPr>
        <w:t>How to run:</w:t>
      </w:r>
      <w:r>
        <w:t xml:space="preserve"> powershell -ExecutionPolicy Bypass -File .\GPOM-Set-MigrationRingTargeting.ps1 Seed pilot members: ... -PilotDeviceIds 'objId1','objId2' Requires the Microsoft.Graph module and Group.ReadWrite.All (admin consent). EXPECTED RESULTS Both groups exist (created or found) with their object IDs printed; any supplied pilot device object IDs are added to the pilot ring. Use these group names verbatim in the Intune assignments from the Implementation Guide. .NOTES Workplace Marketplace — Intune Solutions. Creates/updates Entra groups only. #&gt; [CmdletBinding(SupportsShouldProcess = $true)] param( [string[]] $PilotDeviceIds = @() )</w:t>
      </w:r>
    </w:p>
    <w:p>
      <w:pPr>
        <w:pStyle w:val="Heading2"/>
      </w:pPr>
      <w:r>
        <w:t>GPOM-Validation.ps1</w:t>
      </w:r>
    </w:p>
    <w:p>
      <w:r>
        <w:rPr>
          <w:b/>
        </w:rPr>
        <w:t>Purpose:</w:t>
      </w:r>
      <w:r>
        <w:t xml:space="preserve"> Confirms that the migrated settings are actually applied by Intune on the local device and that MDM has authority. Reads the MDMWinsOverGP (ControlPolicyConflict) state and the on-device PolicyManager values that Intune sets, and (optionally) compares them against a GPO XML export from GPOM-Discovery.ps1 to report match / missing / different per setting. Read-only. HOW TO RUN On a migrated pilot device (elevated): powershell -ExecutionPolicy Bypass -File .\GPOM-Validation.ps1 -GpoReportPath .\GPO-Export\YourGPO.xml (Omit -GpoReportPath to report only the applied MDM state and precedence.) EXPECTED RESULTS MDMWinsOverGP state (enabled/disabled), a list of applied PolicyManager values, and — when a GPO XML is supplied — a parity table marking each compared setting match / missing / different. .NOTES Workplace Marketplace — Intune Solutions. Read-only. #&gt; [CmdletBinding()] param( [string] $GpoReportPath )</w:t>
      </w:r>
    </w:p>
    <w:p>
      <w:r>
        <w:rPr>
          <w:b/>
        </w:rPr>
        <w:t>How to run:</w:t>
      </w:r>
      <w:r>
        <w:t xml:space="preserve"> On a migrated pilot device (elevated): powershell -ExecutionPolicy Bypass -File .\GPOM-Validation.ps1 -GpoReportPath .\GPO-Export\YourGPO.xml (Omit -GpoReportPath to report only the applied MDM state and precedence.) EXPECTED RESULTS MDMWinsOverGP state (enabled/disabled), a list of applied PolicyManager values, and — when a GPO XML is supplied — a parity table marking each compared setting match / missing / different. .NOTES Workplace Marketplace — Intune Solutions. Read-only. #&gt; [CmdletBinding()] param( [string] $GpoReportPath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