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CASB &amp; Cloud App Control with Netskope</w:t>
      </w:r>
    </w:p>
    <w:p>
      <w:pPr>
        <w:jc w:val="center"/>
      </w:pPr>
      <w:r>
        <w:rPr>
          <w:i/>
          <w:sz w:val="26"/>
        </w:rPr>
        <w:t>Implementation Solution Guide</w:t>
      </w:r>
    </w:p>
    <w:p/>
    <w:p/>
    <w:p/>
    <w:p/>
    <w:p/>
    <w:p/>
    <w:p/>
    <w:p/>
    <w:p>
      <w:pPr>
        <w:jc w:val="center"/>
      </w:pPr>
      <w:r>
        <w:rPr>
          <w:sz w:val="20"/>
        </w:rPr>
        <w:t>Version 1.0.0    ·    2026-06-29</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CASB &amp; Cloud App Control with Netskope</w:t>
      </w:r>
    </w:p>
    <w:p>
      <w:r>
        <w:t>Your people use hundreds of cloud apps, most of which IT never approved, and corporate data flows into them unseen. Blocking everything kills productivity; allowing everything is a data-loss and compliance liability. A Cloud Access Security Broker (CASB) gives you the third option: see every cloud app in use, score its risk, and apply graduated controls so cloud usage is governed without blocking the business.</w:t>
      </w:r>
    </w:p>
    <w:p>
      <w:r>
        <w:t>This is a complete, deploy-it-the-repeatable-way package for delivering CASB and cloud app control with Netskope, written for an administrator with no prior CASB experience. Netskope console specifics change over time and are deferred to the official Netskope documentation; this package operates at the correct architectural and procedural level and names every artifact so the work is repeatable.</w:t>
      </w:r>
    </w:p>
    <w:p>
      <w:pPr>
        <w:pStyle w:val="Heading2"/>
      </w:pPr>
      <w:r>
        <w:t>What you get</w:t>
      </w:r>
    </w:p>
    <w:p>
      <w:pPr>
        <w:pStyle w:val="ListBullet"/>
      </w:pPr>
      <w:r>
        <w:t>A plain-language Solution Overview of how Netskope CASB works (inline and API), cloud app discovery</w:t>
      </w:r>
    </w:p>
    <w:p>
      <w:r>
        <w:t xml:space="preserve">  and risk scoring (sanctioned vs shadow IT), the control levers (allow, restrict, coach, block,   activity and data-movement controls), and the govern-without-blocking approach.</w:t>
      </w:r>
    </w:p>
    <w:p>
      <w:pPr>
        <w:pStyle w:val="ListBullet"/>
      </w:pPr>
      <w:r>
        <w:t>A Requirements Guide with verify / implement-if-missing for every prerequisite.</w:t>
      </w:r>
    </w:p>
    <w:p>
      <w:pPr>
        <w:pStyle w:val="ListBullet"/>
      </w:pPr>
      <w:r>
        <w:t>An Implementation Guide of precise, ordered steps: discover and risk-score apps, define</w:t>
      </w:r>
    </w:p>
    <w:p>
      <w:r>
        <w:t xml:space="preserve">  sanctioned/unsanctioned policy, apply inline activity controls and API controls, validate, pilot,   and expand.</w:t>
      </w:r>
    </w:p>
    <w:p>
      <w:pPr>
        <w:pStyle w:val="ListBullet"/>
      </w:pPr>
      <w:r>
        <w:t>Five PowerShell scripts for cloud-app discovery readiness, control-policy validation, a cloud-app</w:t>
      </w:r>
    </w:p>
    <w:p>
      <w:r>
        <w:t xml:space="preserve">  usage and risk report, safe remediation of policy gaps, and a CASB-scope group builder.</w:t>
      </w:r>
    </w:p>
    <w:p>
      <w:pPr>
        <w:pStyle w:val="ListBullet"/>
      </w:pPr>
      <w:r>
        <w:t>Testing and Troubleshooting guides with explicit pass/fail gates, plus field-proven Best Practices.</w:t>
      </w:r>
    </w:p>
    <w:p>
      <w:pPr>
        <w:pStyle w:val="Heading2"/>
      </w:pPr>
      <w:r>
        <w:t>What this delivers</w:t>
      </w:r>
    </w:p>
    <w:p>
      <w:r>
        <w:t>A governed cloud-app estate: shadow IT discovered and risk-scored against an app risk register, a clear sanctioned vs unsanctioned policy, inline activity and data-movement controls on risky activities, and API connections governing data already resident in sanctioned apps — all proven on a pilot group before fleet rollout, with a documented rollback.</w:t>
      </w:r>
    </w:p>
    <w:p>
      <w:pPr>
        <w:pStyle w:val="Heading2"/>
      </w:pPr>
      <w:r>
        <w:t>The standard deployment model</w:t>
      </w:r>
    </w:p>
    <w:p>
      <w:r>
        <w:t>Assess -&gt; Configure -&gt; Pilot -&gt; Validate -&gt; Expand.</w:t>
      </w:r>
    </w:p>
    <w:p>
      <w:pPr>
        <w:pStyle w:val="Heading2"/>
      </w:pPr>
      <w:r>
        <w:t>Outcome</w:t>
      </w:r>
    </w:p>
    <w:p>
      <w:r>
        <w:t>Every cloud app visible and governed — shadow IT discovered and risk-scored, with inline and API controls that protect data without blocking the business — proven on a pilot before you scale.</w:t>
      </w:r>
    </w:p>
    <w:p>
      <w:pPr>
        <w:pStyle w:val="Heading1"/>
      </w:pPr>
      <w:r>
        <w:t>1. Solution Overview — CASB &amp; Cloud App Control with Netskope</w:t>
      </w:r>
    </w:p>
    <w:p>
      <w:pPr>
        <w:pStyle w:val="Heading2"/>
      </w:pPr>
      <w:r>
        <w:t>What CASB is</w:t>
      </w:r>
    </w:p>
    <w:p>
      <w:r>
        <w:t>A Cloud Access Security Broker (CASB) sits between your users and the cloud apps they use and gives you three things you cannot get from a firewall alone: visibility into which cloud apps are used, a risk score for each app, and granular control over what users can do inside those apps. Netskope delivers CASB in two complementary modes — inline (proxying live traffic) and API (connecting directly to the management plane of a sanctioned app) — so you can govern both data in motion and data already at rest in the cloud.</w:t>
      </w:r>
    </w:p>
    <w:p>
      <w:pPr>
        <w:pStyle w:val="Heading2"/>
      </w:pPr>
      <w:r>
        <w:t>Why this matters</w:t>
      </w:r>
    </w:p>
    <w:p>
      <w:r>
        <w:t>Most cloud usage is invisible to IT. Employees adopt apps on their own (shadow IT), and corporate data flows into them with no policy, no logging, and no way to retract it. The traditional response — block the category at the firewall — fails because it is all-or-nothing: it blocks the sanctioned app alongside the risky one, drives users to workarounds, and still misses data movement inside an allowed app. CASB replaces that blunt instrument with graduated control: allow the safe, restrict the risky activity, coach the user toward the sanctioned alternative, and block only what truly warrants it. The goal is to govern cloud usage without blocking the business.</w:t>
      </w:r>
    </w:p>
    <w:p>
      <w:pPr>
        <w:pStyle w:val="Heading2"/>
      </w:pPr>
      <w:r>
        <w:t>How Netskope CASB works</w:t>
      </w:r>
    </w:p>
    <w:p>
      <w:pPr>
        <w:pStyle w:val="ListNumber"/>
      </w:pPr>
      <w:r>
        <w:t>Inline CASB steers live web/cloud traffic through Netskope (via the SWG/steering already in place),</w:t>
      </w:r>
    </w:p>
    <w:p>
      <w:r>
        <w:t xml:space="preserve">   so policy can see and act on the activity in real time — uploads, downloads, posts, shares.</w:t>
      </w:r>
    </w:p>
    <w:p>
      <w:pPr>
        <w:pStyle w:val="ListNumber"/>
      </w:pPr>
      <w:r>
        <w:t>API CASB connects out-of-band to a sanctioned app's API (for example a sanctioned file-storage or</w:t>
      </w:r>
    </w:p>
    <w:p>
      <w:r>
        <w:t xml:space="preserve">   collaboration suite) to inspect and govern data already resident there — exposed shares, risky    files, external collaborators — without being in the traffic path.</w:t>
      </w:r>
    </w:p>
    <w:p>
      <w:pPr>
        <w:pStyle w:val="ListNumber"/>
      </w:pPr>
      <w:r>
        <w:t>Cloud app discovery analyzes traffic and logs to surface every app in use, sanctioned or not, and</w:t>
      </w:r>
    </w:p>
    <w:p>
      <w:r>
        <w:t xml:space="preserve">   assigns each a risk score (the Cloud Confidence Index / app risk rating).</w:t>
      </w:r>
    </w:p>
    <w:p>
      <w:pPr>
        <w:pStyle w:val="ListNumber"/>
      </w:pPr>
      <w:r>
        <w:t>Policy applies control levers per app and per activity, scoped to identity (users and groups from</w:t>
      </w:r>
    </w:p>
    <w:p>
      <w:r>
        <w:t xml:space="preserve">   Entra ID).</w:t>
      </w:r>
    </w:p>
    <w:p>
      <w:pPr>
        <w:pStyle w:val="ListNumber"/>
      </w:pPr>
      <w:r>
        <w:t>Activity is logged and reported, feeding the app risk register and the usage/risk reports.</w:t>
      </w:r>
    </w:p>
    <w:p>
      <w:pPr>
        <w:pStyle w:val="Heading2"/>
      </w:pPr>
      <w:r>
        <w:t>Cloud app discovery and risk scoring (sanctioned vs shadow IT)</w:t>
      </w:r>
    </w:p>
    <w:p>
      <w:pPr>
        <w:pStyle w:val="ListBullet"/>
      </w:pPr>
      <w:r>
        <w:t>Discovery distinguishes sanctioned apps (IT-approved, often API-connected) from unsanctioned /</w:t>
      </w:r>
    </w:p>
    <w:p>
      <w:r>
        <w:t xml:space="preserve">  shadow-IT apps (in use but not approved).</w:t>
      </w:r>
    </w:p>
    <w:p>
      <w:pPr>
        <w:pStyle w:val="ListBullet"/>
      </w:pPr>
      <w:r>
        <w:t>Each discovered app carries a risk score derived from its security, compliance, and data-handling</w:t>
      </w:r>
    </w:p>
    <w:p>
      <w:r>
        <w:t xml:space="preserve">  attributes. The score drives the policy decision: sanction it, restrict it, coach away from it, or   block it.</w:t>
      </w:r>
    </w:p>
    <w:p>
      <w:pPr>
        <w:pStyle w:val="ListBullet"/>
      </w:pPr>
      <w:r>
        <w:t>The named output is the app risk register — All cloud apps – Discovery stage — a living inventory</w:t>
      </w:r>
    </w:p>
    <w:p>
      <w:r>
        <w:t xml:space="preserve">  of discovered apps, their risk score, and the disposition decision.</w:t>
      </w:r>
    </w:p>
    <w:p>
      <w:pPr>
        <w:pStyle w:val="Heading2"/>
      </w:pPr>
      <w:r>
        <w:t>The control levers</w:t>
      </w:r>
    </w:p>
    <w:p>
      <w:pPr>
        <w:pStyle w:val="ListBullet"/>
      </w:pPr>
      <w:r>
        <w:t>Allow — permit the app/activity (typically the sanctioned app).</w:t>
      </w:r>
    </w:p>
    <w:p>
      <w:pPr>
        <w:pStyle w:val="ListBullet"/>
      </w:pPr>
      <w:r>
        <w:t>Restrict — permit the app but constrain specific activities (for example allow download, restrict</w:t>
      </w:r>
    </w:p>
    <w:p>
      <w:r>
        <w:t xml:space="preserve">  upload of sensitive data).</w:t>
      </w:r>
    </w:p>
    <w:p>
      <w:pPr>
        <w:pStyle w:val="ListBullet"/>
      </w:pPr>
      <w:r>
        <w:t>Coach — let the user proceed but present guidance steering them to the sanctioned alternative, or</w:t>
      </w:r>
    </w:p>
    <w:p>
      <w:r>
        <w:t xml:space="preserve">  require a justification.</w:t>
      </w:r>
    </w:p>
    <w:p>
      <w:pPr>
        <w:pStyle w:val="ListBullet"/>
      </w:pPr>
      <w:r>
        <w:t>Block — deny the app or activity outright (reserved for genuinely unacceptable risk).</w:t>
      </w:r>
    </w:p>
    <w:p>
      <w:pPr>
        <w:pStyle w:val="ListBullet"/>
      </w:pPr>
      <w:r>
        <w:t>Activity controls — act on what the user does (upload, download, share, post, edit, login).</w:t>
      </w:r>
    </w:p>
    <w:p>
      <w:pPr>
        <w:pStyle w:val="ListBullet"/>
      </w:pPr>
      <w:r>
        <w:t>Data-movement controls — act on the content being moved (used with DLP-style profiles to catch</w:t>
      </w:r>
    </w:p>
    <w:p>
      <w:r>
        <w:t xml:space="preserve">  sensitive data leaving for an unsanctioned destination).</w:t>
      </w:r>
    </w:p>
    <w:p>
      <w:pPr>
        <w:pStyle w:val="Heading2"/>
      </w:pPr>
      <w:r>
        <w:t>Govern without blocking</w:t>
      </w:r>
    </w:p>
    <w:p>
      <w:r>
        <w:t>The operating principle is least-disruption: prefer restrict and coach over block, scope every new control to a pilot group first, and reserve hard blocks for the highest-risk apps on the register. This keeps users productive on sanctioned apps while closing the data-loss path through shadow IT.</w:t>
      </w:r>
    </w:p>
    <w:p>
      <w:pPr>
        <w:pStyle w:val="Heading2"/>
      </w:pPr>
      <w:r>
        <w:t>Limitations (be honest with buyers)</w:t>
      </w:r>
    </w:p>
    <w:p>
      <w:pPr>
        <w:pStyle w:val="ListBullet"/>
      </w:pPr>
      <w:r>
        <w:t>Inline control requires traffic steering / SWG already in place (a category prerequisite).</w:t>
      </w:r>
    </w:p>
    <w:p>
      <w:pPr>
        <w:pStyle w:val="ListBullet"/>
      </w:pPr>
      <w:r>
        <w:t>API control requires a supported, sanctioned app and an authorized API connection to it; coverage</w:t>
      </w:r>
    </w:p>
    <w:p>
      <w:r>
        <w:t xml:space="preserve">  depends on what each app's API exposes.</w:t>
      </w:r>
    </w:p>
    <w:p>
      <w:pPr>
        <w:pStyle w:val="ListBullet"/>
      </w:pPr>
      <w:r>
        <w:t>Discovery and risk scores are a decision aid, not a verdict — disposition is a human policy choice.</w:t>
      </w:r>
    </w:p>
    <w:p>
      <w:pPr>
        <w:pStyle w:val="ListBullet"/>
      </w:pPr>
      <w:r>
        <w:t>Exact Netskope console screens, menu paths, and tenant options change over time and are deferred to</w:t>
      </w:r>
    </w:p>
    <w:p>
      <w:r>
        <w:t xml:space="preserve">  the official Netskope documentation and your tenant.</w:t>
      </w:r>
    </w:p>
    <w:p>
      <w:pPr>
        <w:pStyle w:val="Heading2"/>
      </w:pPr>
      <w:r>
        <w:t>The standard deployment model</w:t>
      </w:r>
    </w:p>
    <w:p>
      <w:pPr>
        <w:ind w:left="432"/>
      </w:pPr>
      <w:r>
        <w:rPr>
          <w:i/>
          <w:color w:val="2E86C1"/>
        </w:rPr>
        <w:t>Discover and risk-score apps -&gt; define sanctioned/unsanctioned policy -&gt; apply inline activity and API controls -&gt; validate -&gt; pilot, validate, expand. Model: Assess -&gt; Configure -&gt; Pilot -&gt; Validate -&gt; Expand.</w:t>
      </w:r>
    </w:p>
    <w:p>
      <w:pPr>
        <w:pStyle w:val="Heading1"/>
      </w:pPr>
      <w:r>
        <w:t>2. Requirements Guide — CASB &amp; Cloud App Control with Netskope</w:t>
      </w:r>
    </w:p>
    <w:p>
      <w:r>
        <w:t xml:space="preserve">Verify every requirement before configuring. Each entry: Description · Why · Verify · Implement-if-missing. Category-wide prerequisites are in </w:t>
      </w:r>
      <w:r>
        <w:rPr>
          <w:rFonts w:ascii="Consolas" w:hAnsi="Consolas"/>
          <w:sz w:val="19"/>
        </w:rPr>
        <w:t>global-requirements-network.md</w:t>
      </w:r>
      <w:r>
        <w:t>.</w:t>
      </w:r>
    </w:p>
    <w:p>
      <w:pPr>
        <w:pStyle w:val="Heading2"/>
      </w:pPr>
      <w:r>
        <w:t>2.1 Netskope tenant with the CASB module licensed</w:t>
      </w:r>
    </w:p>
    <w:p>
      <w:r>
        <w:t>Description: An active Netskope tenant with the CASB module (inline and API) licensed and enabled. Why: CASB is the control plane for discovery, risk scoring, and the allow/restrict/coach/block levers. Verify: Sign in to your Netskope tenant as an administrator and confirm the CASB capability is present. Implement: Engage your Netskope account team / reseller to add the CASB module to the tenant.</w:t>
      </w:r>
    </w:p>
    <w:p>
      <w:pPr>
        <w:pStyle w:val="Heading2"/>
      </w:pPr>
      <w:r>
        <w:t>2.2 Traffic steering / SWG already in place</w:t>
      </w:r>
    </w:p>
    <w:p>
      <w:r>
        <w:t xml:space="preserve">Description: Live web/cloud traffic is already steered through Netskope (client or steering config). Why: Inline CASB and activity controls only see and act on traffic that flows through Netskope. Verify: Confirm steering is active for the target population; run </w:t>
      </w:r>
      <w:r>
        <w:rPr>
          <w:rFonts w:ascii="Consolas" w:hAnsi="Consolas"/>
          <w:sz w:val="19"/>
        </w:rPr>
        <w:t>NSCASB-Validation.ps1</w:t>
      </w:r>
      <w:r>
        <w:t xml:space="preserve"> for the steering-readiness signals. Implement: Deploy/assign the Netskope client and steering configuration (the category steering/SWG prerequisite) before enabling inline control.</w:t>
      </w:r>
    </w:p>
    <w:p>
      <w:pPr>
        <w:pStyle w:val="Heading2"/>
      </w:pPr>
      <w:r>
        <w:t>2.3 SSL/TLS inspection enabled for the in-scope apps</w:t>
      </w:r>
    </w:p>
    <w:p>
      <w:r>
        <w:t>Description: Decryption is enabled so Netskope can inspect activity inside HTTPS cloud-app traffic. Why: Without inspection, inline activity and data-movement controls cannot read the activity to act on it. Why-not-everywhere: Some apps/categories are exempted by policy; confirm the in-scope apps are inspected. Verify: Confirm an inspection policy covers the target cloud-app categories; client decryption certificate is trusted on endpoints. Implement: Enable SSL inspection for the in-scope categories and deploy the decryption certificate (via Intune — category prerequisite G3).</w:t>
      </w:r>
    </w:p>
    <w:p>
      <w:pPr>
        <w:pStyle w:val="Heading2"/>
      </w:pPr>
      <w:r>
        <w:t>2.4 Microsoft Entra ID identity for users and groups</w:t>
      </w:r>
    </w:p>
    <w:p>
      <w:r>
        <w:t xml:space="preserve">Description: Users and groups resolve from Microsoft Entra ID for identity-based policy scoping. Why: Every control is scoped to identity (the pilot group, then broader groups), not to IP. Verify: </w:t>
      </w:r>
      <w:r>
        <w:rPr>
          <w:rFonts w:ascii="Consolas" w:hAnsi="Consolas"/>
          <w:sz w:val="19"/>
        </w:rPr>
        <w:t>https://entra.microsoft.com</w:t>
      </w:r>
      <w:r>
        <w:t xml:space="preserve"> -&gt; Groups; run </w:t>
      </w:r>
      <w:r>
        <w:rPr>
          <w:rFonts w:ascii="Consolas" w:hAnsi="Consolas"/>
          <w:sz w:val="19"/>
        </w:rPr>
        <w:t>NSCASB-Discovery.ps1</w:t>
      </w:r>
      <w:r>
        <w:t xml:space="preserve"> to confirm Graph connectivity and group readiness. Implement: Ensure Entra ID is the identity source and groups exist (sync Active Directory if hybrid — category prerequisite G5).</w:t>
      </w:r>
    </w:p>
    <w:p>
      <w:pPr>
        <w:pStyle w:val="Heading2"/>
      </w:pPr>
      <w:r>
        <w:t>2.5 API connections to sanctioned apps (for API CASB)</w:t>
      </w:r>
    </w:p>
    <w:p>
      <w:r>
        <w:t>Description: Authorized API connections from Netskope to each sanctioned app you intend to govern at rest. Why: API CASB governs data already resident in a sanctioned app (exposed shares, risky files) out-of-band. Verify: In the Netskope tenant, confirm an API connection (instance) exists and is healthy for each sanctioned app. Implement: Establish the API connection per Netskope's documented connector flow for that specific app; authorize least-privilege access.</w:t>
      </w:r>
    </w:p>
    <w:p>
      <w:pPr>
        <w:pStyle w:val="Heading2"/>
      </w:pPr>
      <w:r>
        <w:t>2.6 A sanctioned-app inventory (the starting register)</w:t>
      </w:r>
    </w:p>
    <w:p>
      <w:r>
        <w:t xml:space="preserve">Description: A first-draft list of which cloud apps are officially sanctioned vs not. Why: Discovery refines it, but you need a baseline to make sanctioned/unsanctioned policy decisions against. Verify: Run </w:t>
      </w:r>
      <w:r>
        <w:rPr>
          <w:rFonts w:ascii="Consolas" w:hAnsi="Consolas"/>
          <w:sz w:val="19"/>
        </w:rPr>
        <w:t>NSCASB-Discovery.ps1</w:t>
      </w:r>
      <w:r>
        <w:t xml:space="preserve"> to enumerate Entra enterprise applications as a cloud-app inventory signal; reconcile with Netskope discovery. Implement: Draft the sanctioned list with the business; record each app's disposition in the app risk register.</w:t>
      </w:r>
    </w:p>
    <w:p>
      <w:pPr>
        <w:pStyle w:val="Heading2"/>
      </w:pPr>
      <w:r>
        <w:t>2.7 A pilot group and a rollback path</w:t>
      </w:r>
    </w:p>
    <w:p>
      <w:r>
        <w:t xml:space="preserve">Description: An Entra security group of pilot users for staged control rollout, plus a documented rollback. Why: Every control change is piloted and must be reversible (inline enforcement affects live traffic). Verify: Entra -&gt; Groups; confirm the pilot group exists (build it with </w:t>
      </w:r>
      <w:r>
        <w:rPr>
          <w:rFonts w:ascii="Consolas" w:hAnsi="Consolas"/>
          <w:sz w:val="19"/>
        </w:rPr>
        <w:t>NSCASB-Set-ScopeTargeting.ps1</w:t>
      </w:r>
      <w:r>
        <w:t>). Implement: Create the pilot group; write the rollback (scope-out / set control to monitor-only / disable policy) — category prerequisites G6 and G7.</w:t>
      </w:r>
    </w:p>
    <w:p>
      <w:r>
        <w:t>__________________________________________________</w:t>
      </w:r>
    </w:p>
    <w:p>
      <w:pPr>
        <w:pStyle w:val="Heading2"/>
      </w:pPr>
      <w:r>
        <w:t>Checklist</w:t>
      </w:r>
    </w:p>
    <w:p>
      <w:pPr>
        <w:pStyle w:val="ListBullet"/>
      </w:pPr>
      <w:r>
        <w:t>Netskope tenant with CASB module licensed</w:t>
      </w:r>
    </w:p>
    <w:p>
      <w:pPr>
        <w:pStyle w:val="ListBullet"/>
      </w:pPr>
      <w:r>
        <w:t xml:space="preserve">Traffic steering / SWG in place — </w:t>
      </w:r>
      <w:r>
        <w:rPr>
          <w:rFonts w:ascii="Consolas" w:hAnsi="Consolas"/>
          <w:sz w:val="19"/>
        </w:rPr>
        <w:t>NSCASB-Validation.ps1</w:t>
      </w:r>
    </w:p>
    <w:p>
      <w:pPr>
        <w:pStyle w:val="ListBullet"/>
      </w:pPr>
      <w:r>
        <w:t>SSL/TLS inspection enabled for in-scope apps</w:t>
      </w:r>
    </w:p>
    <w:p>
      <w:pPr>
        <w:pStyle w:val="ListBullet"/>
      </w:pPr>
      <w:r>
        <w:t xml:space="preserve">Entra ID identity + groups — </w:t>
      </w:r>
      <w:r>
        <w:rPr>
          <w:rFonts w:ascii="Consolas" w:hAnsi="Consolas"/>
          <w:sz w:val="19"/>
        </w:rPr>
        <w:t>NSCASB-Discovery.ps1</w:t>
      </w:r>
    </w:p>
    <w:p>
      <w:pPr>
        <w:pStyle w:val="ListBullet"/>
      </w:pPr>
      <w:r>
        <w:t>API connections to sanctioned apps (for API CASB)</w:t>
      </w:r>
    </w:p>
    <w:p>
      <w:pPr>
        <w:pStyle w:val="ListBullet"/>
      </w:pPr>
      <w:r>
        <w:t>Sanctioned-app inventory drafted into the app risk register</w:t>
      </w:r>
    </w:p>
    <w:p>
      <w:pPr>
        <w:pStyle w:val="ListBullet"/>
      </w:pPr>
      <w:r>
        <w:t xml:space="preserve">Pilot group created and rollback documented — </w:t>
      </w:r>
      <w:r>
        <w:rPr>
          <w:rFonts w:ascii="Consolas" w:hAnsi="Consolas"/>
          <w:sz w:val="19"/>
        </w:rPr>
        <w:t>NSCASB-Set-ScopeTargeting.ps1</w:t>
      </w:r>
    </w:p>
    <w:p>
      <w:pPr>
        <w:pStyle w:val="Heading1"/>
      </w:pPr>
      <w:r>
        <w:t>3. Implementation Guide — CASB &amp; Cloud App Control with Netskope</w:t>
      </w:r>
    </w:p>
    <w:p>
      <w:r>
        <w:t>Follow these steps in order. Configuration is performed in your Netskope tenant; exact console screens and menu paths change over time and are deferred to the official Netskope documentation — follow the named step and confirm the precise control in your console. Identity and scoping use Microsoft Entra ID.</w:t>
      </w:r>
    </w:p>
    <w:p>
      <w:pPr>
        <w:ind w:left="432"/>
      </w:pPr>
      <w:r>
        <w:rPr>
          <w:i/>
          <w:color w:val="2E86C1"/>
        </w:rPr>
        <w:t>Model: Discover and risk-score apps, decide sanctioned vs unsanctioned, apply inline activity controls and API controls for sanctioned apps, then pilot, validate, and expand. Every named artifact below is reused verbatim in Testing, Troubleshooting, and the scripts.</w:t>
      </w:r>
    </w:p>
    <w:p>
      <w:pPr>
        <w:pStyle w:val="Heading2"/>
      </w:pPr>
      <w:r>
        <w:t>Step 1 — Build the scope groups (Assess)</w:t>
      </w:r>
    </w:p>
    <w:p>
      <w:pPr>
        <w:pStyle w:val="ListNumber"/>
      </w:pPr>
      <w:r>
        <w:t xml:space="preserve">Build the pilot scope group </w:t>
      </w:r>
      <w:r>
        <w:rPr>
          <w:rFonts w:ascii="Consolas" w:hAnsi="Consolas"/>
          <w:sz w:val="19"/>
        </w:rPr>
        <w:t>CASB Pilot – Pilot users – Pilot</w:t>
      </w:r>
      <w:r>
        <w:t xml:space="preserve"> with </w:t>
      </w:r>
      <w:r>
        <w:rPr>
          <w:rFonts w:ascii="Consolas" w:hAnsi="Consolas"/>
          <w:sz w:val="19"/>
        </w:rPr>
        <w:t>NSCASB-Set-ScopeTargeting.ps1</w:t>
      </w:r>
    </w:p>
    <w:p>
      <w:r>
        <w:t xml:space="preserve">   (a few representative users across roles).</w:t>
      </w:r>
    </w:p>
    <w:p>
      <w:pPr>
        <w:pStyle w:val="ListNumber"/>
      </w:pPr>
      <w:r>
        <w:t xml:space="preserve">Build the broad scope group </w:t>
      </w:r>
      <w:r>
        <w:rPr>
          <w:rFonts w:ascii="Consolas" w:hAnsi="Consolas"/>
          <w:sz w:val="19"/>
        </w:rPr>
        <w:t>CASB Broad – All users – Expand</w:t>
      </w:r>
      <w:r>
        <w:t xml:space="preserve"> for the eventual fleet rollout.</w:t>
      </w:r>
    </w:p>
    <w:p>
      <w:pPr>
        <w:pStyle w:val="ListNumber"/>
      </w:pPr>
      <w:r>
        <w:t>Confirm both groups resolve in Entra -&gt; Groups.</w:t>
      </w:r>
    </w:p>
    <w:p>
      <w:pPr>
        <w:pStyle w:val="Heading2"/>
      </w:pPr>
      <w:r>
        <w:t>Step 2 — Discover and risk-score cloud apps (Assess)</w:t>
      </w:r>
    </w:p>
    <w:p>
      <w:pPr>
        <w:pStyle w:val="ListNumber"/>
      </w:pPr>
      <w:r>
        <w:t>In Netskope, run cloud app discovery over recent traffic/logs to surface every app in use.</w:t>
      </w:r>
    </w:p>
    <w:p>
      <w:pPr>
        <w:pStyle w:val="ListNumber"/>
      </w:pPr>
      <w:r>
        <w:t xml:space="preserve">Collect the corroborating inventory signal: run </w:t>
      </w:r>
      <w:r>
        <w:rPr>
          <w:rFonts w:ascii="Consolas" w:hAnsi="Consolas"/>
          <w:sz w:val="19"/>
        </w:rPr>
        <w:t>NSCASB-Discovery.ps1</w:t>
      </w:r>
      <w:r>
        <w:t xml:space="preserve"> to enumerate Entra</w:t>
      </w:r>
    </w:p>
    <w:p>
      <w:r>
        <w:t xml:space="preserve">   enterprise applications (a sanctioned-app signal) and confirm Graph + group readiness.</w:t>
      </w:r>
    </w:p>
    <w:p>
      <w:pPr>
        <w:pStyle w:val="ListNumber"/>
      </w:pPr>
      <w:r>
        <w:t>Record the result as the app risk register — All cloud apps – Discovery stage: each app with its</w:t>
      </w:r>
    </w:p>
    <w:p>
      <w:r>
        <w:t xml:space="preserve">   risk score and a draft disposition (sanction / restrict / coach / block).</w:t>
      </w:r>
    </w:p>
    <w:p>
      <w:pPr>
        <w:pStyle w:val="Heading2"/>
      </w:pPr>
      <w:r>
        <w:t>Step 3 — Decide sanctioned vs unsanctioned (Configure)</w:t>
      </w:r>
    </w:p>
    <w:p>
      <w:pPr>
        <w:pStyle w:val="ListNumber"/>
      </w:pPr>
      <w:r>
        <w:t>With the business, finalize each app's disposition in the app risk register.</w:t>
      </w:r>
    </w:p>
    <w:p>
      <w:pPr>
        <w:pStyle w:val="ListNumber"/>
      </w:pPr>
      <w:r>
        <w:t>Name the two policy artifacts you will build:</w:t>
      </w:r>
    </w:p>
    <w:p>
      <w:pPr>
        <w:pStyle w:val="ListBullet"/>
      </w:pPr>
      <w:r>
        <w:t>Sanctioned apps policy – In-scope apps – Configure (allow + governed controls).</w:t>
      </w:r>
    </w:p>
    <w:p>
      <w:pPr>
        <w:pStyle w:val="ListBullet"/>
      </w:pPr>
      <w:r>
        <w:t>Unsanctioned apps policy – Shadow IT – Configure (restrict / coach / block per risk score).</w:t>
      </w:r>
    </w:p>
    <w:p>
      <w:pPr>
        <w:pStyle w:val="Heading2"/>
      </w:pPr>
      <w:r>
        <w:t>Step 4 — Configure inline activity controls (Configure)</w:t>
      </w:r>
    </w:p>
    <w:p>
      <w:pPr>
        <w:pStyle w:val="ListNumber"/>
      </w:pPr>
      <w:r>
        <w:t>Build the activity controls — Inline – Configure profile: define which activities are controlled</w:t>
      </w:r>
    </w:p>
    <w:p>
      <w:r>
        <w:t xml:space="preserve">   (upload, download, share, post, login) and the lever per activity (allow / restrict / coach /    block).</w:t>
      </w:r>
    </w:p>
    <w:p>
      <w:pPr>
        <w:pStyle w:val="ListNumber"/>
      </w:pPr>
      <w:r>
        <w:t>For sensitive-data movement, attach a data-movement control (DLP-style profile) so sensitive</w:t>
      </w:r>
    </w:p>
    <w:p>
      <w:r>
        <w:t xml:space="preserve">   content moving to an unsanctioned destination is restricted or blocked.</w:t>
      </w:r>
    </w:p>
    <w:p>
      <w:pPr>
        <w:pStyle w:val="ListNumber"/>
      </w:pPr>
      <w:r>
        <w:t>Apply the levers per the app risk register: coach users from a risky app toward the sanctioned</w:t>
      </w:r>
    </w:p>
    <w:p>
      <w:r>
        <w:t xml:space="preserve">   alternative; restrict risky activities on tolerated apps; reserve block for the highest-risk apps.</w:t>
      </w:r>
    </w:p>
    <w:p>
      <w:pPr>
        <w:pStyle w:val="ListNumber"/>
      </w:pPr>
      <w:r>
        <w:t xml:space="preserve">Scope every inline policy to </w:t>
      </w:r>
      <w:r>
        <w:rPr>
          <w:rFonts w:ascii="Consolas" w:hAnsi="Consolas"/>
          <w:sz w:val="19"/>
        </w:rPr>
        <w:t>CASB Pilot – Pilot users – Pilot</w:t>
      </w:r>
      <w:r>
        <w:t xml:space="preserve"> first. Confirm with</w:t>
      </w:r>
    </w:p>
    <w:p>
      <w:r>
        <w:t xml:space="preserve">   </w:t>
      </w:r>
      <w:r>
        <w:rPr>
          <w:rFonts w:ascii="Consolas" w:hAnsi="Consolas"/>
          <w:sz w:val="19"/>
        </w:rPr>
        <w:t>NSCASB-Validation.ps1</w:t>
      </w:r>
      <w:r>
        <w:t>.</w:t>
      </w:r>
    </w:p>
    <w:p>
      <w:pPr>
        <w:pStyle w:val="Heading2"/>
      </w:pPr>
      <w:r>
        <w:t>Step 5 — Configure API controls for sanctioned apps (Configure)</w:t>
      </w:r>
    </w:p>
    <w:p>
      <w:pPr>
        <w:pStyle w:val="ListNumber"/>
      </w:pPr>
      <w:r>
        <w:t>Confirm the API connections — Sanctioned apps – Configure exist and are healthy for each</w:t>
      </w:r>
    </w:p>
    <w:p>
      <w:r>
        <w:t xml:space="preserve">   API-governed sanctioned app (Requirement 2.5).</w:t>
      </w:r>
    </w:p>
    <w:p>
      <w:pPr>
        <w:pStyle w:val="ListNumber"/>
      </w:pPr>
      <w:r>
        <w:t>Build the at-rest governance policy on each connection: detect exposed/public shares, external</w:t>
      </w:r>
    </w:p>
    <w:p>
      <w:r>
        <w:t xml:space="preserve">   collaborators, and risky files; choose the response (alert, restrict sharing, quarantine) per the    register.</w:t>
      </w:r>
    </w:p>
    <w:p>
      <w:pPr>
        <w:pStyle w:val="ListNumber"/>
      </w:pPr>
      <w:r>
        <w:t>Begin in monitor/alert mode so you can see findings before any automated response acts.</w:t>
      </w:r>
    </w:p>
    <w:p>
      <w:pPr>
        <w:pStyle w:val="Heading2"/>
      </w:pPr>
      <w:r>
        <w:t>Step 6 — Apply on the pilot (Pilot)</w:t>
      </w:r>
    </w:p>
    <w:p>
      <w:pPr>
        <w:pStyle w:val="ListNumber"/>
      </w:pPr>
      <w:r>
        <w:t>Confirm the pilot scope group is the target of the inline policies and (where applicable) the API</w:t>
      </w:r>
    </w:p>
    <w:p>
      <w:r>
        <w:t xml:space="preserve">   findings are reviewed for pilot users.</w:t>
      </w:r>
    </w:p>
    <w:p>
      <w:pPr>
        <w:pStyle w:val="ListNumber"/>
      </w:pPr>
      <w:r>
        <w:t>From a pilot endpoint, exercise representative activities (upload to sanctioned vs unsanctioned,</w:t>
      </w:r>
    </w:p>
    <w:p>
      <w:r>
        <w:t xml:space="preserve">   share externally, download).</w:t>
      </w:r>
    </w:p>
    <w:p>
      <w:pPr>
        <w:pStyle w:val="ListNumber"/>
      </w:pPr>
      <w:r>
        <w:t xml:space="preserve">Confirm controls fire as expected; run </w:t>
      </w:r>
      <w:r>
        <w:rPr>
          <w:rFonts w:ascii="Consolas" w:hAnsi="Consolas"/>
          <w:sz w:val="19"/>
        </w:rPr>
        <w:t>NSCASB-Validation.ps1</w:t>
      </w:r>
      <w:r>
        <w:t>.</w:t>
      </w:r>
    </w:p>
    <w:p>
      <w:pPr>
        <w:pStyle w:val="Heading2"/>
      </w:pPr>
      <w:r>
        <w:t>Step 7 — Validate the pilot (Validate · gate)</w:t>
      </w:r>
    </w:p>
    <w:p>
      <w:pPr>
        <w:pStyle w:val="ListNumber"/>
      </w:pPr>
      <w:r>
        <w:t xml:space="preserve">Run </w:t>
      </w:r>
      <w:r>
        <w:rPr>
          <w:rFonts w:ascii="Consolas" w:hAnsi="Consolas"/>
          <w:sz w:val="19"/>
        </w:rPr>
        <w:t>NSCASB-Validation.ps1</w:t>
      </w:r>
      <w:r>
        <w:t xml:space="preserve"> -&gt; confirms steering/inspection readiness and that the named policies</w:t>
      </w:r>
    </w:p>
    <w:p>
      <w:r>
        <w:t xml:space="preserve">   are scoped to the pilot group.</w:t>
      </w:r>
    </w:p>
    <w:p>
      <w:pPr>
        <w:pStyle w:val="ListNumber"/>
      </w:pPr>
      <w:r>
        <w:t xml:space="preserve">Run </w:t>
      </w:r>
      <w:r>
        <w:rPr>
          <w:rFonts w:ascii="Consolas" w:hAnsi="Consolas"/>
          <w:sz w:val="19"/>
        </w:rPr>
        <w:t>NSCASB-Report.ps1</w:t>
      </w:r>
      <w:r>
        <w:t xml:space="preserve"> -&gt; produces the cloud-app usage and risk report and confirms the app risk</w:t>
      </w:r>
    </w:p>
    <w:p>
      <w:r>
        <w:t xml:space="preserve">   register is populated.</w:t>
      </w:r>
    </w:p>
    <w:p>
      <w:pPr>
        <w:pStyle w:val="ListNumber"/>
      </w:pPr>
      <w:r>
        <w:t>Complete the Testing Guide. Pilot gate: do not expand until the pilot pass gate is met.</w:t>
      </w:r>
    </w:p>
    <w:p>
      <w:pPr>
        <w:pStyle w:val="Heading2"/>
      </w:pPr>
      <w:r>
        <w:t>Step 8 — Remediate policy gaps (Validate)</w:t>
      </w:r>
    </w:p>
    <w:p>
      <w:pPr>
        <w:pStyle w:val="ListNumber"/>
      </w:pPr>
      <w:r>
        <w:t>If validation finds gaps (a sanctioned app with no policy, an unsanctioned high-risk app with no</w:t>
      </w:r>
    </w:p>
    <w:p>
      <w:r>
        <w:t xml:space="preserve">   control, an unhealthy API connection, missing pilot scoping), run </w:t>
      </w:r>
      <w:r>
        <w:rPr>
          <w:rFonts w:ascii="Consolas" w:hAnsi="Consolas"/>
          <w:sz w:val="19"/>
        </w:rPr>
        <w:t>NSCASB-Remediation.ps1</w:t>
      </w:r>
      <w:r>
        <w:t>.</w:t>
      </w:r>
    </w:p>
    <w:p>
      <w:pPr>
        <w:pStyle w:val="ListNumber"/>
      </w:pPr>
      <w:r>
        <w:rPr>
          <w:rFonts w:ascii="Consolas" w:hAnsi="Consolas"/>
          <w:sz w:val="19"/>
        </w:rPr>
        <w:t>NSCASB-Remediation.ps1</w:t>
      </w:r>
      <w:r>
        <w:t xml:space="preserve"> defaults to </w:t>
      </w:r>
      <w:r>
        <w:rPr>
          <w:rFonts w:ascii="Consolas" w:hAnsi="Consolas"/>
          <w:sz w:val="19"/>
        </w:rPr>
        <w:t>-WhatIf</w:t>
      </w:r>
      <w:r>
        <w:t xml:space="preserve"> (reports the fix it would make); re-run with</w:t>
      </w:r>
    </w:p>
    <w:p>
      <w:r>
        <w:t xml:space="preserve">   </w:t>
      </w:r>
      <w:r>
        <w:rPr>
          <w:rFonts w:ascii="Consolas" w:hAnsi="Consolas"/>
          <w:sz w:val="19"/>
        </w:rPr>
        <w:t>-Execute</w:t>
      </w:r>
      <w:r>
        <w:t xml:space="preserve"> only after review.</w:t>
      </w:r>
    </w:p>
    <w:p>
      <w:pPr>
        <w:pStyle w:val="Heading2"/>
      </w:pPr>
      <w:r>
        <w:t>Step 9 — Expand to production (Expand)</w:t>
      </w:r>
    </w:p>
    <w:p>
      <w:pPr>
        <w:pStyle w:val="ListNumber"/>
      </w:pPr>
      <w:r>
        <w:t xml:space="preserve">After the pilot gate passes, re-scope the named policies from </w:t>
      </w:r>
      <w:r>
        <w:rPr>
          <w:rFonts w:ascii="Consolas" w:hAnsi="Consolas"/>
          <w:sz w:val="19"/>
        </w:rPr>
        <w:t>CASB Pilot – Pilot users – Pilot</w:t>
      </w:r>
    </w:p>
    <w:p>
      <w:r>
        <w:t xml:space="preserve">   to </w:t>
      </w:r>
      <w:r>
        <w:rPr>
          <w:rFonts w:ascii="Consolas" w:hAnsi="Consolas"/>
          <w:sz w:val="19"/>
        </w:rPr>
        <w:t>CASB Broad – All users – Expand</w:t>
      </w:r>
      <w:r>
        <w:t xml:space="preserve"> in stages.</w:t>
      </w:r>
    </w:p>
    <w:p>
      <w:pPr>
        <w:pStyle w:val="ListNumber"/>
      </w:pPr>
      <w:r>
        <w:t>Promote API at-rest policies from monitor mode to active response only after pilot validation.</w:t>
      </w:r>
    </w:p>
    <w:p>
      <w:pPr>
        <w:pStyle w:val="ListNumber"/>
      </w:pPr>
      <w:r>
        <w:t xml:space="preserve">Re-validate each cycle with </w:t>
      </w:r>
      <w:r>
        <w:rPr>
          <w:rFonts w:ascii="Consolas" w:hAnsi="Consolas"/>
          <w:sz w:val="19"/>
        </w:rPr>
        <w:t>NSCASB-Report.ps1</w:t>
      </w:r>
      <w:r>
        <w:t>; keep the app risk register current as discovery</w:t>
      </w:r>
    </w:p>
    <w:p>
      <w:r>
        <w:t xml:space="preserve">   surfaces new apps.</w:t>
      </w:r>
    </w:p>
    <w:p>
      <w:pPr>
        <w:ind w:left="432"/>
      </w:pPr>
      <w:r>
        <w:rPr>
          <w:i/>
          <w:color w:val="2E86C1"/>
        </w:rPr>
        <w:t>Rollback note: to reverse a control, scope the policy back to monitor-only or remove the pilot/broad group from its assignment, and (for API) revert the connection's response to alert-only. Inline enforcement affects live traffic — keep the rollback ready before enabling block.</w:t>
      </w:r>
    </w:p>
    <w:p>
      <w:r>
        <w:t>__________________________________________________</w:t>
      </w:r>
    </w:p>
    <w:p>
      <w:pPr>
        <w:pStyle w:val="Heading3"/>
      </w:pPr>
      <w:r>
        <w:t>Order of operations</w:t>
      </w:r>
    </w:p>
    <w:p>
      <w:r>
        <w:rPr>
          <w:rFonts w:ascii="Consolas" w:hAnsi="Consolas"/>
          <w:sz w:val="19"/>
        </w:rPr>
        <w:t>Scope groups -&gt; Discover &amp; risk-score -&gt; Sanctioned/unsanctioned decision -&gt; Inline activity controls -&gt; API controls -&gt; Apply on pilot -&gt; Validate (gate) -&gt; Remediate gaps -&gt; Expand</w:t>
      </w:r>
    </w:p>
    <w:p>
      <w:pPr>
        <w:pStyle w:val="Heading1"/>
      </w:pPr>
      <w:r>
        <w:t>5. Testing Guide — CASB &amp; Cloud App Control with Netskope</w:t>
      </w:r>
    </w:p>
    <w:p>
      <w:r>
        <w:t>Run after the pilot policies apply (Implementation Step 7) and after each expansion stage. Use the named artifacts from the Implementation Guide.</w:t>
      </w:r>
    </w:p>
    <w:p>
      <w:pPr>
        <w:pStyle w:val="Heading2"/>
      </w:pPr>
      <w:r>
        <w:t>Test 1 — Discovery populated and scored</w:t>
      </w:r>
    </w:p>
    <w:p>
      <w:r>
        <w:t xml:space="preserve">Do: Confirm the app risk register — All cloud apps – Discovery stage is populated; run </w:t>
      </w:r>
      <w:r>
        <w:rPr>
          <w:rFonts w:ascii="Consolas" w:hAnsi="Consolas"/>
          <w:sz w:val="19"/>
        </w:rPr>
        <w:t>NSCASB-Report.ps1</w:t>
      </w:r>
      <w:r>
        <w:t>. Expected: Discovered apps are listed with a risk score and a disposition; sanctioned vs unsanctioned is distinguished.</w:t>
      </w:r>
    </w:p>
    <w:p>
      <w:pPr>
        <w:pStyle w:val="Heading2"/>
      </w:pPr>
      <w:r>
        <w:t>Test 2 — Sanctioned app allowed</w:t>
      </w:r>
    </w:p>
    <w:p>
      <w:r>
        <w:t>Do: From a pilot endpoint, use a sanctioned app for normal work (login, view, edit). Expected: The sanctioned app works normally; the Sanctioned apps policy – In-scope apps – Configure allows it.</w:t>
      </w:r>
    </w:p>
    <w:p>
      <w:pPr>
        <w:pStyle w:val="Heading2"/>
      </w:pPr>
      <w:r>
        <w:t>Test 3 — Restrict / coach on an unsanctioned app</w:t>
      </w:r>
    </w:p>
    <w:p>
      <w:r>
        <w:t>Do: From a pilot endpoint, attempt the controlled activity (for example upload) on an unsanctioned app. Expected: The Unsanctioned apps policy – Shadow IT – Configure restricts, coaches, or blocks per the register — not all-or-nothing.</w:t>
      </w:r>
    </w:p>
    <w:p>
      <w:pPr>
        <w:pStyle w:val="Heading2"/>
      </w:pPr>
      <w:r>
        <w:t>Test 4 — Inline activity control fires</w:t>
      </w:r>
    </w:p>
    <w:p>
      <w:r>
        <w:t xml:space="preserve">Do: Exercise a controlled activity (upload, external share, download) covered by the activity controls — Inline – Configure profile. Expected: The lever applies (allow / restrict / coach / block) on the activity, scoped to the pilot group; confirm with </w:t>
      </w:r>
      <w:r>
        <w:rPr>
          <w:rFonts w:ascii="Consolas" w:hAnsi="Consolas"/>
          <w:sz w:val="19"/>
        </w:rPr>
        <w:t>NSCASB-Validation.ps1</w:t>
      </w:r>
      <w:r>
        <w:t>.</w:t>
      </w:r>
    </w:p>
    <w:p>
      <w:pPr>
        <w:pStyle w:val="Heading2"/>
      </w:pPr>
      <w:r>
        <w:t>Test 5 — Data-movement control catches sensitive content</w:t>
      </w:r>
    </w:p>
    <w:p>
      <w:r>
        <w:t>Do: Attempt to move sensitive test content to an unsanctioned destination. Expected: The data-movement control restricts or blocks the transfer per policy.</w:t>
      </w:r>
    </w:p>
    <w:p>
      <w:pPr>
        <w:pStyle w:val="Heading2"/>
      </w:pPr>
      <w:r>
        <w:t>Test 6 — API connection governs data at rest</w:t>
      </w:r>
    </w:p>
    <w:p>
      <w:r>
        <w:t>Do: For a sanctioned API-governed app, create a test exposed share / external collaborator. Expected: The API connections — Sanctioned apps – Configure surface the finding (and apply the chosen response once promoted from monitor mode).</w:t>
      </w:r>
    </w:p>
    <w:p>
      <w:pPr>
        <w:pStyle w:val="Heading2"/>
      </w:pPr>
      <w:r>
        <w:t>Test 7 — Pilot scoping correct</w:t>
      </w:r>
    </w:p>
    <w:p>
      <w:r>
        <w:t xml:space="preserve">Do: Run </w:t>
      </w:r>
      <w:r>
        <w:rPr>
          <w:rFonts w:ascii="Consolas" w:hAnsi="Consolas"/>
          <w:sz w:val="19"/>
        </w:rPr>
        <w:t>NSCASB-Validation.ps1</w:t>
      </w:r>
      <w:r>
        <w:t xml:space="preserve">. Expected: The named policies are scoped to </w:t>
      </w:r>
      <w:r>
        <w:rPr>
          <w:rFonts w:ascii="Consolas" w:hAnsi="Consolas"/>
          <w:sz w:val="19"/>
        </w:rPr>
        <w:t>CASB Pilot – Pilot users – Pilot</w:t>
      </w:r>
      <w:r>
        <w:t xml:space="preserve"> (not the whole fleet) before expansion.</w:t>
      </w:r>
    </w:p>
    <w:p>
      <w:pPr>
        <w:pStyle w:val="Heading2"/>
      </w:pPr>
      <w:r>
        <w:t>Test 8 — Usage &amp; risk report</w:t>
      </w:r>
    </w:p>
    <w:p>
      <w:r>
        <w:t xml:space="preserve">Do: Run </w:t>
      </w:r>
      <w:r>
        <w:rPr>
          <w:rFonts w:ascii="Consolas" w:hAnsi="Consolas"/>
          <w:sz w:val="19"/>
        </w:rPr>
        <w:t>NSCASB-Report.ps1</w:t>
      </w:r>
      <w:r>
        <w:t>. Expected: A clear cloud-app usage and risk report — sanctioned vs shadow IT, per-app risk score, and policy coverage gaps.</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1-7 pass for the pilot group; controls fire as designed with no business-blocking false positives</w:t>
            </w:r>
          </w:p>
        </w:tc>
      </w:tr>
      <w:tr>
        <w:tc>
          <w:tcPr>
            <w:tcW w:type="dxa" w:w="4320"/>
          </w:tcPr>
          <w:p>
            <w:r>
              <w:t>Expand pass</w:t>
            </w:r>
          </w:p>
        </w:tc>
        <w:tc>
          <w:tcPr>
            <w:tcW w:type="dxa" w:w="4320"/>
          </w:tcPr>
          <w:p>
            <w:r>
              <w:t xml:space="preserve">Tests 1-4 and 8 pass after re-scoping to </w:t>
            </w:r>
            <w:r>
              <w:rPr>
                <w:rFonts w:ascii="Consolas" w:hAnsi="Consolas"/>
                <w:sz w:val="19"/>
              </w:rPr>
              <w:t>CASB Broad – All users – Expand</w:t>
            </w:r>
            <w:r>
              <w:t>; API policies promoted only after pilot pass</w:t>
            </w:r>
          </w:p>
        </w:tc>
      </w:tr>
    </w:tbl>
    <w:p>
      <w:pPr>
        <w:pStyle w:val="Heading1"/>
      </w:pPr>
      <w:r>
        <w:t>6. Troubleshooting Guide — CASB &amp; Cloud App Control with Netskope</w:t>
      </w:r>
    </w:p>
    <w:p>
      <w:r>
        <w:t xml:space="preserve">Use </w:t>
      </w:r>
      <w:r>
        <w:rPr>
          <w:rFonts w:ascii="Consolas" w:hAnsi="Consolas"/>
          <w:sz w:val="19"/>
        </w:rPr>
        <w:t>NSCASB-Validation.ps1</w:t>
      </w:r>
      <w:r>
        <w:t xml:space="preserve"> / </w:t>
      </w:r>
      <w:r>
        <w:rPr>
          <w:rFonts w:ascii="Consolas" w:hAnsi="Consolas"/>
          <w:sz w:val="19"/>
        </w:rPr>
        <w:t>NSCASB-Discovery.ps1</w:t>
      </w:r>
      <w:r>
        <w:t xml:space="preserve"> for readiness signals and </w:t>
      </w:r>
      <w:r>
        <w:rPr>
          <w:rFonts w:ascii="Consolas" w:hAnsi="Consolas"/>
          <w:sz w:val="19"/>
        </w:rPr>
        <w:t>NSCASB-Report.ps1</w:t>
      </w:r>
      <w:r>
        <w:t xml:space="preserve"> for the cloud-app usage and risk picture, </w:t>
      </w:r>
      <w:r>
        <w:rPr>
          <w:rFonts w:ascii="Consolas" w:hAnsi="Consolas"/>
          <w:sz w:val="19"/>
        </w:rPr>
        <w:t>NSCASB-Remediation.ps1</w:t>
      </w:r>
      <w:r>
        <w:t xml:space="preserve"> (default </w:t>
      </w:r>
      <w:r>
        <w:rPr>
          <w:rFonts w:ascii="Consolas" w:hAnsi="Consolas"/>
          <w:sz w:val="19"/>
        </w:rPr>
        <w:t>-WhatIf</w:t>
      </w:r>
      <w:r>
        <w:t>) for safe fixes. Netskope console specifics are deferred to the official Netskope documentation.</w:t>
      </w:r>
    </w:p>
    <w:p>
      <w:pPr>
        <w:pStyle w:val="Heading2"/>
      </w:pPr>
      <w:r>
        <w:t>A. Controls not firing / app not seen by policy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Activity not controlled</w:t>
            </w:r>
          </w:p>
        </w:tc>
        <w:tc>
          <w:tcPr>
            <w:tcW w:type="dxa" w:w="2880"/>
          </w:tcPr>
          <w:p>
            <w:r>
              <w:t>Traffic not steered through Netskope</w:t>
            </w:r>
          </w:p>
        </w:tc>
        <w:tc>
          <w:tcPr>
            <w:tcW w:type="dxa" w:w="2880"/>
          </w:tcPr>
          <w:p>
            <w:r>
              <w:t xml:space="preserve">Confirm steering for the user; run </w:t>
            </w:r>
            <w:r>
              <w:rPr>
                <w:rFonts w:ascii="Consolas" w:hAnsi="Consolas"/>
                <w:sz w:val="19"/>
              </w:rPr>
              <w:t>NSCASB-Validation.ps1</w:t>
            </w:r>
            <w:r>
              <w:t>; ensure the pilot user is in scope</w:t>
            </w:r>
          </w:p>
        </w:tc>
      </w:tr>
      <w:tr>
        <w:tc>
          <w:tcPr>
            <w:tcW w:type="dxa" w:w="2880"/>
          </w:tcPr>
          <w:p>
            <w:r>
              <w:t>App visible but actions not inspected</w:t>
            </w:r>
          </w:p>
        </w:tc>
        <w:tc>
          <w:tcPr>
            <w:tcW w:type="dxa" w:w="2880"/>
          </w:tcPr>
          <w:p>
            <w:r>
              <w:t>SSL/TLS inspection not covering the category</w:t>
            </w:r>
          </w:p>
        </w:tc>
        <w:tc>
          <w:tcPr>
            <w:tcW w:type="dxa" w:w="2880"/>
          </w:tcPr>
          <w:p>
            <w:r>
              <w:t>Enable inspection for the in-scope category; confirm the decryption certificate is trusted</w:t>
            </w:r>
          </w:p>
        </w:tc>
      </w:tr>
      <w:tr>
        <w:tc>
          <w:tcPr>
            <w:tcW w:type="dxa" w:w="2880"/>
          </w:tcPr>
          <w:p>
            <w:r>
              <w:t>Policy seems ignored</w:t>
            </w:r>
          </w:p>
        </w:tc>
        <w:tc>
          <w:tcPr>
            <w:tcW w:type="dxa" w:w="2880"/>
          </w:tcPr>
          <w:p>
            <w:r>
              <w:t>Policy scoped to the wrong group</w:t>
            </w:r>
          </w:p>
        </w:tc>
        <w:tc>
          <w:tcPr>
            <w:tcW w:type="dxa" w:w="2880"/>
          </w:tcPr>
          <w:p>
            <w:r>
              <w:t xml:space="preserve">Confirm scope is </w:t>
            </w:r>
            <w:r>
              <w:rPr>
                <w:rFonts w:ascii="Consolas" w:hAnsi="Consolas"/>
                <w:sz w:val="19"/>
              </w:rPr>
              <w:t>CASB Pilot – Pilot users – Pilot</w:t>
            </w:r>
            <w:r>
              <w:t xml:space="preserve">; run </w:t>
            </w:r>
            <w:r>
              <w:rPr>
                <w:rFonts w:ascii="Consolas" w:hAnsi="Consolas"/>
                <w:sz w:val="19"/>
              </w:rPr>
              <w:t>NSCASB-Validation.ps1</w:t>
            </w:r>
          </w:p>
        </w:tc>
      </w:tr>
    </w:tbl>
    <w:p>
      <w:pPr>
        <w:pStyle w:val="Heading2"/>
      </w:pPr>
      <w:r>
        <w:t>B. Over-blocking / business impact</w:t>
      </w:r>
    </w:p>
    <w:p>
      <w:pPr>
        <w:pStyle w:val="ListBullet"/>
      </w:pPr>
      <w:r>
        <w:t>Replace a hard block with restrict or coach on the activity controls — Inline – Configure profile.</w:t>
      </w:r>
    </w:p>
    <w:p>
      <w:pPr>
        <w:pStyle w:val="ListBullet"/>
      </w:pPr>
      <w:r>
        <w:t>Narrow the policy to the specific risky activity (for example upload only) instead of the whole app.</w:t>
      </w:r>
    </w:p>
    <w:p>
      <w:pPr>
        <w:pStyle w:val="ListBullet"/>
      </w:pPr>
      <w:r>
        <w:t>Roll the control back to monitor-only, then re-tune before re-enabling enforcement.</w:t>
      </w:r>
    </w:p>
    <w:p>
      <w:pPr>
        <w:pStyle w:val="Heading2"/>
      </w:pPr>
      <w:r>
        <w:t>C. Discovery / risk register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New shadow-IT app not governed</w:t>
            </w:r>
          </w:p>
        </w:tc>
        <w:tc>
          <w:tcPr>
            <w:tcW w:type="dxa" w:w="2880"/>
          </w:tcPr>
          <w:p>
            <w:r>
              <w:t>Register stale</w:t>
            </w:r>
          </w:p>
        </w:tc>
        <w:tc>
          <w:tcPr>
            <w:tcW w:type="dxa" w:w="2880"/>
          </w:tcPr>
          <w:p>
            <w:r>
              <w:t>Re-run discovery; add the app to the app risk register with a disposition</w:t>
            </w:r>
          </w:p>
        </w:tc>
      </w:tr>
      <w:tr>
        <w:tc>
          <w:tcPr>
            <w:tcW w:type="dxa" w:w="2880"/>
          </w:tcPr>
          <w:p>
            <w:r>
              <w:t>Sanctioned app has no policy</w:t>
            </w:r>
          </w:p>
        </w:tc>
        <w:tc>
          <w:tcPr>
            <w:tcW w:type="dxa" w:w="2880"/>
          </w:tcPr>
          <w:p>
            <w:r>
              <w:t>Disposition decided but policy not built</w:t>
            </w:r>
          </w:p>
        </w:tc>
        <w:tc>
          <w:tcPr>
            <w:tcW w:type="dxa" w:w="2880"/>
          </w:tcPr>
          <w:p>
            <w:r>
              <w:t xml:space="preserve">Run </w:t>
            </w:r>
            <w:r>
              <w:rPr>
                <w:rFonts w:ascii="Consolas" w:hAnsi="Consolas"/>
                <w:sz w:val="19"/>
              </w:rPr>
              <w:t>NSCASB-Remediation.ps1</w:t>
            </w:r>
            <w:r>
              <w:t xml:space="preserve"> (flags sanctioned apps lacking a policy); build the Sanctioned apps policy</w:t>
            </w:r>
          </w:p>
        </w:tc>
      </w:tr>
    </w:tbl>
    <w:p>
      <w:pPr>
        <w:pStyle w:val="Heading2"/>
      </w:pPr>
      <w:r>
        <w:t>D. API CASB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At-rest findings missing</w:t>
            </w:r>
          </w:p>
        </w:tc>
        <w:tc>
          <w:tcPr>
            <w:tcW w:type="dxa" w:w="2880"/>
          </w:tcPr>
          <w:p>
            <w:r>
              <w:t>API connection unhealthy/expired</w:t>
            </w:r>
          </w:p>
        </w:tc>
        <w:tc>
          <w:tcPr>
            <w:tcW w:type="dxa" w:w="2880"/>
          </w:tcPr>
          <w:p>
            <w:r>
              <w:t>Re-authorize the API connections — Sanctioned apps – Configure per Netskope's connector flow</w:t>
            </w:r>
          </w:p>
        </w:tc>
      </w:tr>
      <w:tr>
        <w:tc>
          <w:tcPr>
            <w:tcW w:type="dxa" w:w="2880"/>
          </w:tcPr>
          <w:p>
            <w:r>
              <w:t>Legitimate sharing quarantined</w:t>
            </w:r>
          </w:p>
        </w:tc>
        <w:tc>
          <w:tcPr>
            <w:tcW w:type="dxa" w:w="2880"/>
          </w:tcPr>
          <w:p>
            <w:r>
              <w:t>API response too aggressive</w:t>
            </w:r>
          </w:p>
        </w:tc>
        <w:tc>
          <w:tcPr>
            <w:tcW w:type="dxa" w:w="2880"/>
          </w:tcPr>
          <w:p>
            <w:r>
              <w:t>Return the connection response to alert/monitor mode; re-tune before active response</w:t>
            </w:r>
          </w:p>
        </w:tc>
      </w:tr>
    </w:tbl>
    <w:p>
      <w:pPr>
        <w:pStyle w:val="Heading2"/>
      </w:pPr>
      <w:r>
        <w:t>E. Identity / scoping</w:t>
      </w:r>
    </w:p>
    <w:p>
      <w:pPr>
        <w:pStyle w:val="ListBullet"/>
      </w:pPr>
      <w:r>
        <w:t>Users not matching policy: confirm the user resolves in Entra ID and is in the scope group; rebuild</w:t>
      </w:r>
    </w:p>
    <w:p>
      <w:r>
        <w:t xml:space="preserve">  membership with </w:t>
      </w:r>
      <w:r>
        <w:rPr>
          <w:rFonts w:ascii="Consolas" w:hAnsi="Consolas"/>
          <w:sz w:val="19"/>
        </w:rPr>
        <w:t>NSCASB-Set-ScopeTargeting.ps1</w:t>
      </w:r>
      <w:r>
        <w:t>.</w:t>
      </w:r>
    </w:p>
    <w:p>
      <w:pPr>
        <w:pStyle w:val="Heading2"/>
      </w:pPr>
      <w:r>
        <w:t>F. Diagnostics quick reference</w:t>
      </w:r>
    </w:p>
    <w:p>
      <w:r>
        <w:rPr>
          <w:rFonts w:ascii="Consolas" w:hAnsi="Consolas"/>
          <w:sz w:val="18"/>
        </w:rPr>
        <w:t># Inventory + readiness signals (read-only)</w:t>
        <w:br/>
        <w:t>.\NSCASB-Discovery.ps1</w:t>
        <w:br/>
        <w:t># Confirm steering/inspection readiness and pilot scoping (read-only)</w:t>
        <w:br/>
        <w:t>.\NSCASB-Validation.ps1</w:t>
        <w:br/>
        <w:t># Cloud-app usage and risk report (read-only)</w:t>
        <w:br/>
        <w:t>.\NSCASB-Report.ps1</w:t>
        <w:br/>
        <w:t># Preview safe fixes (no changes)</w:t>
        <w:br/>
        <w:t>.\NSCASB-Remediation.ps1 -WhatIf</w:t>
      </w:r>
    </w:p>
    <w:p>
      <w:pPr>
        <w:pStyle w:val="Heading2"/>
      </w:pPr>
      <w:r>
        <w:t>G. When to escalate</w:t>
      </w:r>
    </w:p>
    <w:p>
      <w:r>
        <w:t xml:space="preserve">If steering and inspection are confirmed, the user is in the correct scope group, and a control still will not fire, capture the </w:t>
      </w:r>
      <w:r>
        <w:rPr>
          <w:rFonts w:ascii="Consolas" w:hAnsi="Consolas"/>
          <w:sz w:val="19"/>
        </w:rPr>
        <w:t>NSCASB-Validation.ps1</w:t>
      </w:r>
      <w:r>
        <w:t xml:space="preserve"> output and the relevant Netskope policy/event logs and open a case with Netskope support.</w:t>
      </w:r>
    </w:p>
    <w:p>
      <w:pPr>
        <w:pStyle w:val="Heading1"/>
      </w:pPr>
      <w:r>
        <w:t>7. Best Practices — CASB &amp; Cloud App Control with Netskope</w:t>
      </w:r>
    </w:p>
    <w:p>
      <w:pPr>
        <w:pStyle w:val="ListBullet"/>
      </w:pPr>
      <w:r>
        <w:t>Discover before you decide. Build the app risk register — All cloud apps – Discovery stage first;</w:t>
      </w:r>
    </w:p>
    <w:p>
      <w:r>
        <w:t xml:space="preserve">  you cannot make a sound sanctioned/unsanctioned call on apps you cannot see.</w:t>
      </w:r>
    </w:p>
    <w:p>
      <w:pPr>
        <w:pStyle w:val="ListBullet"/>
      </w:pPr>
      <w:r>
        <w:t>Govern without blocking. Prefer restrict and coach over block — coach users toward the sanctioned</w:t>
      </w:r>
    </w:p>
    <w:p>
      <w:r>
        <w:t xml:space="preserve">  alternative instead of slamming the door, which only drives workarounds.</w:t>
      </w:r>
    </w:p>
    <w:p>
      <w:pPr>
        <w:pStyle w:val="ListBullet"/>
      </w:pPr>
      <w:r>
        <w:t>Reserve block for the highest-risk apps. Use a hard block only for apps whose risk score and</w:t>
      </w:r>
    </w:p>
    <w:p>
      <w:r>
        <w:t xml:space="preserve">  disposition on the register genuinely warrant it.</w:t>
      </w:r>
    </w:p>
    <w:p>
      <w:pPr>
        <w:pStyle w:val="ListBullet"/>
      </w:pPr>
      <w:r>
        <w:t xml:space="preserve">Pilot every control. Scope every new policy to </w:t>
      </w:r>
      <w:r>
        <w:rPr>
          <w:rFonts w:ascii="Consolas" w:hAnsi="Consolas"/>
          <w:sz w:val="19"/>
        </w:rPr>
        <w:t>CASB Pilot – Pilot users – Pilot</w:t>
      </w:r>
      <w:r>
        <w:t xml:space="preserve"> first; expand to</w:t>
      </w:r>
    </w:p>
    <w:p>
      <w:r>
        <w:t xml:space="preserve">  </w:t>
      </w:r>
      <w:r>
        <w:rPr>
          <w:rFonts w:ascii="Consolas" w:hAnsi="Consolas"/>
          <w:sz w:val="19"/>
        </w:rPr>
        <w:t>CASB Broad – All users – Expand</w:t>
      </w:r>
      <w:r>
        <w:t xml:space="preserve"> only after the pilot pass gate.</w:t>
      </w:r>
    </w:p>
    <w:p>
      <w:pPr>
        <w:pStyle w:val="ListBullet"/>
      </w:pPr>
      <w:r>
        <w:t>Start API policies in monitor mode. Watch the API connections — Sanctioned apps – Configure surface</w:t>
      </w:r>
    </w:p>
    <w:p>
      <w:r>
        <w:t xml:space="preserve">  findings before turning on automated response, so you don't quarantine legitimate sharing.</w:t>
      </w:r>
    </w:p>
    <w:p>
      <w:pPr>
        <w:pStyle w:val="ListBullet"/>
      </w:pPr>
      <w:r>
        <w:t>Control activities, not just apps. The real leverage is the activity controls — Inline – Configure</w:t>
      </w:r>
    </w:p>
    <w:p>
      <w:r>
        <w:t xml:space="preserve">  profile (upload, share, download), plus data-movement controls for sensitive content — not blanket   app blocking.</w:t>
      </w:r>
    </w:p>
    <w:p>
      <w:pPr>
        <w:pStyle w:val="ListBullet"/>
      </w:pPr>
      <w:r>
        <w:t>Scope to identity. Apply controls by Entra group, not by IP, so policy follows the user across</w:t>
      </w:r>
    </w:p>
    <w:p>
      <w:r>
        <w:t xml:space="preserve">  devices and networks.</w:t>
      </w:r>
    </w:p>
    <w:p>
      <w:pPr>
        <w:pStyle w:val="ListBullet"/>
      </w:pPr>
      <w:r>
        <w:t>Keep the register current. Re-run discovery each cycle; new shadow-IT apps appear constantly —</w:t>
      </w:r>
    </w:p>
    <w:p>
      <w:r>
        <w:t xml:space="preserve">  score and dispose of them on the same register.</w:t>
      </w:r>
    </w:p>
    <w:p>
      <w:pPr>
        <w:pStyle w:val="ListBullet"/>
      </w:pPr>
      <w:r>
        <w:t>Keep a rollback ready. Before enabling any block, confirm the scope-out / monitor-only / disable</w:t>
      </w:r>
    </w:p>
    <w:p>
      <w:r>
        <w:t xml:space="preserve">  path so live traffic can be restored fast.</w:t>
      </w:r>
    </w:p>
    <w:p>
      <w:pPr>
        <w:pStyle w:val="ListBullet"/>
      </w:pPr>
      <w:r>
        <w:t>Document dispositions. Record why each app is sanctioned, restricted, coached, or blocked — for</w:t>
      </w:r>
    </w:p>
    <w:p>
      <w:r>
        <w:t xml:space="preserve">  audits, repeatability, and consistent decisions as the catalog grows.</w:t>
      </w:r>
    </w:p>
    <w:p>
      <w:pPr>
        <w:pStyle w:val="Heading1"/>
      </w:pPr>
      <w:r>
        <w:t>8. Deliverables Summary — CASB &amp; Cloud App Control with Netskope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CASB is, inline vs API, discovery and risk scoring, control levers, govern-without-blocking</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(Network)</w:t>
            </w:r>
          </w:p>
        </w:tc>
        <w:tc>
          <w:tcPr>
            <w:tcW w:type="dxa" w:w="4320"/>
          </w:tcPr>
          <w:p>
            <w:r>
              <w:t>Category-wide prerequisites, published once</w:t>
            </w:r>
          </w:p>
        </w:tc>
      </w:tr>
      <w:tr>
        <w:tc>
          <w:tcPr>
            <w:tcW w:type="dxa" w:w="4320"/>
          </w:tcPr>
          <w:p>
            <w:r>
              <w:t>3. Implementation Guide</w:t>
            </w:r>
          </w:p>
        </w:tc>
        <w:tc>
          <w:tcPr>
            <w:tcW w:type="dxa" w:w="4320"/>
          </w:tcPr>
          <w:p>
            <w:r>
              <w:t>Exact, ordered steps: discover, decide, inline + API controls, pilot,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NSCASB-Discovery.ps1</w:t>
            </w:r>
          </w:p>
        </w:tc>
        <w:tc>
          <w:tcPr>
            <w:tcW w:type="dxa" w:w="4320"/>
          </w:tcPr>
          <w:p>
            <w:r>
              <w:t>Read-only. Enumerates Entra enterprise applications as a cloud-app inventory signal and confirms Graph + group readiness; Netskope REST inventory flagged/deferred</w:t>
            </w:r>
          </w:p>
        </w:tc>
      </w:tr>
      <w:tr>
        <w:tc>
          <w:tcPr>
            <w:tcW w:type="dxa" w:w="4320"/>
          </w:tcPr>
          <w:p>
            <w:r>
              <w:rPr>
                <w:rFonts w:ascii="Consolas" w:hAnsi="Consolas"/>
                <w:sz w:val="19"/>
              </w:rPr>
              <w:t>NSCASB-Validation.ps1</w:t>
            </w:r>
          </w:p>
        </w:tc>
        <w:tc>
          <w:tcPr>
            <w:tcW w:type="dxa" w:w="4320"/>
          </w:tcPr>
          <w:p>
            <w:r>
              <w:t>Read-only. Confirms steering/inspection readiness signals and that the named CASB policies are scoped to the pilot group</w:t>
            </w:r>
          </w:p>
        </w:tc>
      </w:tr>
      <w:tr>
        <w:tc>
          <w:tcPr>
            <w:tcW w:type="dxa" w:w="4320"/>
          </w:tcPr>
          <w:p>
            <w:r>
              <w:rPr>
                <w:rFonts w:ascii="Consolas" w:hAnsi="Consolas"/>
                <w:sz w:val="19"/>
              </w:rPr>
              <w:t>NSCASB-Report.ps1</w:t>
            </w:r>
          </w:p>
        </w:tc>
        <w:tc>
          <w:tcPr>
            <w:tcW w:type="dxa" w:w="4320"/>
          </w:tcPr>
          <w:p>
            <w:r>
              <w:t>Read-only. Produces the cloud-app usage and risk report (sanctioned vs shadow IT, risk score, coverage gaps)</w:t>
            </w:r>
          </w:p>
        </w:tc>
      </w:tr>
      <w:tr>
        <w:tc>
          <w:tcPr>
            <w:tcW w:type="dxa" w:w="4320"/>
          </w:tcPr>
          <w:p>
            <w:r>
              <w:rPr>
                <w:rFonts w:ascii="Consolas" w:hAnsi="Consolas"/>
                <w:sz w:val="19"/>
              </w:rPr>
              <w:t>NSCASB-Remediation.ps1</w:t>
            </w:r>
          </w:p>
        </w:tc>
        <w:tc>
          <w:tcPr>
            <w:tcW w:type="dxa" w:w="4320"/>
          </w:tcPr>
          <w:p>
            <w:r>
              <w:t xml:space="preserve">Safe remediation of policy gaps; defaults to </w:t>
            </w:r>
            <w:r>
              <w:rPr>
                <w:rFonts w:ascii="Consolas" w:hAnsi="Consolas"/>
                <w:sz w:val="19"/>
              </w:rPr>
              <w:t>-WhatIf</w:t>
            </w:r>
            <w:r>
              <w:t xml:space="preserve">, applies only with </w:t>
            </w:r>
            <w:r>
              <w:rPr>
                <w:rFonts w:ascii="Consolas" w:hAnsi="Consolas"/>
                <w:sz w:val="19"/>
              </w:rPr>
              <w:t>-Execute</w:t>
            </w:r>
          </w:p>
        </w:tc>
      </w:tr>
      <w:tr>
        <w:tc>
          <w:tcPr>
            <w:tcW w:type="dxa" w:w="4320"/>
          </w:tcPr>
          <w:p>
            <w:r>
              <w:rPr>
                <w:rFonts w:ascii="Consolas" w:hAnsi="Consolas"/>
                <w:sz w:val="19"/>
              </w:rPr>
              <w:t>NSCASB-Set-ScopeTargeting.ps1</w:t>
            </w:r>
          </w:p>
        </w:tc>
        <w:tc>
          <w:tcPr>
            <w:tcW w:type="dxa" w:w="4320"/>
          </w:tcPr>
          <w:p>
            <w:r>
              <w:t>Builds/maintains the CASB scope groups (pilot and broad) in Entra ID</w:t>
            </w:r>
          </w:p>
        </w:tc>
      </w:tr>
    </w:tbl>
    <w:p>
      <w:pPr>
        <w:pStyle w:val="Heading2"/>
      </w:pPr>
      <w:r>
        <w:t>Named artifacts (reused verbatim across the package)</w:t>
      </w:r>
    </w:p>
    <w:p>
      <w:pPr>
        <w:pStyle w:val="ListBullet"/>
      </w:pPr>
      <w:r>
        <w:t>app risk register — All cloud apps – Discovery stage</w:t>
      </w:r>
    </w:p>
    <w:p>
      <w:pPr>
        <w:pStyle w:val="ListBullet"/>
      </w:pPr>
      <w:r>
        <w:t>Sanctioned apps policy – In-scope apps – Configure</w:t>
      </w:r>
    </w:p>
    <w:p>
      <w:pPr>
        <w:pStyle w:val="ListBullet"/>
      </w:pPr>
      <w:r>
        <w:t>Unsanctioned apps policy – Shadow IT – Configure</w:t>
      </w:r>
    </w:p>
    <w:p>
      <w:pPr>
        <w:pStyle w:val="ListBullet"/>
      </w:pPr>
      <w:r>
        <w:t>activity controls — Inline – Configure profile</w:t>
      </w:r>
    </w:p>
    <w:p>
      <w:pPr>
        <w:pStyle w:val="ListBullet"/>
      </w:pPr>
      <w:r>
        <w:t>API connections — Sanctioned apps – Configure</w:t>
      </w:r>
    </w:p>
    <w:p>
      <w:pPr>
        <w:pStyle w:val="ListBullet"/>
      </w:pPr>
      <w:r>
        <w:rPr>
          <w:rFonts w:ascii="Consolas" w:hAnsi="Consolas"/>
          <w:sz w:val="19"/>
        </w:rPr>
        <w:t>CASB Pilot – Pilot users – Pilot</w:t>
      </w:r>
      <w:r>
        <w:t xml:space="preserve"> and </w:t>
      </w:r>
      <w:r>
        <w:rPr>
          <w:rFonts w:ascii="Consolas" w:hAnsi="Consolas"/>
          <w:sz w:val="19"/>
        </w:rPr>
        <w:t>CASB Broad – All users – Expand</w:t>
      </w:r>
    </w:p>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-&gt; Configure -&gt; Pilot -&gt; Validate -&gt; Expand.</w:t>
      </w:r>
    </w:p>
    <w:p>
      <w:pPr>
        <w:pStyle w:val="Heading2"/>
      </w:pPr>
      <w:r>
        <w:t>Outcome</w:t>
      </w:r>
    </w:p>
    <w:p>
      <w:r>
        <w:t>Every cloud app visible and governed — shadow IT discovered and risk-scored, with inline and API controls that protect data without blocking the business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NSCASB-Discovery.ps1</w:t>
      </w:r>
    </w:p>
    <w:p>
      <w:r>
        <w:rPr>
          <w:b/>
        </w:rPr>
        <w:t>Purpose:</w:t>
      </w:r>
      <w:r>
        <w:t xml:space="preserve"> Builds a starting cloud-app inventory signal by enumerating Entra ID enterprise applications (service principals) — a corroborating signal for the sanctioned-app list that Netskope discovery refines — and confirms Microsoft Graph connectivity and that scope groups exist. The Netskope REST cloud-app discovery pull is flagged and deferred (see the NETSKOPE block). HOW TO RUN powershell -ExecutionPolicy Bypass -File .\NSCASB-Discovery.ps1 Requires the Microsoft Graph PowerShell SDK and delegated scopes: Application.Read.All, Group.Read.All. EXPECTED RESULTS A list of Entra enterprise applications (cloud apps) and a confirmation that Graph + the CASB scope groups are ready. No changes are made (read-only). .NOTES Network / CASB — read-only. Netskope console internals deferred to the official Netskope docs. #&gt; [CmdletBinding()] param( [string[]] $ScopeGroup = @('CASB Pilot - Pilot users - Pilot','CASB Broad - All users - Expand') )</w:t>
      </w:r>
    </w:p>
    <w:p>
      <w:r>
        <w:rPr>
          <w:b/>
        </w:rPr>
        <w:t>How to run:</w:t>
      </w:r>
      <w:r>
        <w:t xml:space="preserve"> powershell -ExecutionPolicy Bypass -File .\NSCASB-Discovery.ps1 Requires the Microsoft Graph PowerShell SDK and delegated scopes: Application.Read.All, Group.Read.All. EXPECTED RESULTS A list of Entra enterprise applications (cloud apps) and a confirmation that Graph + the CASB scope groups are ready. No changes are made (read-only). .NOTES Network / CASB — read-only. Netskope console internals deferred to the official Netskope docs. #&gt; [CmdletBinding()] param( [string[]] $ScopeGroup = @('CASB Pilot - Pilot users - Pilot','CASB Broad - All users - Expand') )</w:t>
      </w:r>
    </w:p>
    <w:p>
      <w:pPr>
        <w:pStyle w:val="Heading2"/>
      </w:pPr>
      <w:r>
        <w:t>NSCASB-Remediation.ps1</w:t>
      </w:r>
    </w:p>
    <w:p>
      <w:r>
        <w:rPr>
          <w:b/>
        </w:rPr>
        <w:t>Purpose:</w:t>
      </w:r>
      <w:r>
        <w:t xml:space="preserve"> Detects and (with -Execute) fixes the safe, identity-side gaps this package can act on: a missing CASB scope group in Entra ID. It REPORTS — but never auto-changes — Netskope policy objects (those changes are deferred to the Netskope console/REST per the official docs). By default it only previews the action it would take. HOW TO RUN Preview (no changes):  powershell -ExecutionPolicy Bypass -File .\NSCASB-Remediation.ps1 -WhatIf Apply identity fixes:  powershell -ExecutionPolicy Bypass -File .\NSCASB-Remediation.ps1 -Execute Requires the Microsoft Graph PowerShell SDK and Group.ReadWrite.All (for -Execute). EXPECTED RESULTS A list of detected gaps and, in -WhatIf mode, the exact change that would be made. With -Execute, a missing scope group is created. Netskope policy gaps are reported only. .NOTES Network / CASB. Identity changes are gated behind -Execute; Netskope changes deferred to vendor docs. #&gt; [CmdletBinding(SupportsShouldProcess = $true, ConfirmImpact = 'High')] param( [switch] $Execute, [switch] $WhatIf, [string[]] $ScopeGroup = @('CASB Pilot - Pilot users - Pilot','CASB Broad - All users - Expand') )</w:t>
      </w:r>
    </w:p>
    <w:p>
      <w:r>
        <w:rPr>
          <w:b/>
        </w:rPr>
        <w:t>How to run:</w:t>
      </w:r>
      <w:r>
        <w:t xml:space="preserve"> Preview (no changes):  powershell -ExecutionPolicy Bypass -File .\NSCASB-Remediation.ps1 -WhatIf Apply identity fixes:  powershell -ExecutionPolicy Bypass -File .\NSCASB-Remediation.ps1 -Execute Requires the Microsoft Graph PowerShell SDK and Group.ReadWrite.All (for -Execute). EXPECTED RESULTS A list of detected gaps and, in -WhatIf mode, the exact change that would be made. With -Execute, a missing scope group is created. Netskope policy gaps are reported only. .NOTES Network / CASB. Identity changes are gated behind -Execute; Netskope changes deferred to vendor docs. #&gt; [CmdletBinding(SupportsShouldProcess = $true, ConfirmImpact = 'High')] param( [switch] $Execute, [switch] $WhatIf, [string[]] $ScopeGroup = @('CASB Pilot - Pilot users - Pilot','CASB Broad - All users - Expand') )</w:t>
      </w:r>
    </w:p>
    <w:p>
      <w:pPr>
        <w:pStyle w:val="Heading2"/>
      </w:pPr>
      <w:r>
        <w:t>NSCASB-Report.ps1</w:t>
      </w:r>
    </w:p>
    <w:p>
      <w:r>
        <w:rPr>
          <w:b/>
        </w:rPr>
        <w:t>Purpose:</w:t>
      </w:r>
      <w:r>
        <w:t xml:space="preserve"> Produces a cloud-app usage and risk report. It builds the inventory side from Entra ID enterprise applications (which cloud apps exist / are integrated) and the scope-group side from Entra groups, then writes a CSV you can fold into the app risk register. The authoritative per-app risk scores and live usage come from Netskope discovery and are pulled via the Netskope REST API — that pull is flagged and deferred to the Netskope docs. HOW TO RUN powershell -ExecutionPolicy Bypass -File .\NSCASB-Report.ps1 -OutCsv .\casb-report.csv Requires the Microsoft Graph PowerShell SDK and: Application.Read.All, Group.Read.All. EXPECTED RESULTS Console summary + a CSV listing each cloud app (inventory signal) with placeholders for Netskope risk score / disposition to be reconciled. No changes are made (read-only). .NOTES Network / CASB — read-only. Netskope console internals deferred to the official Netskope docs. #&gt; [CmdletBinding()] param( [string] $OutCsv = ".\casb-report.csv" )</w:t>
      </w:r>
    </w:p>
    <w:p>
      <w:r>
        <w:rPr>
          <w:b/>
        </w:rPr>
        <w:t>How to run:</w:t>
      </w:r>
      <w:r>
        <w:t xml:space="preserve"> powershell -ExecutionPolicy Bypass -File .\NSCASB-Report.ps1 -OutCsv .\casb-report.csv Requires the Microsoft Graph PowerShell SDK and: Application.Read.All, Group.Read.All. EXPECTED RESULTS Console summary + a CSV listing each cloud app (inventory signal) with placeholders for Netskope risk score / disposition to be reconciled. No changes are made (read-only). .NOTES Network / CASB — read-only. Netskope console internals deferred to the official Netskope docs. #&gt; [CmdletBinding()] param( [string] $OutCsv = ".\casb-report.csv" )</w:t>
      </w:r>
    </w:p>
    <w:p>
      <w:pPr>
        <w:pStyle w:val="Heading2"/>
      </w:pPr>
      <w:r>
        <w:t>NSCASB-Set-ScopeTargeting.ps1</w:t>
      </w:r>
    </w:p>
    <w:p>
      <w:r>
        <w:rPr>
          <w:b/>
        </w:rPr>
        <w:t>Purpose:</w:t>
      </w:r>
      <w:r>
        <w:t xml:space="preserve"> Creates (if missing) the CASB scope groups used to target policy — the pilot group and the broad group — and optionally adds members to the pilot group. These Entra security groups are what the Netskope CASB policies are scoped to (Assess -&gt; ... -&gt; Expand). Group-to-policy binding inside Netskope is performed in the Netskope console and is deferred to its docs. HOW TO RUN Create the groups (idempotent): powershell -ExecutionPolicy Bypass -File .\NSCASB-Set-ScopeTargeting.ps1 Add pilot members by UPN: .\NSCASB-Set-ScopeTargeting.ps1 -PilotMember user1@contoso.com,user2@contoso.com Requires the Microsoft Graph PowerShell SDK and Group.ReadWrite.All (+ User.Read.All to add members). EXPECTED RESULTS The pilot and broad scope groups exist; any supplied pilot members are added. Idempotent — re-running makes no duplicate groups and skips members already present. .NOTES Network / CASB. Creates/updates Entra groups. Netskope policy binding deferred to the vendor docs. #&gt; [CmdletBinding(SupportsShouldProcess = $true)] param( [string]   $PilotGroup = 'CASB Pilot - Pilot users - Pilot', [string]   $BroadGroup = 'CASB Broad - All users - Expand', [string[]] $PilotMember = @() )</w:t>
      </w:r>
    </w:p>
    <w:p>
      <w:r>
        <w:rPr>
          <w:b/>
        </w:rPr>
        <w:t>How to run:</w:t>
      </w:r>
      <w:r>
        <w:t xml:space="preserve"> Create the groups (idempotent): powershell -ExecutionPolicy Bypass -File .\NSCASB-Set-ScopeTargeting.ps1 Add pilot members by UPN: .\NSCASB-Set-ScopeTargeting.ps1 -PilotMember user1@contoso.com,user2@contoso.com Requires the Microsoft Graph PowerShell SDK and Group.ReadWrite.All (+ User.Read.All to add members). EXPECTED RESULTS The pilot and broad scope groups exist; any supplied pilot members are added. Idempotent — re-running makes no duplicate groups and skips members already present. .NOTES Network / CASB. Creates/updates Entra groups. Netskope policy binding deferred to the vendor docs. #&gt; [CmdletBinding(SupportsShouldProcess = $true)] param( [string]   $PilotGroup = 'CASB Pilot - Pilot users - Pilot', [string]   $BroadGroup = 'CASB Broad - All users - Expand', [string[]] $PilotMember = @() )</w:t>
      </w:r>
    </w:p>
    <w:p>
      <w:pPr>
        <w:pStyle w:val="Heading2"/>
      </w:pPr>
      <w:r>
        <w:t>NSCASB-Validation.ps1</w:t>
      </w:r>
    </w:p>
    <w:p>
      <w:r>
        <w:rPr>
          <w:b/>
        </w:rPr>
        <w:t>Purpose:</w:t>
      </w:r>
      <w:r>
        <w:t xml:space="preserve"> Confirms the local steering/inspection readiness signals on the device (the Netskope client is present and a decryption certificate is trusted) and confirms the CASB scope groups exist in Entra ID so policies can be scoped to the pilot before expansion. Validating the Netskope policy objects themselves is done via the Netskope REST API and is flagged/deferred. HOW TO RUN Local readiness signals (run on a steered endpoint, elevated): powershell -ExecutionPolicy Bypass -File .\NSCASB-Validation.ps1 Add -CheckGroups to also confirm scope groups in Entra (needs Graph SDK, Group.Read.All). EXPECTED RESULTS Steering client present (yes/no), a Netskope decryption certificate trusted (yes/no), and — with -CheckGroups — the pilot/broad scope groups present. No changes are made (read-only). .NOTES Network / CASB — read-only. Netskope console internals deferred to the official Netskope docs. #&gt; [CmdletBinding()] param( [switch] $CheckGroups, [string[]] $ScopeGroup = @('CASB Pilot - Pilot users - Pilot','CASB Broad - All users - Expand') )</w:t>
      </w:r>
    </w:p>
    <w:p>
      <w:r>
        <w:rPr>
          <w:b/>
        </w:rPr>
        <w:t>How to run:</w:t>
      </w:r>
      <w:r>
        <w:t xml:space="preserve"> Local readiness signals (run on a steered endpoint, elevated): powershell -ExecutionPolicy Bypass -File .\NSCASB-Validation.ps1 Add -CheckGroups to also confirm scope groups in Entra (needs Graph SDK, Group.Read.All). EXPECTED RESULTS Steering client present (yes/no), a Netskope decryption certificate trusted (yes/no), and — with -CheckGroups — the pilot/broad scope groups present. No changes are made (read-only). .NOTES Network / CASB — read-only. Netskope console internals deferred to the official Netskope docs. #&gt; [CmdletBinding()] param( [switch] $CheckGroups, [string[]] $ScopeGroup = @('CASB Pilot - Pilot users - Pilot','CASB Broad - All users - Expand')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