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Conditional Access Integration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Conditional Access Integration (Microsoft Intune)</w:t>
      </w:r>
    </w:p>
    <w:p>
      <w:r>
        <w:rPr>
          <w:b/>
        </w:rPr>
        <w:t>Phoenixtekk Workplace Marketplace · Intune Solutions</w:t>
      </w:r>
    </w:p>
    <w:p>
      <w:r>
        <w:t xml:space="preserve">Device compliance and MFA only protect you if access is actually *gated* on them. </w:t>
      </w:r>
      <w:r>
        <w:rPr>
          <w:b/>
        </w:rPr>
        <w:t>Conditional Access</w:t>
      </w:r>
      <w:r>
        <w:t xml:space="preserve"> is the enforcement engine: it evaluates every sign-in against your rules — is the device compliant? has the user passed MFA? is this legacy authentication? — and allows, challenges, or blocks accordingly. Integrated with Microsoft Intune, it turns device compliance into a hard access requirement.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Conditional Access integrated with Microsoft Intune, written for an administrator with no prior Conditional Access experience — including the safety practices (break-glass accounts, Report-only mode) that prevent lockouts.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Conditional Access evaluates and enforces sign-ins.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 — Report-only first.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device-state discovery, access validation, policy reporting, sign-in analysis, and break-glass verification.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confident, lockout-free rollout.</w:t>
      </w:r>
    </w:p>
    <w:p>
      <w:pPr>
        <w:pStyle w:val="Heading2"/>
      </w:pPr>
      <w:r>
        <w:t>What this delivers</w:t>
      </w:r>
    </w:p>
    <w:p>
      <w:r>
        <w:t xml:space="preserve">A baseline Conditional Access posture: </w:t>
      </w:r>
      <w:r>
        <w:rPr>
          <w:b/>
        </w:rPr>
        <w:t>require a compliant (or Entra-joined) device</w:t>
      </w:r>
      <w:r>
        <w:t xml:space="preserve"> for Microsoft 365, </w:t>
      </w:r>
      <w:r>
        <w:rPr>
          <w:b/>
        </w:rPr>
        <w:t>require MFA</w:t>
      </w:r>
      <w:r>
        <w:t xml:space="preserve">, </w:t>
      </w:r>
      <w:r>
        <w:rPr>
          <w:b/>
        </w:rPr>
        <w:t>block legacy authentication</w:t>
      </w:r>
      <w:r>
        <w:t xml:space="preserve">, and (for mobile) </w:t>
      </w:r>
      <w:r>
        <w:rPr>
          <w:b/>
        </w:rPr>
        <w:t>require app protection</w:t>
      </w:r>
      <w:r>
        <w:t xml:space="preserve"> — all piloted in Report-only mode before enforcement, with break-glass accounts excluded.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Zero Trust access enforcement that only admits healthy, authenticated devices and users — deployed safely, without locking anyone out.</w:t>
      </w:r>
    </w:p>
    <w:p>
      <w:pPr>
        <w:pStyle w:val="Heading1"/>
      </w:pPr>
      <w:r>
        <w:t>1. Solution Overview — Conditional Access Integration</w:t>
      </w:r>
    </w:p>
    <w:p>
      <w:pPr>
        <w:pStyle w:val="Heading2"/>
      </w:pPr>
      <w:r>
        <w:t>What Conditional Access is</w:t>
      </w:r>
    </w:p>
    <w:p>
      <w:r>
        <w:t xml:space="preserve">Conditional Access (CA) is Microsoft Entra's policy engine that evaluates each sign-in and decides whether to </w:t>
      </w:r>
      <w:r>
        <w:rPr>
          <w:b/>
        </w:rPr>
        <w:t>allow</w:t>
      </w:r>
      <w:r>
        <w:t xml:space="preserve">, </w:t>
      </w:r>
      <w:r>
        <w:rPr>
          <w:b/>
        </w:rPr>
        <w:t>challenge</w:t>
      </w:r>
      <w:r>
        <w:t xml:space="preserve"> (e.g. require MFA), or </w:t>
      </w:r>
      <w:r>
        <w:rPr>
          <w:b/>
        </w:rPr>
        <w:t>block</w:t>
      </w:r>
      <w:r>
        <w:t xml:space="preserve"> it. Policies combine </w:t>
      </w:r>
      <w:r>
        <w:rPr>
          <w:b/>
        </w:rPr>
        <w:t>signals</w:t>
      </w:r>
      <w:r>
        <w:t xml:space="preserve"> (user/group, target app, device state, location, client app, sign-in risk) with </w:t>
      </w:r>
      <w:r>
        <w:rPr>
          <w:b/>
        </w:rPr>
        <w:t>access controls</w:t>
      </w:r>
      <w:r>
        <w:t xml:space="preserve"> (require MFA, require compliant device, require Entra-joined device, require app protection policy, or block).</w:t>
      </w:r>
    </w:p>
    <w:p>
      <w:pPr>
        <w:pStyle w:val="Heading2"/>
      </w:pPr>
      <w:r>
        <w:t>How it integrates with Intune</w:t>
      </w:r>
    </w:p>
    <w:p>
      <w:r>
        <w:t xml:space="preserve">Intune marks devices </w:t>
      </w:r>
      <w:r>
        <w:rPr>
          <w:b/>
        </w:rPr>
        <w:t>Compliant</w:t>
      </w:r>
      <w:r>
        <w:t xml:space="preserve"> (via device compliance policies) and applies </w:t>
      </w:r>
      <w:r>
        <w:rPr>
          <w:b/>
        </w:rPr>
        <w:t>app protection policies</w:t>
      </w:r>
      <w:r>
        <w:t xml:space="preserve"> to mobile apps. Conditional Access consumes those signals: "</w:t>
      </w:r>
      <w:r>
        <w:rPr>
          <w:b/>
        </w:rPr>
        <w:t>require a compliant device</w:t>
      </w:r>
      <w:r>
        <w:t>" means only devices Intune has verified as healthy can reach Microsoft 365 — and "</w:t>
      </w:r>
      <w:r>
        <w:rPr>
          <w:b/>
        </w:rPr>
        <w:t>require app protection policy</w:t>
      </w:r>
      <w:r>
        <w:t>" means only managed mobile apps can access corporate data.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 user attempts to sign in to a protected app (e.g. Outlook).</w:t>
      </w:r>
    </w:p>
    <w:p>
      <w:pPr>
        <w:pStyle w:val="ListNumber"/>
      </w:pPr>
      <w:r>
        <w:t>Entra evaluates the applicable CA policies against the sign-in's signals.</w:t>
      </w:r>
    </w:p>
    <w:p>
      <w:pPr>
        <w:pStyle w:val="ListNumber"/>
      </w:pPr>
      <w:r>
        <w:t>If controls are satisfied (compliant device, MFA passed), access is granted; otherwise the user is challenged or blocked.</w:t>
      </w:r>
    </w:p>
    <w:p>
      <w:pPr>
        <w:pStyle w:val="ListNumber"/>
      </w:pPr>
      <w:r>
        <w:rPr>
          <w:b/>
        </w:rPr>
        <w:t>Report-only</w:t>
      </w:r>
      <w:r>
        <w:t xml:space="preserve"> mode evaluates policies and logs what *would* happen without enforcing — the safe way to pilot.</w:t>
      </w:r>
    </w:p>
    <w:p>
      <w:pPr>
        <w:pStyle w:val="Heading2"/>
      </w:pPr>
      <w:r>
        <w:t>The baseline policies this delivers</w:t>
      </w:r>
    </w:p>
    <w:p>
      <w:pPr>
        <w:pStyle w:val="ListBullet"/>
      </w:pPr>
      <w:r>
        <w:rPr>
          <w:b/>
        </w:rPr>
        <w:t>Require compliant or Entra-joined device</w:t>
      </w:r>
      <w:r>
        <w:t xml:space="preserve"> for Microsoft 365.</w:t>
      </w:r>
    </w:p>
    <w:p>
      <w:pPr>
        <w:pStyle w:val="ListBullet"/>
      </w:pPr>
      <w:r>
        <w:rPr>
          <w:b/>
        </w:rPr>
        <w:t>Require MFA</w:t>
      </w:r>
      <w:r>
        <w:t xml:space="preserve"> for all users.</w:t>
      </w:r>
    </w:p>
    <w:p>
      <w:pPr>
        <w:pStyle w:val="ListBullet"/>
      </w:pPr>
      <w:r>
        <w:rPr>
          <w:b/>
        </w:rPr>
        <w:t>Block legacy authentication</w:t>
      </w:r>
      <w:r>
        <w:t xml:space="preserve"> (the channel that bypasses MFA).</w:t>
      </w:r>
    </w:p>
    <w:p>
      <w:pPr>
        <w:pStyle w:val="ListBullet"/>
      </w:pPr>
      <w:r>
        <w:rPr>
          <w:b/>
        </w:rPr>
        <w:t>Require app protection policy</w:t>
      </w:r>
      <w:r>
        <w:t xml:space="preserve"> for mobile email/apps.</w:t>
      </w:r>
    </w:p>
    <w:p>
      <w:pPr>
        <w:pStyle w:val="ListBullet"/>
      </w:pPr>
      <w:r>
        <w:rPr>
          <w:b/>
        </w:rPr>
        <w:t>Break-glass exclusions</w:t>
      </w:r>
      <w:r>
        <w:t xml:space="preserve"> so emergency-access accounts are never locked out.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Enforcement</w:t>
      </w:r>
      <w:r>
        <w:t xml:space="preserve"> — compliance and MFA become hard requirements, not suggestions.</w:t>
      </w:r>
    </w:p>
    <w:p>
      <w:pPr>
        <w:pStyle w:val="ListBullet"/>
      </w:pPr>
      <w:r>
        <w:rPr>
          <w:b/>
        </w:rPr>
        <w:t>Phishing/legacy resistance</w:t>
      </w:r>
      <w:r>
        <w:t xml:space="preserve"> — block legacy auth and require MFA.</w:t>
      </w:r>
    </w:p>
    <w:p>
      <w:pPr>
        <w:pStyle w:val="ListBullet"/>
      </w:pPr>
      <w:r>
        <w:rPr>
          <w:b/>
        </w:rPr>
        <w:t>Safe rollout</w:t>
      </w:r>
      <w:r>
        <w:t xml:space="preserve"> — Report-only mode and break-glass accounts prevent lockouts.</w:t>
      </w:r>
    </w:p>
    <w:p>
      <w:pPr>
        <w:pStyle w:val="ListBullet"/>
      </w:pPr>
      <w:r>
        <w:rPr>
          <w:b/>
        </w:rPr>
        <w:t>Zero Trust</w:t>
      </w:r>
      <w:r>
        <w:t xml:space="preserve"> — access decisions based on real-time device and identity signals.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Conditional Access requires </w:t>
      </w:r>
      <w:r>
        <w:rPr>
          <w:b/>
        </w:rPr>
        <w:t>Microsoft Entra ID P1</w:t>
      </w:r>
      <w:r>
        <w:t>.</w:t>
      </w:r>
    </w:p>
    <w:p>
      <w:pPr>
        <w:pStyle w:val="ListBullet"/>
      </w:pPr>
      <w:r>
        <w:t xml:space="preserve">"Require compliant device" depends on the </w:t>
      </w:r>
      <w:r>
        <w:rPr>
          <w:b/>
        </w:rPr>
        <w:t>Device Compliance</w:t>
      </w:r>
      <w:r>
        <w:t xml:space="preserve"> solution being in place.</w:t>
      </w:r>
    </w:p>
    <w:p>
      <w:pPr>
        <w:pStyle w:val="ListBullet"/>
      </w:pPr>
      <w:r>
        <w:t>Misconfigured policies *can* lock users (or admins) out — hence break-glass accounts and Report-only piloting.</w:t>
      </w:r>
    </w:p>
    <w:p>
      <w:pPr>
        <w:pStyle w:val="ListBullet"/>
      </w:pPr>
      <w:r>
        <w:t>Some controls (app protection) require the managed mobile apps and enrollment posture.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Create break-glass accounts → build policies in Report-only → review impact → enable → expand. Phoenixtekk pattern: Assess → Configure → Pilot → Validate → Expand.</w:t>
      </w:r>
    </w:p>
    <w:p>
      <w:pPr>
        <w:pStyle w:val="Heading1"/>
      </w:pPr>
      <w:r>
        <w:t>2. Requirements Guide — Conditional Access Integration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Microsoft Entra ID P1 (or P2 for risk-based policies). </w:t>
      </w:r>
      <w:r>
        <w:rPr>
          <w:b/>
        </w:rPr>
        <w:t>Why:</w:t>
      </w:r>
      <w:r>
        <w:t xml:space="preserve"> Conditional Access is a P1 feature; risk-based conditions need P2.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 (P1 via M365 E3/E5/Business Premium). </w:t>
      </w:r>
      <w:r>
        <w:rPr>
          <w:b/>
        </w:rPr>
        <w:t>Implement:</w:t>
      </w:r>
      <w:r>
        <w:t xml:space="preserve"> Assign M365 E3/E5 or Business Premium to targeted users.</w:t>
      </w:r>
    </w:p>
    <w:p>
      <w:pPr>
        <w:pStyle w:val="Heading2"/>
      </w:pPr>
      <w:r>
        <w:t>2.2 Break-glass (emergency access) accounts</w:t>
      </w:r>
    </w:p>
    <w:p>
      <w:r>
        <w:rPr>
          <w:b/>
        </w:rPr>
        <w:t>Description:</w:t>
      </w:r>
      <w:r>
        <w:t xml:space="preserve"> Two cloud-only Global Administrator accounts excluded from all CA policies. </w:t>
      </w:r>
      <w:r>
        <w:rPr>
          <w:b/>
        </w:rPr>
        <w:t>Why:</w:t>
      </w:r>
      <w:r>
        <w:t xml:space="preserve"> They guarantee you can always sign in if a CA policy misfires — the #1 lockout safeguard.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 — two dedicated emergency accounts exist; run </w:t>
      </w:r>
      <w:r>
        <w:rPr>
          <w:b/>
        </w:rPr>
        <w:t>`CAI-BreakGlassCheck.ps1`</w:t>
      </w:r>
      <w:r>
        <w:t xml:space="preserve">. </w:t>
      </w:r>
      <w:r>
        <w:rPr>
          <w:b/>
        </w:rPr>
        <w:t>Implement:</w:t>
      </w:r>
      <w:r>
        <w:t xml:space="preserve"> Create two cloud-only </w:t>
      </w:r>
      <w:r>
        <w:rPr>
          <w:rFonts w:ascii="Consolas" w:hAnsi="Consolas"/>
          <w:sz w:val="19"/>
        </w:rPr>
        <w:t>.onmicrosoft.com</w:t>
      </w:r>
      <w:r>
        <w:t xml:space="preserve"> Global Admins with long random passwords stored offline; exclude them from every CA policy.</w:t>
      </w:r>
    </w:p>
    <w:p>
      <w:pPr>
        <w:pStyle w:val="Heading2"/>
      </w:pPr>
      <w:r>
        <w:t>2.3 Device compliance (for "require compliant device")</w:t>
      </w:r>
    </w:p>
    <w:p>
      <w:r>
        <w:rPr>
          <w:b/>
        </w:rPr>
        <w:t>Description:</w:t>
      </w:r>
      <w:r>
        <w:t xml:space="preserve"> Intune device compliance policies in place. </w:t>
      </w:r>
      <w:r>
        <w:rPr>
          <w:b/>
        </w:rPr>
        <w:t>Why:</w:t>
      </w:r>
      <w:r>
        <w:t xml:space="preserve"> The "require compliant device" control needs Intune to be marking devices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devices report Compliant.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Device Compliance Policies</w:t>
      </w:r>
      <w:r>
        <w:t xml:space="preserve"> solution first.</w:t>
      </w:r>
    </w:p>
    <w:p>
      <w:pPr>
        <w:pStyle w:val="Heading2"/>
      </w:pPr>
      <w:r>
        <w:t>2.4 MFA registration</w:t>
      </w:r>
    </w:p>
    <w:p>
      <w:r>
        <w:rPr>
          <w:b/>
        </w:rPr>
        <w:t>Description:</w:t>
      </w:r>
      <w:r>
        <w:t xml:space="preserve"> Users are able to register MFA methods. </w:t>
      </w:r>
      <w:r>
        <w:rPr>
          <w:b/>
        </w:rPr>
        <w:t>Why:</w:t>
      </w:r>
      <w:r>
        <w:t xml:space="preserve"> "Require MFA" challenges users; they must have a method registered. </w:t>
      </w:r>
      <w:r>
        <w:rPr>
          <w:b/>
        </w:rPr>
        <w:t>Verify:</w:t>
      </w:r>
      <w:r>
        <w:t xml:space="preserve"> Entra → </w:t>
      </w:r>
      <w:r>
        <w:rPr>
          <w:b/>
        </w:rPr>
        <w:t>Authentication methods</w:t>
      </w:r>
      <w:r>
        <w:t xml:space="preserve">; run </w:t>
      </w:r>
      <w:r>
        <w:rPr>
          <w:b/>
        </w:rPr>
        <w:t>`CAI-Discovery.ps1`</w:t>
      </w:r>
      <w:r>
        <w:t xml:space="preserve"> for the local user. </w:t>
      </w:r>
      <w:r>
        <w:rPr>
          <w:b/>
        </w:rPr>
        <w:t>Implement:</w:t>
      </w:r>
      <w:r>
        <w:t xml:space="preserve"> Enable authentication methods and (optionally) the registration campaign or SSPR.</w:t>
      </w:r>
    </w:p>
    <w:p>
      <w:pPr>
        <w:pStyle w:val="Heading2"/>
      </w:pPr>
      <w:r>
        <w:t>2.5 Sign-in logs / reporting</w:t>
      </w:r>
    </w:p>
    <w:p>
      <w:r>
        <w:rPr>
          <w:b/>
        </w:rPr>
        <w:t>Description:</w:t>
      </w:r>
      <w:r>
        <w:t xml:space="preserve"> Access to Entra sign-in logs. </w:t>
      </w:r>
      <w:r>
        <w:rPr>
          <w:b/>
        </w:rPr>
        <w:t>Why:</w:t>
      </w:r>
      <w:r>
        <w:t xml:space="preserve"> Report-only impact is reviewed in the sign-in logs before enforcing. </w:t>
      </w:r>
      <w:r>
        <w:rPr>
          <w:b/>
        </w:rPr>
        <w:t>Verify:</w:t>
      </w:r>
      <w:r>
        <w:t xml:space="preserve"> Entra → </w:t>
      </w:r>
      <w:r>
        <w:rPr>
          <w:b/>
        </w:rPr>
        <w:t>Monitoring → Sign-in logs</w:t>
      </w:r>
      <w:r>
        <w:t xml:space="preserve"> loads. </w:t>
      </w:r>
      <w:r>
        <w:rPr>
          <w:b/>
        </w:rPr>
        <w:t>Implement:</w:t>
      </w:r>
      <w:r>
        <w:t xml:space="preserve"> Ensure the operator has Reports Reader / Security Reader.</w:t>
      </w:r>
    </w:p>
    <w:p>
      <w:pPr>
        <w:pStyle w:val="Heading2"/>
      </w:pPr>
      <w:r>
        <w:t>2.6 App protection (optional — mobile)</w:t>
      </w:r>
    </w:p>
    <w:p>
      <w:r>
        <w:rPr>
          <w:b/>
        </w:rPr>
        <w:t>Description:</w:t>
      </w:r>
      <w:r>
        <w:t xml:space="preserve"> Intune app protection policies for mobile apps. </w:t>
      </w:r>
      <w:r>
        <w:rPr>
          <w:b/>
        </w:rPr>
        <w:t>Why:</w:t>
      </w:r>
      <w:r>
        <w:t xml:space="preserve"> The "require app protection policy" control needs them defined.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. </w:t>
      </w:r>
      <w:r>
        <w:rPr>
          <w:b/>
        </w:rPr>
        <w:t>Implement:</w:t>
      </w:r>
      <w:r>
        <w:t xml:space="preserve"> Create app protection policies for iOS/Android (optional companion work).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Entra ID P1 licensing assigned</w:t>
      </w:r>
    </w:p>
    <w:p>
      <w:pPr>
        <w:pStyle w:val="ListBullet"/>
      </w:pPr>
      <w:r>
        <w:rPr>
          <w:b/>
        </w:rPr>
        <w:t>Two break-glass admins created and excluded</w:t>
      </w:r>
      <w:r>
        <w:t xml:space="preserve"> — </w:t>
      </w:r>
      <w:r>
        <w:rPr>
          <w:rFonts w:ascii="Consolas" w:hAnsi="Consolas"/>
          <w:sz w:val="19"/>
        </w:rPr>
        <w:t>CAI-BreakGlassCheck.ps1</w:t>
      </w:r>
    </w:p>
    <w:p>
      <w:pPr>
        <w:pStyle w:val="ListBullet"/>
      </w:pPr>
      <w:r>
        <w:t>Device compliance policies in place</w:t>
      </w:r>
    </w:p>
    <w:p>
      <w:pPr>
        <w:pStyle w:val="ListBullet"/>
      </w:pPr>
      <w:r>
        <w:t>MFA methods enabled / users can register</w:t>
      </w:r>
    </w:p>
    <w:p>
      <w:pPr>
        <w:pStyle w:val="ListBullet"/>
      </w:pPr>
      <w:r>
        <w:t>Sign-in log access for review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Conditional Access Integration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Conditional Access is in </w:t>
      </w:r>
      <w:r>
        <w:rPr>
          <w:b/>
        </w:rPr>
        <w:t>Microsoft Entra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Protection → Conditional Access</w:t>
      </w:r>
      <w:r>
        <w:t xml:space="preserve">). </w:t>
      </w:r>
      <w:r>
        <w:rPr>
          <w:b/>
        </w:rPr>
        <w:t>Always start in Report-only.</w:t>
      </w:r>
    </w:p>
    <w:p>
      <w:pPr>
        <w:ind w:left="432"/>
      </w:pPr>
      <w:r>
        <w:rPr>
          <w:i/>
          <w:color w:val="2E86C1"/>
        </w:rPr>
        <w:t>Model: Break-glass first → policies in Report-only → review → enable → expand.</w:t>
      </w:r>
    </w:p>
    <w:p>
      <w:pPr>
        <w:pStyle w:val="Heading2"/>
      </w:pPr>
      <w:r>
        <w:t>Step 1 — Create and exclude break-glass accounts</w:t>
      </w:r>
    </w:p>
    <w:p>
      <w:pPr>
        <w:pStyle w:val="ListNumber"/>
      </w:pPr>
      <w:r>
        <w:t xml:space="preserve">Entra → </w:t>
      </w:r>
      <w:r>
        <w:rPr>
          <w:b/>
        </w:rPr>
        <w:t>Users → New user</w:t>
      </w:r>
      <w:r>
        <w:t xml:space="preserve"> → create two cloud-only </w:t>
      </w:r>
      <w:r>
        <w:rPr>
          <w:rFonts w:ascii="Consolas" w:hAnsi="Consolas"/>
          <w:sz w:val="19"/>
        </w:rPr>
        <w:t>breakglass1@…onmicrosoft.com</w:t>
      </w:r>
      <w:r>
        <w:t xml:space="preserve"> and </w:t>
      </w:r>
      <w:r>
        <w:rPr>
          <w:rFonts w:ascii="Consolas" w:hAnsi="Consolas"/>
          <w:sz w:val="19"/>
        </w:rPr>
        <w:t>breakglass2@…onmicrosoft.com</w:t>
      </w:r>
      <w:r>
        <w:t xml:space="preserve"> Global Administrators with long random passwords (store offline).</w:t>
      </w:r>
    </w:p>
    <w:p>
      <w:pPr>
        <w:pStyle w:val="ListNumber"/>
      </w:pPr>
      <w:r>
        <w:t xml:space="preserve">You will </w:t>
      </w:r>
      <w:r>
        <w:rPr>
          <w:b/>
        </w:rPr>
        <w:t>exclude these two accounts from every CA policy</w:t>
      </w:r>
      <w:r>
        <w:t xml:space="preserve"> in the steps below.</w:t>
      </w:r>
    </w:p>
    <w:p>
      <w:pPr>
        <w:pStyle w:val="Heading2"/>
      </w:pPr>
      <w:r>
        <w:t>Step 2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CA-Pilot</w:t>
      </w:r>
      <w:r>
        <w:t xml:space="preserve"> → add pilot users.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3 — Policy: require compliant device for Microsoft 365</w:t>
      </w:r>
    </w:p>
    <w:p>
      <w:pPr>
        <w:pStyle w:val="ListNumber"/>
      </w:pPr>
      <w:r>
        <w:rPr>
          <w:b/>
        </w:rPr>
        <w:t>Protection → Conditional Access → Create new policy.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Require Compliant Device - M365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Include </w:t>
      </w:r>
      <w:r>
        <w:rPr>
          <w:rFonts w:ascii="Consolas" w:hAnsi="Consolas"/>
          <w:sz w:val="19"/>
        </w:rPr>
        <w:t>CA-Pilot</w:t>
      </w:r>
      <w:r>
        <w:t xml:space="preserve">; </w:t>
      </w:r>
      <w:r>
        <w:rPr>
          <w:b/>
        </w:rPr>
        <w:t>Exclude</w:t>
      </w:r>
      <w:r>
        <w:t xml:space="preserve"> the two break-glass accounts.</w:t>
      </w:r>
    </w:p>
    <w:p>
      <w:pPr>
        <w:pStyle w:val="ListNumber"/>
      </w:pPr>
      <w:r>
        <w:rPr>
          <w:b/>
        </w:rPr>
        <w:t>Target resources:</w:t>
      </w:r>
      <w:r>
        <w:t xml:space="preserve"> Cloud apps → </w:t>
      </w:r>
      <w:r>
        <w:rPr>
          <w:b/>
        </w:rPr>
        <w:t>Office 365</w:t>
      </w:r>
      <w:r>
        <w:t>.</w:t>
      </w:r>
    </w:p>
    <w:p>
      <w:pPr>
        <w:pStyle w:val="ListNumber"/>
      </w:pPr>
      <w:r>
        <w:rPr>
          <w:b/>
        </w:rPr>
        <w:t>Grant:</w:t>
      </w:r>
      <w:r>
        <w:t xml:space="preserve"> Grant access → </w:t>
      </w:r>
      <w:r>
        <w:rPr>
          <w:b/>
        </w:rPr>
        <w:t>Require device to be marked as compliant</w:t>
      </w:r>
      <w:r>
        <w:t xml:space="preserve"> (and/or </w:t>
      </w:r>
      <w:r>
        <w:rPr>
          <w:b/>
        </w:rPr>
        <w:t>Require Microsoft Entra hybrid joined device</w:t>
      </w:r>
      <w:r>
        <w:t xml:space="preserve">); </w:t>
      </w:r>
      <w:r>
        <w:rPr>
          <w:b/>
        </w:rPr>
        <w:t>Require all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Policy: require MFA</w:t>
      </w:r>
    </w:p>
    <w:p>
      <w:pPr>
        <w:pStyle w:val="ListNumber"/>
      </w:pPr>
      <w:r>
        <w:rPr>
          <w:b/>
        </w:rPr>
        <w:t>Create new policy</w:t>
      </w:r>
      <w:r>
        <w:t xml:space="preserve"> →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Require MFA - All Apps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Include </w:t>
      </w:r>
      <w:r>
        <w:rPr>
          <w:rFonts w:ascii="Consolas" w:hAnsi="Consolas"/>
          <w:sz w:val="19"/>
        </w:rPr>
        <w:t>CA-Pilot</w:t>
      </w:r>
      <w:r>
        <w:t xml:space="preserve">; </w:t>
      </w:r>
      <w:r>
        <w:rPr>
          <w:b/>
        </w:rPr>
        <w:t>Exclude</w:t>
      </w:r>
      <w:r>
        <w:t xml:space="preserve"> break-glass accounts.</w:t>
      </w:r>
    </w:p>
    <w:p>
      <w:pPr>
        <w:pStyle w:val="ListNumber"/>
      </w:pPr>
      <w:r>
        <w:rPr>
          <w:b/>
        </w:rPr>
        <w:t>Target resources:</w:t>
      </w:r>
      <w:r>
        <w:t xml:space="preserve"> All cloud apps.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Require multifactor authentication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5 — Policy: block legacy authentication</w:t>
      </w:r>
    </w:p>
    <w:p>
      <w:pPr>
        <w:pStyle w:val="ListNumber"/>
      </w:pPr>
      <w:r>
        <w:rPr>
          <w:b/>
        </w:rPr>
        <w:t>Create new policy</w:t>
      </w:r>
      <w:r>
        <w:t xml:space="preserve"> →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Block Legacy Auth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Include </w:t>
      </w:r>
      <w:r>
        <w:rPr>
          <w:rFonts w:ascii="Consolas" w:hAnsi="Consolas"/>
          <w:sz w:val="19"/>
        </w:rPr>
        <w:t>CA-Pilot</w:t>
      </w:r>
      <w:r>
        <w:t xml:space="preserve">; </w:t>
      </w:r>
      <w:r>
        <w:rPr>
          <w:b/>
        </w:rPr>
        <w:t>Exclude</w:t>
      </w:r>
      <w:r>
        <w:t xml:space="preserve"> break-glass accounts.</w:t>
      </w:r>
    </w:p>
    <w:p>
      <w:pPr>
        <w:pStyle w:val="ListNumber"/>
      </w:pPr>
      <w:r>
        <w:rPr>
          <w:b/>
        </w:rPr>
        <w:t>Target resources:</w:t>
      </w:r>
      <w:r>
        <w:t xml:space="preserve"> All cloud apps. </w:t>
      </w:r>
      <w:r>
        <w:rPr>
          <w:b/>
        </w:rPr>
        <w:t>Conditions → Client apps →</w:t>
      </w:r>
      <w:r>
        <w:t xml:space="preserve"> select </w:t>
      </w:r>
      <w:r>
        <w:rPr>
          <w:b/>
        </w:rPr>
        <w:t>Exchange ActiveSync clients</w:t>
      </w:r>
      <w:r>
        <w:t xml:space="preserve"> and </w:t>
      </w:r>
      <w:r>
        <w:rPr>
          <w:b/>
        </w:rPr>
        <w:t>Other clients</w:t>
      </w:r>
      <w:r>
        <w:t>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Block access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6 — (Optional) require app protection for mobile</w:t>
      </w:r>
    </w:p>
    <w:p>
      <w:pPr>
        <w:pStyle w:val="ListNumber"/>
      </w:pPr>
      <w:r>
        <w:rPr>
          <w:b/>
        </w:rPr>
        <w:t>Create new policy</w:t>
      </w:r>
      <w:r>
        <w:t xml:space="preserve"> →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Require App Protection - Mobile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rFonts w:ascii="Consolas" w:hAnsi="Consolas"/>
          <w:sz w:val="19"/>
        </w:rPr>
        <w:t>CA-Pilot</w:t>
      </w:r>
      <w:r>
        <w:t xml:space="preserve"> (exclude break-glass). </w:t>
      </w:r>
      <w:r>
        <w:rPr>
          <w:b/>
        </w:rPr>
        <w:t>Conditions → Device platforms →</w:t>
      </w:r>
      <w:r>
        <w:t xml:space="preserve"> iOS, Android.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Require app protection policy</w:t>
      </w:r>
      <w:r>
        <w:t xml:space="preserve"> (and </w:t>
      </w:r>
      <w:r>
        <w:rPr>
          <w:b/>
        </w:rPr>
        <w:t>Require approved client app</w:t>
      </w:r>
      <w:r>
        <w:t xml:space="preserve">). </w:t>
      </w:r>
      <w:r>
        <w:rPr>
          <w:b/>
        </w:rPr>
        <w:t>Report-only → Create</w:t>
      </w:r>
      <w:r>
        <w:t>.</w:t>
      </w:r>
    </w:p>
    <w:p>
      <w:pPr>
        <w:pStyle w:val="Heading2"/>
      </w:pPr>
      <w:r>
        <w:t>Step 7 — Review Report-only impact</w:t>
      </w:r>
    </w:p>
    <w:p>
      <w:pPr>
        <w:pStyle w:val="ListNumber"/>
      </w:pPr>
      <w:r>
        <w:t>Have pilot users sign in normally for a day or two.</w:t>
      </w:r>
    </w:p>
    <w:p>
      <w:pPr>
        <w:pStyle w:val="ListNumber"/>
      </w:pPr>
      <w:r>
        <w:t xml:space="preserve">Entra → </w:t>
      </w:r>
      <w:r>
        <w:rPr>
          <w:b/>
        </w:rPr>
        <w:t>Monitoring → Sign-in logs →</w:t>
      </w:r>
      <w:r>
        <w:t xml:space="preserve"> open a sign-in → </w:t>
      </w:r>
      <w:r>
        <w:rPr>
          <w:b/>
        </w:rPr>
        <w:t>Report-only</w:t>
      </w:r>
      <w:r>
        <w:t xml:space="preserve"> tab to see which policies *would* apply and the result.</w:t>
      </w:r>
    </w:p>
    <w:p>
      <w:pPr>
        <w:pStyle w:val="ListNumber"/>
      </w:pPr>
      <w:r>
        <w:t xml:space="preserve">Run </w:t>
      </w:r>
      <w:r>
        <w:rPr>
          <w:b/>
        </w:rPr>
        <w:t>`CAI-PolicyReport.ps1`</w:t>
      </w:r>
      <w:r>
        <w:t xml:space="preserve"> and </w:t>
      </w:r>
      <w:r>
        <w:rPr>
          <w:b/>
        </w:rPr>
        <w:t>`CAI-SignInReport.ps1`</w:t>
      </w:r>
      <w:r>
        <w:t xml:space="preserve"> to summarize impact. Resolve any unexpected blocks.</w:t>
      </w:r>
    </w:p>
    <w:p>
      <w:pPr>
        <w:pStyle w:val="Heading2"/>
      </w:pPr>
      <w:r>
        <w:t>Step 8 — Enable enforcement</w:t>
      </w:r>
    </w:p>
    <w:p>
      <w:pPr>
        <w:pStyle w:val="ListNumber"/>
      </w:pPr>
      <w:r>
        <w:t xml:space="preserve">For each policy, edit </w:t>
      </w:r>
      <w:r>
        <w:rPr>
          <w:b/>
        </w:rPr>
        <w:t>Enable policy → On</w:t>
      </w:r>
      <w:r>
        <w:t xml:space="preserve">. Start with </w:t>
      </w:r>
      <w:r>
        <w:rPr>
          <w:b/>
        </w:rPr>
        <w:t>Block Legacy Auth</w:t>
      </w:r>
      <w:r>
        <w:t xml:space="preserve"> and </w:t>
      </w:r>
      <w:r>
        <w:rPr>
          <w:b/>
        </w:rPr>
        <w:t>Require MFA</w:t>
      </w:r>
      <w:r>
        <w:t xml:space="preserve">, then </w:t>
      </w:r>
      <w:r>
        <w:rPr>
          <w:b/>
        </w:rPr>
        <w:t>Require Compliant Device</w:t>
      </w:r>
      <w:r>
        <w:t>.</w:t>
      </w:r>
    </w:p>
    <w:p>
      <w:pPr>
        <w:pStyle w:val="ListNumber"/>
      </w:pPr>
      <w:r>
        <w:t>Re-verify pilot users can work and break-glass accounts are excluded.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Change each policy's </w:t>
      </w:r>
      <w:r>
        <w:rPr>
          <w:b/>
        </w:rPr>
        <w:t>Users</w:t>
      </w:r>
      <w:r>
        <w:t xml:space="preserve"> from </w:t>
      </w:r>
      <w:r>
        <w:rPr>
          <w:rFonts w:ascii="Consolas" w:hAnsi="Consolas"/>
          <w:sz w:val="19"/>
        </w:rPr>
        <w:t>CA-Pilot</w:t>
      </w:r>
      <w:r>
        <w:t xml:space="preserve"> to </w:t>
      </w:r>
      <w:r>
        <w:rPr>
          <w:b/>
        </w:rPr>
        <w:t>All users</w:t>
      </w:r>
      <w:r>
        <w:t xml:space="preserve"> (keeping break-glass exclusions).</w:t>
      </w:r>
    </w:p>
    <w:p>
      <w:pPr>
        <w:pStyle w:val="ListNumber"/>
      </w:pPr>
      <w:r>
        <w:t xml:space="preserve">Roll out in waves; monitor sign-in logs. Re-validate with </w:t>
      </w:r>
      <w:r>
        <w:rPr>
          <w:b/>
        </w:rPr>
        <w:t>`CAI-Validation.ps1`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Break-glass → Pilot group → Compliant-device (RO) → MFA (RO) → Block legacy (RO) → App protection (RO) → Review → Enable → Expand</w:t>
      </w:r>
    </w:p>
    <w:p>
      <w:pPr>
        <w:pStyle w:val="Heading1"/>
      </w:pPr>
      <w:r>
        <w:t>5. Testing Guide — Conditional Access Integration</w:t>
      </w:r>
    </w:p>
    <w:p>
      <w:r>
        <w:t>Run during Report-only (Implementation Step 7) and again after enabling enforcement.</w:t>
      </w:r>
    </w:p>
    <w:p>
      <w:pPr>
        <w:pStyle w:val="Heading2"/>
      </w:pPr>
      <w:r>
        <w:t>Test 1 — Policies evaluate in Report-only</w:t>
      </w:r>
    </w:p>
    <w:p>
      <w:r>
        <w:rPr>
          <w:b/>
        </w:rPr>
        <w:t>Do:</w:t>
      </w:r>
      <w:r>
        <w:t xml:space="preserve"> Entra → </w:t>
      </w:r>
      <w:r>
        <w:rPr>
          <w:b/>
        </w:rPr>
        <w:t>Monitoring → Sign-in logs →</w:t>
      </w:r>
      <w:r>
        <w:t xml:space="preserve"> open a pilot sign-in → </w:t>
      </w:r>
      <w:r>
        <w:rPr>
          <w:b/>
        </w:rPr>
        <w:t>Report-only</w:t>
      </w:r>
      <w:r>
        <w:t xml:space="preserve"> tab. </w:t>
      </w:r>
      <w:r>
        <w:rPr>
          <w:b/>
        </w:rPr>
        <w:t>Expected:</w:t>
      </w:r>
      <w:r>
        <w:t xml:space="preserve"> Each policy shows a result (Would apply / satisfied / would block) — proving evaluation works.</w:t>
      </w:r>
    </w:p>
    <w:p>
      <w:pPr>
        <w:pStyle w:val="Heading2"/>
      </w:pPr>
      <w:r>
        <w:t>Test 2 — Compliant device satisfies the control</w:t>
      </w:r>
    </w:p>
    <w:p>
      <w:r>
        <w:rPr>
          <w:b/>
        </w:rPr>
        <w:t>Do:</w:t>
      </w:r>
      <w:r>
        <w:t xml:space="preserve"> From a compliant pilot device, sign in to </w:t>
      </w:r>
      <w:r>
        <w:rPr>
          <w:rFonts w:ascii="Consolas" w:hAnsi="Consolas"/>
          <w:sz w:val="19"/>
        </w:rPr>
        <w:t>https://outlook.office.com</w:t>
      </w:r>
      <w:r>
        <w:t xml:space="preserve">. Run </w:t>
      </w:r>
      <w:r>
        <w:rPr>
          <w:rFonts w:ascii="Consolas" w:hAnsi="Consolas"/>
          <w:sz w:val="19"/>
        </w:rPr>
        <w:t>CAI-Validation.ps1</w:t>
      </w:r>
      <w:r>
        <w:t xml:space="preserve">. </w:t>
      </w:r>
      <w:r>
        <w:rPr>
          <w:b/>
        </w:rPr>
        <w:t>Expected:</w:t>
      </w:r>
      <w:r>
        <w:t xml:space="preserve"> Access granted; the "require compliant device" policy is satisfied.</w:t>
      </w:r>
    </w:p>
    <w:p>
      <w:pPr>
        <w:pStyle w:val="Heading2"/>
      </w:pPr>
      <w:r>
        <w:t>Test 3 — Noncompliant device is challenged/blocked</w:t>
      </w:r>
    </w:p>
    <w:p>
      <w:r>
        <w:rPr>
          <w:b/>
        </w:rPr>
        <w:t>Do:</w:t>
      </w:r>
      <w:r>
        <w:t xml:space="preserve"> From a noncompliant or unmanaged device, attempt the same sign-in (Report-only shows the would-be result). </w:t>
      </w:r>
      <w:r>
        <w:rPr>
          <w:b/>
        </w:rPr>
        <w:t>Expected:</w:t>
      </w:r>
      <w:r>
        <w:t xml:space="preserve"> Report-only logs "would block"; after enforcement, access is blocked.</w:t>
      </w:r>
    </w:p>
    <w:p>
      <w:pPr>
        <w:pStyle w:val="Heading2"/>
      </w:pPr>
      <w:r>
        <w:t>Test 4 — MFA is required</w:t>
      </w:r>
    </w:p>
    <w:p>
      <w:r>
        <w:rPr>
          <w:b/>
        </w:rPr>
        <w:t>Do:</w:t>
      </w:r>
      <w:r>
        <w:t xml:space="preserve"> Sign in as a pilot user from a new session. </w:t>
      </w:r>
      <w:r>
        <w:rPr>
          <w:b/>
        </w:rPr>
        <w:t>Expected:</w:t>
      </w:r>
      <w:r>
        <w:t xml:space="preserve"> An MFA challenge appears (after enforcement) / Report-only logs "would require MFA".</w:t>
      </w:r>
    </w:p>
    <w:p>
      <w:pPr>
        <w:pStyle w:val="Heading2"/>
      </w:pPr>
      <w:r>
        <w:t>Test 5 — Legacy authentication is blocked</w:t>
      </w:r>
    </w:p>
    <w:p>
      <w:r>
        <w:rPr>
          <w:b/>
        </w:rPr>
        <w:t>Do:</w:t>
      </w:r>
      <w:r>
        <w:t xml:space="preserve"> Attempt a legacy-auth connection (e.g. older IMAP client) as a pilot user. </w:t>
      </w:r>
      <w:r>
        <w:rPr>
          <w:b/>
        </w:rPr>
        <w:t>Expected:</w:t>
      </w:r>
      <w:r>
        <w:t xml:space="preserve"> Report-only logs "would block"; after enforcement, the legacy client is denied.</w:t>
      </w:r>
    </w:p>
    <w:p>
      <w:pPr>
        <w:pStyle w:val="Heading2"/>
      </w:pPr>
      <w:r>
        <w:t>Test 6 — Break-glass accounts are exempt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`CAI-BreakGlassCheck.ps1`</w:t>
      </w:r>
      <w:r>
        <w:t xml:space="preserve">; sign in with a break-glass account. </w:t>
      </w:r>
      <w:r>
        <w:rPr>
          <w:b/>
        </w:rPr>
        <w:t>Expected:</w:t>
      </w:r>
      <w:r>
        <w:t xml:space="preserve"> Break-glass accounts are excluded from all policies and sign in without CA controls.</w:t>
      </w:r>
    </w:p>
    <w:p>
      <w:pPr>
        <w:pStyle w:val="Heading2"/>
      </w:pPr>
      <w:r>
        <w:t>Test 7 — Policy + sign-in report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`CAI-PolicyReport.ps1`</w:t>
      </w:r>
      <w:r>
        <w:t xml:space="preserve"> and </w:t>
      </w:r>
      <w:r>
        <w:rPr>
          <w:b/>
        </w:rPr>
        <w:t>`CAI-SignInReport.ps1`</w:t>
      </w:r>
      <w:r>
        <w:t xml:space="preserve">. </w:t>
      </w:r>
      <w:r>
        <w:rPr>
          <w:b/>
        </w:rPr>
        <w:t>Expected:</w:t>
      </w:r>
      <w:r>
        <w:t xml:space="preserve"> A clear list of policies/states and a summary of CA results across recent sign-ins.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 (Report-only)</w:t>
            </w:r>
          </w:p>
        </w:tc>
        <w:tc>
          <w:tcPr>
            <w:tcW w:type="dxa" w:w="4320"/>
          </w:tcPr>
          <w:p>
            <w:r>
              <w:t xml:space="preserve">Tests 1–6 behave as expected with </w:t>
            </w:r>
            <w:r>
              <w:rPr>
                <w:b/>
              </w:rPr>
              <w:t>no unexpected</w:t>
            </w:r>
            <w:r>
              <w:t xml:space="preserve"> would-blocks for legitimate users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Enforcement pass</w:t>
            </w:r>
          </w:p>
        </w:tc>
        <w:tc>
          <w:tcPr>
            <w:tcW w:type="dxa" w:w="4320"/>
          </w:tcPr>
          <w:p>
            <w:r>
              <w:t>After enabling, pilot users work normally; break-glass verified; no lockouts</w:t>
            </w:r>
          </w:p>
        </w:tc>
      </w:tr>
    </w:tbl>
    <w:p>
      <w:pPr>
        <w:pStyle w:val="Heading1"/>
      </w:pPr>
      <w:r>
        <w:t>6. Troubleshooting Guide — Conditional Access Integration</w:t>
      </w:r>
    </w:p>
    <w:p>
      <w:r>
        <w:t xml:space="preserve">Use </w:t>
      </w:r>
      <w:r>
        <w:rPr>
          <w:b/>
        </w:rPr>
        <w:t>`CAI-Validation.ps1`</w:t>
      </w:r>
      <w:r>
        <w:t xml:space="preserve"> / </w:t>
      </w:r>
      <w:r>
        <w:rPr>
          <w:b/>
        </w:rPr>
        <w:t>`CAI-SignInReport.ps1`</w:t>
      </w:r>
      <w:r>
        <w:t xml:space="preserve"> to see why a sign-in was controlled, and </w:t>
      </w:r>
      <w:r>
        <w:rPr>
          <w:b/>
        </w:rPr>
        <w:t>`CAI-BreakGlassCheck.ps1`</w:t>
      </w:r>
      <w:r>
        <w:t xml:space="preserve"> before any enforcement change.</w:t>
      </w:r>
    </w:p>
    <w:p>
      <w:pPr>
        <w:pStyle w:val="Heading2"/>
      </w:pPr>
      <w:r>
        <w:t>A. Lockout risk / admins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Admin locked out by a policy</w:t>
            </w:r>
          </w:p>
        </w:tc>
        <w:tc>
          <w:tcPr>
            <w:tcW w:type="dxa" w:w="2880"/>
          </w:tcPr>
          <w:p>
            <w:r>
              <w:t>Break-glass not excluded, or policy too broad</w:t>
            </w:r>
          </w:p>
        </w:tc>
        <w:tc>
          <w:tcPr>
            <w:tcW w:type="dxa" w:w="2880"/>
          </w:tcPr>
          <w:p>
            <w:r>
              <w:t xml:space="preserve">Sign in with a </w:t>
            </w:r>
            <w:r>
              <w:rPr>
                <w:b/>
              </w:rPr>
              <w:t>break-glass</w:t>
            </w:r>
            <w:r>
              <w:t xml:space="preserve"> account; fix the exclusion; never enforce without break-glass verified</w:t>
            </w:r>
          </w:p>
        </w:tc>
      </w:tr>
      <w:tr>
        <w:tc>
          <w:tcPr>
            <w:tcW w:type="dxa" w:w="2880"/>
          </w:tcPr>
          <w:p>
            <w:r>
              <w:t>Everyone blocked after enabling</w:t>
            </w:r>
          </w:p>
        </w:tc>
        <w:tc>
          <w:tcPr>
            <w:tcW w:type="dxa" w:w="2880"/>
          </w:tcPr>
          <w:p>
            <w:r>
              <w:t>Policy enabled with a misconfigured grant</w:t>
            </w:r>
          </w:p>
        </w:tc>
        <w:tc>
          <w:tcPr>
            <w:tcW w:type="dxa" w:w="2880"/>
          </w:tcPr>
          <w:p>
            <w:r>
              <w:t xml:space="preserve">Use break-glass to set the policy back to </w:t>
            </w:r>
            <w:r>
              <w:rPr>
                <w:b/>
              </w:rPr>
              <w:t>Report-only</w:t>
            </w:r>
            <w:r>
              <w:t>; review the grant controls</w:t>
            </w:r>
          </w:p>
        </w:tc>
      </w:tr>
    </w:tbl>
    <w:p>
      <w:pPr>
        <w:pStyle w:val="Heading2"/>
      </w:pPr>
      <w:r>
        <w:t>B. "Require compliant device" blocks legitimate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Compliant-looking device blocked</w:t>
            </w:r>
          </w:p>
        </w:tc>
        <w:tc>
          <w:tcPr>
            <w:tcW w:type="dxa" w:w="2880"/>
          </w:tcPr>
          <w:p>
            <w:r>
              <w:t>Device not actually Compliant in Intune, or not Entra-registered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CAI-Validation.ps1</w:t>
            </w:r>
            <w:r>
              <w:t xml:space="preserve">; confirm Intune shows </w:t>
            </w:r>
            <w:r>
              <w:rPr>
                <w:b/>
              </w:rPr>
              <w:t>Compliant</w:t>
            </w:r>
            <w:r>
              <w:t>; fix compliance (DCP solution)</w:t>
            </w:r>
          </w:p>
        </w:tc>
      </w:tr>
      <w:tr>
        <w:tc>
          <w:tcPr>
            <w:tcW w:type="dxa" w:w="2880"/>
          </w:tcPr>
          <w:p>
            <w:r>
              <w:t>Browser blocked but app works</w:t>
            </w:r>
          </w:p>
        </w:tc>
        <w:tc>
          <w:tcPr>
            <w:tcW w:type="dxa" w:w="2880"/>
          </w:tcPr>
          <w:p>
            <w:r>
              <w:t>Device registration/SSO state differs per client</w:t>
            </w:r>
          </w:p>
        </w:tc>
        <w:tc>
          <w:tcPr>
            <w:tcW w:type="dxa" w:w="2880"/>
          </w:tcPr>
          <w:p>
            <w:r>
              <w:t>Ensure the device is Entra-registered/joined and the browser uses the work account</w:t>
            </w:r>
          </w:p>
        </w:tc>
      </w:tr>
    </w:tbl>
    <w:p>
      <w:pPr>
        <w:pStyle w:val="Heading2"/>
      </w:pPr>
      <w:r>
        <w:t>C. MFA issues</w:t>
      </w:r>
    </w:p>
    <w:p>
      <w:pPr>
        <w:pStyle w:val="ListBullet"/>
      </w:pPr>
      <w:r>
        <w:t>Users repeatedly prompted → expected on new sessions; confirm "remember MFA"/sign-in frequency settings.</w:t>
      </w:r>
    </w:p>
    <w:p>
      <w:pPr>
        <w:pStyle w:val="ListBullet"/>
      </w:pPr>
      <w:r>
        <w:t>Users with no method → enable authentication methods and have them register before enforcing.</w:t>
      </w:r>
    </w:p>
    <w:p>
      <w:pPr>
        <w:pStyle w:val="Heading2"/>
      </w:pPr>
      <w:r>
        <w:t>D. Legacy auth still working</w:t>
      </w:r>
    </w:p>
    <w:p>
      <w:pPr>
        <w:pStyle w:val="ListBullet"/>
      </w:pPr>
      <w:r>
        <w:t xml:space="preserve">Block-legacy policy in Report-only → it only logs. Move to </w:t>
      </w:r>
      <w:r>
        <w:rPr>
          <w:b/>
        </w:rPr>
        <w:t>On</w:t>
      </w:r>
      <w:r>
        <w:t xml:space="preserve"> to enforce.</w:t>
      </w:r>
    </w:p>
    <w:p>
      <w:pPr>
        <w:pStyle w:val="ListBullet"/>
      </w:pPr>
      <w:r>
        <w:t xml:space="preserve">Some "modern-looking" clients still use legacy endpoints → confirm via sign-in logs </w:t>
      </w:r>
      <w:r>
        <w:rPr>
          <w:b/>
        </w:rPr>
        <w:t>Client app</w:t>
      </w:r>
      <w:r>
        <w:t xml:space="preserve"> column.</w:t>
      </w:r>
    </w:p>
    <w:p>
      <w:pPr>
        <w:pStyle w:val="Heading2"/>
      </w:pPr>
      <w:r>
        <w:t>E. Report-only shows nothing</w:t>
      </w:r>
    </w:p>
    <w:p>
      <w:pPr>
        <w:pStyle w:val="ListBullet"/>
      </w:pPr>
      <w:r>
        <w:t>No sign-ins yet for the targeted users/apps → have pilot users actually sign in; wait for logs to populate (a few minutes).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dsregcmd /status        # device join/registration state (affects compliant-device control)</w:t>
      </w:r>
    </w:p>
    <w:p>
      <w:r>
        <w:t xml:space="preserve">Entra → </w:t>
      </w:r>
      <w:r>
        <w:rPr>
          <w:b/>
        </w:rPr>
        <w:t>Sign-in logs → (a sign-in) → Conditional Access / Report-only</w:t>
      </w:r>
      <w:r>
        <w:t xml:space="preserve"> tabs show exactly which policies applied and why. The </w:t>
      </w:r>
      <w:r>
        <w:rPr>
          <w:b/>
        </w:rPr>
        <w:t>What If</w:t>
      </w:r>
      <w:r>
        <w:t xml:space="preserve"> tool (Conditional Access → What If) simulates a sign-in.</w:t>
      </w:r>
    </w:p>
    <w:p>
      <w:pPr>
        <w:pStyle w:val="Heading2"/>
      </w:pPr>
      <w:r>
        <w:t>G. When to escalate</w:t>
      </w:r>
    </w:p>
    <w:p>
      <w:r>
        <w:t>If a sign-in is blocked with all controls apparently satisfied (device Compliant, MFA passed) and the Report-only/CA tabs are inconsistent, capture the sign-in correlation ID and open a Microsoft support case.</w:t>
      </w:r>
    </w:p>
    <w:p>
      <w:pPr>
        <w:pStyle w:val="Heading1"/>
      </w:pPr>
      <w:r>
        <w:t>7. Best Practices — Conditional Access Integration</w:t>
      </w:r>
    </w:p>
    <w:p>
      <w:pPr>
        <w:pStyle w:val="ListBullet"/>
      </w:pPr>
      <w:r>
        <w:rPr>
          <w:b/>
        </w:rPr>
        <w:t>Create break-glass accounts first.</w:t>
      </w:r>
      <w:r>
        <w:t xml:space="preserve"> Two cloud-only Global Admins, excluded from every policy, passwords stored offline. This is the single most important safeguard against lockout.</w:t>
      </w:r>
    </w:p>
    <w:p>
      <w:pPr>
        <w:pStyle w:val="ListBullet"/>
      </w:pPr>
      <w:r>
        <w:rPr>
          <w:b/>
        </w:rPr>
        <w:t>Always pilot in Report-only.</w:t>
      </w:r>
      <w:r>
        <w:t xml:space="preserve"> Never enable a new policy straight to On — review the would-be impact in sign-in logs first.</w:t>
      </w:r>
    </w:p>
    <w:p>
      <w:pPr>
        <w:pStyle w:val="ListBullet"/>
      </w:pPr>
      <w:r>
        <w:rPr>
          <w:b/>
        </w:rPr>
        <w:t>Exclude break-glass from every policy.</w:t>
      </w:r>
      <w:r>
        <w:t xml:space="preserve"> Make it a checklist item on each policy you create.</w:t>
      </w:r>
    </w:p>
    <w:p>
      <w:pPr>
        <w:pStyle w:val="ListBullet"/>
      </w:pPr>
      <w:r>
        <w:rPr>
          <w:b/>
        </w:rPr>
        <w:t>Block legacy authentication.</w:t>
      </w:r>
      <w:r>
        <w:t xml:space="preserve"> It's the channel attackers use to bypass MFA — high value, low risk to enable.</w:t>
      </w:r>
    </w:p>
    <w:p>
      <w:pPr>
        <w:pStyle w:val="ListBullet"/>
      </w:pPr>
      <w:r>
        <w:rPr>
          <w:b/>
        </w:rPr>
        <w:t>Layer the controls.</w:t>
      </w:r>
      <w:r>
        <w:t xml:space="preserve"> Require MFA + require compliant device + block legacy auth together form a strong baseline.</w:t>
      </w:r>
    </w:p>
    <w:p>
      <w:pPr>
        <w:pStyle w:val="ListBullet"/>
      </w:pPr>
      <w:r>
        <w:rPr>
          <w:b/>
        </w:rPr>
        <w:t>Use the What If tool.</w:t>
      </w:r>
      <w:r>
        <w:t xml:space="preserve"> Simulate a user/app/condition before enabling to predict the outcome.</w:t>
      </w:r>
    </w:p>
    <w:p>
      <w:pPr>
        <w:pStyle w:val="ListBullet"/>
      </w:pPr>
      <w:r>
        <w:rPr>
          <w:b/>
        </w:rPr>
        <w:t>Roll out by waves.</w:t>
      </w:r>
      <w:r>
        <w:t xml:space="preserve"> Move from pilot group to all users gradually, watching sign-in logs.</w:t>
      </w:r>
    </w:p>
    <w:p>
      <w:pPr>
        <w:pStyle w:val="ListBullet"/>
      </w:pPr>
      <w:r>
        <w:rPr>
          <w:b/>
        </w:rPr>
        <w:t>Name policies clearly.</w:t>
      </w:r>
      <w:r>
        <w:t xml:space="preserve"> </w:t>
      </w:r>
      <w:r>
        <w:rPr>
          <w:rFonts w:ascii="Consolas" w:hAnsi="Consolas"/>
          <w:sz w:val="19"/>
        </w:rPr>
        <w:t>CA - &lt;control&gt; - &lt;scope&gt;</w:t>
      </w:r>
      <w:r>
        <w:t xml:space="preserve"> so intent is obvious and audits are easy.</w:t>
      </w:r>
    </w:p>
    <w:p>
      <w:pPr>
        <w:pStyle w:val="ListBullet"/>
      </w:pPr>
      <w:r>
        <w:rPr>
          <w:b/>
        </w:rPr>
        <w:t>Monitor continuously.</w:t>
      </w:r>
      <w:r>
        <w:t xml:space="preserve"> Review sign-in logs and </w:t>
      </w:r>
      <w:r>
        <w:rPr>
          <w:rFonts w:ascii="Consolas" w:hAnsi="Consolas"/>
          <w:sz w:val="19"/>
        </w:rPr>
        <w:t>CAI-SignInReport.ps1</w:t>
      </w:r>
      <w:r>
        <w:t xml:space="preserve"> for unexpected blocks after each change.</w:t>
      </w:r>
    </w:p>
    <w:p>
      <w:pPr>
        <w:pStyle w:val="ListBullet"/>
      </w:pPr>
      <w:r>
        <w:rPr>
          <w:b/>
        </w:rPr>
        <w:t>Pair with compliance.</w:t>
      </w:r>
      <w:r>
        <w:t xml:space="preserve"> "Require compliant device" is only as strong as your Device Compliance policy — deploy that solution alongside.</w:t>
      </w:r>
    </w:p>
    <w:p>
      <w:pPr>
        <w:pStyle w:val="Heading1"/>
      </w:pPr>
      <w:r>
        <w:t>8. Deliverables Summary — Conditional Access Integration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Conditional Access is, how it integrates with Intune,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Report-only first, break-glass safety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lockout recovery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CAI-Discovery.ps1</w:t>
            </w:r>
          </w:p>
        </w:tc>
        <w:tc>
          <w:tcPr>
            <w:tcW w:type="dxa" w:w="4320"/>
          </w:tcPr>
          <w:p>
            <w:r>
              <w:t>Local device/identity state: Entra join, registration, MFA-relevant facts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CAI-Validation.ps1</w:t>
            </w:r>
          </w:p>
        </w:tc>
        <w:tc>
          <w:tcPr>
            <w:tcW w:type="dxa" w:w="4320"/>
          </w:tcPr>
          <w:p>
            <w:r>
              <w:t>Confirms the device satisfies "require compliant/joined device" controls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CAI-PolicyReport.ps1</w:t>
            </w:r>
          </w:p>
        </w:tc>
        <w:tc>
          <w:tcPr>
            <w:tcW w:type="dxa" w:w="4320"/>
          </w:tcPr>
          <w:p>
            <w:r>
              <w:t>Lists Conditional Access policies and their state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CAI-SignInReport.ps1</w:t>
            </w:r>
          </w:p>
        </w:tc>
        <w:tc>
          <w:tcPr>
            <w:tcW w:type="dxa" w:w="4320"/>
          </w:tcPr>
          <w:p>
            <w:r>
              <w:t>Summarizes recent sign-ins and their CA results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CAI-BreakGlassCheck.ps1</w:t>
            </w:r>
          </w:p>
        </w:tc>
        <w:tc>
          <w:tcPr>
            <w:tcW w:type="dxa" w:w="4320"/>
          </w:tcPr>
          <w:p>
            <w:r>
              <w:t>Verifies break-glass accounts are excluded from all CA policies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Zero Trust access enforcement — only healthy, authenticated devices and users get in — deployed safely with break-glass accounts and Report-only piloting.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CAI-BreakGlassCheck.ps1</w:t>
      </w:r>
    </w:p>
    <w:p>
      <w:r>
        <w:rPr>
          <w:b/>
        </w:rPr>
        <w:t>Purpose:</w:t>
      </w:r>
      <w:r>
        <w:t xml:space="preserve"> For the break-glass accounts you specify, confirms each Conditional Access policy excludes them (directly or via an excluded group). The single most important pre-enforcement check. HOW TO RUN powershell -ExecutionPolicy Bypass -File .\CAI-BreakGlassCheck.ps1 -Upns breakglass1@contoso.onmicrosoft.com,breakglass2@contoso.onmicrosoft.com Requires Microsoft Graph SDK and Policy.Read.All + User.Read.All + GroupMember.Read.All. EXPECTED RESULTS Per policy: EXCLUDED (good) or NOT EXCLUDED (fix before enforcing). .NOTES Phoenixtekk Workplace Marketplace — Intune Solutions. Read-only against Graph. #&gt; [CmdletBinding()] param([Parameter(Mandatory)][string[]]$Upns) if (-not (Get-Module -ListAvailable -Name Microsoft.Graph.Authentication)) { Install-Module Microsoft.Graph -Scope CurrentUser -Force -AllowClobber } Import-Module Microsoft.Graph.Authentication -ErrorAction Stop Connect-MgGraph -Scopes 'Policy.Read.All','User.Read.All','GroupMember.Read.All' -NoWelcome</w:t>
      </w:r>
    </w:p>
    <w:p>
      <w:r>
        <w:rPr>
          <w:b/>
        </w:rPr>
        <w:t>How to run:</w:t>
      </w:r>
      <w:r>
        <w:t xml:space="preserve"> powershell -ExecutionPolicy Bypass -File .\CAI-BreakGlassCheck.ps1 -Upns breakglass1@contoso.onmicrosoft.com,breakglass2@contoso.onmicrosoft.com Requires Microsoft Graph SDK and Policy.Read.All + User.Read.All + GroupMember.Read.All. EXPECTED RESULTS Per policy: EXCLUDED (good) or NOT EXCLUDED (fix before enforcing). .NOTES Phoenixtekk Workplace Marketplace — Intune Solutions. Read-only against Graph. #&gt; [CmdletBinding()] param([Parameter(Mandatory)][string[]]$Upns) if (-not (Get-Module -ListAvailable -Name Microsoft.Graph.Authentication)) { Install-Module Microsoft.Graph -Scope CurrentUser -Force -AllowClobber } Import-Module Microsoft.Graph.Authentication -ErrorAction Stop Connect-MgGraph -Scopes 'Policy.Read.All','User.Read.All','GroupMember.Read.All' -NoWelcome</w:t>
      </w:r>
    </w:p>
    <w:p>
      <w:pPr>
        <w:pStyle w:val="Heading2"/>
      </w:pPr>
      <w:r>
        <w:t>CAI-Discovery.ps1</w:t>
      </w:r>
    </w:p>
    <w:p>
      <w:pPr>
        <w:pStyle w:val="Heading2"/>
      </w:pPr>
      <w:r>
        <w:t>CAI-PolicyReport.ps1</w:t>
      </w:r>
    </w:p>
    <w:p>
      <w:pPr>
        <w:pStyle w:val="Heading2"/>
      </w:pPr>
      <w:r>
        <w:t>CAI-SignInReport.ps1</w:t>
      </w:r>
    </w:p>
    <w:p>
      <w:pPr>
        <w:pStyle w:val="Heading2"/>
      </w:pPr>
      <w:r>
        <w:t>CAI-Validation.ps1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