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Self-Deploy — Microsoft Entra: Hybrid Identity</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Self-Deploy: Microsoft Entra Hybrid Identity</w:t>
      </w:r>
    </w:p>
    <w:p>
      <w:r>
        <w:t>Entra ID Solutions · Self-Deploy (self-guided training)</w:t>
      </w:r>
    </w:p>
    <w:p>
      <w:r>
        <w:t>Hybrid identity — the bridge between on-premises Active Directory and Microsoft Entra ID — breaks in subtle, expensive ways: the wrong sync scope, a mismatched source anchor, a poorly chosen authentication method, or a hybrid join that never completes. Most of those failures trace back to a team that never internalized how the pieces fit. This Self-Deploy teaches hybrid identity on Microsoft Entra as a self-guided training deliverable — concepts, guided hands-on labs, a health-check lab, a take-home runbook, and a knowledge-check — so a competent admin team can run hybrid identity confidently and diagnose it when it drifts.</w:t>
      </w:r>
    </w:p>
    <w:p>
      <w:pPr>
        <w:pStyle w:val="Heading2"/>
      </w:pPr>
      <w:r>
        <w:t>How this differs from the implementation product (important)</w:t>
      </w:r>
    </w:p>
    <w:p>
      <w:r>
        <w:t xml:space="preserve">There is a separate, deeper </w:t>
      </w:r>
      <w:r>
        <w:rPr>
          <w:b/>
        </w:rPr>
        <w:t>implementation</w:t>
      </w:r>
      <w:r>
        <w:t xml:space="preserve"> solution — *Hybrid Identity with Active Directory &amp; Microsoft Entra Connect* (HYBID) — that installs and configures production hybrid identity end to end. </w:t>
      </w:r>
      <w:r>
        <w:rPr>
          <w:b/>
        </w:rPr>
        <w:t>This kit is the team-enablement / labs companion to it, not a replacement.</w:t>
      </w:r>
      <w:r>
        <w:t xml:space="preserve"> It teaches the *why* and rehearses the moving parts (sync engine choice, source anchor, UPN hygiene, PHS/PTA/federation trade-offs, hybrid join, hybrid Conditional Access, health checks) in a safe, read-only / preview-first way. When the team is ready to build for real, hand off to HYBID. The two are cross-referenced throughout.</w:t>
      </w:r>
    </w:p>
    <w:p>
      <w:pPr>
        <w:pStyle w:val="Heading2"/>
      </w:pPr>
      <w:r>
        <w:t>What you get</w:t>
      </w:r>
    </w:p>
    <w:p>
      <w:pPr>
        <w:pStyle w:val="ListBullet"/>
      </w:pPr>
      <w:r>
        <w:t xml:space="preserve">A plain-language </w:t>
      </w:r>
      <w:r>
        <w:rPr>
          <w:b/>
        </w:rPr>
        <w:t>Solution Overview</w:t>
      </w:r>
      <w:r>
        <w:t xml:space="preserve"> of hybrid identity: Entra Connect vs Cloud Sync, sync scope,</w:t>
      </w:r>
    </w:p>
    <w:p>
      <w:r>
        <w:t xml:space="preserve">  source anchor, UPN hygiene, and the three authentication methods, mapped to the standard deployment   model (Assess → Configure → Pilot → Validate → Expand).</w:t>
      </w:r>
    </w:p>
    <w:p>
      <w:pPr>
        <w:pStyle w:val="ListBullet"/>
      </w:pPr>
      <w:r>
        <w:t xml:space="preserve">A </w:t>
      </w:r>
      <w:r>
        <w:rPr>
          <w:b/>
        </w:rPr>
        <w:t>Requirements</w:t>
      </w:r>
      <w:r>
        <w:t xml:space="preserve"> guide of the enablement-specific prerequisites (a read-only lab vantage point, the</w:t>
      </w:r>
    </w:p>
    <w:p>
      <w:r>
        <w:t xml:space="preserve">  right modules) — the category-level prerequisites live in the separate global requirements file.</w:t>
      </w:r>
    </w:p>
    <w:p>
      <w:pPr>
        <w:pStyle w:val="ListBullet"/>
      </w:pPr>
      <w:r>
        <w:t xml:space="preserve">A guided </w:t>
      </w:r>
      <w:r>
        <w:rPr>
          <w:b/>
        </w:rPr>
        <w:t>Implementation</w:t>
      </w:r>
      <w:r>
        <w:t xml:space="preserve"> guide: ordered, hands-on labs on engine selection, sync scope / source</w:t>
      </w:r>
    </w:p>
    <w:p>
      <w:r>
        <w:t xml:space="preserve">  anchor / UPN inspection, authentication-method trade-offs and staged-rollout patterns, hybrid join,   hybrid Conditional Access, and a </w:t>
      </w:r>
      <w:r>
        <w:rPr>
          <w:b/>
        </w:rPr>
        <w:t>health-check lab</w:t>
      </w:r>
      <w:r>
        <w:t>.</w:t>
      </w:r>
    </w:p>
    <w:p>
      <w:pPr>
        <w:pStyle w:val="ListBullet"/>
      </w:pPr>
      <w:r>
        <w:rPr>
          <w:b/>
        </w:rPr>
        <w:t>Testing</w:t>
      </w:r>
      <w:r>
        <w:t xml:space="preserve"> (a knowledge-check and lab-validation procedures) and </w:t>
      </w:r>
      <w:r>
        <w:rPr>
          <w:b/>
        </w:rPr>
        <w:t>Troubleshooting</w:t>
      </w:r>
      <w:r>
        <w:t xml:space="preserve"> guides.</w:t>
      </w:r>
    </w:p>
    <w:p>
      <w:pPr>
        <w:pStyle w:val="ListBullet"/>
      </w:pPr>
      <w:r>
        <w:t>Five lab helpers: read-only hybrid discovery, prerequisite validation, a hybrid-health scorecard</w:t>
      </w:r>
    </w:p>
    <w:p>
      <w:r>
        <w:t xml:space="preserve">  report, a read-only hybrid health-check, and a KQL signal pack for hybrid sign-in analysis.</w:t>
      </w:r>
    </w:p>
    <w:p>
      <w:pPr>
        <w:pStyle w:val="ListBullet"/>
      </w:pPr>
      <w:r>
        <w:t xml:space="preserve">A take-home </w:t>
      </w:r>
      <w:r>
        <w:rPr>
          <w:b/>
        </w:rPr>
        <w:t>hybrid-identity runbook</w:t>
      </w:r>
      <w:r>
        <w:t xml:space="preserve"> distilled from the labs.</w:t>
      </w:r>
    </w:p>
    <w:p>
      <w:pPr>
        <w:pStyle w:val="Heading2"/>
      </w:pPr>
      <w:r>
        <w:t>The outcome</w:t>
      </w:r>
    </w:p>
    <w:p>
      <w:r>
        <w:t>A team fluent in hybrid identity on Entra — sync, source anchor, authentication method, hybrid join, and hybrid Zero Trust understood and rehearsed — holding a runbook and a health-check routine, with a clear path into the HYBID implementation solution for production work.</w:t>
      </w:r>
    </w:p>
    <w:p>
      <w:pPr>
        <w:pStyle w:val="Heading2"/>
      </w:pPr>
      <w:r>
        <w:t>Effort</w:t>
      </w:r>
    </w:p>
    <w:p>
      <w:r>
        <w:t>Self-paced. Plan roughly two to three focused days for a small admin team to work through the concepts and all guided labs. The labs are read-only / inspection-first and do not require changing a production sync configuration.</w:t>
      </w:r>
    </w:p>
    <w:p>
      <w:pPr>
        <w:pStyle w:val="Heading1"/>
      </w:pPr>
      <w:r>
        <w:t>1. Solution Overview — Self-Deploy: Microsoft Entra Hybrid Identity</w:t>
      </w:r>
    </w:p>
    <w:p>
      <w:pPr>
        <w:pStyle w:val="Heading2"/>
      </w:pPr>
      <w:r>
        <w:t>What this kit is</w:t>
      </w:r>
    </w:p>
    <w:p>
      <w:r>
        <w:t xml:space="preserve">This is a self-guided </w:t>
      </w:r>
      <w:r>
        <w:rPr>
          <w:b/>
        </w:rPr>
        <w:t>self-deploy</w:t>
      </w:r>
      <w:r>
        <w:t xml:space="preserve">: a training deliverable that teaches an admin team how hybrid identity works on Microsoft Entra and lets them rehearse each part hands-on. It is the team-enablement companion to the </w:t>
      </w:r>
      <w:r>
        <w:rPr>
          <w:b/>
        </w:rPr>
        <w:t>implementation</w:t>
      </w:r>
      <w:r>
        <w:t xml:space="preserve"> solution *Hybrid Identity with AD &amp; Entra Connect* (HYBID) — it builds understanding and diagnostic skill, and points to HYBID for production build-out. It is not itself a production implementation project.</w:t>
      </w:r>
    </w:p>
    <w:p>
      <w:pPr>
        <w:pStyle w:val="Heading2"/>
      </w:pPr>
      <w:r>
        <w:t>What hybrid identity is</w:t>
      </w:r>
    </w:p>
    <w:p>
      <w:r>
        <w:t xml:space="preserve">Most organizations keep user accounts in on-premises </w:t>
      </w:r>
      <w:r>
        <w:rPr>
          <w:b/>
        </w:rPr>
        <w:t>Active Directory (AD)</w:t>
      </w:r>
      <w:r>
        <w:t xml:space="preserve"> while their apps, devices, and security controls live in </w:t>
      </w:r>
      <w:r>
        <w:rPr>
          <w:b/>
        </w:rPr>
        <w:t>Microsoft Entra ID</w:t>
      </w:r>
      <w:r>
        <w:t xml:space="preserve"> (the cloud directory). Hybrid identity is the bridge: a </w:t>
      </w:r>
      <w:r>
        <w:rPr>
          <w:b/>
        </w:rPr>
        <w:t>synchronization engine</w:t>
      </w:r>
      <w:r>
        <w:t xml:space="preserve"> copies AD users, groups, and contacts into Entra ID, and an </w:t>
      </w:r>
      <w:r>
        <w:rPr>
          <w:b/>
        </w:rPr>
        <w:t>authentication method</w:t>
      </w:r>
      <w:r>
        <w:t xml:space="preserve"> decides where the password is actually validated. Done well, a user has one identity and one password that works on-premises and in the cloud. Done badly, you get duplicate accounts, broken sign-in, and devices that will not join.</w:t>
      </w:r>
    </w:p>
    <w:p>
      <w:pPr>
        <w:pStyle w:val="Heading2"/>
      </w:pPr>
      <w:r>
        <w:t>How it works (the moving parts the team must master)</w:t>
      </w:r>
    </w:p>
    <w:p>
      <w:pPr>
        <w:pStyle w:val="ListNumber"/>
      </w:pPr>
      <w:r>
        <w:rPr>
          <w:b/>
        </w:rPr>
        <w:t>Synchronization engine</w:t>
      </w:r>
      <w:r>
        <w:t xml:space="preserve"> — either </w:t>
      </w:r>
      <w:r>
        <w:rPr>
          <w:b/>
        </w:rPr>
        <w:t>Entra Connect Sync</w:t>
      </w:r>
      <w:r>
        <w:t xml:space="preserve"> (full-featured, runs on a dedicated</w:t>
      </w:r>
    </w:p>
    <w:p>
      <w:r>
        <w:t xml:space="preserve">   server) or </w:t>
      </w:r>
      <w:r>
        <w:rPr>
          <w:b/>
        </w:rPr>
        <w:t>Entra Cloud Sync</w:t>
      </w:r>
      <w:r>
        <w:t xml:space="preserve"> (lightweight agent, cloud-driven). It copies AD objects to Entra    ID on a schedule.</w:t>
      </w:r>
    </w:p>
    <w:p>
      <w:pPr>
        <w:pStyle w:val="ListNumber"/>
      </w:pPr>
      <w:r>
        <w:rPr>
          <w:b/>
        </w:rPr>
        <w:t>Sync scope</w:t>
      </w:r>
      <w:r>
        <w:t xml:space="preserve"> — domain and organizational-unit (OU) filters decide which AD objects are in scope,</w:t>
      </w:r>
    </w:p>
    <w:p>
      <w:r>
        <w:t xml:space="preserve">   keeping test/service objects out of the cloud.</w:t>
      </w:r>
    </w:p>
    <w:p>
      <w:pPr>
        <w:pStyle w:val="ListNumber"/>
      </w:pPr>
      <w:r>
        <w:rPr>
          <w:b/>
        </w:rPr>
        <w:t>Source anchor</w:t>
      </w:r>
      <w:r>
        <w:t xml:space="preserve"> — the immutable attribute that ties an AD object to its Entra object (modern</w:t>
      </w:r>
    </w:p>
    <w:p>
      <w:r>
        <w:t xml:space="preserve">   default: </w:t>
      </w:r>
      <w:r>
        <w:rPr>
          <w:rFonts w:ascii="Consolas" w:hAnsi="Consolas"/>
          <w:sz w:val="19"/>
        </w:rPr>
        <w:t>ms-DS-ConsistencyGuid</w:t>
      </w:r>
      <w:r>
        <w:t>). Choosing/mismatching it wrong causes duplicate or orphaned    objects and painful re-joins.</w:t>
      </w:r>
    </w:p>
    <w:p>
      <w:pPr>
        <w:pStyle w:val="ListNumber"/>
      </w:pPr>
      <w:r>
        <w:rPr>
          <w:b/>
        </w:rPr>
        <w:t>UPN / domain hygiene</w:t>
      </w:r>
      <w:r>
        <w:t xml:space="preserve"> — user principal names must use a public, verified, routable domain (not</w:t>
      </w:r>
    </w:p>
    <w:p>
      <w:r>
        <w:t xml:space="preserve">   </w:t>
      </w:r>
      <w:r>
        <w:rPr>
          <w:rFonts w:ascii="Consolas" w:hAnsi="Consolas"/>
          <w:sz w:val="19"/>
        </w:rPr>
        <w:t>.local</w:t>
      </w:r>
      <w:r>
        <w:t xml:space="preserve">) or sign-in breaks and falls back to </w:t>
      </w:r>
      <w:r>
        <w:rPr>
          <w:rFonts w:ascii="Consolas" w:hAnsi="Consolas"/>
          <w:sz w:val="19"/>
        </w:rPr>
        <w:t>onmicrosoft.com</w:t>
      </w:r>
      <w:r>
        <w:t>.</w:t>
      </w:r>
    </w:p>
    <w:p>
      <w:pPr>
        <w:pStyle w:val="ListNumber"/>
      </w:pPr>
      <w:r>
        <w:rPr>
          <w:b/>
        </w:rPr>
        <w:t>Authentication method</w:t>
      </w:r>
      <w:r>
        <w:t xml:space="preserve"> — </w:t>
      </w:r>
      <w:r>
        <w:rPr>
          <w:b/>
        </w:rPr>
        <w:t>Password Hash Sync (PHS)</w:t>
      </w:r>
      <w:r>
        <w:t xml:space="preserve">, </w:t>
      </w:r>
      <w:r>
        <w:rPr>
          <w:b/>
        </w:rPr>
        <w:t>Pass-through Authentication (PTA)</w:t>
      </w:r>
      <w:r>
        <w:t>, or</w:t>
      </w:r>
    </w:p>
    <w:p>
      <w:r>
        <w:t xml:space="preserve">   </w:t>
      </w:r>
      <w:r>
        <w:rPr>
          <w:b/>
        </w:rPr>
        <w:t>Federation (AD FS)</w:t>
      </w:r>
      <w:r>
        <w:t>. Seamless SSO can accompany PHS/PTA.</w:t>
      </w:r>
    </w:p>
    <w:p>
      <w:pPr>
        <w:pStyle w:val="ListNumber"/>
      </w:pPr>
      <w:r>
        <w:rPr>
          <w:b/>
        </w:rPr>
        <w:t>Hybrid Entra join</w:t>
      </w:r>
      <w:r>
        <w:t xml:space="preserve"> — registers domain-joined Windows devices into Entra ID so they satisfy</w:t>
      </w:r>
    </w:p>
    <w:p>
      <w:r>
        <w:t xml:space="preserve">   Conditional Access and cloud management.</w:t>
      </w:r>
    </w:p>
    <w:p>
      <w:pPr>
        <w:pStyle w:val="ListNumber"/>
      </w:pPr>
      <w:r>
        <w:rPr>
          <w:b/>
        </w:rPr>
        <w:t>Hybrid Conditional Access</w:t>
      </w:r>
      <w:r>
        <w:t xml:space="preserve"> — CA policies that require hybrid-joined / compliant devices, tying</w:t>
      </w:r>
    </w:p>
    <w:p>
      <w:r>
        <w:t xml:space="preserve">   the on-premises device estate to cloud access decisions (requires Entra ID P1 — *verify*).</w:t>
      </w:r>
    </w:p>
    <w:p>
      <w:pPr>
        <w:pStyle w:val="ListNumber"/>
      </w:pPr>
      <w:r>
        <w:rPr>
          <w:b/>
        </w:rPr>
        <w:t>Health monitoring</w:t>
      </w:r>
      <w:r>
        <w:t xml:space="preserve"> — sync status, last-sync time, sync errors, and agent health, so a stalled</w:t>
      </w:r>
    </w:p>
    <w:p>
      <w:r>
        <w:t xml:space="preserve">   sync or auth-method fault is caught before users feel it.</w:t>
      </w:r>
    </w:p>
    <w:p>
      <w:pPr>
        <w:pStyle w:val="Heading2"/>
      </w:pPr>
      <w:r>
        <w:t>Connect Sync vs Cloud Sync (which engine)</w:t>
      </w:r>
    </w:p>
    <w:p>
      <w:pPr>
        <w:pStyle w:val="ListBullet"/>
      </w:pPr>
      <w:r>
        <w:rPr>
          <w:b/>
        </w:rPr>
        <w:t>Entra Connect Sync</w:t>
      </w:r>
      <w:r>
        <w:t xml:space="preserve"> — the full engine: complex filtering, device writeback, password writeback,</w:t>
      </w:r>
    </w:p>
    <w:p>
      <w:r>
        <w:t xml:space="preserve">  and large or multi-forest environments. Runs on a dedicated server. Required for hybrid join +   writeback scenarios.</w:t>
      </w:r>
    </w:p>
    <w:p>
      <w:pPr>
        <w:pStyle w:val="ListBullet"/>
      </w:pPr>
      <w:r>
        <w:rPr>
          <w:b/>
        </w:rPr>
        <w:t>Entra Cloud Sync</w:t>
      </w:r>
      <w:r>
        <w:t xml:space="preserve"> — a lightweight agent; the cloud does the heavy lifting. Suits simpler or</w:t>
      </w:r>
    </w:p>
    <w:p>
      <w:r>
        <w:t xml:space="preserve">  disconnected-forest scenarios and multiple small domains, with fewer advanced options.</w:t>
      </w:r>
    </w:p>
    <w:p>
      <w:pPr>
        <w:pStyle w:val="ListBullet"/>
      </w:pPr>
      <w:r>
        <w:t>The kit teaches how to choose, and inspects whichever is present in your environment.</w:t>
      </w:r>
    </w:p>
    <w:p>
      <w:pPr>
        <w:pStyle w:val="Heading2"/>
      </w:pPr>
      <w:r>
        <w:t>Authentication methods (choose one primary; PHS as backup)</w:t>
      </w:r>
    </w:p>
    <w:p>
      <w:pPr>
        <w:pStyle w:val="ListBullet"/>
      </w:pPr>
      <w:r>
        <w:rPr>
          <w:b/>
        </w:rPr>
        <w:t>Password Hash Sync (PHS)</w:t>
      </w:r>
      <w:r>
        <w:t xml:space="preserve"> — a hashed representation of the password syncs to Entra ID, which then</w:t>
      </w:r>
    </w:p>
    <w:p>
      <w:r>
        <w:t xml:space="preserve">  validates sign-in itself. Simplest and most resilient; cloud sign-in survives an on-premises outage.   Recommended default and recommended backup even when PTA/federation is primary.</w:t>
      </w:r>
    </w:p>
    <w:p>
      <w:pPr>
        <w:pStyle w:val="ListBullet"/>
      </w:pPr>
      <w:r>
        <w:rPr>
          <w:b/>
        </w:rPr>
        <w:t>Pass-through Authentication (PTA)</w:t>
      </w:r>
      <w:r>
        <w:t xml:space="preserve"> — lightweight agents validate the password against AD in real</w:t>
      </w:r>
    </w:p>
    <w:p>
      <w:r>
        <w:t xml:space="preserve">  time; no password representation leaves the network. Requires the agents (and AD) to be available.</w:t>
      </w:r>
    </w:p>
    <w:p>
      <w:pPr>
        <w:pStyle w:val="ListBullet"/>
      </w:pPr>
      <w:r>
        <w:rPr>
          <w:b/>
        </w:rPr>
        <w:t>Federation (AD FS)</w:t>
      </w:r>
      <w:r>
        <w:t xml:space="preserve"> — hands authentication to an on-premises federation farm. Most complex and</w:t>
      </w:r>
    </w:p>
    <w:p>
      <w:r>
        <w:t xml:space="preserve">  highest-maintenance; choose only for a specific requirement, and plan to migrate to cloud auth.</w:t>
      </w:r>
    </w:p>
    <w:p>
      <w:pPr>
        <w:pStyle w:val="Heading2"/>
      </w:pPr>
      <w:r>
        <w:t>The standard deployment model</w:t>
      </w:r>
    </w:p>
    <w:p>
      <w:r>
        <w:t>Every solution in this catalog follows the same shape; the kit teaches the team to apply it to hybrid identity work:</w:t>
      </w:r>
    </w:p>
    <w:p>
      <w:pPr>
        <w:ind w:left="432"/>
      </w:pPr>
      <w:r>
        <w:rPr>
          <w:i/>
          <w:color w:val="2E86C1"/>
        </w:rPr>
        <w:t>Assess → Configure → Pilot → Validate → Expand.</w:t>
      </w:r>
    </w:p>
    <w:p>
      <w:pPr>
        <w:pStyle w:val="ListBullet"/>
      </w:pPr>
      <w:r>
        <w:rPr>
          <w:b/>
        </w:rPr>
        <w:t>Assess</w:t>
      </w:r>
      <w:r>
        <w:t xml:space="preserve"> — run the read-only discovery and health check; capture engine, source anchor, auth</w:t>
      </w:r>
    </w:p>
    <w:p>
      <w:r>
        <w:t xml:space="preserve">  method, UPN hygiene, and sync health.</w:t>
      </w:r>
    </w:p>
    <w:p>
      <w:pPr>
        <w:pStyle w:val="ListBullet"/>
      </w:pPr>
      <w:r>
        <w:rPr>
          <w:b/>
        </w:rPr>
        <w:t>Configure</w:t>
      </w:r>
      <w:r>
        <w:t xml:space="preserve"> — plan the change (engine, scope, auth method, hybrid join) — in the kit this is</w:t>
      </w:r>
    </w:p>
    <w:p>
      <w:r>
        <w:t xml:space="preserve">  rehearsed/inspected, not applied to production.</w:t>
      </w:r>
    </w:p>
    <w:p>
      <w:pPr>
        <w:pStyle w:val="ListBullet"/>
      </w:pPr>
      <w:r>
        <w:rPr>
          <w:b/>
        </w:rPr>
        <w:t>Pilot</w:t>
      </w:r>
      <w:r>
        <w:t xml:space="preserve"> — apply to a small pilot / staged-rollout group first (in HYBID for real work).</w:t>
      </w:r>
    </w:p>
    <w:p>
      <w:pPr>
        <w:pStyle w:val="ListBullet"/>
      </w:pPr>
      <w:r>
        <w:rPr>
          <w:b/>
        </w:rPr>
        <w:t>Validate</w:t>
      </w:r>
      <w:r>
        <w:t xml:space="preserve"> — confirm sync, sign-in, and hybrid join with the health check and What-If.</w:t>
      </w:r>
    </w:p>
    <w:p>
      <w:pPr>
        <w:pStyle w:val="ListBullet"/>
      </w:pPr>
      <w:r>
        <w:rPr>
          <w:b/>
        </w:rPr>
        <w:t>Expand</w:t>
      </w:r>
      <w:r>
        <w:t xml:space="preserve"> — widen scope in staged rings only after validation.</w:t>
      </w:r>
    </w:p>
    <w:p>
      <w:pPr>
        <w:pStyle w:val="Heading2"/>
      </w:pPr>
      <w:r>
        <w:t>Scope of this kit</w:t>
      </w:r>
    </w:p>
    <w:p>
      <w:pPr>
        <w:pStyle w:val="ListBullet"/>
      </w:pPr>
      <w:r>
        <w:rPr>
          <w:b/>
        </w:rPr>
        <w:t>In scope:</w:t>
      </w:r>
      <w:r>
        <w:t xml:space="preserve"> teaching hybrid identity concepts; guided, read-only / inspection-first labs on engine</w:t>
      </w:r>
    </w:p>
    <w:p>
      <w:r>
        <w:t xml:space="preserve">  choice, sync scope, source anchor, UPN hygiene, PHS/PTA/federation trade-offs and the staged-rollout   move, hybrid join, hybrid Conditional Access, and a health-check lab; a take-home runbook and a   knowledge-check; read-only discovery, validation, reporting, health-check, and KQL analysis helpers.</w:t>
      </w:r>
    </w:p>
    <w:p>
      <w:pPr>
        <w:pStyle w:val="ListBullet"/>
      </w:pPr>
      <w:r>
        <w:rPr>
          <w:b/>
        </w:rPr>
        <w:t>Out of scope (by design — use the HYBID implementation solution):</w:t>
      </w:r>
      <w:r>
        <w:t xml:space="preserve"> installing/configuring Entra</w:t>
      </w:r>
    </w:p>
    <w:p>
      <w:r>
        <w:t xml:space="preserve">  Connect, converting a domain's authentication method, changing production sync scope, or enabling   hybrid join for the real fleet. This kit deliberately does </w:t>
      </w:r>
      <w:r>
        <w:rPr>
          <w:b/>
        </w:rPr>
        <w:t>not</w:t>
      </w:r>
      <w:r>
        <w:t xml:space="preserve"> duplicate the HYBID build steps.   Cross-reference:</w:t>
      </w:r>
    </w:p>
    <w:p>
      <w:pPr>
        <w:pStyle w:val="ListBullet"/>
      </w:pPr>
      <w:r>
        <w:rPr>
          <w:b/>
        </w:rPr>
        <w:t>Hybrid Identity with AD &amp; Entra Connect</w:t>
      </w:r>
      <w:r>
        <w:t xml:space="preserve"> (HYBID) — the production implementation.</w:t>
      </w:r>
    </w:p>
    <w:p>
      <w:pPr>
        <w:pStyle w:val="ListBullet"/>
      </w:pPr>
      <w:r>
        <w:rPr>
          <w:b/>
        </w:rPr>
        <w:t>Entra Connect source-anchor / ConsistencyGuid / domain consolidation</w:t>
      </w:r>
      <w:r>
        <w:t xml:space="preserve"> — deep source-anchor work.</w:t>
      </w:r>
    </w:p>
    <w:p>
      <w:pPr>
        <w:pStyle w:val="ListBullet"/>
      </w:pPr>
      <w:r>
        <w:rPr>
          <w:b/>
        </w:rPr>
        <w:t>Entra Cloud Sync provisioning troubleshooting</w:t>
      </w:r>
      <w:r>
        <w:t xml:space="preserve"> — Cloud Sync join/provisioning issues.</w:t>
      </w:r>
    </w:p>
    <w:p>
      <w:pPr>
        <w:pStyle w:val="ListBullet"/>
      </w:pPr>
      <w:r>
        <w:rPr>
          <w:b/>
        </w:rPr>
        <w:t>Zero Trust Conditional Access baseline</w:t>
      </w:r>
      <w:r>
        <w:t xml:space="preserve"> (ENTZTCA) — for the CA side of hybrid CA.</w:t>
      </w:r>
    </w:p>
    <w:p>
      <w:pPr>
        <w:pStyle w:val="ListBullet"/>
      </w:pPr>
      <w:r>
        <w:rPr>
          <w:b/>
        </w:rPr>
        <w:t>Self-Deploy — Identity Modernization</w:t>
      </w:r>
      <w:r>
        <w:t xml:space="preserve"> (EKIDMOD) — the broader modernization journey this fits into.</w:t>
      </w:r>
    </w:p>
    <w:p>
      <w:pPr>
        <w:pStyle w:val="ListBullet"/>
      </w:pPr>
      <w:r>
        <w:rPr>
          <w:b/>
        </w:rPr>
        <w:t>Not covered / deferred to the customer:</w:t>
      </w:r>
      <w:r>
        <w:t xml:space="preserve"> regulatory, records, legal, and data-classification</w:t>
      </w:r>
    </w:p>
    <w:p>
      <w:r>
        <w:t xml:space="preserve">  determinations, and production change-approval sign-off. The kit provides technical understanding and   read-only tooling, not those decisions.</w:t>
      </w:r>
    </w:p>
    <w:p>
      <w:pPr>
        <w:pStyle w:val="Heading2"/>
      </w:pPr>
      <w:r>
        <w:t>Authentication and connections used</w:t>
      </w:r>
    </w:p>
    <w:p>
      <w:pPr>
        <w:pStyle w:val="ListBullet"/>
      </w:pPr>
      <w:r>
        <w:rPr>
          <w:b/>
        </w:rPr>
        <w:t>Microsoft Entra admin center</w:t>
      </w:r>
      <w:r>
        <w:t xml:space="preserve"> (</w:t>
      </w:r>
      <w:r>
        <w:rPr>
          <w:rFonts w:ascii="Consolas" w:hAnsi="Consolas"/>
          <w:sz w:val="19"/>
        </w:rPr>
        <w:t>https://entra.microsoft.com</w:t>
      </w:r>
      <w:r>
        <w:t>) for portal labs.</w:t>
      </w:r>
    </w:p>
    <w:p>
      <w:pPr>
        <w:pStyle w:val="ListBullet"/>
      </w:pPr>
      <w:r>
        <w:rPr>
          <w:b/>
        </w:rPr>
        <w:t>On-premises tools</w:t>
      </w:r>
      <w:r>
        <w:t xml:space="preserve"> where a hybrid environment exists: the AD PowerShell module (RSAT) and, if</w:t>
      </w:r>
    </w:p>
    <w:p>
      <w:r>
        <w:t xml:space="preserve">  present, the Entra Connect host (for read-only inspection of sync status).</w:t>
      </w:r>
    </w:p>
    <w:p>
      <w:pPr>
        <w:pStyle w:val="ListBullet"/>
      </w:pPr>
      <w:r>
        <w:rPr>
          <w:b/>
        </w:rPr>
        <w:t>Microsoft Graph PowerShell SDK</w:t>
      </w:r>
      <w:r>
        <w:t xml:space="preserve"> (</w:t>
      </w:r>
      <w:r>
        <w:rPr>
          <w:rFonts w:ascii="Consolas" w:hAnsi="Consolas"/>
          <w:sz w:val="19"/>
        </w:rPr>
        <w:t>Microsoft.Graph</w:t>
      </w:r>
      <w:r>
        <w:t>) for read-only discovery, validation, reporting,</w:t>
      </w:r>
    </w:p>
    <w:p>
      <w:r>
        <w:t xml:space="preserve">  and health checks — using delegated, least-privilege read scopes.</w:t>
      </w:r>
    </w:p>
    <w:p>
      <w:pPr>
        <w:pStyle w:val="ListBullet"/>
      </w:pPr>
      <w:r>
        <w:rPr>
          <w:b/>
        </w:rPr>
        <w:t>Log Analytics / Microsoft Sentinel</w:t>
      </w:r>
      <w:r>
        <w:t xml:space="preserve"> (optional) for the KQL signal pack against </w:t>
      </w:r>
      <w:r>
        <w:rPr>
          <w:rFonts w:ascii="Consolas" w:hAnsi="Consolas"/>
          <w:sz w:val="19"/>
        </w:rPr>
        <w:t>SigninLogs</w:t>
      </w:r>
      <w:r>
        <w:t xml:space="preserve"> —</w:t>
      </w:r>
    </w:p>
    <w:p>
      <w:r>
        <w:t xml:space="preserve">  *requires diagnostic settings to export Entra logs; verify in your tenant.*</w:t>
      </w:r>
    </w:p>
    <w:p>
      <w:pPr>
        <w:pStyle w:val="Heading1"/>
      </w:pPr>
      <w:r>
        <w:t>2. Requirements — Self-Deploy: Microsoft Entra Hybrid Identity</w:t>
      </w:r>
    </w:p>
    <w:p>
      <w:r>
        <w:t xml:space="preserve">The </w:t>
      </w:r>
      <w:r>
        <w:rPr>
          <w:b/>
        </w:rPr>
        <w:t>category-level</w:t>
      </w:r>
      <w:r>
        <w:t xml:space="preserve"> prerequisites (an Entra ID tenant, P1/P2 licensing, administrative roles, break-glass accounts, healthy on-premises AD, an Entra Connect host, UPN/domain hygiene, and network access to Microsoft cloud endpoints) are documented once in </w:t>
      </w:r>
      <w:r>
        <w:rPr>
          <w:rFonts w:ascii="Consolas" w:hAnsi="Consolas"/>
          <w:sz w:val="19"/>
        </w:rPr>
        <w:t>global-requirements-entra-id-solutions.md</w:t>
      </w:r>
      <w:r>
        <w:t xml:space="preserve"> — confirm those first; they are not repeated here.</w:t>
      </w:r>
    </w:p>
    <w:p>
      <w:r>
        <w:t xml:space="preserve">Below are the prerequisites specific to running this </w:t>
      </w:r>
      <w:r>
        <w:rPr>
          <w:b/>
        </w:rPr>
        <w:t>self-deploy</w:t>
      </w:r>
      <w:r>
        <w:t xml:space="preserve"> and its labs. Because this is training, the labs are </w:t>
      </w:r>
      <w:r>
        <w:rPr>
          <w:b/>
        </w:rPr>
        <w:t>read-only / inspection-first</w:t>
      </w:r>
      <w:r>
        <w:t>: you inspect and rehearse against whatever hybrid environment you have (or a lab environment) without changing a production sync configuration.</w:t>
      </w:r>
    </w:p>
    <w:p>
      <w:r>
        <w:t xml:space="preserve">Each item: </w:t>
      </w:r>
      <w:r>
        <w:rPr>
          <w:b/>
        </w:rPr>
        <w:t>Description / Why required / How to verify / How to implement if missing.</w:t>
      </w:r>
    </w:p>
    <w:p>
      <w:pPr>
        <w:pStyle w:val="Heading2"/>
      </w:pPr>
      <w:r>
        <w:t>R1. A read-only vantage point into the identity estate</w:t>
      </w:r>
    </w:p>
    <w:p>
      <w:r>
        <w:t xml:space="preserve">Description: The ability to sign in to the Entra admin center and run read-only Graph queries with at least a </w:t>
      </w:r>
      <w:r>
        <w:rPr>
          <w:b/>
        </w:rPr>
        <w:t>Global Reader</w:t>
      </w:r>
      <w:r>
        <w:t xml:space="preserve"> (or Security Reader) role. Why required: Every lab inspects real configuration — domains, sync status, source anchor, auth method, hybrid-join state — without changing it. How to verify: Entra → </w:t>
      </w:r>
      <w:r>
        <w:rPr>
          <w:b/>
        </w:rPr>
        <w:t>Roles and administrators</w:t>
      </w:r>
      <w:r>
        <w:t xml:space="preserve">; confirm the operator has Global Reader (or higher read). </w:t>
      </w:r>
      <w:r>
        <w:rPr>
          <w:rFonts w:ascii="Consolas" w:hAnsi="Consolas"/>
          <w:sz w:val="19"/>
        </w:rPr>
        <w:t>EKHYBID-Discovery.ps1</w:t>
      </w:r>
      <w:r>
        <w:t xml:space="preserve"> confirms it can read directory/sync data. How to implement if missing: Assign </w:t>
      </w:r>
      <w:r>
        <w:rPr>
          <w:b/>
        </w:rPr>
        <w:t>Global Reader</w:t>
      </w:r>
      <w:r>
        <w:t xml:space="preserve"> to the training operator. Elevated write roles are </w:t>
      </w:r>
      <w:r>
        <w:rPr>
          <w:b/>
        </w:rPr>
        <w:t>not</w:t>
      </w:r>
      <w:r>
        <w:t xml:space="preserve"> needed for this kit (they are needed in the HYBID implementation solution).</w:t>
      </w:r>
    </w:p>
    <w:p>
      <w:pPr>
        <w:pStyle w:val="Heading2"/>
      </w:pPr>
      <w:r>
        <w:t>R2. (Where available) Read access to an existing hybrid configuration</w:t>
      </w:r>
    </w:p>
    <w:p>
      <w:r>
        <w:t xml:space="preserve">Description: A tenant that already has (or a lab that can host) Entra Connect Sync or Cloud Sync and, ideally, at least one synchronized user and one hybrid-joined device to inspect. Why required: The health-check and inspection labs are richest against a real hybrid setup; you learn to read source anchor, sync errors, and hybrid-join state from live data. How to verify: Entra → </w:t>
      </w:r>
      <w:r>
        <w:rPr>
          <w:b/>
        </w:rPr>
        <w:t>Identity → Hybrid management → Microsoft Entra Connect</w:t>
      </w:r>
      <w:r>
        <w:t xml:space="preserve"> shows sync status and last sync time; Entra → </w:t>
      </w:r>
      <w:r>
        <w:rPr>
          <w:b/>
        </w:rPr>
        <w:t>Devices</w:t>
      </w:r>
      <w:r>
        <w:t xml:space="preserve"> shows any *Microsoft Entra hybrid joined* devices. How to implement if missing: If no hybrid environment exists, complete the inspection labs conceptually using the provided sample output, then use HYBID to stand one up. A disposable lab forest + Entra Connect is ideal for full hands-on practice.</w:t>
      </w:r>
    </w:p>
    <w:p>
      <w:pPr>
        <w:pStyle w:val="Heading2"/>
      </w:pPr>
      <w:r>
        <w:t>R3. Microsoft Graph PowerShell SDK</w:t>
      </w:r>
    </w:p>
    <w:p>
      <w:r>
        <w:t xml:space="preserve">Description: The </w:t>
      </w:r>
      <w:r>
        <w:rPr>
          <w:rFonts w:ascii="Consolas" w:hAnsi="Consolas"/>
          <w:sz w:val="19"/>
        </w:rPr>
        <w:t>Microsoft.Graph</w:t>
      </w:r>
      <w:r>
        <w:t xml:space="preserve"> PowerShell module (v2+) on the operator workstation. Why required: The discovery, validation, report, and health-check helpers use Graph cmdlets. How to verify: </w:t>
      </w:r>
      <w:r>
        <w:rPr>
          <w:rFonts w:ascii="Consolas" w:hAnsi="Consolas"/>
          <w:sz w:val="19"/>
        </w:rPr>
        <w:t>Get-Module Microsoft.Graph -ListAvailable</w:t>
      </w:r>
      <w:r>
        <w:t xml:space="preserve"> returns v2+; </w:t>
      </w:r>
      <w:r>
        <w:rPr>
          <w:rFonts w:ascii="Consolas" w:hAnsi="Consolas"/>
          <w:sz w:val="19"/>
        </w:rPr>
        <w:t>EKHYBID-Validate.ps1</w:t>
      </w:r>
      <w:r>
        <w:t xml:space="preserve"> reports it. How to implement if missing: </w:t>
      </w:r>
      <w:r>
        <w:rPr>
          <w:rFonts w:ascii="Consolas" w:hAnsi="Consolas"/>
          <w:sz w:val="19"/>
        </w:rPr>
        <w:t>Install-Module Microsoft.Graph -Scope CurrentUser</w:t>
      </w:r>
      <w:r>
        <w:t xml:space="preserve">; consent to the least-privilege read scopes (e.g. </w:t>
      </w:r>
      <w:r>
        <w:rPr>
          <w:rFonts w:ascii="Consolas" w:hAnsi="Consolas"/>
          <w:sz w:val="19"/>
        </w:rPr>
        <w:t>Directory.Read.All</w:t>
      </w:r>
      <w:r>
        <w:t xml:space="preserve">, </w:t>
      </w:r>
      <w:r>
        <w:rPr>
          <w:rFonts w:ascii="Consolas" w:hAnsi="Consolas"/>
          <w:sz w:val="19"/>
        </w:rPr>
        <w:t>Domain.Read.All</w:t>
      </w:r>
      <w:r>
        <w:t xml:space="preserve">, </w:t>
      </w:r>
      <w:r>
        <w:rPr>
          <w:rFonts w:ascii="Consolas" w:hAnsi="Consolas"/>
          <w:sz w:val="19"/>
        </w:rPr>
        <w:t>AuditLog.Read.All</w:t>
      </w:r>
      <w:r>
        <w:t xml:space="preserve">, </w:t>
      </w:r>
      <w:r>
        <w:rPr>
          <w:rFonts w:ascii="Consolas" w:hAnsi="Consolas"/>
          <w:sz w:val="19"/>
        </w:rPr>
        <w:t>Organization.Read.All</w:t>
      </w:r>
      <w:r>
        <w:t>).</w:t>
      </w:r>
    </w:p>
    <w:p>
      <w:pPr>
        <w:pStyle w:val="Heading2"/>
      </w:pPr>
      <w:r>
        <w:t>R4. (For full hands-on) The on-premises AD PowerShell module (RSAT)</w:t>
      </w:r>
    </w:p>
    <w:p>
      <w:r>
        <w:t>Description: RSAT Active Directory PowerShell tools on a domain-joined workstation or the Connect host. Why required: The source-anchor, sync-scope, and UPN-hygiene inspection labs read AD attributes (</w:t>
      </w:r>
      <w:r>
        <w:rPr>
          <w:rFonts w:ascii="Consolas" w:hAnsi="Consolas"/>
          <w:sz w:val="19"/>
        </w:rPr>
        <w:t>ms-DS-ConsistencyGuid</w:t>
      </w:r>
      <w:r>
        <w:t xml:space="preserve">, UPN suffixes, OU structure) directly. How to verify: </w:t>
      </w:r>
      <w:r>
        <w:rPr>
          <w:rFonts w:ascii="Consolas" w:hAnsi="Consolas"/>
          <w:sz w:val="19"/>
        </w:rPr>
        <w:t>Get-Module ActiveDirectory -ListAvailable</w:t>
      </w:r>
      <w:r>
        <w:t xml:space="preserve"> returns a module; </w:t>
      </w:r>
      <w:r>
        <w:rPr>
          <w:rFonts w:ascii="Consolas" w:hAnsi="Consolas"/>
          <w:sz w:val="19"/>
        </w:rPr>
        <w:t>Get-ADForest</w:t>
      </w:r>
      <w:r>
        <w:t xml:space="preserve"> succeeds. How to implement if missing: Install RSAT AD tools (</w:t>
      </w:r>
      <w:r>
        <w:rPr>
          <w:b/>
        </w:rPr>
        <w:t>Optional Features</w:t>
      </w:r>
      <w:r>
        <w:t xml:space="preserve"> on Windows client, or </w:t>
      </w:r>
      <w:r>
        <w:rPr>
          <w:rFonts w:ascii="Consolas" w:hAnsi="Consolas"/>
          <w:sz w:val="19"/>
        </w:rPr>
        <w:t>Install-WindowsFeature RSAT-AD-PowerShell</w:t>
      </w:r>
      <w:r>
        <w:t xml:space="preserve"> on Server). Skip the AD-side labs if no AD is available and complete them conceptually.</w:t>
      </w:r>
    </w:p>
    <w:p>
      <w:pPr>
        <w:pStyle w:val="Heading2"/>
      </w:pPr>
      <w:r>
        <w:t>R5. Licensing awareness (P1 / P2 / Governance / GSA)</w:t>
      </w:r>
    </w:p>
    <w:p>
      <w:r>
        <w:t xml:space="preserve">Description: Awareness of which lab needs which license before you run it. Why required: </w:t>
      </w:r>
      <w:r>
        <w:rPr>
          <w:b/>
        </w:rPr>
        <w:t>Hybrid Conditional Access</w:t>
      </w:r>
      <w:r>
        <w:t xml:space="preserve"> requires </w:t>
      </w:r>
      <w:r>
        <w:rPr>
          <w:b/>
        </w:rPr>
        <w:t>Entra ID P1</w:t>
      </w:r>
      <w:r>
        <w:t xml:space="preserve">; risk-based CA and PIM require </w:t>
      </w:r>
      <w:r>
        <w:rPr>
          <w:b/>
        </w:rPr>
        <w:t>P2</w:t>
      </w:r>
      <w:r>
        <w:t xml:space="preserve">; governance features require </w:t>
      </w:r>
      <w:r>
        <w:rPr>
          <w:b/>
        </w:rPr>
        <w:t>Entra ID Governance</w:t>
      </w:r>
      <w:r>
        <w:t xml:space="preserve">. Some capabilities are preview. *Do not assume availability — verify current licensing and preview status in your own tenant.* How to verify: M365 admin center → </w:t>
      </w:r>
      <w:r>
        <w:rPr>
          <w:b/>
        </w:rPr>
        <w:t>Billing → Licenses</w:t>
      </w:r>
      <w:r>
        <w:t xml:space="preserve">; </w:t>
      </w:r>
      <w:r>
        <w:rPr>
          <w:rFonts w:ascii="Consolas" w:hAnsi="Consolas"/>
          <w:sz w:val="19"/>
        </w:rPr>
        <w:t>EKHYBID-Validate.ps1</w:t>
      </w:r>
      <w:r>
        <w:t xml:space="preserve"> reports detected service plans. How to implement if missing: Assign the needed license to lab users, or complete that lab as concept-only. Trial licenses are acceptable for training — *verify eligibility in your tenant.*</w:t>
      </w:r>
    </w:p>
    <w:p>
      <w:pPr>
        <w:pStyle w:val="Heading2"/>
      </w:pPr>
      <w:r>
        <w:t>R6. (Optional) Log Analytics / Microsoft Sentinel with Entra diagnostic settings</w:t>
      </w:r>
    </w:p>
    <w:p>
      <w:r>
        <w:t xml:space="preserve">Description: An Entra </w:t>
      </w:r>
      <w:r>
        <w:rPr>
          <w:b/>
        </w:rPr>
        <w:t>Diagnostic setting</w:t>
      </w:r>
      <w:r>
        <w:t xml:space="preserve"> streaming </w:t>
      </w:r>
      <w:r>
        <w:rPr>
          <w:rFonts w:ascii="Consolas" w:hAnsi="Consolas"/>
          <w:sz w:val="19"/>
        </w:rPr>
        <w:t>SignInLogs</w:t>
      </w:r>
      <w:r>
        <w:t xml:space="preserve"> / </w:t>
      </w:r>
      <w:r>
        <w:rPr>
          <w:rFonts w:ascii="Consolas" w:hAnsi="Consolas"/>
          <w:sz w:val="19"/>
        </w:rPr>
        <w:t>AuditLogs</w:t>
      </w:r>
      <w:r>
        <w:t xml:space="preserve"> to a Log Analytics workspace (optionally onboarded to Sentinel). Why required: Only for the </w:t>
      </w:r>
      <w:r>
        <w:rPr>
          <w:b/>
        </w:rPr>
        <w:t>KQL analysis lab</w:t>
      </w:r>
      <w:r>
        <w:t xml:space="preserve"> and </w:t>
      </w:r>
      <w:r>
        <w:rPr>
          <w:rFonts w:ascii="Consolas" w:hAnsi="Consolas"/>
          <w:sz w:val="19"/>
        </w:rPr>
        <w:t>EKHYBID-Signals.kql</w:t>
      </w:r>
      <w:r>
        <w:t xml:space="preserve">. The rest of the kit works without it. How to verify: Entra → </w:t>
      </w:r>
      <w:r>
        <w:rPr>
          <w:b/>
        </w:rPr>
        <w:t>Monitoring → Diagnostic settings</w:t>
      </w:r>
      <w:r>
        <w:t xml:space="preserve"> shows a setting sending logs to a workspace with recent </w:t>
      </w:r>
      <w:r>
        <w:rPr>
          <w:rFonts w:ascii="Consolas" w:hAnsi="Consolas"/>
          <w:sz w:val="19"/>
        </w:rPr>
        <w:t>SigninLogs</w:t>
      </w:r>
      <w:r>
        <w:t xml:space="preserve">. How to implement if missing: Entra → </w:t>
      </w:r>
      <w:r>
        <w:rPr>
          <w:b/>
        </w:rPr>
        <w:t>Diagnostic settings → Add</w:t>
      </w:r>
      <w:r>
        <w:t xml:space="preserve"> → select </w:t>
      </w:r>
      <w:r>
        <w:rPr>
          <w:rFonts w:ascii="Consolas" w:hAnsi="Consolas"/>
          <w:sz w:val="19"/>
        </w:rPr>
        <w:t>SignInLogs</w:t>
      </w:r>
      <w:r>
        <w:t xml:space="preserve">, </w:t>
      </w:r>
      <w:r>
        <w:rPr>
          <w:rFonts w:ascii="Consolas" w:hAnsi="Consolas"/>
          <w:sz w:val="19"/>
        </w:rPr>
        <w:t>AuditLogs</w:t>
      </w:r>
      <w:r>
        <w:t xml:space="preserve"> → send to a workspace. *A workspace and retention may incur Azure cost — verify in your subscription.* If unavailable, read the KQL lab as concept only.</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(Guided Labs) — Self-Deploy: Microsoft Entra Hybrid Identity</w:t>
      </w:r>
    </w:p>
    <w:p>
      <w:r>
        <w:t xml:space="preserve">This is the hands-on core of the kit. Work the labs </w:t>
      </w:r>
      <w:r>
        <w:rPr>
          <w:b/>
        </w:rPr>
        <w:t>in order</w:t>
      </w:r>
      <w:r>
        <w:t>; each maps to a stage of the deployment model (</w:t>
      </w:r>
      <w:r>
        <w:rPr>
          <w:b/>
        </w:rPr>
        <w:t>Assess → Configure → Pilot → Validate → Expand</w:t>
      </w:r>
      <w:r>
        <w:t xml:space="preserve">). The labs are </w:t>
      </w:r>
      <w:r>
        <w:rPr>
          <w:b/>
        </w:rPr>
        <w:t>read-only / inspection-first</w:t>
      </w:r>
      <w:r>
        <w:t xml:space="preserve"> — you inspect and rehearse against a real (or lab) hybrid environment without changing a production sync configuration. Where a lab references a change (converting an auth method, changing sync scope, enabling hybrid join), it is taught as a </w:t>
      </w:r>
      <w:r>
        <w:rPr>
          <w:b/>
        </w:rPr>
        <w:t>pattern</w:t>
      </w:r>
      <w:r>
        <w:t xml:space="preserve"> to execute in the </w:t>
      </w:r>
      <w:r>
        <w:rPr>
          <w:b/>
        </w:rPr>
        <w:t>HYBID implementation solution</w:t>
      </w:r>
      <w:r>
        <w:t>, not applied here.</w:t>
      </w:r>
    </w:p>
    <w:p>
      <w:r>
        <w:t xml:space="preserve">Any object you *do* create for practice uses the naming convention </w:t>
      </w:r>
      <w:r>
        <w:rPr>
          <w:rFonts w:ascii="Consolas" w:hAnsi="Consolas"/>
          <w:sz w:val="19"/>
        </w:rPr>
        <w:t>&lt;Purpose&gt; – &lt;Scope&gt; – &lt;Stage&gt;</w:t>
      </w:r>
      <w:r>
        <w:t xml:space="preserve"> and is reused by name later. Portal paths are current at authoring time — *verify the current navigation in your tenant.*</w:t>
      </w:r>
    </w:p>
    <w:p>
      <w:r>
        <w:t>__________________________________________________</w:t>
      </w:r>
    </w:p>
    <w:p>
      <w:pPr>
        <w:pStyle w:val="Heading2"/>
      </w:pPr>
      <w:r>
        <w:t>Lab 0 — Baseline the hybrid estate (Assess)</w:t>
      </w:r>
    </w:p>
    <w:p>
      <w:r>
        <w:rPr>
          <w:b/>
        </w:rPr>
        <w:t>Goal:</w:t>
      </w:r>
      <w:r>
        <w:t xml:space="preserve"> capture the current hybrid configuration read-only.</w:t>
      </w:r>
    </w:p>
    <w:p>
      <w:pPr>
        <w:pStyle w:val="ListNumber"/>
      </w:pPr>
      <w:r>
        <w:t xml:space="preserve">Confirm the category prerequisites (global requirements) and that you have </w:t>
      </w:r>
      <w:r>
        <w:rPr>
          <w:b/>
        </w:rPr>
        <w:t>Global Reader</w:t>
      </w:r>
      <w:r>
        <w:t>.</w:t>
      </w:r>
    </w:p>
    <w:p>
      <w:pPr>
        <w:pStyle w:val="ListNumber"/>
      </w:pPr>
      <w:r>
        <w:t>Run the read-only discovery:</w:t>
      </w:r>
    </w:p>
    <w:p>
      <w:r>
        <w:rPr>
          <w:rFonts w:ascii="Consolas" w:hAnsi="Consolas"/>
          <w:sz w:val="18"/>
        </w:rPr>
        <w:t xml:space="preserve">   Install-Module Microsoft.Graph -Scope CurrentUser   # if needed</w:t>
        <w:br/>
        <w:t xml:space="preserve">   .\EKHYBID-Discovery.ps1</w:t>
      </w:r>
    </w:p>
    <w:p>
      <w:r>
        <w:t xml:space="preserve">   Read the output: sync engine in use, directory-sync enabled, last sync time, federated vs managed    domains, on-premises sync status, and UPN-hygiene flags.</w:t>
      </w:r>
    </w:p>
    <w:p>
      <w:pPr>
        <w:pStyle w:val="ListNumber"/>
      </w:pPr>
      <w:r>
        <w:t>Validate the lab prerequisites:</w:t>
      </w:r>
    </w:p>
    <w:p>
      <w:r>
        <w:rPr>
          <w:rFonts w:ascii="Consolas" w:hAnsi="Consolas"/>
          <w:sz w:val="18"/>
        </w:rPr>
        <w:t xml:space="preserve">   .\EKHYBID-Validate.ps1</w:t>
      </w:r>
    </w:p>
    <w:p>
      <w:r>
        <w:t xml:space="preserve">   Confirm: Graph module OK, read role sufficient, AD module present (if doing AD-side labs), licensing    detected. Resolve any FAIL before continuing.</w:t>
      </w:r>
    </w:p>
    <w:p>
      <w:r>
        <w:rPr>
          <w:b/>
        </w:rPr>
        <w:t>Gate:</w:t>
      </w:r>
      <w:r>
        <w:t xml:space="preserve"> a complete read-only baseline of the hybrid estate is captured.</w:t>
      </w:r>
    </w:p>
    <w:p>
      <w:r>
        <w:t>__________________________________________________</w:t>
      </w:r>
    </w:p>
    <w:p>
      <w:pPr>
        <w:pStyle w:val="Heading2"/>
      </w:pPr>
      <w:r>
        <w:t>Lab 1 — Choose the engine: Entra Connect Sync vs Cloud Sync</w:t>
      </w:r>
    </w:p>
    <w:p>
      <w:r>
        <w:rPr>
          <w:b/>
        </w:rPr>
        <w:t>Goal:</w:t>
      </w:r>
      <w:r>
        <w:t xml:space="preserve"> understand and defend an engine choice for a given scenario.</w:t>
      </w:r>
    </w:p>
    <w:p>
      <w:pPr>
        <w:pStyle w:val="ListNumber"/>
      </w:pPr>
      <w:r>
        <w:t xml:space="preserve">Entra → </w:t>
      </w:r>
      <w:r>
        <w:rPr>
          <w:b/>
        </w:rPr>
        <w:t>Identity → Hybrid management → Microsoft Entra Connect</w:t>
      </w:r>
      <w:r>
        <w:t xml:space="preserve">. Note whether </w:t>
      </w:r>
      <w:r>
        <w:rPr>
          <w:b/>
        </w:rPr>
        <w:t>Connect Sync</w:t>
      </w:r>
      <w:r>
        <w:t xml:space="preserve"> or</w:t>
      </w:r>
    </w:p>
    <w:p>
      <w:r>
        <w:t xml:space="preserve">   </w:t>
      </w:r>
      <w:r>
        <w:rPr>
          <w:b/>
        </w:rPr>
        <w:t>Cloud Sync</w:t>
      </w:r>
      <w:r>
        <w:t xml:space="preserve"> (or both) is present, and the last sync time.</w:t>
      </w:r>
    </w:p>
    <w:p>
      <w:pPr>
        <w:pStyle w:val="ListNumber"/>
      </w:pPr>
      <w:r>
        <w:t>Work the decision matrix (record answers in the runbook):</w:t>
      </w:r>
    </w:p>
    <w:p>
      <w:pPr>
        <w:pStyle w:val="ListBullet"/>
      </w:pPr>
      <w:r>
        <w:t xml:space="preserve">Do you need </w:t>
      </w:r>
      <w:r>
        <w:rPr>
          <w:b/>
        </w:rPr>
        <w:t>device writeback / password writeback / hybrid join with writeback</w:t>
      </w:r>
      <w:r>
        <w:t xml:space="preserve"> or complex</w:t>
      </w:r>
    </w:p>
    <w:p>
      <w:r>
        <w:t xml:space="preserve">     multi-forest filtering? → </w:t>
      </w:r>
      <w:r>
        <w:rPr>
          <w:b/>
        </w:rPr>
        <w:t>Connect Sync</w:t>
      </w:r>
      <w:r>
        <w:t>.</w:t>
      </w:r>
    </w:p>
    <w:p>
      <w:pPr>
        <w:pStyle w:val="ListBullet"/>
      </w:pPr>
      <w:r>
        <w:t>Simple, disconnected small forests / multiple small domains, minimal advanced options? → **Cloud</w:t>
      </w:r>
    </w:p>
    <w:p>
      <w:r>
        <w:t xml:space="preserve">     Sync**.</w:t>
      </w:r>
    </w:p>
    <w:p>
      <w:pPr>
        <w:pStyle w:val="ListNumber"/>
      </w:pPr>
      <w:r>
        <w:t>Inspect Cloud Sync (if present): Entra → **Hybrid management → Microsoft Entra Connect → Cloud</w:t>
      </w:r>
    </w:p>
    <w:p>
      <w:r>
        <w:t xml:space="preserve">   sync** → open the configuration and review scope and status (read-only).</w:t>
      </w:r>
    </w:p>
    <w:p>
      <w:r>
        <w:rPr>
          <w:b/>
        </w:rPr>
        <w:t>Gate:</w:t>
      </w:r>
      <w:r>
        <w:t xml:space="preserve"> the team can state, for their environment, which engine fits and why. Production change → </w:t>
      </w:r>
      <w:r>
        <w:rPr>
          <w:b/>
        </w:rPr>
        <w:t>HYBID</w:t>
      </w:r>
      <w:r>
        <w:t xml:space="preserve"> (Connect Sync) or the </w:t>
      </w:r>
      <w:r>
        <w:rPr>
          <w:b/>
        </w:rPr>
        <w:t>Cloud Sync provisioning</w:t>
      </w:r>
      <w:r>
        <w:t xml:space="preserve"> solution.</w:t>
      </w:r>
    </w:p>
    <w:p>
      <w:r>
        <w:t>__________________________________________________</w:t>
      </w:r>
    </w:p>
    <w:p>
      <w:pPr>
        <w:pStyle w:val="Heading2"/>
      </w:pPr>
      <w:r>
        <w:t>Lab 2 — Sync scope, source anchor, and UPN hygiene (the three quiet killers)</w:t>
      </w:r>
    </w:p>
    <w:p>
      <w:r>
        <w:rPr>
          <w:b/>
        </w:rPr>
        <w:t>Goal:</w:t>
      </w:r>
      <w:r>
        <w:t xml:space="preserve"> read the settings that cause most hybrid failures, and learn what "good" looks like.</w:t>
      </w:r>
    </w:p>
    <w:p>
      <w:pPr>
        <w:pStyle w:val="ListNumber"/>
      </w:pPr>
      <w:r>
        <w:rPr>
          <w:b/>
        </w:rPr>
        <w:t>Sync scope:</w:t>
      </w:r>
      <w:r>
        <w:t xml:space="preserve"> in Connect Sync's configuration (or </w:t>
      </w:r>
      <w:r>
        <w:rPr>
          <w:rFonts w:ascii="Consolas" w:hAnsi="Consolas"/>
          <w:sz w:val="19"/>
        </w:rPr>
        <w:t>EKHYBID-Discovery.ps1</w:t>
      </w:r>
      <w:r>
        <w:t xml:space="preserve"> output), identify the</w:t>
      </w:r>
    </w:p>
    <w:p>
      <w:r>
        <w:t xml:space="preserve">   </w:t>
      </w:r>
      <w:r>
        <w:rPr>
          <w:b/>
        </w:rPr>
        <w:t>OU / domain filters</w:t>
      </w:r>
      <w:r>
        <w:t xml:space="preserve"> — which AD objects are in scope. Confirm test/service OUs are excluded.</w:t>
      </w:r>
    </w:p>
    <w:p>
      <w:pPr>
        <w:pStyle w:val="ListNumber"/>
      </w:pPr>
      <w:r>
        <w:rPr>
          <w:b/>
        </w:rPr>
        <w:t>Source anchor:</w:t>
      </w:r>
      <w:r>
        <w:t xml:space="preserve"> confirm the source anchor is </w:t>
      </w:r>
      <w:r>
        <w:rPr>
          <w:rFonts w:ascii="Consolas" w:hAnsi="Consolas"/>
          <w:sz w:val="19"/>
        </w:rPr>
        <w:t>ms-DS-ConsistencyGuid</w:t>
      </w:r>
      <w:r>
        <w:t xml:space="preserve"> (the modern default),</w:t>
      </w:r>
    </w:p>
    <w:p>
      <w:r>
        <w:t xml:space="preserve">   not </w:t>
      </w:r>
      <w:r>
        <w:rPr>
          <w:rFonts w:ascii="Consolas" w:hAnsi="Consolas"/>
          <w:sz w:val="19"/>
        </w:rPr>
        <w:t>objectGUID</w:t>
      </w:r>
      <w:r>
        <w:t>. On a domain-joined workstation with RSAT:</w:t>
      </w:r>
    </w:p>
    <w:p>
      <w:r>
        <w:rPr>
          <w:rFonts w:ascii="Consolas" w:hAnsi="Consolas"/>
          <w:sz w:val="18"/>
        </w:rPr>
        <w:t xml:space="preserve">   Get-ADUser -Filter * -Properties mS-DS-ConsistencyGuid |</w:t>
        <w:br/>
        <w:t xml:space="preserve">     Select-Object -First 20 SamAccountName, mS-DS-ConsistencyGuid</w:t>
      </w:r>
    </w:p>
    <w:p>
      <w:r>
        <w:t xml:space="preserve">   Understand why a wrong/mismatched anchor produces duplicate or orphaned cloud objects and hard    re-joins. (Deep remediation → the </w:t>
      </w:r>
      <w:r>
        <w:rPr>
          <w:b/>
        </w:rPr>
        <w:t>Entra Connect source-anchor / ConsistencyGuid</w:t>
      </w:r>
      <w:r>
        <w:t xml:space="preserve"> solution.)</w:t>
      </w:r>
    </w:p>
    <w:p>
      <w:pPr>
        <w:pStyle w:val="ListNumber"/>
      </w:pPr>
      <w:r>
        <w:rPr>
          <w:b/>
        </w:rPr>
        <w:t>UPN hygiene:</w:t>
      </w:r>
      <w:r>
        <w:t xml:space="preserve"> Entra → </w:t>
      </w:r>
      <w:r>
        <w:rPr>
          <w:b/>
        </w:rPr>
        <w:t>Identity → Settings → Domain names</w:t>
      </w:r>
      <w:r>
        <w:t xml:space="preserve"> — confirm the public domain is</w:t>
      </w:r>
    </w:p>
    <w:p>
      <w:r>
        <w:t xml:space="preserve">   </w:t>
      </w:r>
      <w:r>
        <w:rPr>
          <w:b/>
        </w:rPr>
        <w:t>Verified</w:t>
      </w:r>
      <w:r>
        <w:t xml:space="preserve">. On-premises, confirm AD UPN suffixes match it (no </w:t>
      </w:r>
      <w:r>
        <w:rPr>
          <w:rFonts w:ascii="Consolas" w:hAnsi="Consolas"/>
          <w:sz w:val="19"/>
        </w:rPr>
        <w:t>.local</w:t>
      </w:r>
      <w:r>
        <w:t>):</w:t>
      </w:r>
    </w:p>
    <w:p>
      <w:r>
        <w:rPr>
          <w:rFonts w:ascii="Consolas" w:hAnsi="Consolas"/>
          <w:sz w:val="18"/>
        </w:rPr>
        <w:t xml:space="preserve">   (Get-ADForest).UPNSuffixes ; (Get-ADDomain).DNSRoot</w:t>
        <w:br/>
        <w:t xml:space="preserve">   Get-ADUser -Filter 'UserPrincipalName -like "*.local"' | Measure-Object   # should be 0</w:t>
      </w:r>
    </w:p>
    <w:p>
      <w:r>
        <w:rPr>
          <w:b/>
        </w:rPr>
        <w:t>Gate:</w:t>
      </w:r>
      <w:r>
        <w:t xml:space="preserve"> the team can read sync scope, verify the source anchor, and spot a </w:t>
      </w:r>
      <w:r>
        <w:rPr>
          <w:rFonts w:ascii="Consolas" w:hAnsi="Consolas"/>
          <w:sz w:val="19"/>
        </w:rPr>
        <w:t>.local</w:t>
      </w:r>
      <w:r>
        <w:t>/mismatched UPN.</w:t>
      </w:r>
    </w:p>
    <w:p>
      <w:r>
        <w:t>__________________________________________________</w:t>
      </w:r>
    </w:p>
    <w:p>
      <w:pPr>
        <w:pStyle w:val="Heading2"/>
      </w:pPr>
      <w:r>
        <w:t>Lab 3 — Authentication method trade-offs and the staged-rollout move</w:t>
      </w:r>
    </w:p>
    <w:p>
      <w:r>
        <w:rPr>
          <w:b/>
        </w:rPr>
        <w:t>Goal:</w:t>
      </w:r>
      <w:r>
        <w:t xml:space="preserve"> understand PHS / PTA / Federation and rehearse the safe way to change method.</w:t>
      </w:r>
    </w:p>
    <w:p>
      <w:pPr>
        <w:pStyle w:val="ListNumber"/>
      </w:pPr>
      <w:r>
        <w:t xml:space="preserve">Identify the </w:t>
      </w:r>
      <w:r>
        <w:rPr>
          <w:b/>
        </w:rPr>
        <w:t>current</w:t>
      </w:r>
      <w:r>
        <w:t xml:space="preserve"> method: Entra → </w:t>
      </w:r>
      <w:r>
        <w:rPr>
          <w:b/>
        </w:rPr>
        <w:t>Identity → Hybrid management → Microsoft Entra Connect</w:t>
      </w:r>
    </w:p>
    <w:p>
      <w:r>
        <w:t xml:space="preserve">   (or </w:t>
      </w:r>
      <w:r>
        <w:rPr>
          <w:rFonts w:ascii="Consolas" w:hAnsi="Consolas"/>
          <w:sz w:val="19"/>
        </w:rPr>
        <w:t>EKHYBID-Discovery.ps1</w:t>
      </w:r>
      <w:r>
        <w:t xml:space="preserve"> reports federated domains; PTA agents show under </w:t>
      </w:r>
      <w:r>
        <w:rPr>
          <w:b/>
        </w:rPr>
        <w:t>Connect → Pass-through    authentication</w:t>
      </w:r>
      <w:r>
        <w:t>).</w:t>
      </w:r>
    </w:p>
    <w:p>
      <w:pPr>
        <w:pStyle w:val="ListNumber"/>
      </w:pPr>
      <w:r>
        <w:t>Work the trade-offs (record in the runbook):</w:t>
      </w:r>
    </w:p>
    <w:p>
      <w:pPr>
        <w:pStyle w:val="ListBullet"/>
      </w:pPr>
      <w:r>
        <w:rPr>
          <w:b/>
        </w:rPr>
        <w:t>PHS</w:t>
      </w:r>
      <w:r>
        <w:t xml:space="preserve"> — simplest, most resilient, cloud survives on-prem outage; recommended default + backup.</w:t>
      </w:r>
    </w:p>
    <w:p>
      <w:pPr>
        <w:pStyle w:val="ListBullet"/>
      </w:pPr>
      <w:r>
        <w:rPr>
          <w:b/>
        </w:rPr>
        <w:t>PTA</w:t>
      </w:r>
      <w:r>
        <w:t xml:space="preserve"> — real-time validation against AD, no password hash leaves the network, but depends on</w:t>
      </w:r>
    </w:p>
    <w:p>
      <w:r>
        <w:t xml:space="preserve">     agent/AD availability.</w:t>
      </w:r>
    </w:p>
    <w:p>
      <w:pPr>
        <w:pStyle w:val="ListBullet"/>
      </w:pPr>
      <w:r>
        <w:rPr>
          <w:b/>
        </w:rPr>
        <w:t>Federation (AD FS)</w:t>
      </w:r>
      <w:r>
        <w:t xml:space="preserve"> — most complex/highest-maintenance; keep only for a hard requirement, plan</w:t>
      </w:r>
    </w:p>
    <w:p>
      <w:r>
        <w:t xml:space="preserve">     to migrate away.</w:t>
      </w:r>
    </w:p>
    <w:p>
      <w:pPr>
        <w:pStyle w:val="ListNumber"/>
      </w:pPr>
      <w:r>
        <w:t xml:space="preserve">Rehearse the </w:t>
      </w:r>
      <w:r>
        <w:rPr>
          <w:b/>
        </w:rPr>
        <w:t>safe change pattern</w:t>
      </w:r>
      <w:r>
        <w:t xml:space="preserve"> (do </w:t>
      </w:r>
      <w:r>
        <w:rPr>
          <w:b/>
        </w:rPr>
        <w:t>not</w:t>
      </w:r>
      <w:r>
        <w:t xml:space="preserve"> execute against production in the kit):</w:t>
      </w:r>
    </w:p>
    <w:p>
      <w:pPr>
        <w:pStyle w:val="ListBullet"/>
      </w:pPr>
      <w:r>
        <w:t xml:space="preserve">Enable </w:t>
      </w:r>
      <w:r>
        <w:rPr>
          <w:b/>
        </w:rPr>
        <w:t>PHS</w:t>
      </w:r>
      <w:r>
        <w:t xml:space="preserve"> as a backup first.</w:t>
      </w:r>
    </w:p>
    <w:p>
      <w:pPr>
        <w:pStyle w:val="ListBullet"/>
      </w:pPr>
      <w:r>
        <w:t xml:space="preserve">Use </w:t>
      </w:r>
      <w:r>
        <w:rPr>
          <w:b/>
        </w:rPr>
        <w:t>staged rollout</w:t>
      </w:r>
      <w:r>
        <w:t xml:space="preserve"> to move a small pilot group from federation → cloud auth (PHS/PTA) and</w:t>
      </w:r>
    </w:p>
    <w:p>
      <w:r>
        <w:t xml:space="preserve">     validate their sign-in *before* converting the domain.</w:t>
      </w:r>
    </w:p>
    <w:p>
      <w:pPr>
        <w:pStyle w:val="ListBullet"/>
      </w:pPr>
      <w:r>
        <w:t xml:space="preserve">Convert the domain </w:t>
      </w:r>
      <w:r>
        <w:rPr>
          <w:b/>
        </w:rPr>
        <w:t>Federated → Managed</w:t>
      </w:r>
      <w:r>
        <w:t xml:space="preserve"> only after the staged group validates.</w:t>
      </w:r>
    </w:p>
    <w:p>
      <w:pPr>
        <w:pStyle w:val="ListBullet"/>
      </w:pPr>
      <w:r>
        <w:t xml:space="preserve">The rollback point is the staged group / unconverted domain. Execute for real in </w:t>
      </w:r>
      <w:r>
        <w:rPr>
          <w:b/>
        </w:rPr>
        <w:t>HYBID</w:t>
      </w:r>
      <w:r>
        <w:t>.</w:t>
      </w:r>
    </w:p>
    <w:p>
      <w:r>
        <w:rPr>
          <w:b/>
        </w:rPr>
        <w:t>Gate:</w:t>
      </w:r>
      <w:r>
        <w:t xml:space="preserve"> the team can choose a method and sequence a federation→cloud migration with its rollback point.</w:t>
      </w:r>
    </w:p>
    <w:p>
      <w:r>
        <w:t>__________________________________________________</w:t>
      </w:r>
    </w:p>
    <w:p>
      <w:pPr>
        <w:pStyle w:val="Heading2"/>
      </w:pPr>
      <w:r>
        <w:t>Lab 4 — Hybrid Entra join (concept + inspection)</w:t>
      </w:r>
    </w:p>
    <w:p>
      <w:r>
        <w:rPr>
          <w:b/>
        </w:rPr>
        <w:t>Goal:</w:t>
      </w:r>
      <w:r>
        <w:t xml:space="preserve"> understand hybrid join and read the current device state.</w:t>
      </w:r>
    </w:p>
    <w:p>
      <w:pPr>
        <w:pStyle w:val="ListNumber"/>
      </w:pPr>
      <w:r>
        <w:t xml:space="preserve">Entra → </w:t>
      </w:r>
      <w:r>
        <w:rPr>
          <w:b/>
        </w:rPr>
        <w:t>Devices → All devices</w:t>
      </w:r>
      <w:r>
        <w:t xml:space="preserve">. Filter </w:t>
      </w:r>
      <w:r>
        <w:rPr>
          <w:b/>
        </w:rPr>
        <w:t>Join type = Microsoft Entra hybrid joined</w:t>
      </w:r>
      <w:r>
        <w:t>. Note counts</w:t>
      </w:r>
    </w:p>
    <w:p>
      <w:r>
        <w:t xml:space="preserve">   and any *Pending* devices.</w:t>
      </w:r>
    </w:p>
    <w:p>
      <w:pPr>
        <w:pStyle w:val="ListNumber"/>
      </w:pPr>
      <w:r>
        <w:t>Understand the hybrid-join flow: Connect Sync (or the SCP configuration) advertises the tenant to</w:t>
      </w:r>
    </w:p>
    <w:p>
      <w:r>
        <w:t xml:space="preserve">   domain-joined Windows devices → devices register into Entra ID → they can then satisfy Conditional    Access and cloud device management.</w:t>
      </w:r>
    </w:p>
    <w:p>
      <w:pPr>
        <w:pStyle w:val="ListNumber"/>
      </w:pPr>
      <w:r>
        <w:t>On a domain-joined test device, inspect the join state read-only:</w:t>
      </w:r>
    </w:p>
    <w:p>
      <w:r>
        <w:rPr>
          <w:rFonts w:ascii="Consolas" w:hAnsi="Consolas"/>
          <w:sz w:val="18"/>
        </w:rPr>
        <w:t xml:space="preserve">   dsregcmd /status</w:t>
      </w:r>
    </w:p>
    <w:p>
      <w:r>
        <w:t xml:space="preserve">   Read </w:t>
      </w:r>
      <w:r>
        <w:rPr>
          <w:rFonts w:ascii="Consolas" w:hAnsi="Consolas"/>
          <w:sz w:val="19"/>
        </w:rPr>
        <w:t>AzureAdJoined</w:t>
      </w:r>
      <w:r>
        <w:t xml:space="preserve">, </w:t>
      </w:r>
      <w:r>
        <w:rPr>
          <w:rFonts w:ascii="Consolas" w:hAnsi="Consolas"/>
          <w:sz w:val="19"/>
        </w:rPr>
        <w:t>DomainJoined</w:t>
      </w:r>
      <w:r>
        <w:t xml:space="preserve">, </w:t>
      </w:r>
      <w:r>
        <w:rPr>
          <w:rFonts w:ascii="Consolas" w:hAnsi="Consolas"/>
          <w:sz w:val="19"/>
        </w:rPr>
        <w:t>AzureAdPrt</w:t>
      </w:r>
      <w:r>
        <w:t xml:space="preserve">. (Enabling hybrid join for the fleet → </w:t>
      </w:r>
      <w:r>
        <w:rPr>
          <w:b/>
        </w:rPr>
        <w:t>HYBID</w:t>
      </w:r>
      <w:r>
        <w:t>.)</w:t>
      </w:r>
    </w:p>
    <w:p>
      <w:r>
        <w:rPr>
          <w:b/>
        </w:rPr>
        <w:t>Gate:</w:t>
      </w:r>
      <w:r>
        <w:t xml:space="preserve"> the team can read hybrid-join state per device and explain the registration flow.</w:t>
      </w:r>
    </w:p>
    <w:p>
      <w:r>
        <w:t>__________________________________________________</w:t>
      </w:r>
    </w:p>
    <w:p>
      <w:pPr>
        <w:pStyle w:val="Heading2"/>
      </w:pPr>
      <w:r>
        <w:t>Lab 5 — Hybrid Conditional Access (report-only)</w:t>
      </w:r>
    </w:p>
    <w:p>
      <w:r>
        <w:rPr>
          <w:b/>
        </w:rPr>
        <w:t>Goal:</w:t>
      </w:r>
      <w:r>
        <w:t xml:space="preserve"> tie the on-premises device estate to cloud access decisions, safely. Requires Entra ID P1 — *verify.*</w:t>
      </w:r>
    </w:p>
    <w:p>
      <w:pPr>
        <w:pStyle w:val="ListNumber"/>
      </w:pPr>
      <w:r>
        <w:t xml:space="preserve">Create a lab pilot group named </w:t>
      </w:r>
      <w:r>
        <w:rPr>
          <w:rFonts w:ascii="Consolas" w:hAnsi="Consolas"/>
          <w:sz w:val="19"/>
        </w:rPr>
        <w:t>Hybrid Identity – Pilot – Lab</w:t>
      </w:r>
      <w:r>
        <w:t xml:space="preserve"> (Entra → </w:t>
      </w:r>
      <w:r>
        <w:rPr>
          <w:b/>
        </w:rPr>
        <w:t>Groups → New group</w:t>
      </w:r>
      <w:r>
        <w:t>,</w:t>
      </w:r>
    </w:p>
    <w:p>
      <w:r>
        <w:t xml:space="preserve">   Security) containing only test users/devices.</w:t>
      </w:r>
    </w:p>
    <w:p>
      <w:pPr>
        <w:pStyle w:val="ListNumber"/>
      </w:pPr>
      <w:r>
        <w:t xml:space="preserve">Entra → </w:t>
      </w:r>
      <w:r>
        <w:rPr>
          <w:b/>
        </w:rPr>
        <w:t>Protection → Conditional Access → + New policy</w:t>
      </w:r>
      <w:r>
        <w:t xml:space="preserve"> → name **`CA – Hybrid Pilot – Require</w:t>
      </w:r>
    </w:p>
    <w:p>
      <w:r>
        <w:t xml:space="preserve">   Compliant/Hybrid Device (Report-only)`</w:t>
      </w:r>
      <w:r>
        <w:rPr>
          <w:b/>
        </w:rPr>
        <w:t xml:space="preserve"> → Users = the pilot group (exclude break-glass) → Target    resources = All cloud apps → Grant = </w:t>
      </w:r>
      <w:r>
        <w:t>Require device to be marked as compliant</w:t>
      </w:r>
      <w:r>
        <w:rPr>
          <w:b/>
        </w:rPr>
        <w:t xml:space="preserve"> *or* </w:t>
      </w:r>
      <w:r>
        <w:t>Require    Microsoft Entra hybrid joined device</w:t>
      </w:r>
      <w:r>
        <w:rPr>
          <w:b/>
        </w:rPr>
        <w:t xml:space="preserve"> → </w:t>
      </w:r>
      <w:r>
        <w:t>Enable policy = Report-only</w:t>
      </w:r>
      <w:r>
        <w:rPr>
          <w:b/>
        </w:rPr>
        <w:t xml:space="preserve"> → </w:t>
      </w:r>
      <w:r>
        <w:t>Create**.</w:t>
      </w:r>
    </w:p>
    <w:p>
      <w:pPr>
        <w:pStyle w:val="ListNumber"/>
      </w:pPr>
      <w:r>
        <w:t xml:space="preserve">Leave it </w:t>
      </w:r>
      <w:r>
        <w:rPr>
          <w:b/>
        </w:rPr>
        <w:t>report-only</w:t>
      </w:r>
      <w:r>
        <w:t>. You will read its impact in the Testing guide via the report-only workbook.</w:t>
      </w:r>
    </w:p>
    <w:p>
      <w:r>
        <w:rPr>
          <w:b/>
        </w:rPr>
        <w:t>Gate:</w:t>
      </w:r>
      <w:r>
        <w:t xml:space="preserve"> a report-only hybrid-device CA policy exists, scoped to the pilot group, break-glass excluded. Production CA → </w:t>
      </w:r>
      <w:r>
        <w:rPr>
          <w:b/>
        </w:rPr>
        <w:t>Zero Trust Conditional Access baseline (ENTZTCA)</w:t>
      </w:r>
      <w:r>
        <w:t>.</w:t>
      </w:r>
    </w:p>
    <w:p>
      <w:r>
        <w:t>__________________________________________________</w:t>
      </w:r>
    </w:p>
    <w:p>
      <w:pPr>
        <w:pStyle w:val="Heading2"/>
      </w:pPr>
      <w:r>
        <w:t>Lab 6 — Health-check lab</w:t>
      </w:r>
    </w:p>
    <w:p>
      <w:r>
        <w:rPr>
          <w:b/>
        </w:rPr>
        <w:t>Goal:</w:t>
      </w:r>
      <w:r>
        <w:t xml:space="preserve"> build the routine that catches a drifting hybrid setup before users do.</w:t>
      </w:r>
    </w:p>
    <w:p>
      <w:pPr>
        <w:pStyle w:val="ListNumber"/>
      </w:pPr>
      <w:r>
        <w:t>Run the read-only health check:</w:t>
      </w:r>
    </w:p>
    <w:p>
      <w:r>
        <w:rPr>
          <w:rFonts w:ascii="Consolas" w:hAnsi="Consolas"/>
          <w:sz w:val="18"/>
        </w:rPr>
        <w:t xml:space="preserve">   .\EKHYBID-HealthCheck.ps1</w:t>
      </w:r>
    </w:p>
    <w:p>
      <w:r>
        <w:t xml:space="preserve">   Review: directory-sync enabled, </w:t>
      </w:r>
      <w:r>
        <w:rPr>
          <w:b/>
        </w:rPr>
        <w:t>last sync time</w:t>
      </w:r>
      <w:r>
        <w:t xml:space="preserve"> within the expected window (default sync is every    ~30 min), on-premises sync status, federated-domain count, PTA/Seamless SSO hints, and any UPN issues.</w:t>
      </w:r>
    </w:p>
    <w:p>
      <w:pPr>
        <w:pStyle w:val="ListNumber"/>
      </w:pPr>
      <w:r>
        <w:t>Interpret each signal (record thresholds in the runbook), for example:</w:t>
      </w:r>
    </w:p>
    <w:p>
      <w:pPr>
        <w:pStyle w:val="ListBullet"/>
      </w:pPr>
      <w:r>
        <w:t>Last sync older than ~2 hours → investigate the Connect host / Cloud Sync agent.</w:t>
      </w:r>
    </w:p>
    <w:p>
      <w:pPr>
        <w:pStyle w:val="ListBullet"/>
      </w:pPr>
      <w:r>
        <w:t>Federated domains present but a cloud-auth strategy intended → note the migration action.</w:t>
      </w:r>
    </w:p>
    <w:p>
      <w:pPr>
        <w:pStyle w:val="ListBullet"/>
      </w:pPr>
      <w:r>
        <w:rPr>
          <w:rFonts w:ascii="Consolas" w:hAnsi="Consolas"/>
          <w:sz w:val="19"/>
        </w:rPr>
        <w:t>.local</w:t>
      </w:r>
      <w:r>
        <w:t xml:space="preserve"> UPNs &gt; 0 → UPN hygiene remediation needed.</w:t>
      </w:r>
    </w:p>
    <w:p>
      <w:pPr>
        <w:pStyle w:val="ListNumber"/>
      </w:pPr>
      <w:r>
        <w:t>(Optional, if a Connect host is available and you have local read access) inspect Connect Sync</w:t>
      </w:r>
    </w:p>
    <w:p>
      <w:r>
        <w:t xml:space="preserve">   status read-only in PowerShell on the host:</w:t>
      </w:r>
    </w:p>
    <w:p>
      <w:r>
        <w:rPr>
          <w:rFonts w:ascii="Consolas" w:hAnsi="Consolas"/>
          <w:sz w:val="18"/>
        </w:rPr>
        <w:t xml:space="preserve">   Import-Module ADSync ; Get-ADSyncScheduler ; (Get-ADSyncConnectorRunStatus)</w:t>
      </w:r>
    </w:p>
    <w:p>
      <w:r>
        <w:rPr>
          <w:b/>
        </w:rPr>
        <w:t>Gate:</w:t>
      </w:r>
      <w:r>
        <w:t xml:space="preserve"> the team can run and interpret the health check and knows the thresholds that trigger action.</w:t>
      </w:r>
    </w:p>
    <w:p>
      <w:r>
        <w:t>__________________________________________________</w:t>
      </w:r>
    </w:p>
    <w:p>
      <w:pPr>
        <w:pStyle w:val="Heading2"/>
      </w:pPr>
      <w:r>
        <w:t>Lab 7 — Score and (optionally) analyze sign-in signals</w:t>
      </w:r>
    </w:p>
    <w:p>
      <w:r>
        <w:rPr>
          <w:b/>
        </w:rPr>
        <w:t>Goal:</w:t>
      </w:r>
      <w:r>
        <w:t xml:space="preserve"> produce a shareable hybrid-health scorecard and analyze hybrid sign-ins.</w:t>
      </w:r>
    </w:p>
    <w:p>
      <w:pPr>
        <w:pStyle w:val="ListNumber"/>
      </w:pPr>
      <w:r>
        <w:t>Generate the scorecard:</w:t>
      </w:r>
    </w:p>
    <w:p>
      <w:r>
        <w:rPr>
          <w:rFonts w:ascii="Consolas" w:hAnsi="Consolas"/>
          <w:sz w:val="18"/>
        </w:rPr>
        <w:t xml:space="preserve">   .\EKHYBID-Report.ps1 -OutputPath .\EKHYBID-Scorecard</w:t>
      </w:r>
    </w:p>
    <w:p>
      <w:r>
        <w:t xml:space="preserve">   This writes CSV + HTML summarizing engine, sync health, auth method, federated domains, UPN hygiene,    and hybrid-join coverage.</w:t>
      </w:r>
    </w:p>
    <w:p>
      <w:pPr>
        <w:pStyle w:val="ListNumber"/>
      </w:pPr>
      <w:r>
        <w:t xml:space="preserve">(Optional) If Log Analytics / Sentinel is available, run queries from </w:t>
      </w:r>
      <w:r>
        <w:rPr>
          <w:rFonts w:ascii="Consolas" w:hAnsi="Consolas"/>
          <w:sz w:val="19"/>
        </w:rPr>
        <w:t>EKHYBID-Signals.kql</w:t>
      </w:r>
      <w:r>
        <w:t xml:space="preserve"> —</w:t>
      </w:r>
    </w:p>
    <w:p>
      <w:r>
        <w:t xml:space="preserve">   sign-ins by authentication method (PHS/PTA/federation), hybrid-join device sign-ins, and sync-related    sign-in errors.</w:t>
      </w:r>
    </w:p>
    <w:p>
      <w:r>
        <w:rPr>
          <w:b/>
        </w:rPr>
        <w:t>Gate:</w:t>
      </w:r>
      <w:r>
        <w:t xml:space="preserve"> a scorecard is produced and the team can prioritize the next real hybrid action.</w:t>
      </w:r>
    </w:p>
    <w:p>
      <w:r>
        <w:t>__________________________________________________</w:t>
      </w:r>
    </w:p>
    <w:p>
      <w:pPr>
        <w:pStyle w:val="Heading2"/>
      </w:pPr>
      <w:r>
        <w:t>Wrap-up</w:t>
      </w:r>
    </w:p>
    <w:p>
      <w:pPr>
        <w:pStyle w:val="ListBullet"/>
      </w:pPr>
      <w:r>
        <w:t xml:space="preserve">Complete the </w:t>
      </w:r>
      <w:r>
        <w:rPr>
          <w:b/>
        </w:rPr>
        <w:t>knowledge-check</w:t>
      </w:r>
      <w:r>
        <w:t xml:space="preserve"> and finalize the </w:t>
      </w:r>
      <w:r>
        <w:rPr>
          <w:b/>
        </w:rPr>
        <w:t>take-home runbook</w:t>
      </w:r>
      <w:r>
        <w:t xml:space="preserve"> (both in </w:t>
      </w:r>
      <w:r>
        <w:rPr>
          <w:rFonts w:ascii="Consolas" w:hAnsi="Consolas"/>
          <w:sz w:val="19"/>
        </w:rPr>
        <w:t>05-testing.md</w:t>
      </w:r>
      <w:r>
        <w:t>).</w:t>
      </w:r>
    </w:p>
    <w:p>
      <w:pPr>
        <w:pStyle w:val="ListBullet"/>
      </w:pPr>
      <w:r>
        <w:t xml:space="preserve">Tear down any practice objects you created (the </w:t>
      </w:r>
      <w:r>
        <w:rPr>
          <w:rFonts w:ascii="Consolas" w:hAnsi="Consolas"/>
          <w:sz w:val="19"/>
        </w:rPr>
        <w:t>Hybrid Identity – Pilot – Lab</w:t>
      </w:r>
      <w:r>
        <w:t xml:space="preserve"> group and its</w:t>
      </w:r>
    </w:p>
    <w:p>
      <w:r>
        <w:t xml:space="preserve">  report-only policy) when finished.</w:t>
      </w:r>
    </w:p>
    <w:p>
      <w:pPr>
        <w:pStyle w:val="ListBullet"/>
      </w:pPr>
      <w:r>
        <w:t xml:space="preserve">For production build-out of anything rehearsed here, proceed to </w:t>
      </w:r>
      <w:r>
        <w:rPr>
          <w:b/>
        </w:rPr>
        <w:t>HYBID</w:t>
      </w:r>
      <w:r>
        <w:t xml:space="preserve"> (Hybrid Identity with AD &amp;</w:t>
      </w:r>
    </w:p>
    <w:p>
      <w:r>
        <w:t xml:space="preserve">  Entra Connect).</w:t>
      </w:r>
    </w:p>
    <w:p>
      <w:pPr>
        <w:pStyle w:val="Heading1"/>
      </w:pPr>
      <w:r>
        <w:t>5. Testing, Knowledge-Check &amp; Take-Home Runbook — Self-Deploy: Microsoft Entra Hybrid Identity</w:t>
      </w:r>
    </w:p>
    <w:p>
      <w:r>
        <w:t xml:space="preserve">Because this is an self-deploy, "testing" means </w:t>
      </w:r>
      <w:r>
        <w:rPr>
          <w:b/>
        </w:rPr>
        <w:t>validating the labs worked</w:t>
      </w:r>
      <w:r>
        <w:t xml:space="preserve"> and </w:t>
      </w:r>
      <w:r>
        <w:rPr>
          <w:b/>
        </w:rPr>
        <w:t>confirming the team learned</w:t>
      </w:r>
      <w:r>
        <w:t xml:space="preserve"> (a knowledge-check). This guide also assembles the </w:t>
      </w:r>
      <w:r>
        <w:rPr>
          <w:b/>
        </w:rPr>
        <w:t>take-home hybrid-identity runbook</w:t>
      </w:r>
      <w:r>
        <w:t>. Reference the scripts by name throughout.</w:t>
      </w:r>
    </w:p>
    <w:p>
      <w:pPr>
        <w:pStyle w:val="Heading2"/>
      </w:pPr>
      <w:r>
        <w:t>Part A — Lab validation procedures</w:t>
      </w:r>
    </w:p>
    <w:p>
      <w:pPr>
        <w:pStyle w:val="Heading3"/>
      </w:pPr>
      <w:r>
        <w:t>V1. Baseline &amp; prerequisites (Lab 0)</w:t>
      </w:r>
    </w:p>
    <w:p>
      <w:pPr>
        <w:pStyle w:val="ListBullet"/>
      </w:pPr>
      <w:r>
        <w:t xml:space="preserve">Run </w:t>
      </w:r>
      <w:r>
        <w:rPr>
          <w:rFonts w:ascii="Consolas" w:hAnsi="Consolas"/>
          <w:sz w:val="19"/>
        </w:rPr>
        <w:t>EKHYBID-Validate.ps1</w:t>
      </w:r>
      <w:r>
        <w:t xml:space="preserve">. </w:t>
      </w:r>
      <w:r>
        <w:rPr>
          <w:b/>
        </w:rPr>
        <w:t>Pass:</w:t>
      </w:r>
      <w:r>
        <w:t xml:space="preserve"> Graph module OK, read role sufficient, AD module present (if</w:t>
      </w:r>
    </w:p>
    <w:p>
      <w:r>
        <w:t xml:space="preserve">  doing AD-side labs), licensing detected — no FAILs.</w:t>
      </w:r>
    </w:p>
    <w:p>
      <w:pPr>
        <w:pStyle w:val="ListBullet"/>
      </w:pPr>
      <w:r>
        <w:t xml:space="preserve">Run </w:t>
      </w:r>
      <w:r>
        <w:rPr>
          <w:rFonts w:ascii="Consolas" w:hAnsi="Consolas"/>
          <w:sz w:val="19"/>
        </w:rPr>
        <w:t>EKHYBID-Discovery.ps1</w:t>
      </w:r>
      <w:r>
        <w:t xml:space="preserve">. </w:t>
      </w:r>
      <w:r>
        <w:rPr>
          <w:b/>
        </w:rPr>
        <w:t>Pass:</w:t>
      </w:r>
      <w:r>
        <w:t xml:space="preserve"> a baseline prints (engine, sync enabled, last sync time,</w:t>
      </w:r>
    </w:p>
    <w:p>
      <w:r>
        <w:t xml:space="preserve">  federated/managed domains, UPN flags) with no script errors.</w:t>
      </w:r>
    </w:p>
    <w:p>
      <w:pPr>
        <w:pStyle w:val="Heading3"/>
      </w:pPr>
      <w:r>
        <w:t>V2. Engine, anchor, UPN (Labs 1–2)</w:t>
      </w:r>
    </w:p>
    <w:p>
      <w:pPr>
        <w:pStyle w:val="ListBullet"/>
      </w:pPr>
      <w:r>
        <w:t>The team can point to the sync engine in the portal and state the correct choice for the scenario.</w:t>
      </w:r>
    </w:p>
    <w:p>
      <w:pPr>
        <w:pStyle w:val="ListBullet"/>
      </w:pPr>
      <w:r>
        <w:rPr>
          <w:b/>
        </w:rPr>
        <w:t>Source anchor:</w:t>
      </w:r>
      <w:r>
        <w:t xml:space="preserve"> confirmed as </w:t>
      </w:r>
      <w:r>
        <w:rPr>
          <w:rFonts w:ascii="Consolas" w:hAnsi="Consolas"/>
          <w:sz w:val="19"/>
        </w:rPr>
        <w:t>ms-DS-ConsistencyGuid</w:t>
      </w:r>
      <w:r>
        <w:t xml:space="preserve"> (or the gap is noted). </w:t>
      </w:r>
      <w:r>
        <w:rPr>
          <w:b/>
        </w:rPr>
        <w:t>UPN hygiene:</w:t>
      </w:r>
      <w:r>
        <w:t xml:space="preserve"> the</w:t>
      </w:r>
    </w:p>
    <w:p>
      <w:r>
        <w:t xml:space="preserve">  </w:t>
      </w:r>
      <w:r>
        <w:rPr>
          <w:rFonts w:ascii="Consolas" w:hAnsi="Consolas"/>
          <w:sz w:val="19"/>
        </w:rPr>
        <w:t>.local</w:t>
      </w:r>
      <w:r>
        <w:t xml:space="preserve"> UPN count is </w:t>
      </w:r>
      <w:r>
        <w:rPr>
          <w:b/>
        </w:rPr>
        <w:t>0</w:t>
      </w:r>
      <w:r>
        <w:t xml:space="preserve"> (or remediation is noted). </w:t>
      </w:r>
      <w:r>
        <w:rPr>
          <w:b/>
        </w:rPr>
        <w:t>Pass:</w:t>
      </w:r>
      <w:r>
        <w:t xml:space="preserve"> all three inspected and recorded.</w:t>
      </w:r>
    </w:p>
    <w:p>
      <w:pPr>
        <w:pStyle w:val="Heading3"/>
      </w:pPr>
      <w:r>
        <w:t>V3. Authentication method (Lab 3)</w:t>
      </w:r>
    </w:p>
    <w:p>
      <w:pPr>
        <w:pStyle w:val="ListBullet"/>
      </w:pPr>
      <w:r>
        <w:t>The team can name the current method and describe the staged-rollout federation→cloud sequence and</w:t>
      </w:r>
    </w:p>
    <w:p>
      <w:r>
        <w:t xml:space="preserve">  its rollback point. </w:t>
      </w:r>
      <w:r>
        <w:rPr>
          <w:b/>
        </w:rPr>
        <w:t>Pass:</w:t>
      </w:r>
      <w:r>
        <w:t xml:space="preserve"> the sequence is written into the runbook correctly.</w:t>
      </w:r>
    </w:p>
    <w:p>
      <w:pPr>
        <w:pStyle w:val="Heading3"/>
      </w:pPr>
      <w:r>
        <w:t>V4. Hybrid join + hybrid CA (Labs 4–5)</w:t>
      </w:r>
    </w:p>
    <w:p>
      <w:pPr>
        <w:pStyle w:val="ListBullet"/>
      </w:pPr>
      <w:r>
        <w:t xml:space="preserve">Entra → </w:t>
      </w:r>
      <w:r>
        <w:rPr>
          <w:b/>
        </w:rPr>
        <w:t>Devices</w:t>
      </w:r>
      <w:r>
        <w:t xml:space="preserve"> shows hybrid-joined device counts; </w:t>
      </w:r>
      <w:r>
        <w:rPr>
          <w:rFonts w:ascii="Consolas" w:hAnsi="Consolas"/>
          <w:sz w:val="19"/>
        </w:rPr>
        <w:t>dsregcmd /status</w:t>
      </w:r>
      <w:r>
        <w:t xml:space="preserve"> on a test device is read</w:t>
      </w:r>
    </w:p>
    <w:p>
      <w:r>
        <w:t xml:space="preserve">  correctly. </w:t>
      </w:r>
      <w:r>
        <w:rPr>
          <w:b/>
        </w:rPr>
        <w:t>Pass:</w:t>
      </w:r>
      <w:r>
        <w:t xml:space="preserve"> join state interpreted.</w:t>
      </w:r>
    </w:p>
    <w:p>
      <w:pPr>
        <w:pStyle w:val="ListBullet"/>
      </w:pPr>
      <w:r>
        <w:t xml:space="preserve">Entra → </w:t>
      </w:r>
      <w:r>
        <w:rPr>
          <w:b/>
        </w:rPr>
        <w:t>Conditional Access → Policies</w:t>
      </w:r>
      <w:r>
        <w:t>; confirm `CA – Hybrid Pilot – Require Compliant/Hybrid</w:t>
      </w:r>
    </w:p>
    <w:p>
      <w:r>
        <w:t xml:space="preserve">  Device (Report-only)</w:t>
      </w:r>
      <w:r>
        <w:rPr>
          <w:rFonts w:ascii="Consolas" w:hAnsi="Consolas"/>
          <w:sz w:val="19"/>
        </w:rPr>
        <w:t xml:space="preserve"> is **Report-only**, scoped to </w:t>
      </w:r>
      <w:r>
        <w:t xml:space="preserve">Hybrid Identity – Pilot – Lab`, break-glass   excluded. Sign in as a pilot user, then check </w:t>
      </w:r>
      <w:r>
        <w:rPr>
          <w:b/>
        </w:rPr>
        <w:t>Conditional Access → Insights and reporting   (report-only workbook)</w:t>
      </w:r>
      <w:r>
        <w:t xml:space="preserve">. </w:t>
      </w:r>
      <w:r>
        <w:rPr>
          <w:b/>
        </w:rPr>
        <w:t>Pass:</w:t>
      </w:r>
      <w:r>
        <w:t xml:space="preserve"> the sign-in shows the report-only result *before* any enforcement.</w:t>
      </w:r>
    </w:p>
    <w:p>
      <w:pPr>
        <w:pStyle w:val="Heading3"/>
      </w:pPr>
      <w:r>
        <w:t>V5. Health check + scorecard (Labs 6–7)</w:t>
      </w:r>
    </w:p>
    <w:p>
      <w:pPr>
        <w:pStyle w:val="ListBullet"/>
      </w:pPr>
      <w:r>
        <w:t xml:space="preserve">Run </w:t>
      </w:r>
      <w:r>
        <w:rPr>
          <w:rFonts w:ascii="Consolas" w:hAnsi="Consolas"/>
          <w:sz w:val="19"/>
        </w:rPr>
        <w:t>EKHYBID-HealthCheck.ps1</w:t>
      </w:r>
      <w:r>
        <w:t xml:space="preserve">. </w:t>
      </w:r>
      <w:r>
        <w:rPr>
          <w:b/>
        </w:rPr>
        <w:t>Pass:</w:t>
      </w:r>
      <w:r>
        <w:t xml:space="preserve"> every signal is returned and the team can interpret each</w:t>
      </w:r>
    </w:p>
    <w:p>
      <w:r>
        <w:t xml:space="preserve">  (last sync time within window, federated-domain count, UPN issues, PTA/SSO hints).</w:t>
      </w:r>
    </w:p>
    <w:p>
      <w:pPr>
        <w:pStyle w:val="ListBullet"/>
      </w:pPr>
      <w:r>
        <w:t xml:space="preserve">Run </w:t>
      </w:r>
      <w:r>
        <w:rPr>
          <w:rFonts w:ascii="Consolas" w:hAnsi="Consolas"/>
          <w:sz w:val="19"/>
        </w:rPr>
        <w:t>EKHYBID-Report.ps1 -OutputPath .\EKHYBID-Scorecard</w:t>
      </w:r>
      <w:r>
        <w:t xml:space="preserve">. </w:t>
      </w:r>
      <w:r>
        <w:rPr>
          <w:b/>
        </w:rPr>
        <w:t>Pass:</w:t>
      </w:r>
      <w:r>
        <w:t xml:space="preserve"> CSV + HTML produced and open</w:t>
      </w:r>
    </w:p>
    <w:p>
      <w:r>
        <w:t xml:space="preserve">  cleanly.</w:t>
      </w:r>
    </w:p>
    <w:p>
      <w:pPr>
        <w:pStyle w:val="ListBullet"/>
      </w:pPr>
      <w:r>
        <w:t xml:space="preserve">(Optional) Run two or three queries from </w:t>
      </w:r>
      <w:r>
        <w:rPr>
          <w:rFonts w:ascii="Consolas" w:hAnsi="Consolas"/>
          <w:sz w:val="19"/>
        </w:rPr>
        <w:t>EKHYBID-Signals.kql</w:t>
      </w:r>
      <w:r>
        <w:t xml:space="preserve">. </w:t>
      </w:r>
      <w:r>
        <w:rPr>
          <w:b/>
        </w:rPr>
        <w:t>Pass:</w:t>
      </w:r>
      <w:r>
        <w:t xml:space="preserve"> queries run without syntax</w:t>
      </w:r>
    </w:p>
    <w:p>
      <w:r>
        <w:t xml:space="preserve">  errors and return rows (or a clean empty result).</w:t>
      </w:r>
    </w:p>
    <w:p>
      <w:pPr>
        <w:pStyle w:val="Heading2"/>
      </w:pPr>
      <w:r>
        <w:t>Part B — Knowledge-check (the team should be able to answer)</w:t>
      </w:r>
    </w:p>
    <w:p>
      <w:pPr>
        <w:pStyle w:val="ListNumber"/>
      </w:pPr>
      <w:r>
        <w:t xml:space="preserve">When do you choose </w:t>
      </w:r>
      <w:r>
        <w:rPr>
          <w:b/>
        </w:rPr>
        <w:t>Entra Connect Sync</w:t>
      </w:r>
      <w:r>
        <w:t xml:space="preserve"> over </w:t>
      </w:r>
      <w:r>
        <w:rPr>
          <w:b/>
        </w:rPr>
        <w:t>Entra Cloud Sync</w:t>
      </w:r>
      <w:r>
        <w:t>, and vice versa?</w:t>
      </w:r>
    </w:p>
    <w:p>
      <w:pPr>
        <w:pStyle w:val="ListNumber"/>
      </w:pPr>
      <w:r>
        <w:t xml:space="preserve">What is the </w:t>
      </w:r>
      <w:r>
        <w:rPr>
          <w:b/>
        </w:rPr>
        <w:t>source anchor</w:t>
      </w:r>
      <w:r>
        <w:t>, which attribute is the modern default, and what goes wrong if it is</w:t>
      </w:r>
    </w:p>
    <w:p>
      <w:r>
        <w:t xml:space="preserve">   mismatched?</w:t>
      </w:r>
    </w:p>
    <w:p>
      <w:pPr>
        <w:pStyle w:val="ListNumber"/>
      </w:pPr>
      <w:r>
        <w:t xml:space="preserve">Why must UPNs use a </w:t>
      </w:r>
      <w:r>
        <w:rPr>
          <w:b/>
        </w:rPr>
        <w:t>verified, routable</w:t>
      </w:r>
      <w:r>
        <w:t xml:space="preserve"> domain? What is the symptom of a </w:t>
      </w:r>
      <w:r>
        <w:rPr>
          <w:rFonts w:ascii="Consolas" w:hAnsi="Consolas"/>
          <w:sz w:val="19"/>
        </w:rPr>
        <w:t>.local</w:t>
      </w:r>
      <w:r>
        <w:t xml:space="preserve"> UPN in the cloud?</w:t>
      </w:r>
    </w:p>
    <w:p>
      <w:pPr>
        <w:pStyle w:val="ListNumber"/>
      </w:pPr>
      <w:r>
        <w:t xml:space="preserve">Compare </w:t>
      </w:r>
      <w:r>
        <w:rPr>
          <w:b/>
        </w:rPr>
        <w:t>PHS</w:t>
      </w:r>
      <w:r>
        <w:t xml:space="preserve">, </w:t>
      </w:r>
      <w:r>
        <w:rPr>
          <w:b/>
        </w:rPr>
        <w:t>PTA</w:t>
      </w:r>
      <w:r>
        <w:t xml:space="preserve">, and </w:t>
      </w:r>
      <w:r>
        <w:rPr>
          <w:b/>
        </w:rPr>
        <w:t>Federation</w:t>
      </w:r>
      <w:r>
        <w:t xml:space="preserve"> on resilience, security, and maintenance. Why is PHS</w:t>
      </w:r>
    </w:p>
    <w:p>
      <w:r>
        <w:t xml:space="preserve">   recommended as a </w:t>
      </w:r>
      <w:r>
        <w:rPr>
          <w:b/>
        </w:rPr>
        <w:t>backup</w:t>
      </w:r>
      <w:r>
        <w:t xml:space="preserve"> even when another method is primary?</w:t>
      </w:r>
    </w:p>
    <w:p>
      <w:pPr>
        <w:pStyle w:val="ListNumber"/>
      </w:pPr>
      <w:r>
        <w:t xml:space="preserve">Lay out the safe, staged sequence to move a </w:t>
      </w:r>
      <w:r>
        <w:rPr>
          <w:b/>
        </w:rPr>
        <w:t>federated</w:t>
      </w:r>
      <w:r>
        <w:t xml:space="preserve"> domain to </w:t>
      </w:r>
      <w:r>
        <w:rPr>
          <w:b/>
        </w:rPr>
        <w:t>cloud authentication</w:t>
      </w:r>
      <w:r>
        <w:t>, and</w:t>
      </w:r>
    </w:p>
    <w:p>
      <w:r>
        <w:t xml:space="preserve">   name the rollback point.</w:t>
      </w:r>
    </w:p>
    <w:p>
      <w:pPr>
        <w:pStyle w:val="ListNumber"/>
      </w:pPr>
      <w:r>
        <w:t xml:space="preserve">Explain </w:t>
      </w:r>
      <w:r>
        <w:rPr>
          <w:b/>
        </w:rPr>
        <w:t>hybrid Entra join</w:t>
      </w:r>
      <w:r>
        <w:t>: what advertises the tenant, how a device registers, and what</w:t>
      </w:r>
    </w:p>
    <w:p>
      <w:r>
        <w:t xml:space="preserve">   </w:t>
      </w:r>
      <w:r>
        <w:rPr>
          <w:rFonts w:ascii="Consolas" w:hAnsi="Consolas"/>
          <w:sz w:val="19"/>
        </w:rPr>
        <w:t>dsregcmd /status</w:t>
      </w:r>
      <w:r>
        <w:t xml:space="preserve"> fields you check.</w:t>
      </w:r>
    </w:p>
    <w:p>
      <w:pPr>
        <w:pStyle w:val="ListNumber"/>
      </w:pPr>
      <w:r>
        <w:t xml:space="preserve">What does a healthy hybrid setup look like on the </w:t>
      </w:r>
      <w:r>
        <w:rPr>
          <w:b/>
        </w:rPr>
        <w:t>health check</w:t>
      </w:r>
      <w:r>
        <w:t xml:space="preserve"> (last sync time, sync errors,</w:t>
      </w:r>
    </w:p>
    <w:p>
      <w:r>
        <w:t xml:space="preserve">   federated domains, UPN issues), and what thresholds trigger action?</w:t>
      </w:r>
    </w:p>
    <w:p>
      <w:r>
        <w:t>*(Suggested pass mark: the team answers 6 of 7 without notes.)*</w:t>
      </w:r>
    </w:p>
    <w:p>
      <w:pPr>
        <w:pStyle w:val="Heading2"/>
      </w:pPr>
      <w:r>
        <w:t>Part C — Take-home hybrid-identity runbook (fill in during the kit)</w:t>
      </w:r>
    </w:p>
    <w:p>
      <w:r>
        <w:t>Assemble a runbook the team keeps. Capture, for your environment:</w:t>
      </w:r>
    </w:p>
    <w:p>
      <w:pPr>
        <w:pStyle w:val="ListBullet"/>
      </w:pPr>
      <w:r>
        <w:rPr>
          <w:b/>
        </w:rPr>
        <w:t>Baseline</w:t>
      </w:r>
      <w:r>
        <w:t xml:space="preserve"> — the </w:t>
      </w:r>
      <w:r>
        <w:rPr>
          <w:rFonts w:ascii="Consolas" w:hAnsi="Consolas"/>
          <w:sz w:val="19"/>
        </w:rPr>
        <w:t>EKHYBID-Discovery.ps1</w:t>
      </w:r>
      <w:r>
        <w:t xml:space="preserve"> and </w:t>
      </w:r>
      <w:r>
        <w:rPr>
          <w:rFonts w:ascii="Consolas" w:hAnsi="Consolas"/>
          <w:sz w:val="19"/>
        </w:rPr>
        <w:t>EKHYBID-Report.ps1</w:t>
      </w:r>
      <w:r>
        <w:t xml:space="preserve"> output (dated).</w:t>
      </w:r>
    </w:p>
    <w:p>
      <w:pPr>
        <w:pStyle w:val="ListBullet"/>
      </w:pPr>
      <w:r>
        <w:rPr>
          <w:b/>
        </w:rPr>
        <w:t>Engine</w:t>
      </w:r>
      <w:r>
        <w:t xml:space="preserve"> — Connect Sync vs Cloud Sync, the host(s), and why.</w:t>
      </w:r>
    </w:p>
    <w:p>
      <w:pPr>
        <w:pStyle w:val="ListBullet"/>
      </w:pPr>
      <w:r>
        <w:rPr>
          <w:b/>
        </w:rPr>
        <w:t>Sync scope</w:t>
      </w:r>
      <w:r>
        <w:t xml:space="preserve"> — which OUs/domains are in scope; what is deliberately excluded.</w:t>
      </w:r>
    </w:p>
    <w:p>
      <w:pPr>
        <w:pStyle w:val="ListBullet"/>
      </w:pPr>
      <w:r>
        <w:rPr>
          <w:b/>
        </w:rPr>
        <w:t>Source anchor</w:t>
      </w:r>
      <w:r>
        <w:t xml:space="preserve"> — confirmed attribute and any consolidation action needed.</w:t>
      </w:r>
    </w:p>
    <w:p>
      <w:pPr>
        <w:pStyle w:val="ListBullet"/>
      </w:pPr>
      <w:r>
        <w:rPr>
          <w:b/>
        </w:rPr>
        <w:t>UPN hygiene</w:t>
      </w:r>
      <w:r>
        <w:t xml:space="preserve"> — verified domain(s), UPN suffix state, and any </w:t>
      </w:r>
      <w:r>
        <w:rPr>
          <w:rFonts w:ascii="Consolas" w:hAnsi="Consolas"/>
          <w:sz w:val="19"/>
        </w:rPr>
        <w:t>.local</w:t>
      </w:r>
      <w:r>
        <w:t xml:space="preserve"> remediation.</w:t>
      </w:r>
    </w:p>
    <w:p>
      <w:pPr>
        <w:pStyle w:val="ListBullet"/>
      </w:pPr>
      <w:r>
        <w:rPr>
          <w:b/>
        </w:rPr>
        <w:t>Authentication method</w:t>
      </w:r>
      <w:r>
        <w:t xml:space="preserve"> — current method, target method, and the staged-rollout plan with rollback.</w:t>
      </w:r>
    </w:p>
    <w:p>
      <w:pPr>
        <w:pStyle w:val="ListBullet"/>
      </w:pPr>
      <w:r>
        <w:rPr>
          <w:b/>
        </w:rPr>
        <w:t>Hybrid join</w:t>
      </w:r>
      <w:r>
        <w:t xml:space="preserve"> — coverage, pending devices, and the enablement plan.</w:t>
      </w:r>
    </w:p>
    <w:p>
      <w:pPr>
        <w:pStyle w:val="ListBullet"/>
      </w:pPr>
      <w:r>
        <w:rPr>
          <w:b/>
        </w:rPr>
        <w:t>Hybrid Conditional Access</w:t>
      </w:r>
      <w:r>
        <w:t xml:space="preserve"> — the report-only policy and its ring plan to enforcement.</w:t>
      </w:r>
    </w:p>
    <w:p>
      <w:pPr>
        <w:pStyle w:val="ListBullet"/>
      </w:pPr>
      <w:r>
        <w:rPr>
          <w:b/>
        </w:rPr>
        <w:t>Health-check routine</w:t>
      </w:r>
      <w:r>
        <w:t xml:space="preserve"> — the signals, thresholds, and cadence (who runs </w:t>
      </w:r>
      <w:r>
        <w:rPr>
          <w:rFonts w:ascii="Consolas" w:hAnsi="Consolas"/>
          <w:sz w:val="19"/>
        </w:rPr>
        <w:t>EKHYBID-HealthCheck.ps1</w:t>
      </w:r>
    </w:p>
    <w:p>
      <w:r>
        <w:t xml:space="preserve">  and how often).</w:t>
      </w:r>
    </w:p>
    <w:p>
      <w:pPr>
        <w:pStyle w:val="ListBullet"/>
      </w:pPr>
      <w:r>
        <w:rPr>
          <w:b/>
        </w:rPr>
        <w:t>Hand-offs</w:t>
      </w:r>
      <w:r>
        <w:t xml:space="preserve"> — HYBID for build-out; the source-anchor and Cloud Sync troubleshooting solutions for</w:t>
      </w:r>
    </w:p>
    <w:p>
      <w:r>
        <w:t xml:space="preserve">  deep fixes; ENTZTCA for the CA baseline; EKIDMOD for the broader modernization journey.</w:t>
      </w:r>
    </w:p>
    <w:p>
      <w:r>
        <w:t>A completed runbook + a passed knowledge-check = the kit's success criteria.</w:t>
      </w:r>
    </w:p>
    <w:p>
      <w:pPr>
        <w:pStyle w:val="Heading1"/>
      </w:pPr>
      <w:r>
        <w:t>6. Troubleshooting — Self-Deploy: Microsoft Entra Hybrid Identity</w:t>
      </w:r>
    </w:p>
    <w:p>
      <w:r>
        <w:t xml:space="preserve">Common failures while working the labs, as </w:t>
      </w:r>
      <w:r>
        <w:rPr>
          <w:b/>
        </w:rPr>
        <w:t>symptom → cause → fix</w:t>
      </w:r>
      <w:r>
        <w:t xml:space="preserve">. These are lab / inspection issues; production hybrid troubleshooting lives in the </w:t>
      </w:r>
      <w:r>
        <w:rPr>
          <w:b/>
        </w:rPr>
        <w:t>HYBID</w:t>
      </w:r>
      <w:r>
        <w:t xml:space="preserve"> implementation solution and the dedicated source-anchor and Cloud Sync troubleshooting solutions.</w:t>
      </w:r>
    </w:p>
    <w:p>
      <w:pPr>
        <w:pStyle w:val="Heading2"/>
      </w:pPr>
      <w:r>
        <w:t>Scripts</w:t>
      </w:r>
    </w:p>
    <w:p>
      <w:pPr>
        <w:pStyle w:val="Heading3"/>
      </w:pPr>
      <w:r>
        <w:t>`Connect-MgGraph` fails or prompts endlessly</w:t>
      </w:r>
    </w:p>
    <w:p>
      <w:pPr>
        <w:pStyle w:val="ListBullet"/>
      </w:pPr>
      <w:r>
        <w:rPr>
          <w:b/>
        </w:rPr>
        <w:t>Symptom:</w:t>
      </w:r>
      <w:r>
        <w:t xml:space="preserve"> the discovery/validation/report/health-check scripts cannot connect to Graph.</w:t>
      </w:r>
    </w:p>
    <w:p>
      <w:pPr>
        <w:pStyle w:val="ListBullet"/>
      </w:pPr>
      <w:r>
        <w:rPr>
          <w:b/>
        </w:rPr>
        <w:t>Cause:</w:t>
      </w:r>
      <w:r>
        <w:t xml:space="preserve"> the </w:t>
      </w:r>
      <w:r>
        <w:rPr>
          <w:rFonts w:ascii="Consolas" w:hAnsi="Consolas"/>
          <w:sz w:val="19"/>
        </w:rPr>
        <w:t>Microsoft.Graph</w:t>
      </w:r>
      <w:r>
        <w:t xml:space="preserve"> module is missing/old, or consent to the read scopes was declined.</w:t>
      </w:r>
    </w:p>
    <w:p>
      <w:pPr>
        <w:pStyle w:val="ListBullet"/>
      </w:pPr>
      <w:r>
        <w:rPr>
          <w:b/>
        </w:rPr>
        <w:t>Fix:</w:t>
      </w:r>
      <w:r>
        <w:t xml:space="preserve"> </w:t>
      </w:r>
      <w:r>
        <w:rPr>
          <w:rFonts w:ascii="Consolas" w:hAnsi="Consolas"/>
          <w:sz w:val="19"/>
        </w:rPr>
        <w:t>Install-Module Microsoft.Graph -Scope CurrentUser</w:t>
      </w:r>
      <w:r>
        <w:t xml:space="preserve">; re-run and </w:t>
      </w:r>
      <w:r>
        <w:rPr>
          <w:b/>
        </w:rPr>
        <w:t>accept</w:t>
      </w:r>
      <w:r>
        <w:t xml:space="preserve"> the requested read</w:t>
      </w:r>
    </w:p>
    <w:p>
      <w:r>
        <w:t xml:space="preserve">  scopes (e.g. </w:t>
      </w:r>
      <w:r>
        <w:rPr>
          <w:rFonts w:ascii="Consolas" w:hAnsi="Consolas"/>
          <w:sz w:val="19"/>
        </w:rPr>
        <w:t>Directory.Read.All</w:t>
      </w:r>
      <w:r>
        <w:t xml:space="preserve">, </w:t>
      </w:r>
      <w:r>
        <w:rPr>
          <w:rFonts w:ascii="Consolas" w:hAnsi="Consolas"/>
          <w:sz w:val="19"/>
        </w:rPr>
        <w:t>Domain.Read.All</w:t>
      </w:r>
      <w:r>
        <w:t xml:space="preserve">, </w:t>
      </w:r>
      <w:r>
        <w:rPr>
          <w:rFonts w:ascii="Consolas" w:hAnsi="Consolas"/>
          <w:sz w:val="19"/>
        </w:rPr>
        <w:t>Organization.Read.All</w:t>
      </w:r>
      <w:r>
        <w:t xml:space="preserve">, </w:t>
      </w:r>
      <w:r>
        <w:rPr>
          <w:rFonts w:ascii="Consolas" w:hAnsi="Consolas"/>
          <w:sz w:val="19"/>
        </w:rPr>
        <w:t>AuditLog.Read.All</w:t>
      </w:r>
      <w:r>
        <w:t xml:space="preserve">).   Confirm with </w:t>
      </w:r>
      <w:r>
        <w:rPr>
          <w:rFonts w:ascii="Consolas" w:hAnsi="Consolas"/>
          <w:sz w:val="19"/>
        </w:rPr>
        <w:t>Get-MgContext</w:t>
      </w:r>
      <w:r>
        <w:t>.</w:t>
      </w:r>
    </w:p>
    <w:p>
      <w:pPr>
        <w:pStyle w:val="Heading3"/>
      </w:pPr>
      <w:r>
        <w:t>"Insufficient privileges" on a read script</w:t>
      </w:r>
    </w:p>
    <w:p>
      <w:pPr>
        <w:pStyle w:val="ListBullet"/>
      </w:pPr>
      <w:r>
        <w:rPr>
          <w:b/>
        </w:rPr>
        <w:t>Symptom:</w:t>
      </w:r>
      <w:r>
        <w:t xml:space="preserve"> cmdlets return authorization errors.</w:t>
      </w:r>
    </w:p>
    <w:p>
      <w:pPr>
        <w:pStyle w:val="ListBullet"/>
      </w:pPr>
      <w:r>
        <w:rPr>
          <w:b/>
        </w:rPr>
        <w:t>Cause:</w:t>
      </w:r>
      <w:r>
        <w:t xml:space="preserve"> the operator lacks a directory-read role, or a scope needs admin consent.</w:t>
      </w:r>
    </w:p>
    <w:p>
      <w:pPr>
        <w:pStyle w:val="ListBullet"/>
      </w:pPr>
      <w:r>
        <w:rPr>
          <w:b/>
        </w:rPr>
        <w:t>Fix:</w:t>
      </w:r>
      <w:r>
        <w:t xml:space="preserve"> sign in as </w:t>
      </w:r>
      <w:r>
        <w:rPr>
          <w:b/>
        </w:rPr>
        <w:t>Global Reader</w:t>
      </w:r>
      <w:r>
        <w:t xml:space="preserve"> (or higher read); have a Global Administrator consent once to</w:t>
      </w:r>
    </w:p>
    <w:p>
      <w:r>
        <w:t xml:space="preserve">  any scope requiring admin consent.</w:t>
      </w:r>
    </w:p>
    <w:p>
      <w:pPr>
        <w:pStyle w:val="Heading3"/>
      </w:pPr>
      <w:r>
        <w:t>`EKHYBID-Discovery.ps1` shows no sync engine / last sync time</w:t>
      </w:r>
    </w:p>
    <w:p>
      <w:pPr>
        <w:pStyle w:val="ListBullet"/>
      </w:pPr>
      <w:r>
        <w:rPr>
          <w:b/>
        </w:rPr>
        <w:t>Symptom:</w:t>
      </w:r>
      <w:r>
        <w:t xml:space="preserve"> engine and last-sync fields are blank.</w:t>
      </w:r>
    </w:p>
    <w:p>
      <w:pPr>
        <w:pStyle w:val="ListBullet"/>
      </w:pPr>
      <w:r>
        <w:rPr>
          <w:b/>
        </w:rPr>
        <w:t>Cause:</w:t>
      </w:r>
      <w:r>
        <w:t xml:space="preserve"> the tenant has no hybrid sync configured, or </w:t>
      </w:r>
      <w:r>
        <w:rPr>
          <w:rFonts w:ascii="Consolas" w:hAnsi="Consolas"/>
          <w:sz w:val="19"/>
        </w:rPr>
        <w:t>onPremisesSyncEnabled</w:t>
      </w:r>
      <w:r>
        <w:t xml:space="preserve"> is false, or the</w:t>
      </w:r>
    </w:p>
    <w:p>
      <w:r>
        <w:t xml:space="preserve">  operator cannot read organization sync properties.</w:t>
      </w:r>
    </w:p>
    <w:p>
      <w:pPr>
        <w:pStyle w:val="ListBullet"/>
      </w:pPr>
      <w:r>
        <w:rPr>
          <w:b/>
        </w:rPr>
        <w:t>Fix:</w:t>
      </w:r>
      <w:r>
        <w:t xml:space="preserve"> this is expected in a cloud-only tenant — complete Labs 1–2 conceptually. If a hybrid setup</w:t>
      </w:r>
    </w:p>
    <w:p>
      <w:r>
        <w:t xml:space="preserve">  exists, confirm the read role and that Entra → </w:t>
      </w:r>
      <w:r>
        <w:rPr>
          <w:b/>
        </w:rPr>
        <w:t>Hybrid management → Microsoft Entra Connect</w:t>
      </w:r>
      <w:r>
        <w:t xml:space="preserve"> shows   sync status.</w:t>
      </w:r>
    </w:p>
    <w:p>
      <w:pPr>
        <w:pStyle w:val="Heading3"/>
      </w:pPr>
      <w:r>
        <w:t>AD-side commands fail (`Get-ADUser`, `Get-ADForest`)</w:t>
      </w:r>
    </w:p>
    <w:p>
      <w:pPr>
        <w:pStyle w:val="ListBullet"/>
      </w:pPr>
      <w:r>
        <w:rPr>
          <w:b/>
        </w:rPr>
        <w:t>Symptom:</w:t>
      </w:r>
      <w:r>
        <w:t xml:space="preserve"> the source-anchor / UPN-hygiene inspection commands error.</w:t>
      </w:r>
    </w:p>
    <w:p>
      <w:pPr>
        <w:pStyle w:val="ListBullet"/>
      </w:pPr>
      <w:r>
        <w:rPr>
          <w:b/>
        </w:rPr>
        <w:t>Cause:</w:t>
      </w:r>
      <w:r>
        <w:t xml:space="preserve"> the RSAT ActiveDirectory module is not installed, or you are not on a domain-joined host.</w:t>
      </w:r>
    </w:p>
    <w:p>
      <w:pPr>
        <w:pStyle w:val="ListBullet"/>
      </w:pPr>
      <w:r>
        <w:rPr>
          <w:b/>
        </w:rPr>
        <w:t>Fix:</w:t>
      </w:r>
      <w:r>
        <w:t xml:space="preserve"> install RSAT AD tools and run from a domain-joined workstation or the Connect host; or skip</w:t>
      </w:r>
    </w:p>
    <w:p>
      <w:r>
        <w:t xml:space="preserve">  the AD-side inspection and complete those labs conceptually.</w:t>
      </w:r>
    </w:p>
    <w:p>
      <w:pPr>
        <w:pStyle w:val="Heading2"/>
      </w:pPr>
      <w:r>
        <w:t>Sync / health-check labs</w:t>
      </w:r>
    </w:p>
    <w:p>
      <w:pPr>
        <w:pStyle w:val="Heading3"/>
      </w:pPr>
      <w:r>
        <w:t>Health check reports the last sync time is very old</w:t>
      </w:r>
    </w:p>
    <w:p>
      <w:pPr>
        <w:pStyle w:val="ListBullet"/>
      </w:pPr>
      <w:r>
        <w:rPr>
          <w:b/>
        </w:rPr>
        <w:t>Symptom:</w:t>
      </w:r>
      <w:r>
        <w:t xml:space="preserve"> </w:t>
      </w:r>
      <w:r>
        <w:rPr>
          <w:rFonts w:ascii="Consolas" w:hAnsi="Consolas"/>
          <w:sz w:val="19"/>
        </w:rPr>
        <w:t>EKHYBID-HealthCheck.ps1</w:t>
      </w:r>
      <w:r>
        <w:t xml:space="preserve"> flags last sync older than the expected window.</w:t>
      </w:r>
    </w:p>
    <w:p>
      <w:pPr>
        <w:pStyle w:val="ListBullet"/>
      </w:pPr>
      <w:r>
        <w:rPr>
          <w:b/>
        </w:rPr>
        <w:t>Cause:</w:t>
      </w:r>
      <w:r>
        <w:t xml:space="preserve"> the Connect Sync scheduler is disabled/stopped, the Connect host is offline, or the Cloud</w:t>
      </w:r>
    </w:p>
    <w:p>
      <w:r>
        <w:t xml:space="preserve">  Sync agent is unhealthy.</w:t>
      </w:r>
    </w:p>
    <w:p>
      <w:pPr>
        <w:pStyle w:val="ListBullet"/>
      </w:pPr>
      <w:r>
        <w:rPr>
          <w:b/>
        </w:rPr>
        <w:t>Fix (inspection):</w:t>
      </w:r>
      <w:r>
        <w:t xml:space="preserve"> on the Connect host, read status only — </w:t>
      </w:r>
      <w:r>
        <w:rPr>
          <w:rFonts w:ascii="Consolas" w:hAnsi="Consolas"/>
          <w:sz w:val="19"/>
        </w:rPr>
        <w:t>Get-ADSyncScheduler</w:t>
      </w:r>
      <w:r>
        <w:t>,</w:t>
      </w:r>
    </w:p>
    <w:p>
      <w:r>
        <w:t xml:space="preserve">  </w:t>
      </w:r>
      <w:r>
        <w:rPr>
          <w:rFonts w:ascii="Consolas" w:hAnsi="Consolas"/>
          <w:sz w:val="19"/>
        </w:rPr>
        <w:t>Get-ADSyncConnectorRunStatus</w:t>
      </w:r>
      <w:r>
        <w:t xml:space="preserve">. For an actual restart/repair, follow </w:t>
      </w:r>
      <w:r>
        <w:rPr>
          <w:b/>
        </w:rPr>
        <w:t>HYBID</w:t>
      </w:r>
      <w:r>
        <w:t xml:space="preserve"> (do not change   production sync from the kit).</w:t>
      </w:r>
    </w:p>
    <w:p>
      <w:pPr>
        <w:pStyle w:val="Heading3"/>
      </w:pPr>
      <w:r>
        <w:t>Federated domains appear where cloud auth was expected</w:t>
      </w:r>
    </w:p>
    <w:p>
      <w:pPr>
        <w:pStyle w:val="ListBullet"/>
      </w:pPr>
      <w:r>
        <w:rPr>
          <w:b/>
        </w:rPr>
        <w:t>Symptom:</w:t>
      </w:r>
      <w:r>
        <w:t xml:space="preserve"> discovery lists a domain as </w:t>
      </w:r>
      <w:r>
        <w:rPr>
          <w:b/>
        </w:rPr>
        <w:t>Federated</w:t>
      </w:r>
      <w:r>
        <w:t>.</w:t>
      </w:r>
    </w:p>
    <w:p>
      <w:pPr>
        <w:pStyle w:val="ListBullet"/>
      </w:pPr>
      <w:r>
        <w:rPr>
          <w:b/>
        </w:rPr>
        <w:t>Cause:</w:t>
      </w:r>
      <w:r>
        <w:t xml:space="preserve"> the domain still uses AD FS.</w:t>
      </w:r>
    </w:p>
    <w:p>
      <w:pPr>
        <w:pStyle w:val="ListBullet"/>
      </w:pPr>
      <w:r>
        <w:rPr>
          <w:b/>
        </w:rPr>
        <w:t>Fix:</w:t>
      </w:r>
      <w:r>
        <w:t xml:space="preserve"> this is a finding, not an error — record the federation→cloud migration action in the runbook</w:t>
      </w:r>
    </w:p>
    <w:p>
      <w:r>
        <w:t xml:space="preserve">  and execute it (staged rollout) in </w:t>
      </w:r>
      <w:r>
        <w:rPr>
          <w:b/>
        </w:rPr>
        <w:t>HYBID</w:t>
      </w:r>
      <w:r>
        <w:t>.</w:t>
      </w:r>
    </w:p>
    <w:p>
      <w:pPr>
        <w:pStyle w:val="Heading3"/>
      </w:pPr>
      <w:r>
        <w:t>UPN-hygiene flag: `.local` UPNs present</w:t>
      </w:r>
    </w:p>
    <w:p>
      <w:pPr>
        <w:pStyle w:val="ListBullet"/>
      </w:pPr>
      <w:r>
        <w:rPr>
          <w:b/>
        </w:rPr>
        <w:t>Symptom:</w:t>
      </w:r>
      <w:r>
        <w:t xml:space="preserve"> discovery/health check reports non-routable UPNs.</w:t>
      </w:r>
    </w:p>
    <w:p>
      <w:pPr>
        <w:pStyle w:val="ListBullet"/>
      </w:pPr>
      <w:r>
        <w:rPr>
          <w:b/>
        </w:rPr>
        <w:t>Cause:</w:t>
      </w:r>
      <w:r>
        <w:t xml:space="preserve"> AD UPN suffixes use a non-routable domain (e.g. </w:t>
      </w:r>
      <w:r>
        <w:rPr>
          <w:rFonts w:ascii="Consolas" w:hAnsi="Consolas"/>
          <w:sz w:val="19"/>
        </w:rPr>
        <w:t>.local</w:t>
      </w:r>
      <w:r>
        <w:t>).</w:t>
      </w:r>
    </w:p>
    <w:p>
      <w:pPr>
        <w:pStyle w:val="ListBullet"/>
      </w:pPr>
      <w:r>
        <w:rPr>
          <w:b/>
        </w:rPr>
        <w:t>Fix (plan):</w:t>
      </w:r>
      <w:r>
        <w:t xml:space="preserve"> add and verify a public domain in Entra, add the matching UPN suffix in AD, and update</w:t>
      </w:r>
    </w:p>
    <w:p>
      <w:r>
        <w:t xml:space="preserve">  user UPNs — executed in </w:t>
      </w:r>
      <w:r>
        <w:rPr>
          <w:b/>
        </w:rPr>
        <w:t>HYBID</w:t>
      </w:r>
      <w:r>
        <w:t>; the kit only surfaces the finding.</w:t>
      </w:r>
    </w:p>
    <w:p>
      <w:pPr>
        <w:pStyle w:val="Heading2"/>
      </w:pPr>
      <w:r>
        <w:t>Hybrid join / Conditional Access labs</w:t>
      </w:r>
    </w:p>
    <w:p>
      <w:pPr>
        <w:pStyle w:val="Heading3"/>
      </w:pPr>
      <w:r>
        <w:t>`dsregcmd /status` shows the device is not hybrid joined</w:t>
      </w:r>
    </w:p>
    <w:p>
      <w:pPr>
        <w:pStyle w:val="ListBullet"/>
      </w:pPr>
      <w:r>
        <w:rPr>
          <w:b/>
        </w:rPr>
        <w:t>Symptom:</w:t>
      </w:r>
      <w:r>
        <w:t xml:space="preserve"> </w:t>
      </w:r>
      <w:r>
        <w:rPr>
          <w:rFonts w:ascii="Consolas" w:hAnsi="Consolas"/>
          <w:sz w:val="19"/>
        </w:rPr>
        <w:t>AzureAdJoined : NO</w:t>
      </w:r>
      <w:r>
        <w:t xml:space="preserve"> on a domain-joined test device.</w:t>
      </w:r>
    </w:p>
    <w:p>
      <w:pPr>
        <w:pStyle w:val="ListBullet"/>
      </w:pPr>
      <w:r>
        <w:rPr>
          <w:b/>
        </w:rPr>
        <w:t>Cause:</w:t>
      </w:r>
      <w:r>
        <w:t xml:space="preserve"> hybrid join is not configured/advertised, the device has not completed registration, or the</w:t>
      </w:r>
    </w:p>
    <w:p>
      <w:r>
        <w:t xml:space="preserve">  SCP is missing.</w:t>
      </w:r>
    </w:p>
    <w:p>
      <w:pPr>
        <w:pStyle w:val="ListBullet"/>
      </w:pPr>
      <w:r>
        <w:rPr>
          <w:b/>
        </w:rPr>
        <w:t>Fix (inspection):</w:t>
      </w:r>
      <w:r>
        <w:t xml:space="preserve"> read </w:t>
      </w:r>
      <w:r>
        <w:rPr>
          <w:rFonts w:ascii="Consolas" w:hAnsi="Consolas"/>
          <w:sz w:val="19"/>
        </w:rPr>
        <w:t>DomainJoined</w:t>
      </w:r>
      <w:r>
        <w:t xml:space="preserve">, </w:t>
      </w:r>
      <w:r>
        <w:rPr>
          <w:rFonts w:ascii="Consolas" w:hAnsi="Consolas"/>
          <w:sz w:val="19"/>
        </w:rPr>
        <w:t>AzureAdPrt</w:t>
      </w:r>
      <w:r>
        <w:t>, and any error in the output; understand the</w:t>
      </w:r>
    </w:p>
    <w:p>
      <w:r>
        <w:t xml:space="preserve">  cause. Enabling hybrid join for the fleet is a </w:t>
      </w:r>
      <w:r>
        <w:rPr>
          <w:b/>
        </w:rPr>
        <w:t>HYBID</w:t>
      </w:r>
      <w:r>
        <w:t xml:space="preserve"> task.</w:t>
      </w:r>
    </w:p>
    <w:p>
      <w:pPr>
        <w:pStyle w:val="Heading3"/>
      </w:pPr>
      <w:r>
        <w:t>The report-only hybrid-device CA policy shows no impact</w:t>
      </w:r>
    </w:p>
    <w:p>
      <w:pPr>
        <w:pStyle w:val="ListBullet"/>
      </w:pPr>
      <w:r>
        <w:rPr>
          <w:b/>
        </w:rPr>
        <w:t>Symptom:</w:t>
      </w:r>
      <w:r>
        <w:t xml:space="preserve"> the report-only workbook shows nothing for `CA – Hybrid Pilot – Require Compliant/Hybrid</w:t>
      </w:r>
    </w:p>
    <w:p>
      <w:r>
        <w:t xml:space="preserve">  Device (Report-only)`.</w:t>
      </w:r>
    </w:p>
    <w:p>
      <w:pPr>
        <w:pStyle w:val="ListBullet"/>
      </w:pPr>
      <w:r>
        <w:rPr>
          <w:b/>
        </w:rPr>
        <w:t>Cause:</w:t>
      </w:r>
      <w:r>
        <w:t xml:space="preserve"> no pilot user has signed in since creation, or the pilot group scope is wrong.</w:t>
      </w:r>
    </w:p>
    <w:p>
      <w:pPr>
        <w:pStyle w:val="ListBullet"/>
      </w:pPr>
      <w:r>
        <w:rPr>
          <w:b/>
        </w:rPr>
        <w:t>Fix:</w:t>
      </w:r>
      <w:r>
        <w:t xml:space="preserve"> sign in as a pilot lab user, wait a few minutes, then re-check **Conditional Access →</w:t>
      </w:r>
    </w:p>
    <w:p>
      <w:r>
        <w:t xml:space="preserve">  Insights and reporting**. Confirm </w:t>
      </w:r>
      <w:r>
        <w:rPr>
          <w:rFonts w:ascii="Consolas" w:hAnsi="Consolas"/>
          <w:sz w:val="19"/>
        </w:rPr>
        <w:t>Hybrid Identity – Pilot – Lab</w:t>
      </w:r>
      <w:r>
        <w:t xml:space="preserve"> is included and break-glass excluded.</w:t>
      </w:r>
    </w:p>
    <w:p>
      <w:pPr>
        <w:pStyle w:val="Heading3"/>
      </w:pPr>
      <w:r>
        <w:t>CA blades / device conditions unavailable</w:t>
      </w:r>
    </w:p>
    <w:p>
      <w:pPr>
        <w:pStyle w:val="ListBullet"/>
      </w:pPr>
      <w:r>
        <w:rPr>
          <w:b/>
        </w:rPr>
        <w:t>Symptom:</w:t>
      </w:r>
      <w:r>
        <w:t xml:space="preserve"> Conditional Access or the device-grant options are greyed out.</w:t>
      </w:r>
    </w:p>
    <w:p>
      <w:pPr>
        <w:pStyle w:val="ListBullet"/>
      </w:pPr>
      <w:r>
        <w:rPr>
          <w:b/>
        </w:rPr>
        <w:t>Cause:</w:t>
      </w:r>
      <w:r>
        <w:t xml:space="preserve"> the tenant lacks </w:t>
      </w:r>
      <w:r>
        <w:rPr>
          <w:b/>
        </w:rPr>
        <w:t>Entra ID P1</w:t>
      </w:r>
      <w:r>
        <w:t>.</w:t>
      </w:r>
    </w:p>
    <w:p>
      <w:pPr>
        <w:pStyle w:val="ListBullet"/>
      </w:pPr>
      <w:r>
        <w:rPr>
          <w:b/>
        </w:rPr>
        <w:t>Fix:</w:t>
      </w:r>
      <w:r>
        <w:t xml:space="preserve"> assign P1 to lab users or complete Lab 5 as concept-only. *Verify current licensing in your</w:t>
      </w:r>
    </w:p>
    <w:p>
      <w:r>
        <w:t xml:space="preserve">  tenant.*</w:t>
      </w:r>
    </w:p>
    <w:p>
      <w:pPr>
        <w:pStyle w:val="Heading2"/>
      </w:pPr>
      <w:r>
        <w:t>KQL lab</w:t>
      </w:r>
    </w:p>
    <w:p>
      <w:pPr>
        <w:pStyle w:val="Heading3"/>
      </w:pPr>
      <w:r>
        <w:t>KQL queries error on table not found or return nothing</w:t>
      </w:r>
    </w:p>
    <w:p>
      <w:pPr>
        <w:pStyle w:val="ListBullet"/>
      </w:pPr>
      <w:r>
        <w:rPr>
          <w:b/>
        </w:rPr>
        <w:t>Symptom:</w:t>
      </w:r>
      <w:r>
        <w:t xml:space="preserve"> </w:t>
      </w:r>
      <w:r>
        <w:rPr>
          <w:rFonts w:ascii="Consolas" w:hAnsi="Consolas"/>
          <w:sz w:val="19"/>
        </w:rPr>
        <w:t>SigninLogs</w:t>
      </w:r>
      <w:r>
        <w:t xml:space="preserve"> is unknown or results are empty.</w:t>
      </w:r>
    </w:p>
    <w:p>
      <w:pPr>
        <w:pStyle w:val="ListBullet"/>
      </w:pPr>
      <w:r>
        <w:rPr>
          <w:b/>
        </w:rPr>
        <w:t>Cause:</w:t>
      </w:r>
      <w:r>
        <w:t xml:space="preserve"> Entra diagnostic settings are not exporting logs to the workspace, the time range predates</w:t>
      </w:r>
    </w:p>
    <w:p>
      <w:r>
        <w:t xml:space="preserve">  collection, or you are querying the wrong workspace.</w:t>
      </w:r>
    </w:p>
    <w:p>
      <w:pPr>
        <w:pStyle w:val="ListBullet"/>
      </w:pPr>
      <w:r>
        <w:rPr>
          <w:b/>
        </w:rPr>
        <w:t>Fix:</w:t>
      </w:r>
      <w:r>
        <w:t xml:space="preserve"> configure Entra → </w:t>
      </w:r>
      <w:r>
        <w:rPr>
          <w:b/>
        </w:rPr>
        <w:t>Diagnostic settings</w:t>
      </w:r>
      <w:r>
        <w:t xml:space="preserve"> to send </w:t>
      </w:r>
      <w:r>
        <w:rPr>
          <w:rFonts w:ascii="Consolas" w:hAnsi="Consolas"/>
          <w:sz w:val="19"/>
        </w:rPr>
        <w:t>SignInLogs</w:t>
      </w:r>
      <w:r>
        <w:t>/</w:t>
      </w:r>
      <w:r>
        <w:rPr>
          <w:rFonts w:ascii="Consolas" w:hAnsi="Consolas"/>
          <w:sz w:val="19"/>
        </w:rPr>
        <w:t>AuditLogs</w:t>
      </w:r>
      <w:r>
        <w:t xml:space="preserve"> to the workspace;</w:t>
      </w:r>
    </w:p>
    <w:p>
      <w:r>
        <w:t xml:space="preserve">  widen the time range; confirm the correct workspace. Column/table names evolve — *verify the current   schema in your tenant.*</w:t>
      </w:r>
    </w:p>
    <w:p>
      <w:pPr>
        <w:pStyle w:val="Heading1"/>
      </w:pPr>
      <w:r>
        <w:t>7. Best Practices &amp; Where to Go Next — Self-Deploy: Microsoft Entra Hybrid Identity</w:t>
      </w:r>
    </w:p>
    <w:p>
      <w:pPr>
        <w:pStyle w:val="Heading2"/>
      </w:pPr>
      <w:r>
        <w:t>Running the kit cleanly</w:t>
      </w:r>
    </w:p>
    <w:p>
      <w:pPr>
        <w:pStyle w:val="ListBullet"/>
      </w:pPr>
      <w:r>
        <w:rPr>
          <w:b/>
        </w:rPr>
        <w:t>Inspect, don't change.</w:t>
      </w:r>
      <w:r>
        <w:t xml:space="preserve"> This kit is read-only / inspection-first. Do not alter a production sync</w:t>
      </w:r>
    </w:p>
    <w:p>
      <w:r>
        <w:t xml:space="preserve">  scope, source anchor, or authentication method while training — rehearse the pattern and execute for   real in the </w:t>
      </w:r>
      <w:r>
        <w:rPr>
          <w:b/>
        </w:rPr>
        <w:t>HYBID</w:t>
      </w:r>
      <w:r>
        <w:t xml:space="preserve"> implementation solution.</w:t>
      </w:r>
    </w:p>
    <w:p>
      <w:pPr>
        <w:pStyle w:val="ListBullet"/>
      </w:pPr>
      <w:r>
        <w:rPr>
          <w:b/>
        </w:rPr>
        <w:t>Break-glass first.</w:t>
      </w:r>
      <w:r>
        <w:t xml:space="preserve"> Confirm two excluded emergency-access accounts before you build even a</w:t>
      </w:r>
    </w:p>
    <w:p>
      <w:r>
        <w:t xml:space="preserve">  report-only policy, and confirm they are excluded from every lab policy.</w:t>
      </w:r>
    </w:p>
    <w:p>
      <w:pPr>
        <w:pStyle w:val="ListBullet"/>
      </w:pPr>
      <w:r>
        <w:rPr>
          <w:b/>
        </w:rPr>
        <w:t>Pilot-scope any practice object.</w:t>
      </w:r>
      <w:r>
        <w:t xml:space="preserve"> If you create the </w:t>
      </w:r>
      <w:r>
        <w:rPr>
          <w:rFonts w:ascii="Consolas" w:hAnsi="Consolas"/>
          <w:sz w:val="19"/>
        </w:rPr>
        <w:t>Hybrid Identity – Pilot – Lab</w:t>
      </w:r>
      <w:r>
        <w:t xml:space="preserve"> group and its</w:t>
      </w:r>
    </w:p>
    <w:p>
      <w:r>
        <w:t xml:space="preserve">  report-only CA policy, scope only test users/devices, and tear them down when done.</w:t>
      </w:r>
    </w:p>
    <w:p>
      <w:pPr>
        <w:pStyle w:val="ListBullet"/>
      </w:pPr>
      <w:r>
        <w:rPr>
          <w:b/>
        </w:rPr>
        <w:t>Least-privilege reads.</w:t>
      </w:r>
      <w:r>
        <w:t xml:space="preserve"> Use a </w:t>
      </w:r>
      <w:r>
        <w:rPr>
          <w:b/>
        </w:rPr>
        <w:t>Global Reader</w:t>
      </w:r>
      <w:r>
        <w:t xml:space="preserve"> operator and consent only to the read scopes the</w:t>
      </w:r>
    </w:p>
    <w:p>
      <w:r>
        <w:t xml:space="preserve">  scripts request.</w:t>
      </w:r>
    </w:p>
    <w:p>
      <w:pPr>
        <w:pStyle w:val="ListBullet"/>
      </w:pPr>
      <w:r>
        <w:rPr>
          <w:b/>
        </w:rPr>
        <w:t>Use a lab forest for full hands-on.</w:t>
      </w:r>
      <w:r>
        <w:t xml:space="preserve"> A disposable AD forest + Entra Connect lets the team practice</w:t>
      </w:r>
    </w:p>
    <w:p>
      <w:r>
        <w:t xml:space="preserve">  the AD-side labs (source anchor, sync scope) without any production risk.</w:t>
      </w:r>
    </w:p>
    <w:p>
      <w:pPr>
        <w:pStyle w:val="Heading2"/>
      </w:pPr>
      <w:r>
        <w:t>Hybrid-identity principles the team should carry forward</w:t>
      </w:r>
    </w:p>
    <w:p>
      <w:pPr>
        <w:pStyle w:val="ListBullet"/>
      </w:pPr>
      <w:r>
        <w:rPr>
          <w:b/>
        </w:rPr>
        <w:t>PHS as the resilient default and backup.</w:t>
      </w:r>
      <w:r>
        <w:t xml:space="preserve"> Prefer Password Hash Sync; keep it enabled as a backup</w:t>
      </w:r>
    </w:p>
    <w:p>
      <w:r>
        <w:t xml:space="preserve">  even when PTA or federation is primary, so cloud sign-in survives an on-premises outage.</w:t>
      </w:r>
    </w:p>
    <w:p>
      <w:pPr>
        <w:pStyle w:val="ListBullet"/>
      </w:pPr>
      <w:r>
        <w:rPr>
          <w:b/>
        </w:rPr>
        <w:t>Modern source anchor.</w:t>
      </w:r>
      <w:r>
        <w:t xml:space="preserve"> Standardize on </w:t>
      </w:r>
      <w:r>
        <w:rPr>
          <w:rFonts w:ascii="Consolas" w:hAnsi="Consolas"/>
          <w:sz w:val="19"/>
        </w:rPr>
        <w:t>ms-DS-ConsistencyGuid</w:t>
      </w:r>
      <w:r>
        <w:t xml:space="preserve"> to survive domain migrations and</w:t>
      </w:r>
    </w:p>
    <w:p>
      <w:r>
        <w:t xml:space="preserve">  avoid duplicate/orphaned objects.</w:t>
      </w:r>
    </w:p>
    <w:p>
      <w:pPr>
        <w:pStyle w:val="ListBullet"/>
      </w:pPr>
      <w:r>
        <w:rPr>
          <w:b/>
        </w:rPr>
        <w:t>UPN hygiene is a prerequisite, not an afterthought.</w:t>
      </w:r>
      <w:r>
        <w:t xml:space="preserve"> Verified, routable UPNs before you sync;</w:t>
      </w:r>
    </w:p>
    <w:p>
      <w:r>
        <w:t xml:space="preserve">  never </w:t>
      </w:r>
      <w:r>
        <w:rPr>
          <w:rFonts w:ascii="Consolas" w:hAnsi="Consolas"/>
          <w:sz w:val="19"/>
        </w:rPr>
        <w:t>.local</w:t>
      </w:r>
      <w:r>
        <w:t>.</w:t>
      </w:r>
    </w:p>
    <w:p>
      <w:pPr>
        <w:pStyle w:val="ListBullet"/>
      </w:pPr>
      <w:r>
        <w:rPr>
          <w:b/>
        </w:rPr>
        <w:t>Scope deliberately.</w:t>
      </w:r>
      <w:r>
        <w:t xml:space="preserve"> Sync only the OUs/domains you mean to; keep test and service objects out of</w:t>
      </w:r>
    </w:p>
    <w:p>
      <w:r>
        <w:t xml:space="preserve">  the cloud.</w:t>
      </w:r>
    </w:p>
    <w:p>
      <w:pPr>
        <w:pStyle w:val="ListBullet"/>
      </w:pPr>
      <w:r>
        <w:rPr>
          <w:b/>
        </w:rPr>
        <w:t>Change auth methods with staged rollout.</w:t>
      </w:r>
      <w:r>
        <w:t xml:space="preserve"> Move a pilot group first, validate sign-in, then convert</w:t>
      </w:r>
    </w:p>
    <w:p>
      <w:r>
        <w:t xml:space="preserve">  the domain — with a clear rollback point.</w:t>
      </w:r>
    </w:p>
    <w:p>
      <w:pPr>
        <w:pStyle w:val="ListBullet"/>
      </w:pPr>
      <w:r>
        <w:rPr>
          <w:b/>
        </w:rPr>
        <w:t>One active sync server; a staging server for failover.</w:t>
      </w:r>
      <w:r>
        <w:t xml:space="preserve"> Rehearse with staging mode before any real</w:t>
      </w:r>
    </w:p>
    <w:p>
      <w:r>
        <w:t xml:space="preserve">  cutover (in HYBID).</w:t>
      </w:r>
    </w:p>
    <w:p>
      <w:pPr>
        <w:pStyle w:val="ListBullet"/>
      </w:pPr>
      <w:r>
        <w:rPr>
          <w:b/>
        </w:rPr>
        <w:t>Monitor continuously.</w:t>
      </w:r>
      <w:r>
        <w:t xml:space="preserve"> Run the health check on a cadence; last-sync time, sync errors, federated</w:t>
      </w:r>
    </w:p>
    <w:p>
      <w:r>
        <w:t xml:space="preserve">  domains, and UPN issues are the early-warning signals.</w:t>
      </w:r>
    </w:p>
    <w:p>
      <w:pPr>
        <w:pStyle w:val="ListBullet"/>
      </w:pPr>
      <w:r>
        <w:rPr>
          <w:b/>
        </w:rPr>
        <w:t>Defer the decisions that are not yours.</w:t>
      </w:r>
      <w:r>
        <w:t xml:space="preserve"> Regulatory, records, legal, and data-classification</w:t>
      </w:r>
    </w:p>
    <w:p>
      <w:r>
        <w:t xml:space="preserve">  determinations, and production change-approval sign-off, belong to the customer's compliance /   security / operations functions — the kit supplies technical understanding and read-only tooling, not   those decisions.</w:t>
      </w:r>
    </w:p>
    <w:p>
      <w:pPr>
        <w:pStyle w:val="Heading2"/>
      </w:pPr>
      <w:r>
        <w:t>Where to go next (adjacent catalog areas)</w:t>
      </w:r>
    </w:p>
    <w:p>
      <w:pPr>
        <w:pStyle w:val="ListBullet"/>
      </w:pPr>
      <w:r>
        <w:rPr>
          <w:b/>
        </w:rPr>
        <w:t>Production hybrid build-out</w:t>
      </w:r>
      <w:r>
        <w:t xml:space="preserve"> → *Hybrid Identity with AD &amp; Entra Connect* (HYBID) — the</w:t>
      </w:r>
    </w:p>
    <w:p>
      <w:r>
        <w:t xml:space="preserve">  implementation companion to this kit.</w:t>
      </w:r>
    </w:p>
    <w:p>
      <w:pPr>
        <w:pStyle w:val="ListBullet"/>
      </w:pPr>
      <w:r>
        <w:rPr>
          <w:b/>
        </w:rPr>
        <w:t>Source-anchor / duplicate-object remediation</w:t>
      </w:r>
      <w:r>
        <w:t xml:space="preserve"> → *Entra Connect source-anchor / ConsistencyGuid /</w:t>
      </w:r>
    </w:p>
    <w:p>
      <w:r>
        <w:t xml:space="preserve">  domain consolidation*.</w:t>
      </w:r>
    </w:p>
    <w:p>
      <w:pPr>
        <w:pStyle w:val="ListBullet"/>
      </w:pPr>
      <w:r>
        <w:rPr>
          <w:b/>
        </w:rPr>
        <w:t>Cloud Sync provisioning problems</w:t>
      </w:r>
      <w:r>
        <w:t xml:space="preserve"> → *Entra Cloud Sync users-not-provisioning troubleshooting*.</w:t>
      </w:r>
    </w:p>
    <w:p>
      <w:pPr>
        <w:pStyle w:val="ListBullet"/>
      </w:pPr>
      <w:r>
        <w:rPr>
          <w:b/>
        </w:rPr>
        <w:t>Conditional Access baseline</w:t>
      </w:r>
      <w:r>
        <w:t xml:space="preserve"> → *Zero Trust Conditional Access baseline* (ENTZTCA) — for the CA side</w:t>
      </w:r>
    </w:p>
    <w:p>
      <w:r>
        <w:t xml:space="preserve">  of hybrid CA.</w:t>
      </w:r>
    </w:p>
    <w:p>
      <w:pPr>
        <w:pStyle w:val="ListBullet"/>
      </w:pPr>
      <w:r>
        <w:rPr>
          <w:b/>
        </w:rPr>
        <w:t>The broader modernization journey</w:t>
      </w:r>
      <w:r>
        <w:t xml:space="preserve"> → *Self-Deploy — Identity Modernization with Entra*</w:t>
      </w:r>
    </w:p>
    <w:p>
      <w:r>
        <w:t xml:space="preserve">  (EKIDMOD).</w:t>
      </w:r>
    </w:p>
    <w:p>
      <w:pPr>
        <w:pStyle w:val="ListBullet"/>
      </w:pPr>
      <w:r>
        <w:rPr>
          <w:b/>
        </w:rPr>
        <w:t>Governance &amp; privileged access</w:t>
      </w:r>
      <w:r>
        <w:t xml:space="preserve"> → *Entra ID Governance — PIM &amp; Access Reviews* (ENTPIM / ENTIGA).</w:t>
      </w:r>
    </w:p>
    <w:p>
      <w:r>
        <w:t>Continue the enablement track with the other Entra self-deploys (Identity Fundamentals, MFA &amp; Conditional Access, Identity Modernization) to round out the team's coverage.</w:t>
      </w:r>
    </w:p>
    <w:p>
      <w:pPr>
        <w:pStyle w:val="Heading1"/>
      </w:pPr>
      <w:r>
        <w:t>8. Deliverables Summary — Self-Deploy: Microsoft Entra Hybrid Identity</w:t>
      </w:r>
    </w:p>
    <w:p>
      <w:pPr>
        <w:pStyle w:val="Heading2"/>
      </w:pPr>
      <w:r>
        <w:t>Documentation (source guides)</w:t>
      </w:r>
    </w:p>
    <w:p>
      <w:pPr>
        <w:pStyle w:val="ListNumber"/>
      </w:pPr>
      <w:r>
        <w:rPr>
          <w:b/>
        </w:rPr>
        <w:t>executive-summary.md</w:t>
      </w:r>
      <w:r>
        <w:t xml:space="preserve"> — what the kit is, how it differs from the HYBID implementation product,</w:t>
      </w:r>
    </w:p>
    <w:p>
      <w:r>
        <w:t xml:space="preserve">   the training outcome, and the effort.</w:t>
      </w:r>
    </w:p>
    <w:p>
      <w:pPr>
        <w:pStyle w:val="ListNumber"/>
      </w:pPr>
      <w:r>
        <w:rPr>
          <w:b/>
        </w:rPr>
        <w:t>01-solution-overview.md</w:t>
      </w:r>
      <w:r>
        <w:t xml:space="preserve"> — concepts: hybrid identity, Connect Sync vs Cloud Sync, sync scope,</w:t>
      </w:r>
    </w:p>
    <w:p>
      <w:r>
        <w:t xml:space="preserve">   source anchor, UPN hygiene, PHS/PTA/federation, hybrid join and hybrid CA, scope, out-of-scope, and    the deployment model.</w:t>
      </w:r>
    </w:p>
    <w:p>
      <w:pPr>
        <w:pStyle w:val="ListNumber"/>
      </w:pPr>
      <w:r>
        <w:rPr>
          <w:b/>
        </w:rPr>
        <w:t>02-requirements.md</w:t>
      </w:r>
      <w:r>
        <w:t xml:space="preserve"> — enablement-specific prerequisites (read-only vantage point, hybrid</w:t>
      </w:r>
    </w:p>
    <w:p>
      <w:r>
        <w:t xml:space="preserve">   environment to inspect, Graph SDK, RSAT AD module, licensing awareness, optional Log Analytics) with    verify / implement-if-missing. Category-level prerequisites are in    </w:t>
      </w:r>
      <w:r>
        <w:rPr>
          <w:rFonts w:ascii="Consolas" w:hAnsi="Consolas"/>
          <w:sz w:val="19"/>
        </w:rPr>
        <w:t>global-requirements-entra-id-solutions.md</w:t>
      </w:r>
      <w:r>
        <w:t>.</w:t>
      </w:r>
    </w:p>
    <w:p>
      <w:pPr>
        <w:pStyle w:val="ListNumber"/>
      </w:pPr>
      <w:r>
        <w:rPr>
          <w:b/>
        </w:rPr>
        <w:t>03-implementation.md</w:t>
      </w:r>
      <w:r>
        <w:t xml:space="preserve"> — the guided, read-only / inspection-first labs (0–7): engine choice; sync</w:t>
      </w:r>
    </w:p>
    <w:p>
      <w:r>
        <w:t xml:space="preserve">   scope / source anchor / UPN hygiene; authentication-method trade-offs and the staged-rollout move;    hybrid join; hybrid Conditional Access (report-only); the health-check lab; and scoring.</w:t>
      </w:r>
    </w:p>
    <w:p>
      <w:pPr>
        <w:pStyle w:val="ListNumber"/>
      </w:pPr>
      <w:r>
        <w:rPr>
          <w:b/>
        </w:rPr>
        <w:t>05-testing.md</w:t>
      </w:r>
      <w:r>
        <w:t xml:space="preserve"> — lab-validation procedures, the knowledge-check, and the take-home runbook.</w:t>
      </w:r>
    </w:p>
    <w:p>
      <w:pPr>
        <w:pStyle w:val="ListNumber"/>
      </w:pPr>
      <w:r>
        <w:rPr>
          <w:b/>
        </w:rPr>
        <w:t>06-troubleshooting.md</w:t>
      </w:r>
      <w:r>
        <w:t xml:space="preserve"> — symptom → cause → fix for the common lab failures.</w:t>
      </w:r>
    </w:p>
    <w:p>
      <w:pPr>
        <w:pStyle w:val="ListNumber"/>
      </w:pPr>
      <w:r>
        <w:rPr>
          <w:b/>
        </w:rPr>
        <w:t>07-best-practices.md</w:t>
      </w:r>
      <w:r>
        <w:t xml:space="preserve"> — clean-lab guidance, hybrid-identity principles, and where to go next.</w:t>
      </w:r>
    </w:p>
    <w:p>
      <w:pPr>
        <w:pStyle w:val="ListNumber"/>
      </w:pPr>
      <w:r>
        <w:rPr>
          <w:b/>
        </w:rPr>
        <w:t>08-deliverables-summary.md</w:t>
      </w:r>
      <w:r>
        <w:t xml:space="preserve"> — this file.</w:t>
      </w:r>
    </w:p>
    <w:p>
      <w:r>
        <w:t xml:space="preserve">Plus the category file </w:t>
      </w:r>
      <w:r>
        <w:rPr>
          <w:b/>
        </w:rPr>
        <w:t>global-requirements-entra-id-solutions.md</w:t>
      </w:r>
      <w:r>
        <w:t xml:space="preserve"> (shared prerequisites).</w:t>
      </w:r>
    </w:p>
    <w:p>
      <w:pPr>
        <w:pStyle w:val="Heading2"/>
      </w:pPr>
      <w:r>
        <w:t>Scripts / lab helpers (5)</w:t>
      </w:r>
    </w:p>
    <w:p>
      <w:pPr>
        <w:pStyle w:val="ListNumber"/>
      </w:pPr>
      <w:r>
        <w:rPr>
          <w:b/>
        </w:rPr>
        <w:t>EKHYBID-Discovery.ps1</w:t>
      </w:r>
      <w:r>
        <w:t xml:space="preserve"> — read-only baseline of the hybrid estate (directory-sync state, last sync</w:t>
      </w:r>
    </w:p>
    <w:p>
      <w:r>
        <w:t xml:space="preserve">   time, sync engine hint, federated vs managed domains, UPN-hygiene flags).</w:t>
      </w:r>
    </w:p>
    <w:p>
      <w:pPr>
        <w:pStyle w:val="ListNumber"/>
      </w:pPr>
      <w:r>
        <w:rPr>
          <w:b/>
        </w:rPr>
        <w:t>EKHYBID-Validate.ps1</w:t>
      </w:r>
      <w:r>
        <w:t xml:space="preserve"> — read-only check that the lab prerequisites are met (Graph module, read</w:t>
      </w:r>
    </w:p>
    <w:p>
      <w:r>
        <w:t xml:space="preserve">   role, AD module presence, detected licensing).</w:t>
      </w:r>
    </w:p>
    <w:p>
      <w:pPr>
        <w:pStyle w:val="ListNumber"/>
      </w:pPr>
      <w:r>
        <w:rPr>
          <w:b/>
        </w:rPr>
        <w:t>EKHYBID-Report.ps1</w:t>
      </w:r>
      <w:r>
        <w:t xml:space="preserve"> — hybrid-health scorecard exported to CSV + HTML (engine, sync health, auth</w:t>
      </w:r>
    </w:p>
    <w:p>
      <w:r>
        <w:t xml:space="preserve">   method, federated domains, UPN hygiene, hybrid-join coverage).</w:t>
      </w:r>
    </w:p>
    <w:p>
      <w:pPr>
        <w:pStyle w:val="ListNumber"/>
      </w:pPr>
      <w:r>
        <w:rPr>
          <w:b/>
        </w:rPr>
        <w:t>EKHYBID-HealthCheck.ps1</w:t>
      </w:r>
      <w:r>
        <w:t xml:space="preserve"> — read-only hybrid health-check (sync enabled, last sync within window,</w:t>
      </w:r>
    </w:p>
    <w:p>
      <w:r>
        <w:t xml:space="preserve">   federated-domain count, PTA/Seamless SSO hints, UPN issues) — the routine from the health-check lab.</w:t>
      </w:r>
    </w:p>
    <w:p>
      <w:pPr>
        <w:pStyle w:val="ListNumber"/>
      </w:pPr>
      <w:r>
        <w:rPr>
          <w:b/>
        </w:rPr>
        <w:t>EKHYBID-Signals.kql</w:t>
      </w:r>
      <w:r>
        <w:t xml:space="preserve"> — KQL query pack for Log Analytics / Microsoft Sentinel (sign-ins by</w:t>
      </w:r>
    </w:p>
    <w:p>
      <w:r>
        <w:t xml:space="preserve">   authentication method, hybrid-join device sign-ins, sync-related sign-in errors).</w:t>
      </w:r>
    </w:p>
    <w:p>
      <w:r>
        <w:t xml:space="preserve">All scripts are white-label and </w:t>
      </w:r>
      <w:r>
        <w:rPr>
          <w:b/>
        </w:rPr>
        <w:t>read-only</w:t>
      </w:r>
      <w:r>
        <w:t>.</w:t>
      </w:r>
    </w:p>
    <w:p>
      <w:pPr>
        <w:pStyle w:val="Heading2"/>
      </w:pPr>
      <w:r>
        <w:t>How it is delivered</w:t>
      </w:r>
    </w:p>
    <w:p>
      <w:r>
        <w:t xml:space="preserve">Delivered as a </w:t>
      </w:r>
      <w:r>
        <w:rPr>
          <w:b/>
        </w:rPr>
        <w:t>Complete Solution Package (PDF + Word + scripts)</w:t>
      </w:r>
      <w:r>
        <w:t xml:space="preserve"> — the guides as a Word document and PDF, plus all five lab helpers, in a single ZIP the team keeps and reuses.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EKHYBID-Discovery.ps1</w:t>
      </w:r>
    </w:p>
    <w:p>
      <w:r>
        <w:rPr>
          <w:b/>
        </w:rPr>
        <w:t>Purpose:</w:t>
      </w:r>
      <w:r>
        <w:t xml:space="preserve"> Assess the current hybrid configuration before the labs: directory-sync state and last sync time, sync engine hint (Connect Sync vs Cloud Sync), federated vs managed domains, and UPN-hygiene flags (non-routable .local UPNs, duplicate hints). This is the "Assess" baseline. HOW TO RUN Install-Module Microsoft.Graph -Scope CurrentUser   # once .\EKHYBID-Discovery.ps1 Sign in when prompted (read-only scopes). No changes are made. Some AD-side flags require the ActiveDirectory (RSAT) module on a domain-joined host. EXPECTED RESULTS A printed baseline: sync enabled + last sync time, domains (managed/federated), and UPN-hygiene hints. Nothing is modified. .NOTES White-label. Read-only. &gt; [CmdletBinding()] param()</w:t>
      </w:r>
    </w:p>
    <w:p>
      <w:r>
        <w:rPr>
          <w:b/>
        </w:rPr>
        <w:t>How to run:</w:t>
      </w:r>
      <w:r>
        <w:t xml:space="preserve"> Install-Module Microsoft.Graph -Scope CurrentUser   # once .\EKHYBID-Discovery.ps1 Sign in when prompted (read-only scopes). No changes are made. Some AD-side flags require the ActiveDirectory (RSAT) module on a domain-joined host. EXPECTED RESULTS A printed baseline: sync enabled + last sync time, domains (managed/federated), and UPN-hygiene hints. Nothing is modified. .NOTES White-label. Read-only. &gt; [CmdletBinding()] param()</w:t>
      </w:r>
    </w:p>
    <w:p>
      <w:pPr>
        <w:pStyle w:val="Heading2"/>
      </w:pPr>
      <w:r>
        <w:t>EKHYBID-HealthCheck.ps1</w:t>
      </w:r>
    </w:p>
    <w:p>
      <w:r>
        <w:rPr>
          <w:b/>
        </w:rPr>
        <w:t>Purpose:</w:t>
      </w:r>
      <w:r>
        <w:t xml:space="preserve"> The routine from the health-check lab: report the signals that catch a drifting hybrid setup before users do — directory-sync enabled, last sync time within a threshold, federated-domain count, PTA / Seamless SSO hints, and UPN-hygiene issues. Prints OK / ATTENTION per signal. HOW TO RUN .\EKHYBID-HealthCheck.ps1 -MaxSyncAgeMinutes 120 Sign in when prompted (read-only scopes). No changes are made. Optionally run on the Entra Connect host to also read local sync scheduler status (read-only). EXPECTED RESULTS A per-signal health list with an overall verdict. Nothing is modified. .NOTES White-label. Read-only. &gt; [CmdletBinding()] param( [int]$MaxSyncAgeMinutes = 120 )</w:t>
      </w:r>
    </w:p>
    <w:p>
      <w:r>
        <w:rPr>
          <w:b/>
        </w:rPr>
        <w:t>How to run:</w:t>
      </w:r>
      <w:r>
        <w:t xml:space="preserve"> .\EKHYBID-HealthCheck.ps1 -MaxSyncAgeMinutes 120 Sign in when prompted (read-only scopes). No changes are made. Optionally run on the Entra Connect host to also read local sync scheduler status (read-only). EXPECTED RESULTS A per-signal health list with an overall verdict. Nothing is modified. .NOTES White-label. Read-only. &gt; [CmdletBinding()] param( [int]$MaxSyncAgeMinutes = 120 )</w:t>
      </w:r>
    </w:p>
    <w:p>
      <w:pPr>
        <w:pStyle w:val="Heading2"/>
      </w:pPr>
      <w:r>
        <w:t>EKHYBID-Report.ps1</w:t>
      </w:r>
    </w:p>
    <w:p>
      <w:r>
        <w:rPr>
          <w:b/>
        </w:rPr>
        <w:t>Purpose:</w:t>
      </w:r>
      <w:r>
        <w:t xml:space="preserve"> Turn the read-only hybrid signals into a shareable scorecard: sync engine/state, last sync time, authentication method (federated vs managed), federated-domain count, UPN hygiene, and hybrid-join device coverage. Produces a CSV and an HTML summary. HOW TO RUN .\EKHYBID-Report.ps1 -OutputPath .\EKHYBID-Scorecard Sign in when prompted (read-only scopes). Writes &lt;OutputPath&gt;.csv and &lt;OutputPath&gt;.html. EXPECTED RESULTS Two files (CSV + HTML). No tenant changes are made. .NOTES White-label. Read-only. &gt; [CmdletBinding()] param( [string]$OutputPath = ".\EKHYBID-Scorecard" )</w:t>
      </w:r>
    </w:p>
    <w:p>
      <w:r>
        <w:rPr>
          <w:b/>
        </w:rPr>
        <w:t>How to run:</w:t>
      </w:r>
      <w:r>
        <w:t xml:space="preserve"> .\EKHYBID-Report.ps1 -OutputPath .\EKHYBID-Scorecard Sign in when prompted (read-only scopes). Writes &lt;OutputPath&gt;.csv and &lt;OutputPath&gt;.html. EXPECTED RESULTS Two files (CSV + HTML). No tenant changes are made. .NOTES White-label. Read-only. &gt; [CmdletBinding()] param( [string]$OutputPath = ".\EKHYBID-Scorecard" )</w:t>
      </w:r>
    </w:p>
    <w:p>
      <w:pPr>
        <w:pStyle w:val="Heading2"/>
      </w:pPr>
      <w:r>
        <w:t>EKHYBID-Signals.kql</w:t>
      </w:r>
    </w:p>
    <w:p>
      <w:r>
        <w:rPr>
          <w:b/>
        </w:rPr>
        <w:t>Purpose:</w:t>
      </w:r>
      <w:r>
        <w:t xml:space="preserve"> //   Kusto (KQL) queries to run in Log Analytics / Microsoft Sentinel Logs to analyze the //   hybrid-identity posture from Entra sign-in / audit logs: sign-ins by authentication //   method (PHS/PTA/federation), hybrid-join device sign-ins, and sync / auth errors. // HOW TO RUN //   Requires Entra Diagnostic settings exporting SigninLogs / AuditLogs to a Log Analytics //   workspace (verify in your tenant). Open the workspace (or Sentinel) -&gt; Logs, paste ONE //   query block, adjust the time range, and Run. All queries are read-only. // EXPECTED RESULTS //   Rows summarizing each signal (or a clean empty result). Nothing is modified. // NOTES //   White-label. Read-only. Table/column names reflect the current Entra log schema — verify //   in your tenant, as Microsoft evolves it. // =====================================================================================</w:t>
      </w:r>
    </w:p>
    <w:p>
      <w:r>
        <w:rPr>
          <w:b/>
        </w:rPr>
        <w:t>How to run:</w:t>
      </w:r>
      <w:r>
        <w:t xml:space="preserve"> //   Requires Entra Diagnostic settings exporting SigninLogs / AuditLogs to a Log Analytics //   workspace (verify in your tenant). Open the workspace (or Sentinel) -&gt; Logs, paste ONE //   query block, adjust the time range, and Run. All queries are read-only. // EXPECTED RESULTS //   Rows summarizing each signal (or a clean empty result). Nothing is modified. // NOTES //   White-label. Read-only. Table/column names reflect the current Entra log schema — verify //   in your tenant, as Microsoft evolves it. // =====================================================================================</w:t>
      </w:r>
    </w:p>
    <w:p>
      <w:pPr>
        <w:pStyle w:val="Heading2"/>
      </w:pPr>
      <w:r>
        <w:t>EKHYBID-Validate.ps1</w:t>
      </w:r>
    </w:p>
    <w:p>
      <w:r>
        <w:rPr>
          <w:b/>
        </w:rPr>
        <w:t>Purpose:</w:t>
      </w:r>
      <w:r>
        <w:t xml:space="preserve"> Confirm the lab is ready before the guided labs: the Microsoft.Graph module is available, the operator can read directory/organization data (read role sufficient), the ActiveDirectory (RSAT) module is present for AD-side labs, and licensing (P1/P2/Governance hints) is detected. Prints PASS/FAIL per check. HOW TO RUN .\EKHYBID-Validate.ps1 Sign in when prompted (read-only scopes). No changes are made. EXPECTED RESULTS A PASS/FAIL list. AD-module absence is a WARN (AD-side labs become concept-only), not a hard fail. Resolve any FAIL before starting the labs. .NOTES White-label. Read-only. &gt; [CmdletBinding()] param()</w:t>
      </w:r>
    </w:p>
    <w:p>
      <w:r>
        <w:rPr>
          <w:b/>
        </w:rPr>
        <w:t>How to run:</w:t>
      </w:r>
      <w:r>
        <w:t xml:space="preserve"> .\EKHYBID-Validate.ps1 Sign in when prompted (read-only scopes). No changes are made. EXPECTED RESULTS A PASS/FAIL list. AD-module absence is a WARN (AD-side labs become concept-only), not a hard fail. Resolve any FAIL before starting the labs. .NOTES White-label. Read-only.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