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Migrating the Microsoft Entra Connect Source Anchor to mS-DS-ConsistencyGuid for AD Domain Consolidation &amp; Cross-Forest Migration (Quest On Demand Migration)</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Migrating the Microsoft Entra Connect Source Anchor to mS-DS-ConsistencyGuid for AD Domain Consolidation &amp; Cross-Forest Migration</w:t>
      </w:r>
    </w:p>
    <w:p>
      <w:r>
        <w:t>Entra ID Solutions</w:t>
      </w:r>
    </w:p>
    <w:p>
      <w:r>
        <w:t xml:space="preserve">You are consolidating Active Directory — remapping accounts into a target domain or forest and up into Microsoft Entra ID — and moving the objects with the Quest On Demand Migration (ODM) tooling. But your existing Microsoft Entra Connect Sync deployment still uses </w:t>
      </w:r>
      <w:r>
        <w:rPr>
          <w:b/>
        </w:rPr>
        <w:t>objectGUID</w:t>
      </w:r>
      <w:r>
        <w:t xml:space="preserve"> as its source anchor. That older default is a landmine: objectGUID is regenerated when an object moves to a new domain or forest, so every migrated account looks like a brand-new identity to Entra — producing duplicate or orphaned cloud accounts and users who lose their mailbox, licenses, and Teams. This solution changes the source anchor to </w:t>
      </w:r>
      <w:r>
        <w:rPr>
          <w:b/>
        </w:rPr>
        <w:t>mS-DS-ConsistencyGuid</w:t>
      </w:r>
      <w:r>
        <w:t xml:space="preserve"> safely, on a live deployment, without re-syncing users or creating duplicates — so the consolidation does not orphan your Entra identities.</w:t>
      </w:r>
    </w:p>
    <w:p>
      <w:r>
        <w:t>This is a complete, do-it-safely package for the specific, high-risk switch from objectGUID to mS-DS-ConsistencyGuid, written for an administrator with no prior experience of the operation — and it treats the identity link as the near-irreversible surface it is.</w:t>
      </w:r>
    </w:p>
    <w:p>
      <w:pPr>
        <w:pStyle w:val="Heading2"/>
      </w:pPr>
      <w:r>
        <w:t>What you get</w:t>
      </w:r>
    </w:p>
    <w:p>
      <w:pPr>
        <w:pStyle w:val="ListBullet"/>
      </w:pPr>
      <w:r>
        <w:t>A plain-language Solution Overview of why objectGUID breaks on migration, why mS-DS-ConsistencyGuid</w:t>
      </w:r>
    </w:p>
    <w:p>
      <w:r>
        <w:t xml:space="preserve">  survives (and how Quest ODM stamps it onto the target), what the wizard switch actually does, and why   it is seamless for existing users.</w:t>
      </w:r>
    </w:p>
    <w:p>
      <w:pPr>
        <w:pStyle w:val="ListBullet"/>
      </w:pPr>
      <w:r>
        <w:t>A Requirements Guide with verify / implement-if-missing for every prerequisite — a current Connect</w:t>
      </w:r>
    </w:p>
    <w:p>
      <w:r>
        <w:t xml:space="preserve">  build, the current anchor, the empty-attribute precondition, the connector-account write permission,   a configuration backup, the Quest ODM stamp, AD FS ports (if federated), roles, and the tenant.</w:t>
      </w:r>
    </w:p>
    <w:p>
      <w:pPr>
        <w:pStyle w:val="ListBullet"/>
      </w:pPr>
      <w:r>
        <w:t>An Implementation Guide of precise, click-to-implement steps in five phases with explicit Gates A-E.</w:t>
      </w:r>
    </w:p>
    <w:p>
      <w:pPr>
        <w:pStyle w:val="ListBullet"/>
      </w:pPr>
      <w:r>
        <w:t>Five read-only PowerShell scripts for assessment, precondition testing, permission checking,</w:t>
      </w:r>
    </w:p>
    <w:p>
      <w:r>
        <w:t xml:space="preserve">  post-change validation, and coverage reporting. (The anchor change itself is done in the wizard, by   design — never scripted.)</w:t>
      </w:r>
    </w:p>
    <w:p>
      <w:pPr>
        <w:pStyle w:val="ListBullet"/>
      </w:pPr>
      <w:r>
        <w:t>Testing and Troubleshooting guides, including the decisive Quest ODM hard-match test.</w:t>
      </w:r>
    </w:p>
    <w:p>
      <w:pPr>
        <w:pStyle w:val="Heading2"/>
      </w:pPr>
      <w:r>
        <w:t>What this delivers</w:t>
      </w:r>
    </w:p>
    <w:p>
      <w:r>
        <w:t>The source anchor migrated from objectGUID to mS-DS-ConsistencyGuid: Connect seeds each in-scope object's existing objectGUID value into mS-DS-ConsistencyGuid, so the immutableId does not change, there is no re-sync, and no duplicates appear. Quest ODM then carries that attribute across each move, letting Entra Connect hard-match every migrated object to its existing Entra user.</w:t>
      </w:r>
    </w:p>
    <w:p>
      <w:pPr>
        <w:pStyle w:val="Heading2"/>
      </w:pPr>
      <w:r>
        <w:t>The deployment model</w:t>
      </w:r>
    </w:p>
    <w:p>
      <w:r>
        <w:t>Assess -&gt; Configure -&gt; Pilot -&gt; Validate -&gt; Expand — with an explicit gate between phases and a pre-change configuration backup taken before the wizard runs.</w:t>
      </w:r>
    </w:p>
    <w:p>
      <w:pPr>
        <w:pStyle w:val="Heading2"/>
      </w:pPr>
      <w:r>
        <w:t>Outcome</w:t>
      </w:r>
    </w:p>
    <w:p>
      <w:r>
        <w:t>A migration-safe identity link: the same user, mailbox, and licenses survive the domain consolidation, proven by a Quest ODM hard-match on a pilot before the production waves — deployable by a single administrator, without orphaning a single Entra identity.</w:t>
      </w:r>
    </w:p>
    <w:p>
      <w:pPr>
        <w:pStyle w:val="Heading1"/>
      </w:pPr>
      <w:r>
        <w:t>1. Solution Overview — Migrating the Microsoft Entra Connect Source Anchor to mS-DS-ConsistencyGuid for AD Domain Consolidation &amp; Cross-Forest Migration</w:t>
      </w:r>
    </w:p>
    <w:p>
      <w:pPr>
        <w:pStyle w:val="Heading2"/>
      </w:pPr>
      <w:r>
        <w:t>The scenario this solves</w:t>
      </w:r>
    </w:p>
    <w:p>
      <w:r>
        <w:t xml:space="preserve">You are consolidating Active Directory — remapping accounts into a target domain or forest and up into Microsoft Entra ID — and you are moving the objects with the Quest On Demand Migration (ODM) Active Directory tooling. But your existing Microsoft Entra Connect Sync deployment uses </w:t>
      </w:r>
      <w:r>
        <w:rPr>
          <w:b/>
        </w:rPr>
        <w:t>objectGUID</w:t>
      </w:r>
      <w:r>
        <w:t xml:space="preserve"> as its source anchor (the older default). That single design choice will break every migrated identity's link to the cloud unless you change it first. This solution changes the source anchor to </w:t>
      </w:r>
      <w:r>
        <w:rPr>
          <w:b/>
        </w:rPr>
        <w:t>mS-DS-ConsistencyGuid</w:t>
      </w:r>
      <w:r>
        <w:t xml:space="preserve"> safely, on a live deployment, without re-syncing your users or creating duplicates — so the domain consolidation does not orphan your Entra identities.</w:t>
      </w:r>
    </w:p>
    <w:p>
      <w:pPr>
        <w:pStyle w:val="Heading2"/>
      </w:pPr>
      <w:r>
        <w:t>Why objectGUID breaks on migration (the why lives here)</w:t>
      </w:r>
    </w:p>
    <w:p>
      <w:r>
        <w:t xml:space="preserve">The source anchor (also called the immutableId) is the value Entra Connect uses to say "this on-prem object *is* that cloud object." objectGUID is stamped by Active Directory and is unique to an object </w:t>
      </w:r>
      <w:r>
        <w:rPr>
          <w:b/>
        </w:rPr>
        <w:t>within a single domain</w:t>
      </w:r>
      <w:r>
        <w:t xml:space="preserve">. When Quest ODM migrates (or you otherwise re-create) an account into a different domain or forest, the target domain issues the object a </w:t>
      </w:r>
      <w:r>
        <w:rPr>
          <w:b/>
        </w:rPr>
        <w:t>brand-new objectGUID</w:t>
      </w:r>
      <w:r>
        <w:t xml:space="preserve">. With objectGUID as the anchor, Entra Connect then sees the migrated object as a </w:t>
      </w:r>
      <w:r>
        <w:rPr>
          <w:b/>
        </w:rPr>
        <w:t>completely new identity</w:t>
      </w:r>
      <w:r>
        <w:t>: it can no longer match it to the existing Entra user. The result is a duplicate or orphaned cloud account — and the user loses their mailbox, licenses, Teams, and everything else tied to the original Entra object. On a domain consolidation, objectGUID is a landmine.</w:t>
      </w:r>
    </w:p>
    <w:p>
      <w:pPr>
        <w:pStyle w:val="Heading2"/>
      </w:pPr>
      <w:r>
        <w:t>Why mS-DS-ConsistencyGuid is the fix</w:t>
      </w:r>
    </w:p>
    <w:p>
      <w:r>
        <w:t xml:space="preserve">mS-DS-ConsistencyGuid is a writable AD attribute whose value is </w:t>
      </w:r>
      <w:r>
        <w:rPr>
          <w:b/>
        </w:rPr>
        <w:t>preserved across a migration</w:t>
      </w:r>
      <w:r>
        <w:t xml:space="preserve"> when the migration tool carries it forward. Quest ODM </w:t>
      </w:r>
      <w:r>
        <w:rPr>
          <w:b/>
        </w:rPr>
        <w:t>stamps (copies) the mS-DS-ConsistencyGuid value onto the target object</w:t>
      </w:r>
      <w:r>
        <w:t xml:space="preserve"> as part of the move. Because the anchor value survives the move, Entra Connect can </w:t>
      </w:r>
      <w:r>
        <w:rPr>
          <w:b/>
        </w:rPr>
        <w:t>hard-match</w:t>
      </w:r>
      <w:r>
        <w:t xml:space="preserve"> the migrated AD object to the *existing* Entra user — same identity, same mailbox, same licenses. The on-prem ↔ Entra link survives the consolidation. This is exactly why Microsoft recommends mS-DS-ConsistencyGuid as the source anchor for any environment that will migrate or restructure AD.</w:t>
      </w:r>
    </w:p>
    <w:p>
      <w:pPr>
        <w:pStyle w:val="Heading2"/>
      </w:pPr>
      <w:r>
        <w:t>What the switch actually does (and why it is seamless)</w:t>
      </w:r>
    </w:p>
    <w:p>
      <w:r>
        <w:t xml:space="preserve">Switching the anchor on a live objectGUID deployment is a supported wizard operation. When you select mS-DS-ConsistencyGuid in the Microsoft Entra Connect wizard, for </w:t>
      </w:r>
      <w:r>
        <w:rPr>
          <w:b/>
        </w:rPr>
        <w:t>each in-scope object whose mS-DS-ConsistencyGuid is currently empty</w:t>
      </w:r>
      <w:r>
        <w:t xml:space="preserve">, Connect </w:t>
      </w:r>
      <w:r>
        <w:rPr>
          <w:b/>
        </w:rPr>
        <w:t>writes that object's own objectGUID value into its mS-DS-ConsistencyGuid attribute</w:t>
      </w:r>
      <w:r>
        <w:t xml:space="preserve"> (a write-back into AD). Because the value it seeds is the *same* objectGUID the anchor already used, the computed immutableId does </w:t>
      </w:r>
      <w:r>
        <w:rPr>
          <w:b/>
        </w:rPr>
        <w:t>not change</w:t>
      </w:r>
      <w:r>
        <w:t xml:space="preserve"> for your existing users. So there is </w:t>
      </w:r>
      <w:r>
        <w:rPr>
          <w:b/>
        </w:rPr>
        <w:t>no re-sync, no duplicate accounts, and no user impact</w:t>
      </w:r>
      <w:r>
        <w:t xml:space="preserve"> at cutover — the anchor simply moves from a domain-scoped attribute to a migration-safe one, carrying the same value.</w:t>
      </w:r>
    </w:p>
    <w:p>
      <w:pPr>
        <w:pStyle w:val="Heading2"/>
      </w:pPr>
      <w:r>
        <w:t>The precondition that makes it safe</w:t>
      </w:r>
    </w:p>
    <w:p>
      <w:r>
        <w:t xml:space="preserve">The wizard will only seed mS-DS-ConsistencyGuid where it is </w:t>
      </w:r>
      <w:r>
        <w:rPr>
          <w:b/>
        </w:rPr>
        <w:t>empty</w:t>
      </w:r>
      <w:r>
        <w:t xml:space="preserve">. It analyzes all in-scope objects first, and </w:t>
      </w:r>
      <w:r>
        <w:rPr>
          <w:b/>
        </w:rPr>
        <w:t>if any in-scope object already has a value in mS-DS-ConsistencyGuid, the wizard refuses by default</w:t>
      </w:r>
      <w:r>
        <w:t xml:space="preserve"> — because a pre-existing value could mean the object was matched by something else, and overwriting it would break the link. That refusal is a safety feature, not a bug: it forces you to find and understand what populated the attribute before you proceed. Confirming the attribute is empty across scope is therefore the central go/no-go check of this solution.</w:t>
      </w:r>
    </w:p>
    <w:p>
      <w:pPr>
        <w:pStyle w:val="Heading2"/>
      </w:pPr>
      <w:r>
        <w:t>What you can control</w:t>
      </w:r>
    </w:p>
    <w:p>
      <w:pPr>
        <w:pStyle w:val="ListBullet"/>
      </w:pPr>
      <w:r>
        <w:t xml:space="preserve">The </w:t>
      </w:r>
      <w:r>
        <w:rPr>
          <w:b/>
        </w:rPr>
        <w:t>source anchor</w:t>
      </w:r>
      <w:r>
        <w:t xml:space="preserve"> itself — objectGUID today, mS-DS-ConsistencyGuid after this change.</w:t>
      </w:r>
    </w:p>
    <w:p>
      <w:pPr>
        <w:pStyle w:val="ListBullet"/>
      </w:pPr>
      <w:r>
        <w:t xml:space="preserve">The </w:t>
      </w:r>
      <w:r>
        <w:rPr>
          <w:b/>
        </w:rPr>
        <w:t>AD scope</w:t>
      </w:r>
      <w:r>
        <w:t xml:space="preserve"> the change applies to — the </w:t>
      </w:r>
      <w:r>
        <w:rPr>
          <w:rFonts w:ascii="Consolas" w:hAnsi="Consolas"/>
          <w:sz w:val="19"/>
        </w:rPr>
        <w:t>Source Anchor – In-Scope OUs</w:t>
      </w:r>
      <w:r>
        <w:t xml:space="preserve"> that Connect syncs.</w:t>
      </w:r>
    </w:p>
    <w:p>
      <w:pPr>
        <w:pStyle w:val="ListBullet"/>
      </w:pPr>
      <w:r>
        <w:t xml:space="preserve">The </w:t>
      </w:r>
      <w:r>
        <w:rPr>
          <w:b/>
        </w:rPr>
        <w:t>AD DS connector (sync) account's</w:t>
      </w:r>
      <w:r>
        <w:t xml:space="preserve"> write permission to mS-DS-ConsistencyGuid (required to seed it).</w:t>
      </w:r>
    </w:p>
    <w:p>
      <w:pPr>
        <w:pStyle w:val="ListBullet"/>
      </w:pPr>
      <w:r>
        <w:t xml:space="preserve">The </w:t>
      </w:r>
      <w:r>
        <w:rPr>
          <w:b/>
        </w:rPr>
        <w:t>backup</w:t>
      </w:r>
      <w:r>
        <w:t xml:space="preserve"> taken before the change — the exported Connect configuration in your</w:t>
      </w:r>
    </w:p>
    <w:p>
      <w:r>
        <w:t xml:space="preserve">  </w:t>
      </w:r>
      <w:r>
        <w:rPr>
          <w:rFonts w:ascii="Consolas" w:hAnsi="Consolas"/>
          <w:sz w:val="19"/>
        </w:rPr>
        <w:t>Source Anchor – Change &amp; Backup Record</w:t>
      </w:r>
      <w:r>
        <w:t>.</w:t>
      </w:r>
    </w:p>
    <w:p>
      <w:pPr>
        <w:pStyle w:val="ListBullet"/>
      </w:pPr>
      <w:r>
        <w:t xml:space="preserve">The </w:t>
      </w:r>
      <w:r>
        <w:rPr>
          <w:b/>
        </w:rPr>
        <w:t>pilot proof</w:t>
      </w:r>
      <w:r>
        <w:t xml:space="preserve"> — a </w:t>
      </w:r>
      <w:r>
        <w:rPr>
          <w:rFonts w:ascii="Consolas" w:hAnsi="Consolas"/>
          <w:sz w:val="19"/>
        </w:rPr>
        <w:t>PILOT – Source Anchor – Validation Users</w:t>
      </w:r>
      <w:r>
        <w:t xml:space="preserve"> set migrated through Quest ODM to</w:t>
      </w:r>
    </w:p>
    <w:p>
      <w:r>
        <w:t xml:space="preserve">  prove the hard-match survives before you run production waves.</w:t>
      </w:r>
    </w:p>
    <w:p>
      <w:pPr>
        <w:pStyle w:val="Heading2"/>
      </w:pPr>
      <w:r>
        <w:t>The standard deployment model</w:t>
      </w:r>
    </w:p>
    <w:p>
      <w:pPr>
        <w:ind w:left="432"/>
      </w:pPr>
      <w:r>
        <w:rPr>
          <w:i/>
          <w:color w:val="2E86C1"/>
        </w:rPr>
        <w:t>Assess the current anchor, version, permissions, and whether mS-DS-ConsistencyGuid is empty -&gt; Configure the switch in the Entra Connect wizard -&gt; Pilot one migrated user through Quest ODM and confirm a hard-match -&gt; Validate no duplicates/orphans and unchanged immutableId -&gt; Expand into the full Quest ODM migration waves. The repeatable way: Assess -&gt; Configure -&gt; Pilot -&gt; Validate -&gt; Expand.</w:t>
      </w:r>
    </w:p>
    <w:p>
      <w:pPr>
        <w:pStyle w:val="Heading2"/>
      </w:pPr>
      <w:r>
        <w:t>Limitations (be honest with buyers)</w:t>
      </w:r>
    </w:p>
    <w:p>
      <w:pPr>
        <w:pStyle w:val="ListBullet"/>
      </w:pPr>
      <w:r>
        <w:t xml:space="preserve">The anchor switch is effectively </w:t>
      </w:r>
      <w:r>
        <w:rPr>
          <w:b/>
        </w:rPr>
        <w:t>permanent and one-way</w:t>
      </w:r>
      <w:r>
        <w:t>. Once objects are seeded and migrations</w:t>
      </w:r>
    </w:p>
    <w:p>
      <w:r>
        <w:t xml:space="preserve">  begin, you do </w:t>
      </w:r>
      <w:r>
        <w:rPr>
          <w:b/>
        </w:rPr>
        <w:t>not</w:t>
      </w:r>
      <w:r>
        <w:t xml:space="preserve"> revert to objectGUID mid-migration — the safety net is the pre-change backup   and the empty-attribute precondition, not a rollback.</w:t>
      </w:r>
    </w:p>
    <w:p>
      <w:pPr>
        <w:pStyle w:val="ListBullet"/>
      </w:pPr>
      <w:r>
        <w:t xml:space="preserve">It requires a </w:t>
      </w:r>
      <w:r>
        <w:rPr>
          <w:b/>
        </w:rPr>
        <w:t>current Microsoft Entra Connect Sync</w:t>
      </w:r>
      <w:r>
        <w:t xml:space="preserve"> build (mS-DS-ConsistencyGuid has been the</w:t>
      </w:r>
    </w:p>
    <w:p>
      <w:r>
        <w:t xml:space="preserve">  default source anchor since Azure AD Connect 1.1.524; an old build may not offer the operation).</w:t>
      </w:r>
    </w:p>
    <w:p>
      <w:pPr>
        <w:pStyle w:val="ListBullet"/>
      </w:pPr>
      <w:r>
        <w:t xml:space="preserve">mS-DS-ConsistencyGuid is a </w:t>
      </w:r>
      <w:r>
        <w:rPr>
          <w:b/>
        </w:rPr>
        <w:t>single-forest linking attribute</w:t>
      </w:r>
      <w:r>
        <w:t>; a genuine multi-forest topology</w:t>
      </w:r>
    </w:p>
    <w:p>
      <w:r>
        <w:t xml:space="preserve">  needs additional matching planning (called out where relevant).</w:t>
      </w:r>
    </w:p>
    <w:p>
      <w:pPr>
        <w:pStyle w:val="ListBullet"/>
      </w:pPr>
      <w:r>
        <w:t xml:space="preserve">The </w:t>
      </w:r>
      <w:r>
        <w:rPr>
          <w:b/>
        </w:rPr>
        <w:t>actual attribute-carry across the migration is Quest ODM's job</w:t>
      </w:r>
      <w:r>
        <w:t xml:space="preserve"> — this solution states the</w:t>
      </w:r>
    </w:p>
    <w:p>
      <w:r>
        <w:t xml:space="preserve">  coordination point (Quest must stamp/copy mS-DS-ConsistencyGuid onto the target object) and consumes   it; the Quest ODM console configuration itself is documented by Quest.</w:t>
      </w:r>
    </w:p>
    <w:p>
      <w:pPr>
        <w:pStyle w:val="Heading2"/>
      </w:pPr>
      <w:r>
        <w:t>Scope of this solution (what it is and is not)</w:t>
      </w:r>
    </w:p>
    <w:p>
      <w:r>
        <w:t xml:space="preserve">This is the </w:t>
      </w:r>
      <w:r>
        <w:rPr>
          <w:b/>
        </w:rPr>
        <w:t>source-anchor migration</w:t>
      </w:r>
      <w:r>
        <w:t xml:space="preserve"> for a domain consolidation — the specific, high-risk switch from objectGUID to mS-DS-ConsistencyGuid on an existing deployment, plus the precondition, permission, backup, pilot, and validation work around it. It does </w:t>
      </w:r>
      <w:r>
        <w:rPr>
          <w:b/>
        </w:rPr>
        <w:t>not</w:t>
      </w:r>
      <w:r>
        <w:t xml:space="preserve"> re-teach general Microsoft Entra Connect or hybrid-identity setup (installing Connect, choosing PHS/PTA/federation, hybrid join) — that is the companion Hybrid Identity solution. Start here when Connect is already running on objectGUID and a migration is coming.</w:t>
      </w:r>
    </w:p>
    <w:p>
      <w:pPr>
        <w:pStyle w:val="Heading1"/>
      </w:pPr>
      <w:r>
        <w:t>2. Requirements Guide — Migrating the Microsoft Entra Connect Source Anchor to mS-DS-ConsistencyGuid</w:t>
      </w:r>
    </w:p>
    <w:p>
      <w:r>
        <w:t xml:space="preserve">Verify every requirement before changing the source anchor. Each entry: Description / Why / Verify / Implement-if-missing. Category-wide prerequisites are in </w:t>
      </w:r>
      <w:r>
        <w:rPr>
          <w:rFonts w:ascii="Consolas" w:hAnsi="Consolas"/>
          <w:sz w:val="19"/>
        </w:rPr>
        <w:t>global-requirements-entra-id-solutions.md</w:t>
      </w:r>
      <w:r>
        <w:t>.</w:t>
      </w:r>
    </w:p>
    <w:p>
      <w:pPr>
        <w:ind w:left="432"/>
      </w:pPr>
      <w:r>
        <w:rPr>
          <w:i/>
          <w:color w:val="2E86C1"/>
        </w:rPr>
        <w:t>The anchor switch is effectively permanent. Confirm the version, the empty-attribute precondition, the connector-account permission, and the backup before you open the wizard.</w:t>
      </w:r>
    </w:p>
    <w:p>
      <w:pPr>
        <w:pStyle w:val="Heading2"/>
      </w:pPr>
      <w:r>
        <w:t>2.1 A current Microsoft Entra Connect Sync build</w:t>
      </w:r>
    </w:p>
    <w:p>
      <w:r>
        <w:t xml:space="preserve">Description: Microsoft Entra Connect Sync at a build that supports mS-DS-ConsistencyGuid as the source anchor. Why: mS-DS-ConsistencyGuid has been the default source anchor since Azure AD Connect 1.1.524; an older build may not offer the Configure Source Anchor operation. Verify: On the Connect server run </w:t>
      </w:r>
      <w:r>
        <w:rPr>
          <w:rFonts w:ascii="Consolas" w:hAnsi="Consolas"/>
          <w:sz w:val="19"/>
        </w:rPr>
        <w:t>SRCANCHOR-Assess.ps1</w:t>
      </w:r>
      <w:r>
        <w:t xml:space="preserve"> (reports the installed version); or check </w:t>
      </w:r>
      <w:r>
        <w:rPr>
          <w:rFonts w:ascii="Consolas" w:hAnsi="Consolas"/>
          <w:sz w:val="19"/>
        </w:rPr>
        <w:t>Add or remove programs</w:t>
      </w:r>
      <w:r>
        <w:t xml:space="preserve"> for the Microsoft Azure AD Connect / Microsoft Entra Connect version. Implement: Upgrade Microsoft Entra Connect Sync to the current release before proceeding, then re-run </w:t>
      </w:r>
      <w:r>
        <w:rPr>
          <w:rFonts w:ascii="Consolas" w:hAnsi="Consolas"/>
          <w:sz w:val="19"/>
        </w:rPr>
        <w:t>SRCANCHOR-Assess.ps1</w:t>
      </w:r>
      <w:r>
        <w:t>.</w:t>
      </w:r>
    </w:p>
    <w:p>
      <w:pPr>
        <w:pStyle w:val="Heading2"/>
      </w:pPr>
      <w:r>
        <w:t>2.2 Current source anchor confirmed as objectGUID</w:t>
      </w:r>
    </w:p>
    <w:p>
      <w:r>
        <w:t xml:space="preserve">Description: Confirmation that the deployment's current source anchor is </w:t>
      </w:r>
      <w:r>
        <w:rPr>
          <w:rFonts w:ascii="Consolas" w:hAnsi="Consolas"/>
          <w:sz w:val="19"/>
        </w:rPr>
        <w:t>objectGUID</w:t>
      </w:r>
      <w:r>
        <w:t xml:space="preserve"> (the older method). Why: This solution is the switch *from* objectGUID; if the anchor is already mS-DS-ConsistencyGuid there is nothing to change. Verify: Run </w:t>
      </w:r>
      <w:r>
        <w:rPr>
          <w:rFonts w:ascii="Consolas" w:hAnsi="Consolas"/>
          <w:sz w:val="19"/>
        </w:rPr>
        <w:t>SRCANCHOR-Assess.ps1</w:t>
      </w:r>
      <w:r>
        <w:t xml:space="preserve"> (reads the source anchor from </w:t>
      </w:r>
      <w:r>
        <w:rPr>
          <w:rFonts w:ascii="Consolas" w:hAnsi="Consolas"/>
          <w:sz w:val="19"/>
        </w:rPr>
        <w:t>Get-ADSyncGlobalSettings</w:t>
      </w:r>
      <w:r>
        <w:t xml:space="preserve">); it reports the current </w:t>
      </w:r>
      <w:r>
        <w:rPr>
          <w:rFonts w:ascii="Consolas" w:hAnsi="Consolas"/>
          <w:sz w:val="19"/>
        </w:rPr>
        <w:t>Microsoft.SourceAnchorAttribute</w:t>
      </w:r>
      <w:r>
        <w:t>. Implement: If already mS-DS-ConsistencyGuid, stop — the migration prerequisite is already met; proceed to the Quest ODM coordination check (2.6).</w:t>
      </w:r>
    </w:p>
    <w:p>
      <w:pPr>
        <w:pStyle w:val="Heading2"/>
      </w:pPr>
      <w:r>
        <w:t>2.3 mS-DS-ConsistencyGuid EMPTY on all in-scope objects (the precondition)</w:t>
      </w:r>
    </w:p>
    <w:p>
      <w:r>
        <w:t xml:space="preserve">Description: No object in the </w:t>
      </w:r>
      <w:r>
        <w:rPr>
          <w:rFonts w:ascii="Consolas" w:hAnsi="Consolas"/>
          <w:sz w:val="19"/>
        </w:rPr>
        <w:t>Source Anchor – In-Scope OUs</w:t>
      </w:r>
      <w:r>
        <w:t xml:space="preserve"> currently has a value in mS-DS-ConsistencyGuid. Why: The wizard only seeds the attribute where it is empty; if ANY in-scope object already has a value, the wizard refuses by default (a pre-existing value can mean the object is matched by something else, and overwriting it would break the link). Verify: Run </w:t>
      </w:r>
      <w:r>
        <w:rPr>
          <w:rFonts w:ascii="Consolas" w:hAnsi="Consolas"/>
          <w:sz w:val="19"/>
        </w:rPr>
        <w:t>SRCANCHOR-Test-Preconditions.ps1 -IncludeOU "&lt;OU DN&gt;"</w:t>
      </w:r>
      <w:r>
        <w:t xml:space="preserve"> — it lists any in-scope objects whose mS-DS-ConsistencyGuid is already set (count + sample distinguishedNames). Zero = ready. Implement: Investigate whatever populated the attribute (a prior Connect install, a previous migration, or a manual stamp). Either clear it after confirming it is safe to do so, or exclude those objects from scope, until the count is zero. Do not blindly clear it.</w:t>
      </w:r>
    </w:p>
    <w:p>
      <w:pPr>
        <w:pStyle w:val="Heading2"/>
      </w:pPr>
      <w:r>
        <w:t>2.4 AD DS connector (sync) account WRITE permission to mS-DS-ConsistencyGuid</w:t>
      </w:r>
    </w:p>
    <w:p>
      <w:r>
        <w:t xml:space="preserve">Description: The AD DS connector (sync) account has Write permission to the mS-DS-ConsistencyGuid attribute across the </w:t>
      </w:r>
      <w:r>
        <w:rPr>
          <w:rFonts w:ascii="Consolas" w:hAnsi="Consolas"/>
          <w:sz w:val="19"/>
        </w:rPr>
        <w:t>Source Anchor – In-Scope OUs</w:t>
      </w:r>
      <w:r>
        <w:t xml:space="preserve">. Why: To seed the anchor, Connect writes each object's objectGUID value into its mS-DS-ConsistencyGuid attribute (a write-back into AD); without Write permission the seed fails with access-denied. Verify: Run </w:t>
      </w:r>
      <w:r>
        <w:rPr>
          <w:rFonts w:ascii="Consolas" w:hAnsi="Consolas"/>
          <w:sz w:val="19"/>
        </w:rPr>
        <w:t>SRCANCHOR-Check-Permissions.ps1 -ConnectorAccount "&lt;DOMAIN\account&gt;" -IncludeOU "&lt;OU DN&gt;"</w:t>
      </w:r>
      <w:r>
        <w:t xml:space="preserve"> — it reports per-OU PASS/FAIL for Write mS-DS-ConsistencyGuid. Implement: Delegate Write mS-DS-ConsistencyGuid to the AD DS connector (sync) account on each in-scope OU (see Implementation Step 4 — </w:t>
      </w:r>
      <w:r>
        <w:rPr>
          <w:rFonts w:ascii="Consolas" w:hAnsi="Consolas"/>
          <w:sz w:val="19"/>
        </w:rPr>
        <w:t>dsacls</w:t>
      </w:r>
      <w:r>
        <w:t xml:space="preserve"> or the ADUC Delegation of Control wizard).</w:t>
      </w:r>
    </w:p>
    <w:p>
      <w:pPr>
        <w:pStyle w:val="Heading2"/>
      </w:pPr>
      <w:r>
        <w:t>2.5 A full backup / configuration export of Microsoft Entra Connect</w:t>
      </w:r>
    </w:p>
    <w:p>
      <w:r>
        <w:t xml:space="preserve">Description: An exported Microsoft Entra Connect configuration captured before the change, recorded in the </w:t>
      </w:r>
      <w:r>
        <w:rPr>
          <w:rFonts w:ascii="Consolas" w:hAnsi="Consolas"/>
          <w:sz w:val="19"/>
        </w:rPr>
        <w:t>Source Anchor – Change &amp; Backup Record</w:t>
      </w:r>
      <w:r>
        <w:t xml:space="preserve">. Why: The switch is effectively permanent; the export is your documented pre-change state and the reference if you need Microsoft support. Verify: A saved configuration export file exists and its filename, the Connect server name, and the change date are written into the </w:t>
      </w:r>
      <w:r>
        <w:rPr>
          <w:rFonts w:ascii="Consolas" w:hAnsi="Consolas"/>
          <w:sz w:val="19"/>
        </w:rPr>
        <w:t>Source Anchor – Change &amp; Backup Record</w:t>
      </w:r>
      <w:r>
        <w:t xml:space="preserve">. Implement: In the Microsoft Entra Connect wizard choose </w:t>
      </w:r>
      <w:r>
        <w:rPr>
          <w:rFonts w:ascii="Consolas" w:hAnsi="Consolas"/>
          <w:sz w:val="19"/>
        </w:rPr>
        <w:t>View or export current configuration</w:t>
      </w:r>
      <w:r>
        <w:t xml:space="preserve"> and save the export; record it (see Implementation Step 5).</w:t>
      </w:r>
    </w:p>
    <w:p>
      <w:pPr>
        <w:pStyle w:val="Heading2"/>
      </w:pPr>
      <w:r>
        <w:t>2.6 Quest On Demand Migration configured to stamp mS-DS-ConsistencyGuid on targets</w:t>
      </w:r>
    </w:p>
    <w:p>
      <w:r>
        <w:t>Description: Quest ODM (or Quest Migration Manager) is configured so that each migrated/target object carries the source object's mS-DS-ConsistencyGuid value. Why: The anchor only survives the move if the migration tool copies mS-DS-ConsistencyGuid onto the target; that carry is what lets Entra Connect hard-match the migrated object to the existing Entra user. Verify: Confirm in Quest ODM that the matching/attribute mapping carries mS-DS-ConsistencyGuid to the target (per Quest's documentation), then prove it end-to-end with the pilot in Implementation Step 8. Implement: Configure the mS-DS-ConsistencyGuid carry in Quest ODM per Quest's official documentation. (Quest console internals are documented by Quest; this solution consumes the stamped attribute as its coordination point and does not configure the Quest console.)</w:t>
      </w:r>
    </w:p>
    <w:p>
      <w:pPr>
        <w:pStyle w:val="Heading2"/>
      </w:pPr>
      <w:r>
        <w:t>2.7 AD FS network path — ONLY if AD FS is the sign-in method</w:t>
      </w:r>
    </w:p>
    <w:p>
      <w:r>
        <w:t xml:space="preserve">Description: If sign-in uses AD FS (federation), direct network connections on TCP 80, 443, and 5985 from the Connect server to the </w:t>
      </w:r>
      <w:r>
        <w:rPr>
          <w:b/>
        </w:rPr>
        <w:t>primary AD FS server</w:t>
      </w:r>
      <w:r>
        <w:t xml:space="preserve">. Why: Changing the source anchor updates the AD FS issuance/claim rules, which the wizard performs against the primary AD FS server over these ports; without them that step fails. Verify: Confirm the sign-in method (Entra admin center -&gt; </w:t>
      </w:r>
      <w:r>
        <w:rPr>
          <w:rFonts w:ascii="Consolas" w:hAnsi="Consolas"/>
          <w:sz w:val="19"/>
        </w:rPr>
        <w:t>Identity -&gt; Hybrid management -&gt; Microsoft Entra Connect</w:t>
      </w:r>
      <w:r>
        <w:t xml:space="preserve">); if AD FS, test TCP 80/443/5985 from the Connect server to the primary AD FS server. Implement: Open TCP 80/443/5985 from the Connect server to the primary AD FS server before running the wizard. If sign-in is PHS, PTA, or cloud authentication, this requirement does </w:t>
      </w:r>
      <w:r>
        <w:rPr>
          <w:b/>
        </w:rPr>
        <w:t>not</w:t>
      </w:r>
      <w:r>
        <w:t xml:space="preserve"> apply.</w:t>
      </w:r>
    </w:p>
    <w:p>
      <w:pPr>
        <w:pStyle w:val="Heading2"/>
      </w:pPr>
      <w:r>
        <w:t>2.8 Administrative roles</w:t>
      </w:r>
    </w:p>
    <w:p>
      <w:r>
        <w:t xml:space="preserve">Description: Enterprise/Domain Admin (or delegated) rights to set the AD permission, plus Global Administrator / Hybrid Identity Administrator for the Entra side. Why: Delegating Write mS-DS-ConsistencyGuid needs AD rights; the wizard's Entra connection needs the Entra role. Verify: You can run </w:t>
      </w:r>
      <w:r>
        <w:rPr>
          <w:rFonts w:ascii="Consolas" w:hAnsi="Consolas"/>
          <w:sz w:val="19"/>
        </w:rPr>
        <w:t>dsacls</w:t>
      </w:r>
      <w:r>
        <w:t>/Delegation of Control on the in-scope OUs, and sign in to the wizard's Entra connection with the required role. Implement: Obtain Enterprise/Domain Admin (or a delegated equivalent) for the OU permission and Global Administrator / Hybrid Identity Administrator for the Entra connection.</w:t>
      </w:r>
    </w:p>
    <w:p>
      <w:pPr>
        <w:pStyle w:val="Heading2"/>
      </w:pPr>
      <w:r>
        <w:t>2.9 The Microsoft Entra tenant</w:t>
      </w:r>
    </w:p>
    <w:p>
      <w:r>
        <w:t xml:space="preserve">Description: The Microsoft Entra ID tenant the Connect server already synchronizes to. Why: The anchor change is applied by the same Connect deployment against the same tenant. Verify: Sign in to </w:t>
      </w:r>
      <w:r>
        <w:rPr>
          <w:rFonts w:ascii="Consolas" w:hAnsi="Consolas"/>
          <w:sz w:val="19"/>
        </w:rPr>
        <w:t>https://entra.microsoft.com</w:t>
      </w:r>
      <w:r>
        <w:t xml:space="preserve"> (Gov: </w:t>
      </w:r>
      <w:r>
        <w:rPr>
          <w:rFonts w:ascii="Consolas" w:hAnsi="Consolas"/>
          <w:sz w:val="19"/>
        </w:rPr>
        <w:t>https://entra.microsoft.us</w:t>
      </w:r>
      <w:r>
        <w:t>) as an administrator; confirm the tenant matches the Connect deployment. Implement: Use the existing tenant; no new tenant is created by this solution.</w:t>
      </w:r>
    </w:p>
    <w:p>
      <w:pPr>
        <w:ind w:left="432"/>
      </w:pPr>
      <w:r>
        <w:rPr>
          <w:i/>
          <w:color w:val="2E86C1"/>
        </w:rPr>
        <w:t>Government (GCC High) note: In US Government (GCC High) tenants, use the Microsoft Entra admin center at https://entra.microsoft.us and sign in at https://login.microsoftonline.us. The mS-DS-ConsistencyGuid source-anchor mechanics are identical; verify for GCC High that your Entra Connect build and endpoints are the US-Government variants before you run the wizard.</w:t>
      </w:r>
    </w:p>
    <w:p>
      <w:r>
        <w:t>__________________________________________________</w:t>
      </w:r>
    </w:p>
    <w:p>
      <w:pPr>
        <w:pStyle w:val="Heading2"/>
      </w:pPr>
      <w:r>
        <w:t>Checklist</w:t>
      </w:r>
    </w:p>
    <w:p>
      <w:pPr>
        <w:pStyle w:val="ListBullet"/>
      </w:pPr>
      <w:r>
        <w:t xml:space="preserve">Current Microsoft Entra Connect Sync build (supports mS-DS-ConsistencyGuid) — </w:t>
      </w:r>
      <w:r>
        <w:rPr>
          <w:rFonts w:ascii="Consolas" w:hAnsi="Consolas"/>
          <w:sz w:val="19"/>
        </w:rPr>
        <w:t>SRCANCHOR-Assess.ps1</w:t>
      </w:r>
    </w:p>
    <w:p>
      <w:pPr>
        <w:pStyle w:val="ListBullet"/>
      </w:pPr>
      <w:r>
        <w:t xml:space="preserve">Current source anchor confirmed as </w:t>
      </w:r>
      <w:r>
        <w:rPr>
          <w:rFonts w:ascii="Consolas" w:hAnsi="Consolas"/>
          <w:sz w:val="19"/>
        </w:rPr>
        <w:t>objectGUID</w:t>
      </w:r>
      <w:r>
        <w:t xml:space="preserve"> — </w:t>
      </w:r>
      <w:r>
        <w:rPr>
          <w:rFonts w:ascii="Consolas" w:hAnsi="Consolas"/>
          <w:sz w:val="19"/>
        </w:rPr>
        <w:t>SRCANCHOR-Assess.ps1</w:t>
      </w:r>
    </w:p>
    <w:p>
      <w:pPr>
        <w:pStyle w:val="ListBullet"/>
      </w:pPr>
      <w:r>
        <w:t xml:space="preserve">mS-DS-ConsistencyGuid EMPTY on all in-scope objects — </w:t>
      </w:r>
      <w:r>
        <w:rPr>
          <w:rFonts w:ascii="Consolas" w:hAnsi="Consolas"/>
          <w:sz w:val="19"/>
        </w:rPr>
        <w:t>SRCANCHOR-Test-Preconditions.ps1</w:t>
      </w:r>
    </w:p>
    <w:p>
      <w:pPr>
        <w:pStyle w:val="ListBullet"/>
      </w:pPr>
      <w:r>
        <w:t xml:space="preserve">AD DS connector (sync) account has Write mS-DS-ConsistencyGuid on each in-scope OU — </w:t>
      </w:r>
      <w:r>
        <w:rPr>
          <w:rFonts w:ascii="Consolas" w:hAnsi="Consolas"/>
          <w:sz w:val="19"/>
        </w:rPr>
        <w:t>SRCANCHOR-Check-Permissions.ps1</w:t>
      </w:r>
    </w:p>
    <w:p>
      <w:pPr>
        <w:pStyle w:val="ListBullet"/>
      </w:pPr>
      <w:r>
        <w:t xml:space="preserve">Microsoft Entra Connect configuration exported into the </w:t>
      </w:r>
      <w:r>
        <w:rPr>
          <w:rFonts w:ascii="Consolas" w:hAnsi="Consolas"/>
          <w:sz w:val="19"/>
        </w:rPr>
        <w:t>Source Anchor – Change &amp; Backup Record</w:t>
      </w:r>
    </w:p>
    <w:p>
      <w:pPr>
        <w:pStyle w:val="ListBullet"/>
      </w:pPr>
      <w:r>
        <w:t>Quest ODM configured to stamp mS-DS-ConsistencyGuid on targets (per Quest docs)</w:t>
      </w:r>
    </w:p>
    <w:p>
      <w:pPr>
        <w:pStyle w:val="ListBullet"/>
      </w:pPr>
      <w:r>
        <w:t>AD FS ports TCP 80/443/5985 to the primary AD FS server (ONLY if AD FS sign-in)</w:t>
      </w:r>
    </w:p>
    <w:p>
      <w:pPr>
        <w:pStyle w:val="ListBullet"/>
      </w:pPr>
      <w:r>
        <w:t>Admin roles available (Enterprise/Domain Admin for delegation; Global Admin / Hybrid Identity Admin for Entra)</w:t>
      </w:r>
    </w:p>
    <w:p>
      <w:pPr>
        <w:pStyle w:val="ListBullet"/>
      </w:pPr>
      <w:r>
        <w:t>Correct Microsoft Entra tenant confirmed</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Migrating the Microsoft Entra Connect Source Anchor to mS-DS-ConsistencyGuid</w:t>
      </w:r>
    </w:p>
    <w:p>
      <w:r>
        <w:t xml:space="preserve">Follow these steps in order. Work happens in three places: PowerShell on the Microsoft Entra Connect server, </w:t>
      </w:r>
      <w:r>
        <w:rPr>
          <w:rFonts w:ascii="Consolas" w:hAnsi="Consolas"/>
          <w:sz w:val="19"/>
        </w:rPr>
        <w:t>Active Directory Users and Computers</w:t>
      </w:r>
      <w:r>
        <w:t xml:space="preserve"> on a domain controller, and the Microsoft Entra Connect wizard on the Connect server.</w:t>
      </w:r>
    </w:p>
    <w:p>
      <w:pPr>
        <w:ind w:left="432"/>
      </w:pPr>
      <w:r>
        <w:rPr>
          <w:i/>
          <w:color w:val="2E86C1"/>
        </w:rPr>
        <w:t>Model: Assess -&gt; Configure -&gt; Pilot -&gt; Validate -&gt; Expand, with an explicit gate between phases. The anchor switch is effectively permanent — do not open the wizard until Gate A passes.</w:t>
      </w:r>
    </w:p>
    <w:p>
      <w:r>
        <w:t>Objects and artifacts you will use (name them exactly as written and reuse verbatim):</w:t>
      </w:r>
    </w:p>
    <w:p>
      <w:pPr>
        <w:pStyle w:val="ListBullet"/>
      </w:pPr>
      <w:r>
        <w:t xml:space="preserve">AD scope: </w:t>
      </w:r>
      <w:r>
        <w:rPr>
          <w:rFonts w:ascii="Consolas" w:hAnsi="Consolas"/>
          <w:sz w:val="19"/>
        </w:rPr>
        <w:t>Source Anchor – In-Scope OUs</w:t>
      </w:r>
      <w:r>
        <w:t xml:space="preserve"> (the OUs Microsoft Entra Connect synchronizes)</w:t>
      </w:r>
    </w:p>
    <w:p>
      <w:pPr>
        <w:pStyle w:val="ListBullet"/>
      </w:pPr>
      <w:r>
        <w:t xml:space="preserve">Pilot user set: </w:t>
      </w:r>
      <w:r>
        <w:rPr>
          <w:rFonts w:ascii="Consolas" w:hAnsi="Consolas"/>
          <w:sz w:val="19"/>
        </w:rPr>
        <w:t>PILOT – Source Anchor – Validation Users</w:t>
      </w:r>
      <w:r>
        <w:t xml:space="preserve"> (a small set used to prove the hard-match)</w:t>
      </w:r>
    </w:p>
    <w:p>
      <w:pPr>
        <w:pStyle w:val="ListBullet"/>
      </w:pPr>
      <w:r>
        <w:t xml:space="preserve">Sync account: </w:t>
      </w:r>
      <w:r>
        <w:rPr>
          <w:rFonts w:ascii="Consolas" w:hAnsi="Consolas"/>
          <w:sz w:val="19"/>
        </w:rPr>
        <w:t>the AD DS connector (sync) account</w:t>
      </w:r>
      <w:r>
        <w:t xml:space="preserve"> (the MSOL_/ADSync service account Connect uses)</w:t>
      </w:r>
    </w:p>
    <w:p>
      <w:pPr>
        <w:pStyle w:val="ListBullet"/>
      </w:pPr>
      <w:r>
        <w:t xml:space="preserve">Record: </w:t>
      </w:r>
      <w:r>
        <w:rPr>
          <w:rFonts w:ascii="Consolas" w:hAnsi="Consolas"/>
          <w:sz w:val="19"/>
        </w:rPr>
        <w:t>Source Anchor – Change &amp; Backup Record</w:t>
      </w:r>
      <w:r>
        <w:t xml:space="preserve"> (the config export + the change date)</w:t>
      </w:r>
    </w:p>
    <w:p>
      <w:r>
        <w:t>__________________________________________________</w:t>
      </w:r>
    </w:p>
    <w:p>
      <w:pPr>
        <w:pStyle w:val="Heading2"/>
      </w:pPr>
      <w:r>
        <w:t>Phase 1 — Assess</w:t>
      </w:r>
    </w:p>
    <w:p>
      <w:pPr>
        <w:pStyle w:val="Heading2"/>
      </w:pPr>
      <w:r>
        <w:t>Step 1 — Read the current state on the Connect server</w:t>
      </w:r>
    </w:p>
    <w:p>
      <w:pPr>
        <w:pStyle w:val="ListNumber"/>
      </w:pPr>
      <w:r>
        <w:t>Sign in to the Microsoft Entra Connect server as an administrator.</w:t>
      </w:r>
    </w:p>
    <w:p>
      <w:pPr>
        <w:pStyle w:val="ListNumber"/>
      </w:pPr>
      <w:r>
        <w:t xml:space="preserve">Open an elevated PowerShell and run </w:t>
      </w:r>
      <w:r>
        <w:rPr>
          <w:rFonts w:ascii="Consolas" w:hAnsi="Consolas"/>
          <w:sz w:val="19"/>
        </w:rPr>
        <w:t>SRCANCHOR-Assess.ps1</w:t>
      </w:r>
      <w:r>
        <w:t>.</w:t>
      </w:r>
    </w:p>
    <w:p>
      <w:pPr>
        <w:pStyle w:val="ListNumber"/>
      </w:pPr>
      <w:r>
        <w:t xml:space="preserve">Confirm it reports: the current source anchor is </w:t>
      </w:r>
      <w:r>
        <w:rPr>
          <w:rFonts w:ascii="Consolas" w:hAnsi="Consolas"/>
          <w:sz w:val="19"/>
        </w:rPr>
        <w:t>objectGUID</w:t>
      </w:r>
      <w:r>
        <w:t>, the installed Microsoft Entra Connect</w:t>
      </w:r>
    </w:p>
    <w:p>
      <w:r>
        <w:t xml:space="preserve">   Sync version supports mS-DS-ConsistencyGuid, and the count of in-scope objects that already have    mS-DS-ConsistencyGuid populated.</w:t>
      </w:r>
    </w:p>
    <w:p>
      <w:pPr>
        <w:pStyle w:val="Heading2"/>
      </w:pPr>
      <w:r>
        <w:t>Step 2 — Confirm the empty-attribute precondition</w:t>
      </w:r>
    </w:p>
    <w:p>
      <w:pPr>
        <w:pStyle w:val="ListNumber"/>
      </w:pPr>
      <w:r>
        <w:t xml:space="preserve">Identify the OUs that make up </w:t>
      </w:r>
      <w:r>
        <w:rPr>
          <w:rFonts w:ascii="Consolas" w:hAnsi="Consolas"/>
          <w:sz w:val="19"/>
        </w:rPr>
        <w:t>Source Anchor – In-Scope OUs</w:t>
      </w:r>
      <w:r>
        <w:t xml:space="preserve"> (the OUs Connect syncs).</w:t>
      </w:r>
    </w:p>
    <w:p>
      <w:pPr>
        <w:pStyle w:val="ListNumber"/>
      </w:pPr>
      <w:r>
        <w:t xml:space="preserve">Run </w:t>
      </w:r>
      <w:r>
        <w:rPr>
          <w:rFonts w:ascii="Consolas" w:hAnsi="Consolas"/>
          <w:sz w:val="19"/>
        </w:rPr>
        <w:t>SRCANCHOR-Test-Preconditions.ps1 -IncludeOU "&lt;OU distinguishedName&gt;"</w:t>
      </w:r>
      <w:r>
        <w:t xml:space="preserve"> for each in-scope OU.</w:t>
      </w:r>
    </w:p>
    <w:p>
      <w:pPr>
        <w:pStyle w:val="ListNumber"/>
      </w:pPr>
      <w:r>
        <w:t xml:space="preserve">Confirm the reported count of objects with mS-DS-ConsistencyGuid already set is </w:t>
      </w:r>
      <w:r>
        <w:rPr>
          <w:b/>
        </w:rPr>
        <w:t>zero</w:t>
      </w:r>
      <w:r>
        <w:t>. If it is</w:t>
      </w:r>
    </w:p>
    <w:p>
      <w:r>
        <w:t xml:space="preserve">   non-zero, </w:t>
      </w:r>
      <w:r>
        <w:rPr>
          <w:b/>
        </w:rPr>
        <w:t>STOP</w:t>
      </w:r>
      <w:r>
        <w:t xml:space="preserve"> — investigate what populated the attribute (a prior Connect install, an earlier    migration, or a manual stamp). Clear it only after confirming it is safe, or exclude those objects    from scope, until the count is zero. Do not proceed with any value present.</w:t>
      </w:r>
    </w:p>
    <w:p>
      <w:pPr>
        <w:pStyle w:val="Heading2"/>
      </w:pPr>
      <w:r>
        <w:t>Step 3 — Confirm the connector-account permission</w:t>
      </w:r>
    </w:p>
    <w:p>
      <w:pPr>
        <w:pStyle w:val="ListNumber"/>
      </w:pPr>
      <w:r>
        <w:t>Identify the AD DS connector (sync) account (the MSOL_/ADSync service account Connect uses to read</w:t>
      </w:r>
    </w:p>
    <w:p>
      <w:r>
        <w:t xml:space="preserve">   and write AD).</w:t>
      </w:r>
    </w:p>
    <w:p>
      <w:pPr>
        <w:pStyle w:val="ListNumber"/>
      </w:pPr>
      <w:r>
        <w:t xml:space="preserve">Run </w:t>
      </w:r>
      <w:r>
        <w:rPr>
          <w:rFonts w:ascii="Consolas" w:hAnsi="Consolas"/>
          <w:sz w:val="19"/>
        </w:rPr>
        <w:t>SRCANCHOR-Check-Permissions.ps1 -ConnectorAccount "&lt;DOMAIN\account&gt;" -IncludeOU "&lt;OU distinguishedName&gt;"</w:t>
      </w:r>
      <w:r>
        <w:t>.</w:t>
      </w:r>
    </w:p>
    <w:p>
      <w:pPr>
        <w:pStyle w:val="ListNumber"/>
      </w:pPr>
      <w:r>
        <w:t>Note any OU reporting FAIL for Write mS-DS-ConsistencyGuid — you grant it in Step 4.</w:t>
      </w:r>
    </w:p>
    <w:p>
      <w:pPr>
        <w:pStyle w:val="Heading2"/>
      </w:pPr>
      <w:r>
        <w:t>Step 4 — Grant Write mS-DS-ConsistencyGuid where missing</w:t>
      </w:r>
    </w:p>
    <w:p>
      <w:pPr>
        <w:pStyle w:val="ListNumber"/>
      </w:pPr>
      <w:r>
        <w:t xml:space="preserve">On a domain controller, open </w:t>
      </w:r>
      <w:r>
        <w:rPr>
          <w:rFonts w:ascii="Consolas" w:hAnsi="Consolas"/>
          <w:sz w:val="19"/>
        </w:rPr>
        <w:t>Active Directory Users and Computers</w:t>
      </w:r>
      <w:r>
        <w:t>, and turn on</w:t>
      </w:r>
    </w:p>
    <w:p>
      <w:r>
        <w:t xml:space="preserve">   </w:t>
      </w:r>
      <w:r>
        <w:rPr>
          <w:rFonts w:ascii="Consolas" w:hAnsi="Consolas"/>
          <w:sz w:val="19"/>
        </w:rPr>
        <w:t>View -&gt; Advanced Features</w:t>
      </w:r>
      <w:r>
        <w:t>.</w:t>
      </w:r>
    </w:p>
    <w:p>
      <w:pPr>
        <w:pStyle w:val="ListNumber"/>
      </w:pPr>
      <w:r>
        <w:t xml:space="preserve">For each OU that failed Step 3, right-click the OU -&gt; </w:t>
      </w:r>
      <w:r>
        <w:rPr>
          <w:rFonts w:ascii="Consolas" w:hAnsi="Consolas"/>
          <w:sz w:val="19"/>
        </w:rPr>
        <w:t>Delegate Control...</w:t>
      </w:r>
      <w:r>
        <w:t xml:space="preserve"> -&gt; </w:t>
      </w:r>
      <w:r>
        <w:rPr>
          <w:rFonts w:ascii="Consolas" w:hAnsi="Consolas"/>
          <w:sz w:val="19"/>
        </w:rPr>
        <w:t>Next</w:t>
      </w:r>
      <w:r>
        <w:t xml:space="preserve"> -&gt;</w:t>
      </w:r>
    </w:p>
    <w:p>
      <w:r>
        <w:t xml:space="preserve">   </w:t>
      </w:r>
      <w:r>
        <w:rPr>
          <w:rFonts w:ascii="Consolas" w:hAnsi="Consolas"/>
          <w:sz w:val="19"/>
        </w:rPr>
        <w:t>Add...</w:t>
      </w:r>
      <w:r>
        <w:t xml:space="preserve"> the AD DS connector (sync) account -&gt; </w:t>
      </w:r>
      <w:r>
        <w:rPr>
          <w:rFonts w:ascii="Consolas" w:hAnsi="Consolas"/>
          <w:sz w:val="19"/>
        </w:rPr>
        <w:t>Next</w:t>
      </w:r>
      <w:r>
        <w:t xml:space="preserve"> -&gt; </w:t>
      </w:r>
      <w:r>
        <w:rPr>
          <w:rFonts w:ascii="Consolas" w:hAnsi="Consolas"/>
          <w:sz w:val="19"/>
        </w:rPr>
        <w:t>Create a custom task to delegate</w:t>
      </w:r>
      <w:r>
        <w:t xml:space="preserve"> -&gt;    </w:t>
      </w:r>
      <w:r>
        <w:rPr>
          <w:rFonts w:ascii="Consolas" w:hAnsi="Consolas"/>
          <w:sz w:val="19"/>
        </w:rPr>
        <w:t>Only the following objects in the folder</w:t>
      </w:r>
      <w:r>
        <w:t xml:space="preserve"> -&gt; tick </w:t>
      </w:r>
      <w:r>
        <w:rPr>
          <w:rFonts w:ascii="Consolas" w:hAnsi="Consolas"/>
          <w:sz w:val="19"/>
        </w:rPr>
        <w:t>User objects</w:t>
      </w:r>
      <w:r>
        <w:t xml:space="preserve"> -&gt; </w:t>
      </w:r>
      <w:r>
        <w:rPr>
          <w:rFonts w:ascii="Consolas" w:hAnsi="Consolas"/>
          <w:sz w:val="19"/>
        </w:rPr>
        <w:t>Next</w:t>
      </w:r>
      <w:r>
        <w:t xml:space="preserve"> -&gt; under </w:t>
      </w:r>
      <w:r>
        <w:rPr>
          <w:rFonts w:ascii="Consolas" w:hAnsi="Consolas"/>
          <w:sz w:val="19"/>
        </w:rPr>
        <w:t>Permissions</w:t>
      </w:r>
      <w:r>
        <w:t xml:space="preserve">    tick </w:t>
      </w:r>
      <w:r>
        <w:rPr>
          <w:rFonts w:ascii="Consolas" w:hAnsi="Consolas"/>
          <w:sz w:val="19"/>
        </w:rPr>
        <w:t>Property-specific</w:t>
      </w:r>
      <w:r>
        <w:t xml:space="preserve">, then tick </w:t>
      </w:r>
      <w:r>
        <w:rPr>
          <w:rFonts w:ascii="Consolas" w:hAnsi="Consolas"/>
          <w:sz w:val="19"/>
        </w:rPr>
        <w:t>Write mS-DS-ConsistencyGuid</w:t>
      </w:r>
      <w:r>
        <w:t xml:space="preserve"> -&gt; </w:t>
      </w:r>
      <w:r>
        <w:rPr>
          <w:rFonts w:ascii="Consolas" w:hAnsi="Consolas"/>
          <w:sz w:val="19"/>
        </w:rPr>
        <w:t>Next</w:t>
      </w:r>
      <w:r>
        <w:t xml:space="preserve"> -&gt; </w:t>
      </w:r>
      <w:r>
        <w:rPr>
          <w:rFonts w:ascii="Consolas" w:hAnsi="Consolas"/>
          <w:sz w:val="19"/>
        </w:rPr>
        <w:t>Finish</w:t>
      </w:r>
      <w:r>
        <w:t xml:space="preserve">.    (Equivalent command line, run as a Domain Admin:    </w:t>
      </w:r>
      <w:r>
        <w:rPr>
          <w:rFonts w:ascii="Consolas" w:hAnsi="Consolas"/>
          <w:sz w:val="19"/>
        </w:rPr>
        <w:t>dsacls "OU=&lt;in-scope OU&gt;,DC=corp,DC=example,DC=com" /I:S /G "&lt;DOMAIN\account&gt;:WP;mS-DS-ConsistencyGuid;user"</w:t>
      </w:r>
      <w:r>
        <w:t>.)</w:t>
      </w:r>
    </w:p>
    <w:p>
      <w:pPr>
        <w:pStyle w:val="ListNumber"/>
      </w:pPr>
      <w:r>
        <w:t xml:space="preserve">Re-run </w:t>
      </w:r>
      <w:r>
        <w:rPr>
          <w:rFonts w:ascii="Consolas" w:hAnsi="Consolas"/>
          <w:sz w:val="19"/>
        </w:rPr>
        <w:t>SRCANCHOR-Check-Permissions.ps1</w:t>
      </w:r>
      <w:r>
        <w:t xml:space="preserve"> and confirm every in-scope OU now reports PASS.</w:t>
      </w:r>
    </w:p>
    <w:p>
      <w:pPr>
        <w:pStyle w:val="Heading2"/>
      </w:pPr>
      <w:r>
        <w:t>Step 5 — Back up the Connect configuration</w:t>
      </w:r>
    </w:p>
    <w:p>
      <w:pPr>
        <w:pStyle w:val="ListNumber"/>
      </w:pPr>
      <w:r>
        <w:t>On the Connect server, launch the Microsoft Entra Connect wizard.</w:t>
      </w:r>
    </w:p>
    <w:p>
      <w:pPr>
        <w:pStyle w:val="ListNumber"/>
      </w:pPr>
      <w:r>
        <w:t xml:space="preserve">On the tasks page choose </w:t>
      </w:r>
      <w:r>
        <w:rPr>
          <w:rFonts w:ascii="Consolas" w:hAnsi="Consolas"/>
          <w:sz w:val="19"/>
        </w:rPr>
        <w:t>View or export current configuration</w:t>
      </w:r>
      <w:r>
        <w:t>, then export/save the configuration</w:t>
      </w:r>
    </w:p>
    <w:p>
      <w:r>
        <w:t xml:space="preserve">   file.</w:t>
      </w:r>
    </w:p>
    <w:p>
      <w:pPr>
        <w:pStyle w:val="ListNumber"/>
      </w:pPr>
      <w:r>
        <w:t>Record the export filename, the Connect server name, its ADSync database (SQL/LocalDB) location, and</w:t>
      </w:r>
    </w:p>
    <w:p>
      <w:r>
        <w:t xml:space="preserve">   the planned change date in the </w:t>
      </w:r>
      <w:r>
        <w:rPr>
          <w:rFonts w:ascii="Consolas" w:hAnsi="Consolas"/>
          <w:sz w:val="19"/>
        </w:rPr>
        <w:t>Source Anchor – Change &amp; Backup Record</w:t>
      </w:r>
      <w:r>
        <w:t>.</w:t>
      </w:r>
    </w:p>
    <w:p>
      <w:pPr>
        <w:ind w:left="432"/>
      </w:pPr>
      <w:r>
        <w:rPr>
          <w:i/>
          <w:color w:val="2E86C1"/>
        </w:rPr>
        <w:t>### Gate A — Assess complete Proceed only when: source anchor is objectGUID; the Connect build supports mS-DS-ConsistencyGuid; SRCANCHOR-Test-Preconditions.ps1 reports zero in-scope objects with mS-DS-ConsistencyGuid set; SRCANCHOR-Check-Permissions.ps1 reports PASS on every in-scope OU; and the configuration export is recorded in the Source Anchor – Change &amp; Backup Record. If AD FS is your sign-in method, also confirm TCP 80/443/5985 to the primary AD FS server (Requirement 2.7).</w:t>
      </w:r>
    </w:p>
    <w:p>
      <w:r>
        <w:t>__________________________________________________</w:t>
      </w:r>
    </w:p>
    <w:p>
      <w:pPr>
        <w:pStyle w:val="Heading2"/>
      </w:pPr>
      <w:r>
        <w:t>Phase 2 — Configure</w:t>
      </w:r>
    </w:p>
    <w:p>
      <w:pPr>
        <w:pStyle w:val="Heading2"/>
      </w:pPr>
      <w:r>
        <w:t>Step 6 — Switch the source anchor in the wizard</w:t>
      </w:r>
    </w:p>
    <w:p>
      <w:pPr>
        <w:pStyle w:val="ListNumber"/>
      </w:pPr>
      <w:r>
        <w:t>On the Connect server, launch the Microsoft Entra Connect wizard.</w:t>
      </w:r>
    </w:p>
    <w:p>
      <w:pPr>
        <w:pStyle w:val="ListNumber"/>
      </w:pPr>
      <w:r>
        <w:t xml:space="preserve">On the tasks page choose </w:t>
      </w:r>
      <w:r>
        <w:rPr>
          <w:rFonts w:ascii="Consolas" w:hAnsi="Consolas"/>
          <w:sz w:val="19"/>
        </w:rPr>
        <w:t>Configure</w:t>
      </w:r>
      <w:r>
        <w:t xml:space="preserve"> -&gt; </w:t>
      </w:r>
      <w:r>
        <w:rPr>
          <w:rFonts w:ascii="Consolas" w:hAnsi="Consolas"/>
          <w:sz w:val="19"/>
        </w:rPr>
        <w:t>Configure Source Anchor</w:t>
      </w:r>
      <w:r>
        <w:t>.</w:t>
      </w:r>
    </w:p>
    <w:p>
      <w:pPr>
        <w:pStyle w:val="ListNumber"/>
      </w:pPr>
      <w:r>
        <w:t xml:space="preserve">When prompted, sign in to Microsoft Entra ID with a </w:t>
      </w:r>
      <w:r>
        <w:rPr>
          <w:rFonts w:ascii="Consolas" w:hAnsi="Consolas"/>
          <w:sz w:val="19"/>
        </w:rPr>
        <w:t>Global Administrator</w:t>
      </w:r>
      <w:r>
        <w:t xml:space="preserve"> /</w:t>
      </w:r>
    </w:p>
    <w:p>
      <w:r>
        <w:t xml:space="preserve">   </w:t>
      </w:r>
      <w:r>
        <w:rPr>
          <w:rFonts w:ascii="Consolas" w:hAnsi="Consolas"/>
          <w:sz w:val="19"/>
        </w:rPr>
        <w:t>Hybrid Identity Administrator</w:t>
      </w:r>
      <w:r>
        <w:t xml:space="preserve"> (Gov: sign in at </w:t>
      </w:r>
      <w:r>
        <w:rPr>
          <w:rFonts w:ascii="Consolas" w:hAnsi="Consolas"/>
          <w:sz w:val="19"/>
        </w:rPr>
        <w:t>https://login.microsoftonline.us</w:t>
      </w:r>
      <w:r>
        <w:t>).</w:t>
      </w:r>
    </w:p>
    <w:p>
      <w:pPr>
        <w:pStyle w:val="ListNumber"/>
      </w:pPr>
      <w:r>
        <w:t>Let the wizard analyze mS-DS-ConsistencyGuid across the in-scope objects. When it offers</w:t>
      </w:r>
    </w:p>
    <w:p>
      <w:r>
        <w:t xml:space="preserve">   </w:t>
      </w:r>
      <w:r>
        <w:rPr>
          <w:rFonts w:ascii="Consolas" w:hAnsi="Consolas"/>
          <w:sz w:val="19"/>
        </w:rPr>
        <w:t>mS-DS-ConsistencyGuid</w:t>
      </w:r>
      <w:r>
        <w:t xml:space="preserve"> as the source anchor, select it and continue.</w:t>
      </w:r>
    </w:p>
    <w:p>
      <w:pPr>
        <w:pStyle w:val="ListNumber"/>
      </w:pPr>
      <w:r>
        <w:t>Complete the wizard. For each in-scope object whose mS-DS-ConsistencyGuid is empty, Connect writes</w:t>
      </w:r>
    </w:p>
    <w:p>
      <w:r>
        <w:t xml:space="preserve">   that object's objectGUID value into its mS-DS-ConsistencyGuid attribute (the seed). Because the    seeded value equals the existing objectGUID, the immutableId does not change and no re-sync occurs.</w:t>
      </w:r>
    </w:p>
    <w:p>
      <w:pPr>
        <w:ind w:left="432"/>
      </w:pPr>
      <w:r>
        <w:rPr>
          <w:i/>
          <w:color w:val="2E86C1"/>
        </w:rPr>
        <w:t>If the wizard reports that mS-DS-ConsistencyGuid is not empty and refuses, do not force it — return to Step 2, clear or exclude the flagged objects, then retry. If it reports access denied writing the attribute, return to Step 4 and re-grant the connector-account permission.</w:t>
      </w:r>
    </w:p>
    <w:p>
      <w:pPr>
        <w:pStyle w:val="Heading2"/>
      </w:pPr>
      <w:r>
        <w:t>Step 7 — Confirm the seed landed</w:t>
      </w:r>
    </w:p>
    <w:p>
      <w:pPr>
        <w:pStyle w:val="ListNumber"/>
      </w:pPr>
      <w:r>
        <w:t xml:space="preserve">On the Connect server run </w:t>
      </w:r>
      <w:r>
        <w:rPr>
          <w:rFonts w:ascii="Consolas" w:hAnsi="Consolas"/>
          <w:sz w:val="19"/>
        </w:rPr>
        <w:t>SRCANCHOR-Validate.ps1</w:t>
      </w:r>
      <w:r>
        <w:t>.</w:t>
      </w:r>
    </w:p>
    <w:p>
      <w:pPr>
        <w:pStyle w:val="ListNumber"/>
      </w:pPr>
      <w:r>
        <w:t xml:space="preserve">Confirm it reports the current source anchor is now </w:t>
      </w:r>
      <w:r>
        <w:rPr>
          <w:rFonts w:ascii="Consolas" w:hAnsi="Consolas"/>
          <w:sz w:val="19"/>
        </w:rPr>
        <w:t>mS-DS-ConsistencyGuid</w:t>
      </w:r>
      <w:r>
        <w:t>, sampled in-scope objects</w:t>
      </w:r>
    </w:p>
    <w:p>
      <w:r>
        <w:t xml:space="preserve">   have mS-DS-ConsistencyGuid populated, and each sampled object's mS-DS-ConsistencyGuid (Base64) equals    its prior immutableId (the objectGUID Base64) — i.e. the anchor value did not change.</w:t>
      </w:r>
    </w:p>
    <w:p>
      <w:pPr>
        <w:ind w:left="432"/>
      </w:pPr>
      <w:r>
        <w:rPr>
          <w:i/>
          <w:color w:val="2E86C1"/>
        </w:rPr>
        <w:t>### Gate B — Configure complete Proceed only when the source anchor reads mS-DS-ConsistencyGuid, in-scope objects are seeded, and the seeded value equals the previous immutableId (no anchor change, no duplicates).</w:t>
      </w:r>
    </w:p>
    <w:p>
      <w:r>
        <w:t>__________________________________________________</w:t>
      </w:r>
    </w:p>
    <w:p>
      <w:pPr>
        <w:pStyle w:val="Heading2"/>
      </w:pPr>
      <w:r>
        <w:t>Phase 3 — Pilot</w:t>
      </w:r>
    </w:p>
    <w:p>
      <w:pPr>
        <w:pStyle w:val="Heading2"/>
      </w:pPr>
      <w:r>
        <w:t>Step 8 — Migrate one pilot user through Quest ODM and prove the hard-match</w:t>
      </w:r>
    </w:p>
    <w:p>
      <w:pPr>
        <w:pStyle w:val="ListNumber"/>
      </w:pPr>
      <w:r>
        <w:t xml:space="preserve">Assemble a small </w:t>
      </w:r>
      <w:r>
        <w:rPr>
          <w:rFonts w:ascii="Consolas" w:hAnsi="Consolas"/>
          <w:sz w:val="19"/>
        </w:rPr>
        <w:t>PILOT – Source Anchor – Validation Users</w:t>
      </w:r>
      <w:r>
        <w:t xml:space="preserve"> set (a handful of representative users</w:t>
      </w:r>
    </w:p>
    <w:p>
      <w:r>
        <w:t xml:space="preserve">   whose migration you can safely rehearse).</w:t>
      </w:r>
    </w:p>
    <w:p>
      <w:pPr>
        <w:pStyle w:val="ListNumber"/>
      </w:pPr>
      <w:r>
        <w:t>Confirm the mS-DS-ConsistencyGuid values are populated for the pilot users (</w:t>
      </w:r>
      <w:r>
        <w:rPr>
          <w:rFonts w:ascii="Consolas" w:hAnsi="Consolas"/>
          <w:sz w:val="19"/>
        </w:rPr>
        <w:t>SRCANCHOR-Validate.ps1</w:t>
      </w:r>
    </w:p>
    <w:p>
      <w:r>
        <w:t xml:space="preserve">   or a spot check).</w:t>
      </w:r>
    </w:p>
    <w:p>
      <w:pPr>
        <w:pStyle w:val="ListNumber"/>
      </w:pPr>
      <w:r>
        <w:t xml:space="preserve">Using Quest ODM, perform a test migration of one </w:t>
      </w:r>
      <w:r>
        <w:rPr>
          <w:rFonts w:ascii="Consolas" w:hAnsi="Consolas"/>
          <w:sz w:val="19"/>
        </w:rPr>
        <w:t>PILOT – Source Anchor – Validation Users</w:t>
      </w:r>
      <w:r>
        <w:t xml:space="preserve"> object</w:t>
      </w:r>
    </w:p>
    <w:p>
      <w:r>
        <w:t xml:space="preserve">   into the target domain </w:t>
      </w:r>
      <w:r>
        <w:rPr>
          <w:b/>
        </w:rPr>
        <w:t>with mS-DS-ConsistencyGuid stamped onto the target object</w:t>
      </w:r>
      <w:r>
        <w:t xml:space="preserve"> (per Quest's    documentation and Requirement 2.6).</w:t>
      </w:r>
    </w:p>
    <w:p>
      <w:pPr>
        <w:pStyle w:val="ListNumber"/>
      </w:pPr>
      <w:r>
        <w:t>Let a Connect delta sync run (</w:t>
      </w:r>
      <w:r>
        <w:rPr>
          <w:rFonts w:ascii="Consolas" w:hAnsi="Consolas"/>
          <w:sz w:val="19"/>
        </w:rPr>
        <w:t>Start-ADSyncSyncCycle -PolicyType Delta</w:t>
      </w:r>
      <w:r>
        <w:t xml:space="preserve"> on the Connect server).</w:t>
      </w:r>
    </w:p>
    <w:p>
      <w:pPr>
        <w:pStyle w:val="ListNumber"/>
      </w:pPr>
      <w:r>
        <w:t xml:space="preserve">In </w:t>
      </w:r>
      <w:r>
        <w:rPr>
          <w:rFonts w:ascii="Consolas" w:hAnsi="Consolas"/>
          <w:sz w:val="19"/>
        </w:rPr>
        <w:t>https://entra.microsoft.com -&gt; Identity -&gt; Users</w:t>
      </w:r>
      <w:r>
        <w:t xml:space="preserve"> (Gov: </w:t>
      </w:r>
      <w:r>
        <w:rPr>
          <w:rFonts w:ascii="Consolas" w:hAnsi="Consolas"/>
          <w:sz w:val="19"/>
        </w:rPr>
        <w:t>https://entra.microsoft.us</w:t>
      </w:r>
      <w:r>
        <w:t>), confirm</w:t>
      </w:r>
    </w:p>
    <w:p>
      <w:r>
        <w:t xml:space="preserve">   the migrated pilot user is the </w:t>
      </w:r>
      <w:r>
        <w:rPr>
          <w:b/>
        </w:rPr>
        <w:t>same</w:t>
      </w:r>
      <w:r>
        <w:t xml:space="preserve"> Entra object updated in place — </w:t>
      </w:r>
      <w:r>
        <w:rPr>
          <w:b/>
        </w:rPr>
        <w:t>not</w:t>
      </w:r>
      <w:r>
        <w:t xml:space="preserve"> a new/duplicate    account — and it retains its mailbox, licenses, and sign-in.</w:t>
      </w:r>
    </w:p>
    <w:p>
      <w:pPr>
        <w:ind w:left="432"/>
      </w:pPr>
      <w:r>
        <w:rPr>
          <w:i/>
          <w:color w:val="2E86C1"/>
        </w:rPr>
        <w:t>### Gate C — Pilot passes Proceed only when a pilot object migrated through Quest ODM (with mS-DS-ConsistencyGuid stamped) hard-matches the existing Entra user: one object, updated in place, no duplicate, licenses/mailbox intact.</w:t>
      </w:r>
    </w:p>
    <w:p>
      <w:r>
        <w:t>__________________________________________________</w:t>
      </w:r>
    </w:p>
    <w:p>
      <w:pPr>
        <w:pStyle w:val="Heading2"/>
      </w:pPr>
      <w:r>
        <w:t>Phase 4 — Validate</w:t>
      </w:r>
    </w:p>
    <w:p>
      <w:pPr>
        <w:pStyle w:val="Heading2"/>
      </w:pPr>
      <w:r>
        <w:t>Step 9 — Full validation and report</w:t>
      </w:r>
    </w:p>
    <w:p>
      <w:pPr>
        <w:pStyle w:val="ListNumber"/>
      </w:pPr>
      <w:r>
        <w:t xml:space="preserve">On the Connect server run </w:t>
      </w:r>
      <w:r>
        <w:rPr>
          <w:rFonts w:ascii="Consolas" w:hAnsi="Consolas"/>
          <w:sz w:val="19"/>
        </w:rPr>
        <w:t>SRCANCHOR-Validate.ps1</w:t>
      </w:r>
      <w:r>
        <w:t xml:space="preserve"> and </w:t>
      </w:r>
      <w:r>
        <w:rPr>
          <w:rFonts w:ascii="Consolas" w:hAnsi="Consolas"/>
          <w:sz w:val="19"/>
        </w:rPr>
        <w:t>SRCANCHOR-Report.ps1</w:t>
      </w:r>
      <w:r>
        <w:t>.</w:t>
      </w:r>
    </w:p>
    <w:p>
      <w:pPr>
        <w:pStyle w:val="ListNumber"/>
      </w:pPr>
      <w:r>
        <w:t xml:space="preserve">Confirm: the anchor is </w:t>
      </w:r>
      <w:r>
        <w:rPr>
          <w:rFonts w:ascii="Consolas" w:hAnsi="Consolas"/>
          <w:sz w:val="19"/>
        </w:rPr>
        <w:t>mS-DS-ConsistencyGuid</w:t>
      </w:r>
      <w:r>
        <w:t>; the seeded/populated count matches the in-scope</w:t>
      </w:r>
    </w:p>
    <w:p>
      <w:r>
        <w:t xml:space="preserve">   object count; there are no unresolved ADSync run errors; the duplicate-risk check is clean; and (if    Microsoft Graph is available) the matched Entra users' </w:t>
      </w:r>
      <w:r>
        <w:rPr>
          <w:rFonts w:ascii="Consolas" w:hAnsi="Consolas"/>
          <w:sz w:val="19"/>
        </w:rPr>
        <w:t>onPremisesImmutableId</w:t>
      </w:r>
      <w:r>
        <w:t xml:space="preserve"> values are unchanged.</w:t>
      </w:r>
    </w:p>
    <w:p>
      <w:pPr>
        <w:pStyle w:val="ListNumber"/>
      </w:pPr>
      <w:r>
        <w:t>Complete the Testing Guide. Do not begin production waves until the validate gate passes.</w:t>
      </w:r>
    </w:p>
    <w:p>
      <w:pPr>
        <w:ind w:left="432"/>
      </w:pPr>
      <w:r>
        <w:rPr>
          <w:i/>
          <w:color w:val="2E86C1"/>
        </w:rPr>
        <w:t>### Gate D — Validate passes Proceed only when validation shows the anchor migrated, no duplicate/orphaned Entra objects, sign-in working, and immutableId unchanged for existing users.</w:t>
      </w:r>
    </w:p>
    <w:p>
      <w:r>
        <w:t>__________________________________________________</w:t>
      </w:r>
    </w:p>
    <w:p>
      <w:pPr>
        <w:pStyle w:val="Heading2"/>
      </w:pPr>
      <w:r>
        <w:t>Phase 5 — Expand</w:t>
      </w:r>
    </w:p>
    <w:p>
      <w:pPr>
        <w:pStyle w:val="Heading2"/>
      </w:pPr>
      <w:r>
        <w:t>Step 10 — Run the production migration waves</w:t>
      </w:r>
    </w:p>
    <w:p>
      <w:pPr>
        <w:pStyle w:val="ListNumber"/>
      </w:pPr>
      <w:r>
        <w:t>Proceed with the full Quest ODM migration waves against the target domain, keeping the</w:t>
      </w:r>
    </w:p>
    <w:p>
      <w:r>
        <w:t xml:space="preserve">   mS-DS-ConsistencyGuid stamp configured for every wave.</w:t>
      </w:r>
    </w:p>
    <w:p>
      <w:pPr>
        <w:pStyle w:val="ListNumber"/>
      </w:pPr>
      <w:r>
        <w:t xml:space="preserve">After each wave, run </w:t>
      </w:r>
      <w:r>
        <w:rPr>
          <w:rFonts w:ascii="Consolas" w:hAnsi="Consolas"/>
          <w:sz w:val="19"/>
        </w:rPr>
        <w:t>SRCANCHOR-Report.ps1</w:t>
      </w:r>
      <w:r>
        <w:t xml:space="preserve"> and confirm no duplicates/orphans and no new ADSync</w:t>
      </w:r>
    </w:p>
    <w:p>
      <w:r>
        <w:t xml:space="preserve">   errors before starting the next wave.</w:t>
      </w:r>
    </w:p>
    <w:p>
      <w:pPr>
        <w:pStyle w:val="ListNumber"/>
      </w:pPr>
      <w:r>
        <w:t xml:space="preserve">Keep the </w:t>
      </w:r>
      <w:r>
        <w:rPr>
          <w:rFonts w:ascii="Consolas" w:hAnsi="Consolas"/>
          <w:sz w:val="19"/>
        </w:rPr>
        <w:t>Source Anchor – Change &amp; Backup Record</w:t>
      </w:r>
      <w:r>
        <w:t xml:space="preserve"> up to date with each wave's date and result.</w:t>
      </w:r>
    </w:p>
    <w:p>
      <w:pPr>
        <w:ind w:left="432"/>
      </w:pPr>
      <w:r>
        <w:rPr>
          <w:i/>
          <w:color w:val="2E86C1"/>
        </w:rPr>
        <w:t>### Gate E — Expand complete All migration waves finished; SRCANCHOR-Report.ps1 clean across the migrated population; every migrated user hard-matched with identity, mailbox, and licenses intact.</w:t>
      </w:r>
    </w:p>
    <w:p>
      <w:pPr>
        <w:ind w:left="432"/>
      </w:pPr>
      <w:r>
        <w:rPr>
          <w:i/>
          <w:color w:val="2E86C1"/>
        </w:rPr>
        <w:t>Rollback note: the anchor switch is effectively permanent. Do not attempt to revert to objectGUID mid-migration — doing so would re-break the link for already-migrated users. Your safety is the pre-change backup (Source Anchor – Change &amp; Backup Record) and the empty-attribute precondition proven at Gate A, not a mid-flight rollback.</w:t>
      </w:r>
    </w:p>
    <w:p>
      <w:r>
        <w:t>__________________________________________________</w:t>
      </w:r>
    </w:p>
    <w:p>
      <w:pPr>
        <w:pStyle w:val="Heading3"/>
      </w:pPr>
      <w:r>
        <w:t>Order of operations</w:t>
      </w:r>
    </w:p>
    <w:p>
      <w:r>
        <w:rPr>
          <w:rFonts w:ascii="Consolas" w:hAnsi="Consolas"/>
          <w:sz w:val="19"/>
        </w:rPr>
        <w:t>Assess (version, anchor, empty precondition, permission, backup) -&gt; Gate A -&gt; Configure Source Anchor (wizard, seed) -&gt; Gate B -&gt; Pilot one Quest ODM migration + hard-match -&gt; Gate C -&gt; Validate (no duplicates, immutableId unchanged) -&gt; Gate D -&gt; Expand (production waves, monitor) -&gt; Gate E</w:t>
      </w:r>
    </w:p>
    <w:p>
      <w:pPr>
        <w:pStyle w:val="Heading1"/>
      </w:pPr>
      <w:r>
        <w:t>5. Testing Guide — Migrating the Microsoft Entra Connect Source Anchor to mS-DS-ConsistencyGuid</w:t>
      </w:r>
    </w:p>
    <w:p>
      <w:r>
        <w:t>Run these after the wizard change (Implementation Step 6) and after the pilot migration (Step 8). Each test states what to Do and the Expected result. The decisive test is Test 5.</w:t>
      </w:r>
    </w:p>
    <w:p>
      <w:pPr>
        <w:pStyle w:val="Heading2"/>
      </w:pPr>
      <w:r>
        <w:t>Test 1 — Precondition was clean before the change</w:t>
      </w:r>
    </w:p>
    <w:p>
      <w:r>
        <w:t xml:space="preserve">Do: Review the </w:t>
      </w:r>
      <w:r>
        <w:rPr>
          <w:rFonts w:ascii="Consolas" w:hAnsi="Consolas"/>
          <w:sz w:val="19"/>
        </w:rPr>
        <w:t>SRCANCHOR-Test-Preconditions.ps1</w:t>
      </w:r>
      <w:r>
        <w:t xml:space="preserve"> output captured at Gate A for each in-scope OU. Expected: Zero in-scope objects had mS-DS-ConsistencyGuid populated before the switch (the wizard could seed every object).</w:t>
      </w:r>
    </w:p>
    <w:p>
      <w:pPr>
        <w:pStyle w:val="Heading2"/>
      </w:pPr>
      <w:r>
        <w:t>Test 2 — Connector-account permission is in place</w:t>
      </w:r>
    </w:p>
    <w:p>
      <w:r>
        <w:t xml:space="preserve">Do: Run </w:t>
      </w:r>
      <w:r>
        <w:rPr>
          <w:rFonts w:ascii="Consolas" w:hAnsi="Consolas"/>
          <w:sz w:val="19"/>
        </w:rPr>
        <w:t>SRCANCHOR-Check-Permissions.ps1 -ConnectorAccount "&lt;DOMAIN\account&gt;" -IncludeOU "&lt;OU DN&gt;"</w:t>
      </w:r>
      <w:r>
        <w:t>. Expected: Every in-scope OU reports PASS for Write mS-DS-ConsistencyGuid.</w:t>
      </w:r>
    </w:p>
    <w:p>
      <w:pPr>
        <w:pStyle w:val="Heading2"/>
      </w:pPr>
      <w:r>
        <w:t>Test 3 — Source anchor is now mS-DS-ConsistencyGuid</w:t>
      </w:r>
    </w:p>
    <w:p>
      <w:r>
        <w:t xml:space="preserve">Do: On the Connect server run </w:t>
      </w:r>
      <w:r>
        <w:rPr>
          <w:rFonts w:ascii="Consolas" w:hAnsi="Consolas"/>
          <w:sz w:val="19"/>
        </w:rPr>
        <w:t>SRCANCHOR-Validate.ps1</w:t>
      </w:r>
      <w:r>
        <w:t xml:space="preserve"> (reads the anchor from </w:t>
      </w:r>
      <w:r>
        <w:rPr>
          <w:rFonts w:ascii="Consolas" w:hAnsi="Consolas"/>
          <w:sz w:val="19"/>
        </w:rPr>
        <w:t>Get-ADSyncGlobalSettings</w:t>
      </w:r>
      <w:r>
        <w:t xml:space="preserve">). Expected: The current source anchor reads </w:t>
      </w:r>
      <w:r>
        <w:rPr>
          <w:rFonts w:ascii="Consolas" w:hAnsi="Consolas"/>
          <w:sz w:val="19"/>
        </w:rPr>
        <w:t>mS-DS-ConsistencyGuid</w:t>
      </w:r>
      <w:r>
        <w:t xml:space="preserve"> (no longer </w:t>
      </w:r>
      <w:r>
        <w:rPr>
          <w:rFonts w:ascii="Consolas" w:hAnsi="Consolas"/>
          <w:sz w:val="19"/>
        </w:rPr>
        <w:t>objectGUID</w:t>
      </w:r>
      <w:r>
        <w:t>).</w:t>
      </w:r>
    </w:p>
    <w:p>
      <w:pPr>
        <w:pStyle w:val="Heading2"/>
      </w:pPr>
      <w:r>
        <w:t>Test 4 — Anchor value did NOT change (seamless for existing users)</w:t>
      </w:r>
    </w:p>
    <w:p>
      <w:r>
        <w:t xml:space="preserve">Do: Run </w:t>
      </w:r>
      <w:r>
        <w:rPr>
          <w:rFonts w:ascii="Consolas" w:hAnsi="Consolas"/>
          <w:sz w:val="19"/>
        </w:rPr>
        <w:t>SRCANCHOR-Validate.ps1</w:t>
      </w:r>
      <w:r>
        <w:t xml:space="preserve"> and review the per-object check. Expected: Sampled in-scope objects have mS-DS-ConsistencyGuid populated, and each object's mS-DS-ConsistencyGuid (Base64) equals its prior immutableId (objectGUID Base64) — the anchor value is unchanged, so no re-sync and no duplicates.</w:t>
      </w:r>
    </w:p>
    <w:p>
      <w:pPr>
        <w:pStyle w:val="Heading2"/>
      </w:pPr>
      <w:r>
        <w:t>Test 5 — Migrated pilot user hard-matches (the decisive test)</w:t>
      </w:r>
    </w:p>
    <w:p>
      <w:r>
        <w:t xml:space="preserve">Do: Migrate one </w:t>
      </w:r>
      <w:r>
        <w:rPr>
          <w:rFonts w:ascii="Consolas" w:hAnsi="Consolas"/>
          <w:sz w:val="19"/>
        </w:rPr>
        <w:t>PILOT – Source Anchor – Validation Users</w:t>
      </w:r>
      <w:r>
        <w:t xml:space="preserve"> object into the target domain via Quest ODM </w:t>
      </w:r>
      <w:r>
        <w:rPr>
          <w:b/>
        </w:rPr>
        <w:t>with mS-DS-ConsistencyGuid stamped on the target</w:t>
      </w:r>
      <w:r>
        <w:t xml:space="preserve">, let a delta sync run, then find the user in </w:t>
      </w:r>
      <w:r>
        <w:rPr>
          <w:rFonts w:ascii="Consolas" w:hAnsi="Consolas"/>
          <w:sz w:val="19"/>
        </w:rPr>
        <w:t>https://entra.microsoft.com -&gt; Identity -&gt; Users</w:t>
      </w:r>
      <w:r>
        <w:t xml:space="preserve"> (Gov: </w:t>
      </w:r>
      <w:r>
        <w:rPr>
          <w:rFonts w:ascii="Consolas" w:hAnsi="Consolas"/>
          <w:sz w:val="19"/>
        </w:rPr>
        <w:t>https://entra.microsoft.us</w:t>
      </w:r>
      <w:r>
        <w:t xml:space="preserve">). Expected: The </w:t>
      </w:r>
      <w:r>
        <w:rPr>
          <w:b/>
        </w:rPr>
        <w:t>same</w:t>
      </w:r>
      <w:r>
        <w:t xml:space="preserve"> Entra user object is updated in place (hard-matched) — </w:t>
      </w:r>
      <w:r>
        <w:rPr>
          <w:b/>
        </w:rPr>
        <w:t>not</w:t>
      </w:r>
      <w:r>
        <w:t xml:space="preserve"> duplicated — and retains its mailbox, licenses, and sign-in.</w:t>
      </w:r>
    </w:p>
    <w:p>
      <w:pPr>
        <w:pStyle w:val="Heading2"/>
      </w:pPr>
      <w:r>
        <w:t>Test 6 — No duplicates or orphans across scope</w:t>
      </w:r>
    </w:p>
    <w:p>
      <w:r>
        <w:t xml:space="preserve">Do: Run </w:t>
      </w:r>
      <w:r>
        <w:rPr>
          <w:rFonts w:ascii="Consolas" w:hAnsi="Consolas"/>
          <w:sz w:val="19"/>
        </w:rPr>
        <w:t>SRCANCHOR-Report.ps1</w:t>
      </w:r>
      <w:r>
        <w:t>. Expected: In-scope object count matches the count with mS-DS-ConsistencyGuid populated; the duplicate-risk check is clean; no unresolved ADSync run errors.</w:t>
      </w:r>
    </w:p>
    <w:p>
      <w:pPr>
        <w:pStyle w:val="Heading2"/>
      </w:pPr>
      <w:r>
        <w:t>Test 7 — Sign-in still works (and AD FS, if used)</w:t>
      </w:r>
    </w:p>
    <w:p>
      <w:r>
        <w:t xml:space="preserve">Do: Sign a migrated pilot user in at </w:t>
      </w:r>
      <w:r>
        <w:rPr>
          <w:rFonts w:ascii="Consolas" w:hAnsi="Consolas"/>
          <w:sz w:val="19"/>
        </w:rPr>
        <w:t>https://myapps.microsoft.com</w:t>
      </w:r>
      <w:r>
        <w:t xml:space="preserve"> (incognito). If sign-in uses AD FS, also confirm federated sign-in succeeds after the wizard updated the claim rules. Expected: Sign-in succeeds; for AD FS environments the issuance/claim rule update completed (TCP 80/443/5985 to the primary AD FS server were open).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Configure pass (Gate B)</w:t>
            </w:r>
          </w:p>
        </w:tc>
        <w:tc>
          <w:tcPr>
            <w:tcW w:type="dxa" w:w="4320"/>
          </w:tcPr>
          <w:p>
            <w:r>
              <w:t>Tests 3-4 pass: anchor is mS-DS-ConsistencyGuid and the seeded value equals the prior immutableId</w:t>
            </w:r>
          </w:p>
        </w:tc>
      </w:tr>
      <w:tr>
        <w:tc>
          <w:tcPr>
            <w:tcW w:type="dxa" w:w="4320"/>
          </w:tcPr>
          <w:p>
            <w:r>
              <w:t>Pilot pass (Gate C)</w:t>
            </w:r>
          </w:p>
        </w:tc>
        <w:tc>
          <w:tcPr>
            <w:tcW w:type="dxa" w:w="4320"/>
          </w:tcPr>
          <w:p>
            <w:r>
              <w:t>Test 5 passes: a Quest-migrated pilot user hard-matches — one object, no duplicate, licenses/mailbox intact</w:t>
            </w:r>
          </w:p>
        </w:tc>
      </w:tr>
      <w:tr>
        <w:tc>
          <w:tcPr>
            <w:tcW w:type="dxa" w:w="4320"/>
          </w:tcPr>
          <w:p>
            <w:r>
              <w:t>Validate pass (Gate D)</w:t>
            </w:r>
          </w:p>
        </w:tc>
        <w:tc>
          <w:tcPr>
            <w:tcW w:type="dxa" w:w="4320"/>
          </w:tcPr>
          <w:p>
            <w:r>
              <w:t>Tests 1-7 pass: clean precondition, permission PASS, anchor migrated, no duplicates/orphans, sign-in working</w:t>
            </w:r>
          </w:p>
        </w:tc>
      </w:tr>
    </w:tbl>
    <w:p>
      <w:pPr>
        <w:pStyle w:val="Heading1"/>
      </w:pPr>
      <w:r>
        <w:t>6. Troubleshooting Guide — Migrating the Microsoft Entra Connect Source Anchor to mS-DS-ConsistencyGuid</w:t>
      </w:r>
    </w:p>
    <w:p>
      <w:r>
        <w:t xml:space="preserve">Use </w:t>
      </w:r>
      <w:r>
        <w:rPr>
          <w:rFonts w:ascii="Consolas" w:hAnsi="Consolas"/>
          <w:sz w:val="19"/>
        </w:rPr>
        <w:t>SRCANCHOR-Assess.ps1</w:t>
      </w:r>
      <w:r>
        <w:t xml:space="preserve"> and </w:t>
      </w:r>
      <w:r>
        <w:rPr>
          <w:rFonts w:ascii="Consolas" w:hAnsi="Consolas"/>
          <w:sz w:val="19"/>
        </w:rPr>
        <w:t>SRCANCHOR-Test-Preconditions.ps1</w:t>
      </w:r>
      <w:r>
        <w:t xml:space="preserve"> for the pre-change state, </w:t>
      </w:r>
      <w:r>
        <w:rPr>
          <w:rFonts w:ascii="Consolas" w:hAnsi="Consolas"/>
          <w:sz w:val="19"/>
        </w:rPr>
        <w:t>SRCANCHOR-Check-Permissions.ps1</w:t>
      </w:r>
      <w:r>
        <w:t xml:space="preserve"> for the connector-account permission, and </w:t>
      </w:r>
      <w:r>
        <w:rPr>
          <w:rFonts w:ascii="Consolas" w:hAnsi="Consolas"/>
          <w:sz w:val="19"/>
        </w:rPr>
        <w:t>SRCANCHOR-Validate.ps1</w:t>
      </w:r>
      <w:r>
        <w:t xml:space="preserve"> / </w:t>
      </w:r>
      <w:r>
        <w:rPr>
          <w:rFonts w:ascii="Consolas" w:hAnsi="Consolas"/>
          <w:sz w:val="19"/>
        </w:rPr>
        <w:t>SRCANCHOR-Report.ps1</w:t>
      </w:r>
      <w:r>
        <w:t xml:space="preserve"> for the post-change state. The anchor switch is effectively permanent — work these issues before and immediately after the wizard, not after production waves.</w:t>
      </w:r>
    </w:p>
    <w:p>
      <w:pPr>
        <w:pStyle w:val="Heading2"/>
      </w:pPr>
      <w:r>
        <w:t>A. Wizard won't offer / won't allow mS-DS-ConsistencyGuid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Wizard says mS-DS-ConsistencyGuid is "not empty" and refuses</w:t>
            </w:r>
          </w:p>
        </w:tc>
        <w:tc>
          <w:tcPr>
            <w:tcW w:type="dxa" w:w="2880"/>
          </w:tcPr>
          <w:p>
            <w:r>
              <w:t>One or more in-scope objects already have a value in mS-DS-ConsistencyGuid (prior Connect install, earlier migration, or manual stamp)</w:t>
            </w:r>
          </w:p>
        </w:tc>
        <w:tc>
          <w:tcPr>
            <w:tcW w:type="dxa" w:w="2880"/>
          </w:tcPr>
          <w:p>
            <w:r>
              <w:t xml:space="preserve">Run </w:t>
            </w:r>
            <w:r>
              <w:rPr>
                <w:rFonts w:ascii="Consolas" w:hAnsi="Consolas"/>
                <w:sz w:val="19"/>
              </w:rPr>
              <w:t>SRCANCHOR-Test-Preconditions.ps1 -IncludeOU "&lt;OU DN&gt;"</w:t>
            </w:r>
            <w:r>
              <w:t xml:space="preserve"> to list them; investigate what populated the attribute, then either clear it after confirming it is safe, or exclude those objects from scope, until the count is zero — then retry the wizard</w:t>
            </w:r>
          </w:p>
        </w:tc>
      </w:tr>
      <w:tr>
        <w:tc>
          <w:tcPr>
            <w:tcW w:type="dxa" w:w="2880"/>
          </w:tcPr>
          <w:p>
            <w:r>
              <w:rPr>
                <w:rFonts w:ascii="Consolas" w:hAnsi="Consolas"/>
                <w:sz w:val="19"/>
              </w:rPr>
              <w:t>Configure Source Anchor</w:t>
            </w:r>
            <w:r>
              <w:t xml:space="preserve"> is not offered at all</w:t>
            </w:r>
          </w:p>
        </w:tc>
        <w:tc>
          <w:tcPr>
            <w:tcW w:type="dxa" w:w="2880"/>
          </w:tcPr>
          <w:p>
            <w:r>
              <w:t>Microsoft Entra Connect Sync build too old to support the mS-DS-ConsistencyGuid operation</w:t>
            </w:r>
          </w:p>
        </w:tc>
        <w:tc>
          <w:tcPr>
            <w:tcW w:type="dxa" w:w="2880"/>
          </w:tcPr>
          <w:p>
            <w:r>
              <w:t xml:space="preserve">Confirm the version with </w:t>
            </w:r>
            <w:r>
              <w:rPr>
                <w:rFonts w:ascii="Consolas" w:hAnsi="Consolas"/>
                <w:sz w:val="19"/>
              </w:rPr>
              <w:t>SRCANCHOR-Assess.ps1</w:t>
            </w:r>
            <w:r>
              <w:t>; upgrade Entra Connect Sync to the current release (mS-DS-ConsistencyGuid is the default since Azure AD Connect 1.1.524), then retry</w:t>
            </w:r>
          </w:p>
        </w:tc>
      </w:tr>
    </w:tbl>
    <w:p>
      <w:pPr>
        <w:pStyle w:val="Heading2"/>
      </w:pPr>
      <w:r>
        <w:t>B. "Access denied" writing mS-DS-ConsistencyGuid (seed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Wizard/sync errors with access-denied when seeding the attribute</w:t>
            </w:r>
          </w:p>
        </w:tc>
        <w:tc>
          <w:tcPr>
            <w:tcW w:type="dxa" w:w="2880"/>
          </w:tcPr>
          <w:p>
            <w:r>
              <w:t>The AD DS connector (sync) account lacks Write permission to mS-DS-ConsistencyGuid on an in-scope OU</w:t>
            </w:r>
          </w:p>
        </w:tc>
        <w:tc>
          <w:tcPr>
            <w:tcW w:type="dxa" w:w="2880"/>
          </w:tcPr>
          <w:p>
            <w:r>
              <w:t xml:space="preserve">Run </w:t>
            </w:r>
            <w:r>
              <w:rPr>
                <w:rFonts w:ascii="Consolas" w:hAnsi="Consolas"/>
                <w:sz w:val="19"/>
              </w:rPr>
              <w:t>SRCANCHOR-Check-Permissions.ps1 -ConnectorAccount "&lt;DOMAIN\account&gt;" -IncludeOU "&lt;OU DN&gt;"</w:t>
            </w:r>
            <w:r>
              <w:t xml:space="preserve">; delegate Write mS-DS-ConsistencyGuid on the failing OU (Implementation Step 4 — ADUC Delegation of Control or </w:t>
            </w:r>
            <w:r>
              <w:rPr>
                <w:rFonts w:ascii="Consolas" w:hAnsi="Consolas"/>
                <w:sz w:val="19"/>
              </w:rPr>
              <w:t>dsacls ... /G "&lt;DOMAIN\account&gt;:WP;mS-DS-ConsistencyGuid;user"</w:t>
            </w:r>
            <w:r>
              <w:t>); re-run the check until every OU is PASS, then re-run the wizard</w:t>
            </w:r>
          </w:p>
        </w:tc>
      </w:tr>
    </w:tbl>
    <w:p>
      <w:pPr>
        <w:pStyle w:val="Heading2"/>
      </w:pPr>
      <w:r>
        <w:t>C. Duplicate or orphaned Entra objects after a migration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migrated user appears as a NEW/duplicate Entra account; the original is orphaned</w:t>
            </w:r>
          </w:p>
        </w:tc>
        <w:tc>
          <w:tcPr>
            <w:tcW w:type="dxa" w:w="2880"/>
          </w:tcPr>
          <w:p>
            <w:r>
              <w:t>Quest ODM did not stamp mS-DS-ConsistencyGuid onto the target object, or stamped a mismatched value</w:t>
            </w:r>
          </w:p>
        </w:tc>
        <w:tc>
          <w:tcPr>
            <w:tcW w:type="dxa" w:w="2880"/>
          </w:tcPr>
          <w:p>
            <w:r>
              <w:t>Confirm the mS-DS-ConsistencyGuid carry in Quest ODM (per Quest's docs, Requirement 2.6); for the affected user, align mS-DS-ConsistencyGuid on the target to the original immutableId, let a delta sync run, then hard-match/soft-match remediate the duplicate in Entra</w:t>
            </w:r>
          </w:p>
        </w:tc>
      </w:tr>
      <w:tr>
        <w:tc>
          <w:tcPr>
            <w:tcW w:type="dxa" w:w="2880"/>
          </w:tcPr>
          <w:p>
            <w:r>
              <w:t>Duplicates appeared for users migrated BEFORE the switch</w:t>
            </w:r>
          </w:p>
        </w:tc>
        <w:tc>
          <w:tcPr>
            <w:tcW w:type="dxa" w:w="2880"/>
          </w:tcPr>
          <w:p>
            <w:r>
              <w:t>Objects were migrated while the anchor was still objectGUID — their new objectGUID broke the match</w:t>
            </w:r>
          </w:p>
        </w:tc>
        <w:tc>
          <w:tcPr>
            <w:tcW w:type="dxa" w:w="2880"/>
          </w:tcPr>
          <w:p>
            <w:r>
              <w:t>Set mS-DS-ConsistencyGuid on the migrated (target) object to the original object's objectGUID Base64 value, re-sync, and remediate the resulting duplicate (hard-match by immutableId); migrate no further waves until the anchor switch and pilot pass</w:t>
            </w:r>
          </w:p>
        </w:tc>
      </w:tr>
      <w:tr>
        <w:tc>
          <w:tcPr>
            <w:tcW w:type="dxa" w:w="2880"/>
          </w:tcPr>
          <w:p>
            <w:r>
              <w:t>Cloud account separate from on-prem after migration</w:t>
            </w:r>
          </w:p>
        </w:tc>
        <w:tc>
          <w:tcPr>
            <w:tcW w:type="dxa" w:w="2880"/>
          </w:tcPr>
          <w:p>
            <w:r>
              <w:t>Soft-match failed (attribute mismatch)</w:t>
            </w:r>
          </w:p>
        </w:tc>
        <w:tc>
          <w:tcPr>
            <w:tcW w:type="dxa" w:w="2880"/>
          </w:tcPr>
          <w:p>
            <w:r>
              <w:t>Verify the migrated object's mS-DS-ConsistencyGuid equals the existing Entra user's onPremisesImmutableId; correct the attribute, re-sync, and hard-match by immutableId</w:t>
            </w:r>
          </w:p>
        </w:tc>
      </w:tr>
    </w:tbl>
    <w:p>
      <w:pPr>
        <w:pStyle w:val="Heading2"/>
      </w:pPr>
      <w:r>
        <w:t>D. AD FS sign-in breaks after the change</w:t>
      </w:r>
    </w:p>
    <w:p>
      <w:pPr>
        <w:pStyle w:val="ListBullet"/>
      </w:pPr>
      <w:r>
        <w:t>If sign-in uses AD FS, changing the source anchor updates the issuance/claim rules against the</w:t>
      </w:r>
    </w:p>
    <w:p>
      <w:r>
        <w:t xml:space="preserve">  </w:t>
      </w:r>
      <w:r>
        <w:rPr>
          <w:b/>
        </w:rPr>
        <w:t>primary AD FS server</w:t>
      </w:r>
      <w:r>
        <w:t>. If that update did not complete, federated sign-in can fail.</w:t>
      </w:r>
    </w:p>
    <w:p>
      <w:pPr>
        <w:pStyle w:val="ListBullet"/>
      </w:pPr>
      <w:r>
        <w:t xml:space="preserve">Confirm direct network connections on </w:t>
      </w:r>
      <w:r>
        <w:rPr>
          <w:b/>
        </w:rPr>
        <w:t>TCP 80, 443, and 5985</w:t>
      </w:r>
      <w:r>
        <w:t xml:space="preserve"> from the Connect server to the</w:t>
      </w:r>
    </w:p>
    <w:p>
      <w:r>
        <w:t xml:space="preserve">  primary AD FS server (Requirement 2.7), then re-run the wizard's source-anchor/claim-rule step.</w:t>
      </w:r>
    </w:p>
    <w:p>
      <w:pPr>
        <w:pStyle w:val="ListBullet"/>
      </w:pPr>
      <w:r>
        <w:t>If sign-in is PHS, PTA, or cloud authentication, this section does not apply — the claim-rule update</w:t>
      </w:r>
    </w:p>
    <w:p>
      <w:r>
        <w:t xml:space="preserve">  is not performed.</w:t>
      </w:r>
    </w:p>
    <w:p>
      <w:pPr>
        <w:pStyle w:val="Heading2"/>
      </w:pPr>
      <w:r>
        <w:t>E. Version too old</w:t>
      </w:r>
    </w:p>
    <w:p>
      <w:pPr>
        <w:pStyle w:val="ListBullet"/>
      </w:pPr>
      <w:r>
        <w:rPr>
          <w:rFonts w:ascii="Consolas" w:hAnsi="Consolas"/>
          <w:sz w:val="19"/>
        </w:rPr>
        <w:t>SRCANCHOR-Assess.ps1</w:t>
      </w:r>
      <w:r>
        <w:t xml:space="preserve"> reports a Microsoft Entra Connect Sync build that predates mS-DS-ConsistencyGuid</w:t>
      </w:r>
    </w:p>
    <w:p>
      <w:r>
        <w:t xml:space="preserve">  support (older than Azure AD Connect 1.1.524). Upgrade Entra Connect Sync to the current release, then   re-run </w:t>
      </w:r>
      <w:r>
        <w:rPr>
          <w:rFonts w:ascii="Consolas" w:hAnsi="Consolas"/>
          <w:sz w:val="19"/>
        </w:rPr>
        <w:t>SRCANCHOR-Assess.ps1</w:t>
      </w:r>
      <w:r>
        <w:t xml:space="preserve"> and proceed.</w:t>
      </w:r>
    </w:p>
    <w:p>
      <w:pPr>
        <w:pStyle w:val="Heading2"/>
      </w:pPr>
      <w:r>
        <w:t>F. Multi-forest conflicts</w:t>
      </w:r>
    </w:p>
    <w:p>
      <w:pPr>
        <w:pStyle w:val="ListBullet"/>
      </w:pPr>
      <w:r>
        <w:t xml:space="preserve">mS-DS-ConsistencyGuid is a </w:t>
      </w:r>
      <w:r>
        <w:rPr>
          <w:b/>
        </w:rPr>
        <w:t>single-forest</w:t>
      </w:r>
      <w:r>
        <w:t xml:space="preserve"> linking attribute. In a genuine multi-forest topology,</w:t>
      </w:r>
    </w:p>
    <w:p>
      <w:r>
        <w:t xml:space="preserve">  the same anchor value could collide or fail to match across forests. Plan the multi-forest matching   (which forest is authoritative, how objects are joined) before relying on mS-DS-ConsistencyGuid, and   treat that planning as out of scope for this single-forest switch.</w:t>
      </w:r>
    </w:p>
    <w:p>
      <w:pPr>
        <w:pStyle w:val="Heading2"/>
      </w:pPr>
      <w:r>
        <w:t>G. Diagnostics quick reference</w:t>
      </w:r>
    </w:p>
    <w:p>
      <w:r>
        <w:rPr>
          <w:rFonts w:ascii="Consolas" w:hAnsi="Consolas"/>
          <w:sz w:val="18"/>
        </w:rPr>
        <w:t>Get-ADSyncGlobalSettings | Select-Object -ExpandProperty Parameters   # current source anchor</w:t>
        <w:br/>
        <w:t>Start-ADSyncSyncCycle -PolicyType Delta                                # trigger a delta sync</w:t>
        <w:br/>
        <w:t>Get-ADObject -LDAPFilter "(mS-DS-ConsistencyGuid=*)" -SearchBase "&lt;OU DN&gt;"  # objects already stamped</w:t>
        <w:br/>
        <w:t>Get-ADSyncRunProfileResult -NumberRequested 10                         # recent run results/errors</w:t>
      </w:r>
    </w:p>
    <w:p>
      <w:r>
        <w:t>Connector and run-profile detail is in the Synchronization Service Manager (</w:t>
      </w:r>
      <w:r>
        <w:rPr>
          <w:rFonts w:ascii="Consolas" w:hAnsi="Consolas"/>
          <w:sz w:val="19"/>
        </w:rPr>
        <w:t>miisclient.exe</w:t>
      </w:r>
      <w:r>
        <w:t>) on the Connect host.</w:t>
      </w:r>
    </w:p>
    <w:p>
      <w:pPr>
        <w:pStyle w:val="Heading2"/>
      </w:pPr>
      <w:r>
        <w:t>H. When to escalate</w:t>
      </w:r>
    </w:p>
    <w:p>
      <w:r>
        <w:t xml:space="preserve">If the version supports the operation, the precondition count is zero, the connector account has Write mS-DS-ConsistencyGuid, and the wizard still refuses or the seed still fails, capture the </w:t>
      </w:r>
      <w:r>
        <w:rPr>
          <w:rFonts w:ascii="Consolas" w:hAnsi="Consolas"/>
          <w:sz w:val="19"/>
        </w:rPr>
        <w:t>SRCANCHOR-Assess.ps1</w:t>
      </w:r>
      <w:r>
        <w:t xml:space="preserve"> and </w:t>
      </w:r>
      <w:r>
        <w:rPr>
          <w:rFonts w:ascii="Consolas" w:hAnsi="Consolas"/>
          <w:sz w:val="19"/>
        </w:rPr>
        <w:t>SRCANCHOR-Validate.ps1</w:t>
      </w:r>
      <w:r>
        <w:t xml:space="preserve"> output and the wizard/connector error, and open a Microsoft support case before migrating any further objects.</w:t>
      </w:r>
    </w:p>
    <w:p>
      <w:pPr>
        <w:pStyle w:val="Heading1"/>
      </w:pPr>
      <w:r>
        <w:t>7. Best Practices — Migrating the Microsoft Entra Connect Source Anchor to mS-DS-ConsistencyGuid</w:t>
      </w:r>
    </w:p>
    <w:p>
      <w:pPr>
        <w:pStyle w:val="ListBullet"/>
      </w:pPr>
      <w:r>
        <w:t>Change the anchor BEFORE you migrate a single production object. objectGUID is regenerated on a</w:t>
      </w:r>
    </w:p>
    <w:p>
      <w:r>
        <w:t xml:space="preserve">  domain/forest move; if you migrate first, the migrated objects look new to Entra and duplicate. The   switch to mS-DS-ConsistencyGuid is the precondition for the whole consolidation, not a follow-up.</w:t>
      </w:r>
    </w:p>
    <w:p>
      <w:pPr>
        <w:pStyle w:val="ListBullet"/>
      </w:pPr>
      <w:r>
        <w:t>Prove the empty-attribute precondition, don't assume it. The wizard only seeds mS-DS-ConsistencyGuid</w:t>
      </w:r>
    </w:p>
    <w:p>
      <w:r>
        <w:t xml:space="preserve">  where it is empty; a single pre-existing value stops it. Run </w:t>
      </w:r>
      <w:r>
        <w:rPr>
          <w:rFonts w:ascii="Consolas" w:hAnsi="Consolas"/>
          <w:sz w:val="19"/>
        </w:rPr>
        <w:t>SRCANCHOR-Test-Preconditions.ps1</w:t>
      </w:r>
      <w:r>
        <w:t xml:space="preserve"> on   every in-scope OU and reach a zero count before opening the wizard.</w:t>
      </w:r>
    </w:p>
    <w:p>
      <w:pPr>
        <w:pStyle w:val="ListBullet"/>
      </w:pPr>
      <w:r>
        <w:t>Never blindly clear mS-DS-ConsistencyGuid. If it is already populated, find out what put it there (a</w:t>
      </w:r>
    </w:p>
    <w:p>
      <w:r>
        <w:t xml:space="preserve">  prior Connect install, an earlier migration, a manual stamp) and confirm it is safe before clearing   or excluding — clearing a live anchor breaks the link.</w:t>
      </w:r>
    </w:p>
    <w:p>
      <w:pPr>
        <w:pStyle w:val="ListBullet"/>
      </w:pPr>
      <w:r>
        <w:t>Grant the AD DS connector (sync) account exactly the permission it needs. Write mS-DS-ConsistencyGuid</w:t>
      </w:r>
    </w:p>
    <w:p>
      <w:r>
        <w:t xml:space="preserve">  on the in-scope OUs — no more. Delegate it at the OU, verify with </w:t>
      </w:r>
      <w:r>
        <w:rPr>
          <w:rFonts w:ascii="Consolas" w:hAnsi="Consolas"/>
          <w:sz w:val="19"/>
        </w:rPr>
        <w:t>SRCANCHOR-Check-Permissions.ps1</w:t>
      </w:r>
      <w:r>
        <w:t>,   and remove it later only if your change control requires it.</w:t>
      </w:r>
    </w:p>
    <w:p>
      <w:pPr>
        <w:pStyle w:val="ListBullet"/>
      </w:pPr>
      <w:r>
        <w:t>Back up the Connect configuration first and record it. The switch is effectively permanent; export</w:t>
      </w:r>
    </w:p>
    <w:p>
      <w:r>
        <w:t xml:space="preserve">  the configuration and log it in the </w:t>
      </w:r>
      <w:r>
        <w:rPr>
          <w:rFonts w:ascii="Consolas" w:hAnsi="Consolas"/>
          <w:sz w:val="19"/>
        </w:rPr>
        <w:t>Source Anchor – Change &amp; Backup Record</w:t>
      </w:r>
      <w:r>
        <w:t xml:space="preserve"> with the server, the   ADSync database location, and the change date.</w:t>
      </w:r>
    </w:p>
    <w:p>
      <w:pPr>
        <w:pStyle w:val="ListBullet"/>
      </w:pPr>
      <w:r>
        <w:t>Confirm the seed is a no-op for existing users. After the wizard, verify the seeded</w:t>
      </w:r>
    </w:p>
    <w:p>
      <w:r>
        <w:t xml:space="preserve">  mS-DS-ConsistencyGuid equals each object's prior immutableId (objectGUID Base64) — that equality is   what guarantees no re-sync and no duplicates at cutover.</w:t>
      </w:r>
    </w:p>
    <w:p>
      <w:pPr>
        <w:pStyle w:val="ListBullet"/>
      </w:pPr>
      <w:r>
        <w:t>Treat Quest ODM's attribute stamp as a coordination contract. The anchor only survives the move if</w:t>
      </w:r>
    </w:p>
    <w:p>
      <w:r>
        <w:t xml:space="preserve">  Quest copies mS-DS-ConsistencyGuid onto the target; confirm that mapping in Quest (per Quest's docs)   and prove it on the pilot before any production wave.</w:t>
      </w:r>
    </w:p>
    <w:p>
      <w:pPr>
        <w:pStyle w:val="ListBullet"/>
      </w:pPr>
      <w:r>
        <w:t>Pilot the end-to-end hard-match, not just the wizard. Migrate one `PILOT – Source Anchor –</w:t>
      </w:r>
    </w:p>
    <w:p>
      <w:r>
        <w:t xml:space="preserve">  Validation Users` object through Quest and confirm Entra updates the *same* user — the wizard   succeeding is necessary but not sufficient.</w:t>
      </w:r>
    </w:p>
    <w:p>
      <w:pPr>
        <w:pStyle w:val="ListBullet"/>
      </w:pPr>
      <w:r>
        <w:t>Do not revert mid-migration. The anchor switch is one-way in practice; reverting to objectGUID after</w:t>
      </w:r>
    </w:p>
    <w:p>
      <w:r>
        <w:t xml:space="preserve">  waves have started re-breaks already-migrated users. Rely on the pre-change backup and the gates, not   a rollback.</w:t>
      </w:r>
    </w:p>
    <w:p>
      <w:pPr>
        <w:pStyle w:val="ListBullet"/>
      </w:pPr>
      <w:r>
        <w:t>Mind AD FS only when it applies. If sign-in is AD FS, open TCP 80/443/5985 to the primary AD FS</w:t>
      </w:r>
    </w:p>
    <w:p>
      <w:r>
        <w:t xml:space="preserve">  server so the wizard can update the claim rules; if sign-in is PHS/PTA/cloud auth, this does not   apply — don't over-scope firewall changes.</w:t>
      </w:r>
    </w:p>
    <w:p>
      <w:pPr>
        <w:pStyle w:val="ListBullet"/>
      </w:pPr>
      <w:r>
        <w:t>Remember it is a single-forest linking attribute. mS-DS-ConsistencyGuid links within one forest; a</w:t>
      </w:r>
    </w:p>
    <w:p>
      <w:r>
        <w:t xml:space="preserve">  genuine multi-forest topology needs additional matching planning before you rely on it.</w:t>
      </w:r>
    </w:p>
    <w:p>
      <w:pPr>
        <w:pStyle w:val="Heading1"/>
      </w:pPr>
      <w:r>
        <w:t>8. Deliverables Summary — Migrating the Microsoft Entra Connect Source Anchor to mS-DS-ConsistencyGuid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why objectGUID breaks on a domain consolidation and what the switch delivers</w:t>
            </w:r>
          </w:p>
        </w:tc>
      </w:tr>
      <w:tr>
        <w:tc>
          <w:tcPr>
            <w:tcW w:type="dxa" w:w="4320"/>
          </w:tcPr>
          <w:p>
            <w:r>
              <w:t>1. Solution Overview</w:t>
            </w:r>
          </w:p>
        </w:tc>
        <w:tc>
          <w:tcPr>
            <w:tcW w:type="dxa" w:w="4320"/>
          </w:tcPr>
          <w:p>
            <w:r>
              <w:t>The scenario, why objectGUID breaks and mS-DS-ConsistencyGuid survives, what the switch does, why it is seamless, and clear scope</w:t>
            </w:r>
          </w:p>
        </w:tc>
      </w:tr>
      <w:tr>
        <w:tc>
          <w:tcPr>
            <w:tcW w:type="dxa" w:w="4320"/>
          </w:tcPr>
          <w:p>
            <w:r>
              <w:t>2. Requirements Guide</w:t>
            </w:r>
          </w:p>
        </w:tc>
        <w:tc>
          <w:tcPr>
            <w:tcW w:type="dxa" w:w="4320"/>
          </w:tcPr>
          <w:p>
            <w:r>
              <w:t>Every prerequisite with Verify / Implement-if-missing (version, current anchor, empty precondition, connector permission, backup, Quest stamp, AD FS ports, roles, tenant)</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with Gates A-E: Assess -&gt; Configure -&gt; Pilot -&gt; Validate -&gt; Expand</w:t>
            </w:r>
          </w:p>
        </w:tc>
      </w:tr>
      <w:tr>
        <w:tc>
          <w:tcPr>
            <w:tcW w:type="dxa" w:w="4320"/>
          </w:tcPr>
          <w:p>
            <w:r>
              <w:t>5. Testing Guide</w:t>
            </w:r>
          </w:p>
        </w:tc>
        <w:tc>
          <w:tcPr>
            <w:tcW w:type="dxa" w:w="4320"/>
          </w:tcPr>
          <w:p>
            <w:r>
              <w:t>Validation procedures with pass/fail gates, incl. the decisive Quest hard-match test</w:t>
            </w:r>
          </w:p>
        </w:tc>
      </w:tr>
      <w:tr>
        <w:tc>
          <w:tcPr>
            <w:tcW w:type="dxa" w:w="4320"/>
          </w:tcPr>
          <w:p>
            <w:r>
              <w:t>6. Troubleshooting Guide</w:t>
            </w:r>
          </w:p>
        </w:tc>
        <w:tc>
          <w:tcPr>
            <w:tcW w:type="dxa" w:w="4320"/>
          </w:tcPr>
          <w:p>
            <w:r>
              <w:t>Field issues and remediation (wizard refusal, access denied, duplicates, AD FS, version, multi-forest)</w:t>
            </w:r>
          </w:p>
        </w:tc>
      </w:tr>
      <w:tr>
        <w:tc>
          <w:tcPr>
            <w:tcW w:type="dxa" w:w="4320"/>
          </w:tcPr>
          <w:p>
            <w:r>
              <w:t>7. Best Practices</w:t>
            </w:r>
          </w:p>
        </w:tc>
        <w:tc>
          <w:tcPr>
            <w:tcW w:type="dxa" w:w="4320"/>
          </w:tcPr>
          <w:p>
            <w:r>
              <w:t>Field-proven recommendations for a safe, one-way anchor migration</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SRCANCHOR-Assess.ps1</w:t>
            </w:r>
          </w:p>
        </w:tc>
        <w:tc>
          <w:tcPr>
            <w:tcW w:type="dxa" w:w="4320"/>
          </w:tcPr>
          <w:p>
            <w:r>
              <w:t>Reports the current source anchor, the installed Entra Connect Sync version, and whether mS-DS-ConsistencyGuid is populated anywhere in-scope, with a readiness verdict (read-only)</w:t>
            </w:r>
          </w:p>
        </w:tc>
      </w:tr>
      <w:tr>
        <w:tc>
          <w:tcPr>
            <w:tcW w:type="dxa" w:w="4320"/>
          </w:tcPr>
          <w:p>
            <w:r>
              <w:rPr>
                <w:rFonts w:ascii="Consolas" w:hAnsi="Consolas"/>
                <w:sz w:val="19"/>
              </w:rPr>
              <w:t>SRCANCHOR-Test-Preconditions.ps1</w:t>
            </w:r>
          </w:p>
        </w:tc>
        <w:tc>
          <w:tcPr>
            <w:tcW w:type="dxa" w:w="4320"/>
          </w:tcPr>
          <w:p>
            <w:r>
              <w:t>Enumerates the in-scope OUs and lists any objects whose mS-DS-ConsistencyGuid is already set — the blocker (read-only)</w:t>
            </w:r>
          </w:p>
        </w:tc>
      </w:tr>
      <w:tr>
        <w:tc>
          <w:tcPr>
            <w:tcW w:type="dxa" w:w="4320"/>
          </w:tcPr>
          <w:p>
            <w:r>
              <w:rPr>
                <w:rFonts w:ascii="Consolas" w:hAnsi="Consolas"/>
                <w:sz w:val="19"/>
              </w:rPr>
              <w:t>SRCANCHOR-Check-Permissions.ps1</w:t>
            </w:r>
          </w:p>
        </w:tc>
        <w:tc>
          <w:tcPr>
            <w:tcW w:type="dxa" w:w="4320"/>
          </w:tcPr>
          <w:p>
            <w:r>
              <w:t>Verifies the AD DS connector (sync) account has Write mS-DS-ConsistencyGuid on each in-scope OU, per-OU PASS/FAIL (read-only)</w:t>
            </w:r>
          </w:p>
        </w:tc>
      </w:tr>
      <w:tr>
        <w:tc>
          <w:tcPr>
            <w:tcW w:type="dxa" w:w="4320"/>
          </w:tcPr>
          <w:p>
            <w:r>
              <w:rPr>
                <w:rFonts w:ascii="Consolas" w:hAnsi="Consolas"/>
                <w:sz w:val="19"/>
              </w:rPr>
              <w:t>SRCANCHOR-Validate.ps1</w:t>
            </w:r>
          </w:p>
        </w:tc>
        <w:tc>
          <w:tcPr>
            <w:tcW w:type="dxa" w:w="4320"/>
          </w:tcPr>
          <w:p>
            <w:r>
              <w:t>Post-change: confirms the anchor is now mS-DS-ConsistencyGuid, the seed equals the prior immutableId, and (if Graph) the Entra user's onPremisesImmutableId is unchanged (read-only)</w:t>
            </w:r>
          </w:p>
        </w:tc>
      </w:tr>
      <w:tr>
        <w:tc>
          <w:tcPr>
            <w:tcW w:type="dxa" w:w="4320"/>
          </w:tcPr>
          <w:p>
            <w:r>
              <w:rPr>
                <w:rFonts w:ascii="Consolas" w:hAnsi="Consolas"/>
                <w:sz w:val="19"/>
              </w:rPr>
              <w:t>SRCANCHOR-Report.ps1</w:t>
            </w:r>
          </w:p>
        </w:tc>
        <w:tc>
          <w:tcPr>
            <w:tcW w:type="dxa" w:w="4320"/>
          </w:tcPr>
          <w:p>
            <w:r>
              <w:t>Run/coverage report: in-scope object count, count populated, recent ADSync run errors, and a duplicate-risk check; optional CSV (read-only)</w:t>
            </w:r>
          </w:p>
        </w:tc>
      </w:tr>
    </w:tbl>
    <w:p>
      <w:pPr>
        <w:pStyle w:val="Heading2"/>
      </w:pPr>
      <w:r>
        <w:t>What the buyer receives</w:t>
      </w:r>
    </w:p>
    <w:p>
      <w:pPr>
        <w:pStyle w:val="ListBullet"/>
      </w:pPr>
      <w:r>
        <w:t>This implementation guide as a PDF (</w:t>
      </w:r>
      <w:r>
        <w:rPr>
          <w:rFonts w:ascii="Consolas" w:hAnsi="Consolas"/>
          <w:sz w:val="19"/>
        </w:rPr>
        <w:t>SRCANCHOR-Solution.pdf</w:t>
      </w:r>
      <w:r>
        <w:t>).</w:t>
      </w:r>
    </w:p>
    <w:p>
      <w:pPr>
        <w:pStyle w:val="ListBullet"/>
      </w:pPr>
      <w:r>
        <w:t>All five PowerShell scripts in a single ZIP (</w:t>
      </w:r>
      <w:r>
        <w:rPr>
          <w:rFonts w:ascii="Consolas" w:hAnsi="Consolas"/>
          <w:sz w:val="19"/>
        </w:rPr>
        <w:t>SRCANCHOR-Scripts.zip</w:t>
      </w:r>
      <w:r>
        <w:t>).</w:t>
      </w:r>
    </w:p>
    <w:p>
      <w:pPr>
        <w:pStyle w:val="ListBullet"/>
      </w:pPr>
      <w:r>
        <w:t>A repeatable process: Assess -&gt; Configure -&gt; Pilot -&gt; Validate -&gt; Expand, with explicit Gates A-E.</w:t>
      </w:r>
    </w:p>
    <w:p>
      <w:pPr>
        <w:pStyle w:val="Heading2"/>
      </w:pPr>
      <w:r>
        <w:t>Outcome</w:t>
      </w:r>
    </w:p>
    <w:p>
      <w:r>
        <w:t>A source anchor migrated from objectGUID to mS-DS-ConsistencyGuid on a live deployment — seamlessly for existing users, with the connector permission and backup in place, proven by a Quest ODM hard-match on a pilot before the production waves run. The domain consolidation proceeds without orphaning a single Entra identity.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SRCANCHOR-Assess.ps1</w:t>
      </w:r>
    </w:p>
    <w:p>
      <w:r>
        <w:rPr>
          <w:b/>
        </w:rPr>
        <w:t>Purpose:</w:t>
      </w:r>
      <w:r>
        <w:t xml:space="preserve"> Read-only readiness assessment before switching the Microsoft Entra Connect source anchor from objectGUID to mS-DS-ConsistencyGuid. Reports (1) the CURRENT source anchor attribute from Get-ADSyncGlobalSettings, (2) the installed Microsoft Entra Connect Sync version, and (3) whether any in-scope object already has mS-DS-ConsistencyGuid populated (the wizard blocker), then prints a readiness verdict. Makes no changes. HOW TO RUN On the Microsoft Entra Connect server, elevated: powershell -ExecutionPolicy Bypass -File .\SRCANCHOR-Assess.ps1 Optionally scope the populated-attribute check to specific OUs: powershell -ExecutionPolicy Bypass -File .\SRCANCHOR-Assess.ps1 ^ -IncludeOU "OU=Source Anchor - In-Scope OUs,DC=corp,DC=example,DC=com" Requires the ADSync module (the Microsoft Entra Connect role) and the ActiveDirectory module (RSAT AD tools) to read directory objects. EXPECTED RESULTS Current source anchor (expect "objectGUID"), the installed Connect Sync version, the count of in-scope objects already carrying mS-DS-ConsistencyGuid (expect 0), and a READY / NOT READY verdict. No changes are made. .NOTES White-label — the repeatable way. Read-only; the anchor change itself is done in the Microsoft Entra Connect wizard, never scripted. Vendor internals (Quest On Demand Migration) deferred to vendor docs. &gt; [CmdletBinding()] param( [string[]]$IncludeOU )</w:t>
      </w:r>
    </w:p>
    <w:p>
      <w:r>
        <w:rPr>
          <w:b/>
        </w:rPr>
        <w:t>How to run:</w:t>
      </w:r>
      <w:r>
        <w:t xml:space="preserve"> On the Microsoft Entra Connect server, elevated: powershell -ExecutionPolicy Bypass -File .\SRCANCHOR-Assess.ps1 Optionally scope the populated-attribute check to specific OUs: powershell -ExecutionPolicy Bypass -File .\SRCANCHOR-Assess.ps1 ^ -IncludeOU "OU=Source Anchor - In-Scope OUs,DC=corp,DC=example,DC=com" Requires the ADSync module (the Microsoft Entra Connect role) and the ActiveDirectory module (RSAT AD tools) to read directory objects. EXPECTED RESULTS Current source anchor (expect "objectGUID"), the installed Connect Sync version, the count of in-scope objects already carrying mS-DS-ConsistencyGuid (expect 0), and a READY / NOT READY verdict. No changes are made. .NOTES White-label — the repeatable way. Read-only; the anchor change itself is done in the Microsoft Entra Connect wizard, never scripted. Vendor internals (Quest On Demand Migration) deferred to vendor docs. &gt; [CmdletBinding()] param( [string[]]$IncludeOU )</w:t>
      </w:r>
    </w:p>
    <w:p>
      <w:pPr>
        <w:pStyle w:val="Heading2"/>
      </w:pPr>
      <w:r>
        <w:t>SRCANCHOR-Check-Permissions.ps1</w:t>
      </w:r>
    </w:p>
    <w:p>
      <w:r>
        <w:rPr>
          <w:b/>
        </w:rPr>
        <w:t>Purpose:</w:t>
      </w:r>
      <w:r>
        <w:t xml:space="preserve"> Read-only permission check. To switch the source anchor, Microsoft Entra Connect seeds each in-scope object's objectGUID into its mS-DS-ConsistencyGuid attribute (a write-back into AD), so the AD DS connector (sync) account must have Write permission to mS-DS-ConsistencyGuid on the in-scope OUs. This script reads each OU's ACL, resolves the mS-DS-ConsistencyGuid schema GUID, and reports per-OU PASS/FAIL for a WriteProperty grant to the supplied connector account (an explicit grant on the exact attribute, or on all properties). Makes no changes. HOW TO RUN On a host with the ActiveDirectory module (RSAT AD tools), elevated: powershell -ExecutionPolicy Bypass -File .\SRCANCHOR-Check-Permissions.ps1 ^ -ConnectorAccount "CORP\svc_adsync" ^ -IncludeOU "OU=Source Anchor - In-Scope OUs,DC=corp,DC=example,DC=com" Supply the AD DS connector (sync) account (DOMAIN\sam or UPN) and one or more in-scope OU DNs. EXPECTED RESULTS Per-OU PASS (the connector account has Write mS-DS-ConsistencyGuid) or FAIL (grant it — see the Implementation Guide). Note: grants inherited via group membership on the account may also apply and are reported when the ACL identity resolves to the account. No changes are made. .NOTES White-label — the repeatable way. Read-only; the anchor change itself is done in the Microsoft Entra Connect wizard, never scripted. Vendor internals (Quest On Demand Migration) deferred to vendor docs. &gt; [CmdletBinding()] param( [Parameter(Mandatory = $true)] [string]$ConnectorAccount,</w:t>
      </w:r>
    </w:p>
    <w:p>
      <w:r>
        <w:rPr>
          <w:b/>
        </w:rPr>
        <w:t>How to run:</w:t>
      </w:r>
      <w:r>
        <w:t xml:space="preserve"> On a host with the ActiveDirectory module (RSAT AD tools), elevated: powershell -ExecutionPolicy Bypass -File .\SRCANCHOR-Check-Permissions.ps1 ^ -ConnectorAccount "CORP\svc_adsync" ^ -IncludeOU "OU=Source Anchor - In-Scope OUs,DC=corp,DC=example,DC=com" Supply the AD DS connector (sync) account (DOMAIN\sam or UPN) and one or more in-scope OU DNs. EXPECTED RESULTS Per-OU PASS (the connector account has Write mS-DS-ConsistencyGuid) or FAIL (grant it — see the Implementation Guide). Note: grants inherited via group membership on the account may also apply and are reported when the ACL identity resolves to the account. No changes are made. .NOTES White-label — the repeatable way. Read-only; the anchor change itself is done in the Microsoft Entra Connect wizard, never scripted. Vendor internals (Quest On Demand Migration) deferred to vendor docs. &gt; [CmdletBinding()] param( [Parameter(Mandatory = $true)] [string]$ConnectorAccount,</w:t>
      </w:r>
    </w:p>
    <w:p>
      <w:pPr>
        <w:pStyle w:val="Heading2"/>
      </w:pPr>
      <w:r>
        <w:t>SRCANCHOR-Report.ps1</w:t>
      </w:r>
    </w:p>
    <w:p>
      <w:r>
        <w:rPr>
          <w:b/>
        </w:rPr>
        <w:t>Purpose:</w:t>
      </w:r>
      <w:r>
        <w:t xml:space="preserve"> Read-only run/coverage report. Summarizes the in-scope object count, how many carry mS-DS-ConsistencyGuid (seeded coverage), recent Microsoft Entra Connect sync run results/errors (best-effort via Get-ADSyncRunProfileResult), and a duplicate-risk check that flags any in-scope objects still missing mS-DS-ConsistencyGuid (which would migrate as new/duplicate identities). Optionally writes the per-object coverage to CSV. Makes no changes. HOW TO RUN On the Microsoft Entra Connect server, elevated: powershell -ExecutionPolicy Bypass -File .\SRCANCHOR-Report.ps1 ^ -IncludeOU "OU=Source Anchor - In-Scope OUs,DC=corp,DC=example,DC=com" ^ -CsvPath .\SourceAnchor-Coverage.csv Requires the ActiveDirectory module; the sync-run section requires the ADSync (Connect) role. EXPECTED RESULTS In-scope object count, populated (seeded) count, populated %, recent run results with any error counts, and a duplicate-risk verdict (0 unseeded in-scope objects = low risk). Optional CSV. No changes are made. .NOTES White-label — the repeatable way. Read-only; the anchor change itself is done in the Microsoft Entra Connect wizard, never scripted. Vendor internals (Quest On Demand Migration) deferred to vendor docs. &gt; [CmdletBinding()] param( [string[]]$IncludeOU, [string]$CsvPath )</w:t>
      </w:r>
    </w:p>
    <w:p>
      <w:r>
        <w:rPr>
          <w:b/>
        </w:rPr>
        <w:t>How to run:</w:t>
      </w:r>
      <w:r>
        <w:t xml:space="preserve"> On the Microsoft Entra Connect server, elevated: powershell -ExecutionPolicy Bypass -File .\SRCANCHOR-Report.ps1 ^ -IncludeOU "OU=Source Anchor - In-Scope OUs,DC=corp,DC=example,DC=com" ^ -CsvPath .\SourceAnchor-Coverage.csv Requires the ActiveDirectory module; the sync-run section requires the ADSync (Connect) role. EXPECTED RESULTS In-scope object count, populated (seeded) count, populated %, recent run results with any error counts, and a duplicate-risk verdict (0 unseeded in-scope objects = low risk). Optional CSV. No changes are made. .NOTES White-label — the repeatable way. Read-only; the anchor change itself is done in the Microsoft Entra Connect wizard, never scripted. Vendor internals (Quest On Demand Migration) deferred to vendor docs. &gt; [CmdletBinding()] param( [string[]]$IncludeOU, [string]$CsvPath )</w:t>
      </w:r>
    </w:p>
    <w:p>
      <w:pPr>
        <w:pStyle w:val="Heading2"/>
      </w:pPr>
      <w:r>
        <w:t>SRCANCHOR-Test-Preconditions.ps1</w:t>
      </w:r>
    </w:p>
    <w:p>
      <w:r>
        <w:rPr>
          <w:b/>
        </w:rPr>
        <w:t>Purpose:</w:t>
      </w:r>
      <w:r>
        <w:t xml:space="preserve"> Read-only precondition test for the source-anchor switch. The Microsoft Entra Connect wizard only seeds mS-DS-ConsistencyGuid where it is EMPTY; if ANY in-scope object already has a value, the wizard refuses by default. This script enumerates the supplied in-scope OUs and reports, per OU and in total, any objects whose mS-DS-ConsistencyGuid is already populated — the blocker — with a count and a sample of distinguishedNames so you can investigate what set it. Makes no changes. HOW TO RUN On the Microsoft Entra Connect server (or any host with RSAT AD tools), elevated: powershell -ExecutionPolicy Bypass -File .\SRCANCHOR-Test-Preconditions.ps1 ^ -IncludeOU "OU=Source Anchor - In-Scope OUs,DC=corp,DC=example,DC=com" Pass one or more OU distinguishedNames via -IncludeOU. Requires the ActiveDirectory module. EXPECTED RESULTS Per-OU and total count of objects with mS-DS-ConsistencyGuid already set (expect 0), plus a sample of distinguishedNames for any that are. PASS when the total is 0; BLOCKED otherwise. No changes are made. .NOTES White-label — the repeatable way. Read-only; the anchor change itself is done in the Microsoft Entra Connect wizard, never scripted. Vendor internals (Quest On Demand Migration) deferred to vendor docs. &gt; [CmdletBinding()] param( [Parameter(Mandatory = $true)] [string[]]$IncludeOU,</w:t>
      </w:r>
    </w:p>
    <w:p>
      <w:r>
        <w:rPr>
          <w:b/>
        </w:rPr>
        <w:t>How to run:</w:t>
      </w:r>
      <w:r>
        <w:t xml:space="preserve"> On the Microsoft Entra Connect server (or any host with RSAT AD tools), elevated: powershell -ExecutionPolicy Bypass -File .\SRCANCHOR-Test-Preconditions.ps1 ^ -IncludeOU "OU=Source Anchor - In-Scope OUs,DC=corp,DC=example,DC=com" Pass one or more OU distinguishedNames via -IncludeOU. Requires the ActiveDirectory module. EXPECTED RESULTS Per-OU and total count of objects with mS-DS-ConsistencyGuid already set (expect 0), plus a sample of distinguishedNames for any that are. PASS when the total is 0; BLOCKED otherwise. No changes are made. .NOTES White-label — the repeatable way. Read-only; the anchor change itself is done in the Microsoft Entra Connect wizard, never scripted. Vendor internals (Quest On Demand Migration) deferred to vendor docs. &gt; [CmdletBinding()] param( [Parameter(Mandatory = $true)] [string[]]$IncludeOU,</w:t>
      </w:r>
    </w:p>
    <w:p>
      <w:pPr>
        <w:pStyle w:val="Heading2"/>
      </w:pPr>
      <w:r>
        <w:t>SRCANCHOR-Validate.ps1</w:t>
      </w:r>
    </w:p>
    <w:p>
      <w:r>
        <w:rPr>
          <w:b/>
        </w:rPr>
        <w:t>Purpose:</w:t>
      </w:r>
      <w:r>
        <w:t xml:space="preserve"> Read-only post-change validation. Confirms (1) the current source anchor is now mS-DS-ConsistencyGuid, (2) sampled in-scope objects have mS-DS-ConsistencyGuid populated and its Base64 EQUALS the object's prior immutableId (the objectGUID Base64) — proving the anchor value did not change, so no re-sync and no duplicates — and (3) optionally, if the Microsoft Graph SDK is present, that the matching Entra user's onPremisesImmutableId equals that same Base64 (no duplicate in the cloud). Makes no changes. HOW TO RUN On the Microsoft Entra Connect server, elevated: powershell -ExecutionPolicy Bypass -File .\SRCANCHOR-Validate.ps1 ^ -IncludeOU "OU=Source Anchor - In-Scope OUs,DC=corp,DC=example,DC=com" Requires the ADSync module (Connect role) and the ActiveDirectory module. The optional cloud check needs the Microsoft Graph SDK and Directory.Read.All / User.Read.All. EXPECTED RESULTS "ANCHOR MIGRATED" when the anchor reads mS-DS-ConsistencyGuid and every sampled object's mS-DS-ConsistencyGuid Base64 matches its objectGUID Base64 (and, if checked, the Entra user's onPremisesImmutableId matches). No changes are made. .NOTES White-label — the repeatable way. Read-only; the anchor change itself is done in the Microsoft Entra Connect wizard, never scripted. Vendor internals (Quest On Demand Migration) deferred to vendor docs. &gt; [CmdletBinding()] param( [string[]]$IncludeOU, [int]$SampleSize = 10, [switch]$SkipGraph )</w:t>
      </w:r>
    </w:p>
    <w:p>
      <w:r>
        <w:rPr>
          <w:b/>
        </w:rPr>
        <w:t>How to run:</w:t>
      </w:r>
      <w:r>
        <w:t xml:space="preserve"> On the Microsoft Entra Connect server, elevated: powershell -ExecutionPolicy Bypass -File .\SRCANCHOR-Validate.ps1 ^ -IncludeOU "OU=Source Anchor - In-Scope OUs,DC=corp,DC=example,DC=com" Requires the ADSync module (Connect role) and the ActiveDirectory module. The optional cloud check needs the Microsoft Graph SDK and Directory.Read.All / User.Read.All. EXPECTED RESULTS "ANCHOR MIGRATED" when the anchor reads mS-DS-ConsistencyGuid and every sampled object's mS-DS-ConsistencyGuid Base64 matches its objectGUID Base64 (and, if checked, the Entra user's onPremisesImmutableId matches). No changes are made. .NOTES White-label — the repeatable way. Read-only; the anchor change itself is done in the Microsoft Entra Connect wizard, never scripted. Vendor internals (Quest On Demand Migration) deferred to vendor docs. &gt; [CmdletBinding()] param( [string[]]$IncludeOU, [int]$SampleSize = 10, [switch]$SkipGraph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