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Universal Print Deployment &amp; Print-Server Retirement — Government (GCC High)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2026-07-01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Universal Print Deployment &amp; Print-Server Retirement (Government / GCC High)</w:t>
      </w:r>
    </w:p>
    <w:p>
      <w:pPr>
        <w:pStyle w:val="Heading2"/>
      </w:pPr>
      <w:r>
        <w:t>The opportunity</w:t>
      </w:r>
    </w:p>
    <w:p>
      <w:r>
        <w:t xml:space="preserve">On-premises Windows print servers are a recurring cost and risk: OS patching, per-site hardware, driver management, and single points of failure. </w:t>
      </w:r>
      <w:r>
        <w:rPr>
          <w:b/>
        </w:rPr>
        <w:t>Universal Print</w:t>
      </w:r>
      <w:r>
        <w:t xml:space="preserve"> — Microsoft's cloud print service — removes that infrastructure by publishing printers from Microsoft Entra ID and delivering print jobs through the cloud to managed Windows devices. This solution deploys it on a </w:t>
      </w:r>
      <w:r>
        <w:rPr>
          <w:b/>
        </w:rPr>
        <w:t>GCC High</w:t>
      </w:r>
      <w:r>
        <w:t xml:space="preserve"> tenant and retires the legacy print servers, safely.</w:t>
      </w:r>
    </w:p>
    <w:p>
      <w:pPr>
        <w:pStyle w:val="Heading2"/>
      </w:pPr>
      <w:r>
        <w:t>Why a Government (GCC High) edition is different</w:t>
      </w:r>
    </w:p>
    <w:p>
      <w:r>
        <w:t xml:space="preserve">Universal Print in the US sovereign cloud is </w:t>
      </w:r>
      <w:r>
        <w:rPr>
          <w:b/>
        </w:rPr>
        <w:t>not</w:t>
      </w:r>
      <w:r>
        <w:t xml:space="preserve"> the Commercial service with a different sign-in. It runs on dedicated GCC High infrastructure with </w:t>
      </w:r>
      <w:r>
        <w:rPr>
          <w:b/>
        </w:rPr>
        <w:t>different portal URLs, different service endpoints, different Graph endpoints, and different licensing</w:t>
      </w:r>
      <w:r>
        <w:t xml:space="preserve"> — and it has a few feature-parity gaps versus Commercial. Configuring a GCC High tenant with Commercial steps causes </w:t>
      </w:r>
      <w:r>
        <w:rPr>
          <w:b/>
        </w:rPr>
        <w:t>silent failures</w:t>
      </w:r>
      <w:r>
        <w:t>. This edition corrects every portal (</w:t>
      </w:r>
      <w:r>
        <w:rPr>
          <w:rFonts w:ascii="Consolas" w:hAnsi="Consolas"/>
          <w:sz w:val="19"/>
        </w:rPr>
        <w:t>*.us</w:t>
      </w:r>
      <w:r>
        <w:t>), every endpoint (</w:t>
      </w:r>
      <w:r>
        <w:rPr>
          <w:rFonts w:ascii="Consolas" w:hAnsi="Consolas"/>
          <w:sz w:val="19"/>
        </w:rPr>
        <w:t>*.print.azure.us</w:t>
      </w:r>
      <w:r>
        <w:t>), and every script (</w:t>
      </w:r>
      <w:r>
        <w:rPr>
          <w:rFonts w:ascii="Consolas" w:hAnsi="Consolas"/>
          <w:sz w:val="19"/>
        </w:rPr>
        <w:t>-Environment USGov</w:t>
      </w:r>
      <w:r>
        <w:t>).</w:t>
      </w:r>
    </w:p>
    <w:p>
      <w:pPr>
        <w:pStyle w:val="Heading2"/>
      </w:pPr>
      <w:r>
        <w:t>Two availability facts leadership should know</w:t>
      </w:r>
    </w:p>
    <w:p>
      <w:pPr>
        <w:pStyle w:val="ListBullet"/>
      </w:pPr>
      <w:r>
        <w:rPr>
          <w:b/>
        </w:rPr>
        <w:t>Universal Print is generally available in GCC and GCC High</w:t>
      </w:r>
      <w:r>
        <w:t xml:space="preserve"> — this deployment is fully</w:t>
      </w:r>
    </w:p>
    <w:p>
      <w:r>
        <w:t xml:space="preserve">  supported for a GCC High tenant.</w:t>
      </w:r>
    </w:p>
    <w:p>
      <w:pPr>
        <w:pStyle w:val="ListBullet"/>
      </w:pPr>
      <w:r>
        <w:rPr>
          <w:b/>
        </w:rPr>
        <w:t>Universal Print is not available in DoD</w:t>
      </w:r>
      <w:r>
        <w:t xml:space="preserve"> at this time. Tenants in the DoD cloud cannot yet</w:t>
      </w:r>
    </w:p>
    <w:p>
      <w:r>
        <w:t xml:space="preserve">  deploy it. (Source: Microsoft. *Verify against the Microsoft 365 roadmap.*)</w:t>
      </w:r>
    </w:p>
    <w:p>
      <w:pPr>
        <w:pStyle w:val="ListBullet"/>
      </w:pPr>
      <w:r>
        <w:rPr>
          <w:b/>
        </w:rPr>
        <w:t>Some features lag in GCC High</w:t>
      </w:r>
      <w:r>
        <w:t xml:space="preserve"> — notably </w:t>
      </w:r>
      <w:r>
        <w:rPr>
          <w:b/>
        </w:rPr>
        <w:t>Delegated Administration</w:t>
      </w:r>
      <w:r>
        <w:t xml:space="preserve"> and **macOS</w:t>
      </w:r>
    </w:p>
    <w:p>
      <w:r>
        <w:t xml:space="preserve">  printing** — so the deployment is designed to work around those gaps rather than assume them.</w:t>
      </w:r>
    </w:p>
    <w:p>
      <w:pPr>
        <w:pStyle w:val="Heading2"/>
      </w:pPr>
      <w:r>
        <w:t>Approach</w:t>
      </w:r>
    </w:p>
    <w:p>
      <w:r>
        <w:t xml:space="preserve">The deployment follows a disciplined, pilot-first model with a </w:t>
      </w:r>
      <w:r>
        <w:rPr>
          <w:b/>
        </w:rPr>
        <w:t>gate at every phase</w:t>
      </w:r>
      <w:r>
        <w:t>:</w:t>
      </w:r>
    </w:p>
    <w:p>
      <w:r>
        <w:rPr>
          <w:b/>
        </w:rPr>
        <w:t>Assess → Configure → Pilot → Validate → Expand.</w:t>
      </w:r>
    </w:p>
    <w:p>
      <w:r>
        <w:t>No print server is retired until every printer it hosted is proven working in Universal Print. Five bundled PowerShell scripts (all US-Gov-Graph aware) automate discovery, validation, reporting, and safe (</w:t>
      </w:r>
      <w:r>
        <w:rPr>
          <w:rFonts w:ascii="Consolas" w:hAnsi="Consolas"/>
          <w:sz w:val="19"/>
        </w:rPr>
        <w:t>-WhatIf</w:t>
      </w:r>
      <w:r>
        <w:t>-first) remediation so the work is repeatable and auditable — and executable by a novice-to-intermediate administrator.</w:t>
      </w:r>
    </w:p>
    <w:p>
      <w:pPr>
        <w:pStyle w:val="Heading2"/>
      </w:pPr>
      <w:r>
        <w:t>Value</w:t>
      </w:r>
    </w:p>
    <w:p>
      <w:pPr>
        <w:pStyle w:val="ListBullet"/>
      </w:pPr>
      <w:r>
        <w:rPr>
          <w:b/>
        </w:rPr>
        <w:t>Eliminates print-server infrastructure</w:t>
      </w:r>
      <w:r>
        <w:t xml:space="preserve"> — patching, hardware refresh, and per-site</w:t>
      </w:r>
    </w:p>
    <w:p>
      <w:r>
        <w:t xml:space="preserve">  management cost.</w:t>
      </w:r>
    </w:p>
    <w:p>
      <w:pPr>
        <w:pStyle w:val="ListBullet"/>
      </w:pPr>
      <w:r>
        <w:rPr>
          <w:b/>
        </w:rPr>
        <w:t>Correct the first time on GCC High</w:t>
      </w:r>
      <w:r>
        <w:t xml:space="preserve"> — no rework from Commercial steps that silently fail.</w:t>
      </w:r>
    </w:p>
    <w:p>
      <w:pPr>
        <w:pStyle w:val="ListBullet"/>
      </w:pPr>
      <w:r>
        <w:rPr>
          <w:b/>
        </w:rPr>
        <w:t>Low-risk rollout</w:t>
      </w:r>
      <w:r>
        <w:t xml:space="preserve"> — pilot and wave gates with rollback; servers retired only after proof.</w:t>
      </w:r>
    </w:p>
    <w:p>
      <w:pPr>
        <w:pStyle w:val="ListBullet"/>
      </w:pPr>
      <w:r>
        <w:rPr>
          <w:b/>
        </w:rPr>
        <w:t>Compliance-aligned</w:t>
      </w:r>
      <w:r>
        <w:t xml:space="preserve"> — Universal Print is FedRAMP-certified via Office 365 and runs on the US</w:t>
      </w:r>
    </w:p>
    <w:p>
      <w:r>
        <w:t xml:space="preserve">  sovereign cloud with TLS 1.2 encryption (verify accreditation scope for your tenant).</w:t>
      </w:r>
    </w:p>
    <w:p>
      <w:pPr>
        <w:pStyle w:val="ListBullet"/>
      </w:pPr>
      <w:r>
        <w:rPr>
          <w:b/>
        </w:rPr>
        <w:t>A fraction of consulting cost</w:t>
      </w:r>
      <w:r>
        <w:t xml:space="preserve"> — self-guided, tested, and reusable.</w:t>
      </w:r>
    </w:p>
    <w:p>
      <w:pPr>
        <w:pStyle w:val="Heading2"/>
      </w:pPr>
      <w:r>
        <w:t>Bottom line</w:t>
      </w:r>
    </w:p>
    <w:p>
      <w:r>
        <w:t>Universal Print deployed correctly on GCC High — right portals, right endpoints, parity gaps handled — and proven on a pilot before you scale, so legacy print servers are retired without an outage.</w:t>
      </w:r>
    </w:p>
    <w:p>
      <w:pPr>
        <w:pStyle w:val="Heading1"/>
      </w:pPr>
      <w:r>
        <w:t>Solution Overview — Universal Print Deployment &amp; Print-Server Retirement (Government / GCC High)</w:t>
      </w:r>
    </w:p>
    <w:p>
      <w:pPr>
        <w:pStyle w:val="Heading2"/>
      </w:pPr>
      <w:r>
        <w:t>Availability up front — read this first</w:t>
      </w:r>
    </w:p>
    <w:p>
      <w:r>
        <w:rPr>
          <w:b/>
        </w:rPr>
        <w:t>Universal Print IS available in GCC High.</w:t>
      </w:r>
      <w:r>
        <w:t xml:space="preserve"> Microsoft announced </w:t>
      </w:r>
      <w:r>
        <w:rPr>
          <w:b/>
        </w:rPr>
        <w:t>general availability of Universal Print in GCC and GCC High</w:t>
      </w:r>
      <w:r>
        <w:t xml:space="preserve">, and the service is documented as running on the US sovereign cloud with its own </w:t>
      </w:r>
      <w:r>
        <w:rPr>
          <w:rFonts w:ascii="Consolas" w:hAnsi="Consolas"/>
          <w:sz w:val="19"/>
        </w:rPr>
        <w:t>*.print.azure.us</w:t>
      </w:r>
      <w:r>
        <w:t xml:space="preserve"> service endpoints and US Gov identity (</w:t>
      </w:r>
      <w:r>
        <w:rPr>
          <w:rFonts w:ascii="Consolas" w:hAnsi="Consolas"/>
          <w:sz w:val="19"/>
        </w:rPr>
        <w:t>login.microsoftonline.us</w:t>
      </w:r>
      <w:r>
        <w:t xml:space="preserve">). This solution is written for a </w:t>
      </w:r>
      <w:r>
        <w:rPr>
          <w:b/>
        </w:rPr>
        <w:t>GCC High</w:t>
      </w:r>
      <w:r>
        <w:t xml:space="preserve"> tenant.</w:t>
      </w:r>
    </w:p>
    <w:p>
      <w:r>
        <w:t xml:space="preserve">Two availability facts you must internalize before you begin — both are current Microsoft statements (see </w:t>
      </w:r>
      <w:r>
        <w:rPr>
          <w:rFonts w:ascii="Consolas" w:hAnsi="Consolas"/>
          <w:sz w:val="19"/>
        </w:rPr>
        <w:t>gcc-high-parity-notes.md</w:t>
      </w:r>
      <w:r>
        <w:t xml:space="preserve"> for citations):</w:t>
      </w:r>
    </w:p>
    <w:p>
      <w:pPr>
        <w:pStyle w:val="ListBullet"/>
      </w:pPr>
      <w:r>
        <w:rPr>
          <w:b/>
        </w:rPr>
        <w:t>DoD is NOT supported.</w:t>
      </w:r>
      <w:r>
        <w:t xml:space="preserve"> Universal Print is *not* available in the Microsoft 365 </w:t>
      </w:r>
      <w:r>
        <w:rPr>
          <w:b/>
        </w:rPr>
        <w:t>DoD</w:t>
      </w:r>
    </w:p>
    <w:p>
      <w:r>
        <w:t xml:space="preserve">  cloud at time of authoring. If your tenant is DoD (not GCC High), </w:t>
      </w:r>
      <w:r>
        <w:rPr>
          <w:b/>
        </w:rPr>
        <w:t>stop</w:t>
      </w:r>
      <w:r>
        <w:t xml:space="preserve"> — this solution   does not apply, and there is no supported Universal Print deployment for you yet. *Verify for   GCC High/DoD before scoping.*</w:t>
      </w:r>
    </w:p>
    <w:p>
      <w:pPr>
        <w:pStyle w:val="ListBullet"/>
      </w:pPr>
      <w:r>
        <w:rPr>
          <w:b/>
        </w:rPr>
        <w:t>GCC High has feature-parity gaps vs Commercial.</w:t>
      </w:r>
      <w:r>
        <w:t xml:space="preserve"> Microsoft states it is "aiming for</w:t>
      </w:r>
    </w:p>
    <w:p>
      <w:r>
        <w:t xml:space="preserve">  feature parity," but at authoring time specific features lag in GCC High — notably   </w:t>
      </w:r>
      <w:r>
        <w:rPr>
          <w:b/>
        </w:rPr>
        <w:t>Delegated Administration</w:t>
      </w:r>
      <w:r>
        <w:t xml:space="preserve"> ("coming to GCC High soon") and </w:t>
      </w:r>
      <w:r>
        <w:rPr>
          <w:b/>
        </w:rPr>
        <w:t>macOS client printing</w:t>
      </w:r>
      <w:r>
        <w:t xml:space="preserve"> ("not   yet available for GCC High"). These are called out inline where they matter and consolidated   in </w:t>
      </w:r>
      <w:r>
        <w:rPr>
          <w:rFonts w:ascii="Consolas" w:hAnsi="Consolas"/>
          <w:sz w:val="19"/>
        </w:rPr>
        <w:t>gcc-high-parity-notes.md</w:t>
      </w:r>
      <w:r>
        <w:t>. Do not assume a Commercial how-to step works unchanged.</w:t>
      </w:r>
    </w:p>
    <w:p>
      <w:r>
        <w:t xml:space="preserve">If you were handed the Commercial edition of this solution by mistake, it will point you at </w:t>
      </w:r>
      <w:r>
        <w:rPr>
          <w:rFonts w:ascii="Consolas" w:hAnsi="Consolas"/>
          <w:sz w:val="19"/>
        </w:rPr>
        <w:t>portal.azure.com</w:t>
      </w:r>
      <w:r>
        <w:t xml:space="preserve">, </w:t>
      </w:r>
      <w:r>
        <w:rPr>
          <w:rFonts w:ascii="Consolas" w:hAnsi="Consolas"/>
          <w:sz w:val="19"/>
        </w:rPr>
        <w:t>graph.microsoft.com</w:t>
      </w:r>
      <w:r>
        <w:t xml:space="preserve">, and </w:t>
      </w:r>
      <w:r>
        <w:rPr>
          <w:rFonts w:ascii="Consolas" w:hAnsi="Consolas"/>
          <w:sz w:val="19"/>
        </w:rPr>
        <w:t>login.microsoftonline.com</w:t>
      </w:r>
      <w:r>
        <w:t xml:space="preserve"> — </w:t>
      </w:r>
      <w:r>
        <w:rPr>
          <w:b/>
        </w:rPr>
        <w:t>none of which serve a GCC High tenant.</w:t>
      </w:r>
      <w:r>
        <w:t xml:space="preserve"> This edition corrects every portal, endpoint, and Graph environment for the US sovereign cloud.</w:t>
      </w:r>
    </w:p>
    <w:p>
      <w:pPr>
        <w:pStyle w:val="Heading2"/>
      </w:pPr>
      <w:r>
        <w:t>What this solution does</w:t>
      </w:r>
    </w:p>
    <w:p>
      <w:r>
        <w:t xml:space="preserve">Universal Print is Microsoft's cloud-based print service. It removes the need for on-premises </w:t>
      </w:r>
      <w:r>
        <w:rPr>
          <w:b/>
        </w:rPr>
        <w:t>Windows print servers</w:t>
      </w:r>
      <w:r>
        <w:t>, print-server OS patching, and per-site print infrastructure by publishing printers from Microsoft Entra ID and delivering print jobs through the cloud to Entra-joined Windows endpoints. This solution takes a GCC High tenant from "we still run print servers" to "printers are published in Universal Print, endpoints print through the cloud, and the legacy print server is retired" — safely, on a pilot-first path, with a rollback at every gate.</w:t>
      </w:r>
    </w:p>
    <w:p>
      <w:r>
        <w:t>The deployment follows the standard repeatable model used across all Infrastructure solutions:</w:t>
      </w:r>
    </w:p>
    <w:p>
      <w:r>
        <w:rPr>
          <w:b/>
        </w:rPr>
        <w:t>Assess → Configure → Pilot → Validate → Expand</w:t>
      </w:r>
    </w:p>
    <w:p>
      <w:r>
        <w:t xml:space="preserve">Each phase has an explicit </w:t>
      </w:r>
      <w:r>
        <w:rPr>
          <w:b/>
        </w:rPr>
        <w:t>gate</w:t>
      </w:r>
      <w:r>
        <w:t xml:space="preserve"> — you do not proceed until the prior phase passes its validation criteria. The five bundled PowerShell scripts (all connecting to </w:t>
      </w:r>
      <w:r>
        <w:rPr>
          <w:b/>
        </w:rPr>
        <w:t>US Gov Graph</w:t>
      </w:r>
      <w:r>
        <w:t xml:space="preserve"> with </w:t>
      </w:r>
      <w:r>
        <w:rPr>
          <w:rFonts w:ascii="Consolas" w:hAnsi="Consolas"/>
          <w:sz w:val="19"/>
        </w:rPr>
        <w:t>-Environment USGov</w:t>
      </w:r>
      <w:r>
        <w:t>) automate discovery, validation, reporting, and safe remediation so a novice administrator can execute the whole sequence and prove each gate.</w:t>
      </w:r>
    </w:p>
    <w:p>
      <w:pPr>
        <w:pStyle w:val="Heading2"/>
      </w:pPr>
      <w:r>
        <w:t>The deployment model at a glance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Goal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Gate to pass before moving on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Assess</w:t>
            </w:r>
          </w:p>
        </w:tc>
        <w:tc>
          <w:tcPr>
            <w:tcW w:type="dxa" w:w="2880"/>
          </w:tcPr>
          <w:p>
            <w:r>
              <w:t>Inventory current print servers, printers, drivers, and per-printer job volume; confirm GCC High licensing and endpoints.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UPRTG-Discovery.ps1</w:t>
            </w:r>
            <w:r>
              <w:t xml:space="preserve"> runs clean; every prerequisite in </w:t>
            </w:r>
            <w:r>
              <w:rPr>
                <w:rFonts w:ascii="Consolas" w:hAnsi="Consolas"/>
                <w:sz w:val="19"/>
              </w:rPr>
              <w:t>02-requirements.md</w:t>
            </w:r>
            <w:r>
              <w:t xml:space="preserve"> verified.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Configure</w:t>
            </w:r>
          </w:p>
        </w:tc>
        <w:tc>
          <w:tcPr>
            <w:tcW w:type="dxa" w:w="2880"/>
          </w:tcPr>
          <w:p>
            <w:r>
              <w:t>Enable Universal Print, register the connector, publish and share the first printers, set targeting groups.</w:t>
            </w:r>
          </w:p>
        </w:tc>
        <w:tc>
          <w:tcPr>
            <w:tcW w:type="dxa" w:w="2880"/>
          </w:tcPr>
          <w:p>
            <w:r>
              <w:t xml:space="preserve">Printers appear as </w:t>
            </w:r>
            <w:r>
              <w:rPr>
                <w:b/>
              </w:rPr>
              <w:t>Shared</w:t>
            </w:r>
            <w:r>
              <w:t xml:space="preserve"> in the Universal Print portal (</w:t>
            </w:r>
            <w:r>
              <w:rPr>
                <w:rFonts w:ascii="Consolas" w:hAnsi="Consolas"/>
                <w:sz w:val="19"/>
              </w:rPr>
              <w:t>portal.azure.us</w:t>
            </w:r>
            <w:r>
              <w:t>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Pilot</w:t>
            </w:r>
          </w:p>
        </w:tc>
        <w:tc>
          <w:tcPr>
            <w:tcW w:type="dxa" w:w="2880"/>
          </w:tcPr>
          <w:p>
            <w:r>
              <w:t>Add one pilot printer + the pilot security group; users print end-to-end through the cloud.</w:t>
            </w:r>
          </w:p>
        </w:tc>
        <w:tc>
          <w:tcPr>
            <w:tcW w:type="dxa" w:w="2880"/>
          </w:tcPr>
          <w:p>
            <w:r>
              <w:t xml:space="preserve">Pilot users complete real print jobs; </w:t>
            </w:r>
            <w:r>
              <w:rPr>
                <w:rFonts w:ascii="Consolas" w:hAnsi="Consolas"/>
                <w:sz w:val="19"/>
              </w:rPr>
              <w:t>UPRTG-Validation.ps1</w:t>
            </w:r>
            <w:r>
              <w:t xml:space="preserve"> passes for the pilot scope.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Validate</w:t>
            </w:r>
          </w:p>
        </w:tc>
        <w:tc>
          <w:tcPr>
            <w:tcW w:type="dxa" w:w="2880"/>
          </w:tcPr>
          <w:p>
            <w:r>
              <w:t>Confirm print success rate, driver behavior, secure release, and reporting for the pilot.</w:t>
            </w:r>
          </w:p>
        </w:tc>
        <w:tc>
          <w:tcPr>
            <w:tcW w:type="dxa" w:w="2880"/>
          </w:tcPr>
          <w:p>
            <w:r>
              <w:t>No open Sev-1/Sev-2 issues; sign-off recorded.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Expand</w:t>
            </w:r>
          </w:p>
        </w:tc>
        <w:tc>
          <w:tcPr>
            <w:tcW w:type="dxa" w:w="2880"/>
          </w:tcPr>
          <w:p>
            <w:r>
              <w:t>Roll out remaining printers/sites in waves; retire the legacy print server(s).</w:t>
            </w:r>
          </w:p>
        </w:tc>
        <w:tc>
          <w:tcPr>
            <w:tcW w:type="dxa" w:w="2880"/>
          </w:tcPr>
          <w:p>
            <w:r>
              <w:t>Each wave validated before the next; print server decommissioned only after its printers are proven in Universal Print.</w:t>
            </w:r>
          </w:p>
        </w:tc>
      </w:tr>
    </w:tbl>
    <w:p>
      <w:pPr>
        <w:pStyle w:val="Heading2"/>
      </w:pPr>
      <w:r>
        <w:t>Commercial vs GCC High — what's different</w:t>
      </w:r>
    </w:p>
    <w:p>
      <w:r>
        <w:t xml:space="preserve">This is the section that keeps a government tenant from being configured with Commercial steps that silently fail. Everything below is specific to the </w:t>
      </w:r>
      <w:r>
        <w:rPr>
          <w:b/>
        </w:rPr>
        <w:t>US sovereign cloud</w:t>
      </w:r>
      <w: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Commercial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GCC High (this edition)</w:t>
            </w:r>
          </w:p>
        </w:tc>
      </w:tr>
      <w:tr>
        <w:tc>
          <w:tcPr>
            <w:tcW w:type="dxa" w:w="2880"/>
          </w:tcPr>
          <w:p>
            <w:r>
              <w:t>Azure / Universal Print admin portal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portal.azure.com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portal.azure.us</w:t>
            </w:r>
            <w:r>
              <w:t xml:space="preserve"> (Azure Government)</w:t>
            </w:r>
          </w:p>
        </w:tc>
      </w:tr>
      <w:tr>
        <w:tc>
          <w:tcPr>
            <w:tcW w:type="dxa" w:w="2880"/>
          </w:tcPr>
          <w:p>
            <w:r>
              <w:t>Microsoft 365 admin center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admin.microsoft.com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portal.office365.us</w:t>
            </w:r>
          </w:p>
        </w:tc>
      </w:tr>
      <w:tr>
        <w:tc>
          <w:tcPr>
            <w:tcW w:type="dxa" w:w="2880"/>
          </w:tcPr>
          <w:p>
            <w:r>
              <w:t>Microsoft Intune / Endpoint admin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intune.microsoft.com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intune.microsoft.us</w:t>
            </w:r>
            <w:r>
              <w:t xml:space="preserve"> (endpoint.microsoft.us)</w:t>
            </w:r>
          </w:p>
        </w:tc>
      </w:tr>
      <w:tr>
        <w:tc>
          <w:tcPr>
            <w:tcW w:type="dxa" w:w="2880"/>
          </w:tcPr>
          <w:p>
            <w:r>
              <w:t>Microsoft Entra admin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entra.microsoft.com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entra.microsoft.us</w:t>
            </w:r>
            <w:r>
              <w:t xml:space="preserve"> (or Entra blade in </w:t>
            </w:r>
            <w:r>
              <w:rPr>
                <w:rFonts w:ascii="Consolas" w:hAnsi="Consolas"/>
                <w:sz w:val="19"/>
              </w:rPr>
              <w:t>portal.azure.us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>
              <w:t>Sign-in / identity authority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login.microsoftonline.com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login.microsoftonline.us</w:t>
            </w:r>
          </w:p>
        </w:tc>
      </w:tr>
      <w:tr>
        <w:tc>
          <w:tcPr>
            <w:tcW w:type="dxa" w:w="2880"/>
          </w:tcPr>
          <w:p>
            <w:r>
              <w:t>Microsoft Graph endpoint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graph.microsoft.com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graph.microsoft.us</w:t>
            </w:r>
          </w:p>
        </w:tc>
      </w:tr>
      <w:tr>
        <w:tc>
          <w:tcPr>
            <w:tcW w:type="dxa" w:w="2880"/>
          </w:tcPr>
          <w:p>
            <w:r>
              <w:t>Graph PowerShell environment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-Environment Global</w:t>
            </w:r>
            <w:r>
              <w:t xml:space="preserve"> (default)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-Environment USGov</w:t>
            </w:r>
          </w:p>
        </w:tc>
      </w:tr>
      <w:tr>
        <w:tc>
          <w:tcPr>
            <w:tcW w:type="dxa" w:w="2880"/>
          </w:tcPr>
          <w:p>
            <w:r>
              <w:t>Universal Print service endpoints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*.print.microsoft.com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*.print.azure.us</w:t>
            </w:r>
            <w:r>
              <w:t xml:space="preserve"> (print, register, discovery, notification, graph)</w:t>
            </w:r>
          </w:p>
        </w:tc>
      </w:tr>
      <w:tr>
        <w:tc>
          <w:tcPr>
            <w:tcW w:type="dxa" w:w="2880"/>
          </w:tcPr>
          <w:p>
            <w:r>
              <w:t>Licensing SKUs</w:t>
            </w:r>
          </w:p>
        </w:tc>
        <w:tc>
          <w:tcPr>
            <w:tcW w:type="dxa" w:w="2880"/>
          </w:tcPr>
          <w:p>
            <w:r>
              <w:t>M365 E3/E5, Windows E3/E5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G3/G5 Gov</w:t>
            </w:r>
            <w:r>
              <w:t xml:space="preserve"> — </w:t>
            </w:r>
            <w:r>
              <w:rPr>
                <w:rFonts w:ascii="Consolas" w:hAnsi="Consolas"/>
                <w:sz w:val="19"/>
              </w:rPr>
              <w:t>SPE_E3_USGOV_GCCHIGH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SPE_E5_USGOV_GCCHIGH</w:t>
            </w:r>
            <w:r>
              <w:t xml:space="preserve">, or </w:t>
            </w:r>
            <w:r>
              <w:rPr>
                <w:rFonts w:ascii="Consolas" w:hAnsi="Consolas"/>
                <w:sz w:val="19"/>
              </w:rPr>
              <w:t>Universal_Print_for_GCCHIGH</w:t>
            </w:r>
            <w:r>
              <w:t xml:space="preserve"> standalone</w:t>
            </w:r>
          </w:p>
        </w:tc>
      </w:tr>
      <w:tr>
        <w:tc>
          <w:tcPr>
            <w:tcW w:type="dxa" w:w="2880"/>
          </w:tcPr>
          <w:p>
            <w:r>
              <w:t>Windows client support</w:t>
            </w:r>
          </w:p>
        </w:tc>
        <w:tc>
          <w:tcPr>
            <w:tcW w:type="dxa" w:w="2880"/>
          </w:tcPr>
          <w:p>
            <w:r>
              <w:t>All supported Windows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Windows 11 22H2+ native</w:t>
            </w:r>
            <w:r>
              <w:t xml:space="preserve">; Windows 10 / older Win 11 require three registry keys to point at the US Gov authority/Graph (see </w:t>
            </w:r>
            <w:r>
              <w:rPr>
                <w:rFonts w:ascii="Consolas" w:hAnsi="Consolas"/>
                <w:sz w:val="19"/>
              </w:rPr>
              <w:t>03-implementation.md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>
              <w:t>Delegated Administration</w:t>
            </w:r>
          </w:p>
        </w:tc>
        <w:tc>
          <w:tcPr>
            <w:tcW w:type="dxa" w:w="2880"/>
          </w:tcPr>
          <w:p>
            <w:r>
              <w:t>Available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Coming to GCC High "soon"</w:t>
            </w:r>
            <w:r>
              <w:t xml:space="preserve"> — *verify for GCC High* before designing scoped admin</w:t>
            </w:r>
          </w:p>
        </w:tc>
      </w:tr>
      <w:tr>
        <w:tc>
          <w:tcPr>
            <w:tcW w:type="dxa" w:w="2880"/>
          </w:tcPr>
          <w:p>
            <w:r>
              <w:t>macOS client printing</w:t>
            </w:r>
          </w:p>
        </w:tc>
        <w:tc>
          <w:tcPr>
            <w:tcW w:type="dxa" w:w="2880"/>
          </w:tcPr>
          <w:p>
            <w:r>
              <w:t>Available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 yet available for GCC High</w:t>
            </w:r>
            <w:r>
              <w:t xml:space="preserve"> — *verify for GCC High*</w:t>
            </w:r>
          </w:p>
        </w:tc>
      </w:tr>
      <w:tr>
        <w:tc>
          <w:tcPr>
            <w:tcW w:type="dxa" w:w="2880"/>
          </w:tcPr>
          <w:p>
            <w:r>
              <w:t>DoD availability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Universal Print not available in DoD at all</w:t>
            </w:r>
          </w:p>
        </w:tc>
      </w:tr>
    </w:tbl>
    <w:p>
      <w:r>
        <w:t>Three practical consequences of that table:</w:t>
      </w:r>
    </w:p>
    <w:p>
      <w:pPr>
        <w:pStyle w:val="ListNumber"/>
      </w:pPr>
      <w:r>
        <w:rPr>
          <w:b/>
        </w:rPr>
        <w:t>Every portal URL in this edition ends in `.us`.</w:t>
      </w:r>
      <w:r>
        <w:t xml:space="preserve"> If a screen you land on ends in </w:t>
      </w:r>
      <w:r>
        <w:rPr>
          <w:rFonts w:ascii="Consolas" w:hAnsi="Consolas"/>
          <w:sz w:val="19"/>
        </w:rPr>
        <w:t>.com</w:t>
      </w:r>
      <w:r>
        <w:t>,</w:t>
      </w:r>
    </w:p>
    <w:p>
      <w:r>
        <w:t xml:space="preserve">   you are in the wrong cloud and your GCC High credentials will not work there.</w:t>
      </w:r>
    </w:p>
    <w:p>
      <w:pPr>
        <w:pStyle w:val="ListNumber"/>
      </w:pPr>
      <w:r>
        <w:rPr>
          <w:b/>
        </w:rPr>
        <w:t>Every script connects with `-Environment USGov`.</w:t>
      </w:r>
      <w:r>
        <w:t xml:space="preserve"> A script that omits this authenticates</w:t>
      </w:r>
    </w:p>
    <w:p>
      <w:r>
        <w:t xml:space="preserve">   against the Commercial identity endpoint and fails for a GCC High account.</w:t>
      </w:r>
    </w:p>
    <w:p>
      <w:pPr>
        <w:pStyle w:val="ListNumber"/>
      </w:pPr>
      <w:r>
        <w:rPr>
          <w:b/>
        </w:rPr>
        <w:t>Licensing is mandatory for administrators too.</w:t>
      </w:r>
      <w:r>
        <w:t xml:space="preserve"> In Government, **all users — including</w:t>
      </w:r>
    </w:p>
    <w:p>
      <w:r>
        <w:t xml:space="preserve">   the admins who configure Universal Print — must hold an eligible Universal Print license**    (G3/G5 Gov or the standalone SKU). This is a stricter rule than many admins expect.</w:t>
      </w:r>
    </w:p>
    <w:p>
      <w:pPr>
        <w:pStyle w:val="Heading2"/>
      </w:pPr>
      <w:r>
        <w:t>Who this is for</w:t>
      </w:r>
    </w:p>
    <w:p>
      <w:r>
        <w:t xml:space="preserve">A novice-to-intermediate administrator on a </w:t>
      </w:r>
      <w:r>
        <w:rPr>
          <w:b/>
        </w:rPr>
        <w:t>GCC High</w:t>
      </w:r>
      <w:r>
        <w:t xml:space="preserve"> Microsoft 365 tenant who needs to stand up Universal Print correctly the first time and retire aging print servers without an outage — and without being tripped up by Commercial documentation that points at the wrong cloud.</w:t>
      </w:r>
    </w:p>
    <w:p>
      <w:pPr>
        <w:pStyle w:val="Heading2"/>
      </w:pPr>
      <w:r>
        <w:t>What you get</w:t>
      </w:r>
    </w:p>
    <w:p>
      <w:pPr>
        <w:pStyle w:val="ListBullet"/>
      </w:pPr>
      <w:r>
        <w:rPr>
          <w:b/>
        </w:rPr>
        <w:t>This overview</w:t>
      </w:r>
      <w:r>
        <w:t xml:space="preserve"> and a full </w:t>
      </w:r>
      <w:r>
        <w:rPr>
          <w:b/>
        </w:rPr>
        <w:t>Requirements Guide</w:t>
      </w:r>
      <w:r>
        <w:t xml:space="preserve"> (</w:t>
      </w:r>
      <w:r>
        <w:rPr>
          <w:rFonts w:ascii="Consolas" w:hAnsi="Consolas"/>
          <w:sz w:val="19"/>
        </w:rPr>
        <w:t>02-requirements.md</w:t>
      </w:r>
      <w:r>
        <w:t>) with verify +</w:t>
      </w:r>
    </w:p>
    <w:p>
      <w:r>
        <w:t xml:space="preserve">  implement steps for every prerequisite on GCC High.</w:t>
      </w:r>
    </w:p>
    <w:p>
      <w:pPr>
        <w:pStyle w:val="ListBullet"/>
      </w:pPr>
      <w:r>
        <w:t xml:space="preserve">A step-by-step </w:t>
      </w:r>
      <w:r>
        <w:rPr>
          <w:b/>
        </w:rPr>
        <w:t>Implementation Guide</w:t>
      </w:r>
      <w:r>
        <w:t xml:space="preserve"> (</w:t>
      </w:r>
      <w:r>
        <w:rPr>
          <w:rFonts w:ascii="Consolas" w:hAnsi="Consolas"/>
          <w:sz w:val="19"/>
        </w:rPr>
        <w:t>03-implementation.md</w:t>
      </w:r>
      <w:r>
        <w:t xml:space="preserve">) using the </w:t>
      </w:r>
      <w:r>
        <w:rPr>
          <w:rFonts w:ascii="Consolas" w:hAnsi="Consolas"/>
          <w:sz w:val="19"/>
        </w:rPr>
        <w:t>.us</w:t>
      </w:r>
      <w:r>
        <w:t xml:space="preserve"> portals,</w:t>
      </w:r>
    </w:p>
    <w:p>
      <w:r>
        <w:t xml:space="preserve">  with GCC-High-only caveats placed at the exact step where they bite.</w:t>
      </w:r>
    </w:p>
    <w:p>
      <w:pPr>
        <w:pStyle w:val="ListBullet"/>
      </w:pPr>
      <w:r>
        <w:rPr>
          <w:b/>
        </w:rPr>
        <w:t>Five PowerShell scripts</w:t>
      </w:r>
      <w:r>
        <w:t xml:space="preserve"> — Discovery, Validation, Report, Remediation, and</w:t>
      </w:r>
    </w:p>
    <w:p>
      <w:r>
        <w:t xml:space="preserve">  Set-ScopeTargeting — all US-Gov-Graph aware.</w:t>
      </w:r>
    </w:p>
    <w:p>
      <w:pPr>
        <w:pStyle w:val="ListBullet"/>
      </w:pPr>
      <w:r>
        <w:t xml:space="preserve">A </w:t>
      </w:r>
      <w:r>
        <w:rPr>
          <w:b/>
        </w:rPr>
        <w:t>Testing guide</w:t>
      </w:r>
      <w:r>
        <w:t xml:space="preserve"> (</w:t>
      </w:r>
      <w:r>
        <w:rPr>
          <w:rFonts w:ascii="Consolas" w:hAnsi="Consolas"/>
          <w:sz w:val="19"/>
        </w:rPr>
        <w:t>05-testing.md</w:t>
      </w:r>
      <w:r>
        <w:t xml:space="preserve">), a </w:t>
      </w:r>
      <w:r>
        <w:rPr>
          <w:b/>
        </w:rPr>
        <w:t>Troubleshooting guide</w:t>
      </w:r>
      <w:r>
        <w:t xml:space="preserve"> (</w:t>
      </w:r>
      <w:r>
        <w:rPr>
          <w:rFonts w:ascii="Consolas" w:hAnsi="Consolas"/>
          <w:sz w:val="19"/>
        </w:rPr>
        <w:t>06-troubleshooting.md</w:t>
      </w:r>
      <w:r>
        <w:t>),</w:t>
      </w:r>
    </w:p>
    <w:p>
      <w:r>
        <w:t xml:space="preserve">  </w:t>
      </w:r>
      <w:r>
        <w:rPr>
          <w:b/>
        </w:rPr>
        <w:t>Best practices</w:t>
      </w:r>
      <w:r>
        <w:t xml:space="preserve"> (</w:t>
      </w:r>
      <w:r>
        <w:rPr>
          <w:rFonts w:ascii="Consolas" w:hAnsi="Consolas"/>
          <w:sz w:val="19"/>
        </w:rPr>
        <w:t>07-best-practices.md</w:t>
      </w:r>
      <w:r>
        <w:t xml:space="preserve">), a </w:t>
      </w:r>
      <w:r>
        <w:rPr>
          <w:b/>
        </w:rPr>
        <w:t>Deliverables summary</w:t>
      </w:r>
      <w:r>
        <w:t xml:space="preserve"> (</w:t>
      </w:r>
      <w:r>
        <w:rPr>
          <w:rFonts w:ascii="Consolas" w:hAnsi="Consolas"/>
          <w:sz w:val="19"/>
        </w:rPr>
        <w:t>08-deliverables-summary.md</w:t>
      </w:r>
      <w:r>
        <w:t xml:space="preserve">),   an </w:t>
      </w:r>
      <w:r>
        <w:rPr>
          <w:b/>
        </w:rPr>
        <w:t>Executive summary</w:t>
      </w:r>
      <w:r>
        <w:t xml:space="preserve">, and the cited </w:t>
      </w:r>
      <w:r>
        <w:rPr>
          <w:rFonts w:ascii="Consolas" w:hAnsi="Consolas"/>
          <w:sz w:val="19"/>
        </w:rPr>
        <w:t>gcc-high-parity-notes.md</w:t>
      </w:r>
      <w:r>
        <w:t xml:space="preserve"> parity reference.</w:t>
      </w:r>
    </w:p>
    <w:p>
      <w:pPr>
        <w:pStyle w:val="Heading2"/>
      </w:pPr>
      <w:r>
        <w:t>The bottom line</w:t>
      </w:r>
    </w:p>
    <w:p>
      <w:r>
        <w:t>Universal Print deployed correctly on GCC High — right portals, right endpoints, parity gaps handled — and proven on a pilot before you scale, so the legacy print server is retired only after its printers work in the cloud.</w:t>
      </w:r>
    </w:p>
    <w:p>
      <w:pPr>
        <w:pStyle w:val="Heading1"/>
      </w:pPr>
      <w:r>
        <w:t>Requirements Guide — Universal Print on GCC High</w:t>
      </w:r>
    </w:p>
    <w:p>
      <w:r>
        <w:t xml:space="preserve">Confirm </w:t>
      </w:r>
      <w:r>
        <w:rPr>
          <w:b/>
        </w:rPr>
        <w:t>every</w:t>
      </w:r>
      <w:r>
        <w:t xml:space="preserve"> requirement below before you configure anything. The category-level prerequisites live in </w:t>
      </w:r>
      <w:r>
        <w:rPr>
          <w:rFonts w:ascii="Consolas" w:hAnsi="Consolas"/>
          <w:sz w:val="19"/>
        </w:rPr>
        <w:t>global-requirements-infrastructure.md</w:t>
      </w:r>
      <w:r>
        <w:t xml:space="preserve">; this guide adds the </w:t>
      </w:r>
      <w:r>
        <w:rPr>
          <w:b/>
        </w:rPr>
        <w:t>GCC-High-specific</w:t>
      </w:r>
      <w:r>
        <w:t xml:space="preserve"> requirements and, where the global list assumes Commercial URLs, </w:t>
      </w:r>
      <w:r>
        <w:rPr>
          <w:b/>
        </w:rPr>
        <w:t>overrides them with the US sovereign-cloud equivalents</w:t>
      </w:r>
      <w:r>
        <w:t xml:space="preserve">. Each entry gives you: what it is, why it matters, how to </w:t>
      </w:r>
      <w:r>
        <w:rPr>
          <w:b/>
        </w:rPr>
        <w:t>verify</w:t>
      </w:r>
      <w:r>
        <w:t xml:space="preserve"> it, and how to </w:t>
      </w:r>
      <w:r>
        <w:rPr>
          <w:b/>
        </w:rPr>
        <w:t>implement</w:t>
      </w:r>
      <w:r>
        <w:t xml:space="preserve"> it if it is missing.</w:t>
      </w:r>
    </w:p>
    <w:p>
      <w:pPr>
        <w:ind w:left="432"/>
      </w:pPr>
      <w:r>
        <w:rPr>
          <w:i/>
          <w:color w:val="2E86C1"/>
        </w:rPr>
        <w:t>Portal reminder. On GCC High, every admin portal ends in .us. If a page you open ends in .com, you are in the wrong cloud — sign out and use the .us URL listed here.</w:t>
      </w:r>
    </w:p>
    <w:p>
      <w:r>
        <w:t>__________________________________________________</w:t>
      </w:r>
    </w:p>
    <w:p>
      <w:pPr>
        <w:pStyle w:val="Heading2"/>
      </w:pPr>
      <w:r>
        <w:t>R1. A GCC High tenant (not Commercial, not DoD)</w:t>
      </w:r>
    </w:p>
    <w:p>
      <w:pPr>
        <w:pStyle w:val="ListBullet"/>
      </w:pPr>
      <w:r>
        <w:rPr>
          <w:b/>
        </w:rPr>
        <w:t>What:</w:t>
      </w:r>
      <w:r>
        <w:t xml:space="preserve"> Your Microsoft 365 tenant must be a </w:t>
      </w:r>
      <w:r>
        <w:rPr>
          <w:b/>
        </w:rPr>
        <w:t>GCC High</w:t>
      </w:r>
      <w:r>
        <w:t xml:space="preserve"> tenant.</w:t>
      </w:r>
    </w:p>
    <w:p>
      <w:pPr>
        <w:pStyle w:val="ListBullet"/>
      </w:pPr>
      <w:r>
        <w:rPr>
          <w:b/>
        </w:rPr>
        <w:t>Why:</w:t>
      </w:r>
      <w:r>
        <w:t xml:space="preserve"> Universal Print is GA in </w:t>
      </w:r>
      <w:r>
        <w:rPr>
          <w:b/>
        </w:rPr>
        <w:t>GCC and GCC High</w:t>
      </w:r>
      <w:r>
        <w:t xml:space="preserve"> but </w:t>
      </w:r>
      <w:r>
        <w:rPr>
          <w:b/>
        </w:rPr>
        <w:t>not in DoD</w:t>
      </w:r>
      <w:r>
        <w:t>. Commercial steps</w:t>
      </w:r>
    </w:p>
    <w:p>
      <w:r>
        <w:t xml:space="preserve">  and endpoints do not serve GCC High. This whole solution assumes GCC High.</w:t>
      </w:r>
    </w:p>
    <w:p>
      <w:pPr>
        <w:pStyle w:val="ListBullet"/>
      </w:pPr>
      <w:r>
        <w:rPr>
          <w:b/>
        </w:rPr>
        <w:t>Verify:</w:t>
      </w:r>
      <w:r>
        <w:t xml:space="preserve"> Sign in at </w:t>
      </w:r>
      <w:r>
        <w:rPr>
          <w:rFonts w:ascii="Consolas" w:hAnsi="Consolas"/>
          <w:sz w:val="19"/>
        </w:rPr>
        <w:t>https://portal.office365.us</w:t>
      </w:r>
      <w:r>
        <w:t xml:space="preserve"> (Microsoft 365 Government admin</w:t>
      </w:r>
    </w:p>
    <w:p>
      <w:r>
        <w:t xml:space="preserve">  center). Confirm the tenant loads there and </w:t>
      </w:r>
      <w:r>
        <w:rPr>
          <w:b/>
        </w:rPr>
        <w:t>not</w:t>
      </w:r>
      <w:r>
        <w:t xml:space="preserve"> at </w:t>
      </w:r>
      <w:r>
        <w:rPr>
          <w:rFonts w:ascii="Consolas" w:hAnsi="Consolas"/>
          <w:sz w:val="19"/>
        </w:rPr>
        <w:t>admin.microsoft.com</w:t>
      </w:r>
      <w:r>
        <w:t xml:space="preserve">. In   </w:t>
      </w:r>
      <w:r>
        <w:rPr>
          <w:rFonts w:ascii="Consolas" w:hAnsi="Consolas"/>
          <w:sz w:val="19"/>
        </w:rPr>
        <w:t>https://portal.azure.us</w:t>
      </w:r>
      <w:r>
        <w:t xml:space="preserve"> confirm the Azure Government portal loads with your account.</w:t>
      </w:r>
    </w:p>
    <w:p>
      <w:pPr>
        <w:pStyle w:val="ListBullet"/>
      </w:pPr>
      <w:r>
        <w:rPr>
          <w:b/>
        </w:rPr>
        <w:t>Implement:</w:t>
      </w:r>
      <w:r>
        <w:t xml:space="preserve"> If you are on Commercial, this GCC High edition does not apply — use the</w:t>
      </w:r>
    </w:p>
    <w:p>
      <w:r>
        <w:t xml:space="preserve">  Commercial edition. If you are on </w:t>
      </w:r>
      <w:r>
        <w:rPr>
          <w:b/>
        </w:rPr>
        <w:t>DoD</w:t>
      </w:r>
      <w:r>
        <w:t xml:space="preserve">, </w:t>
      </w:r>
      <w:r>
        <w:rPr>
          <w:b/>
        </w:rPr>
        <w:t>stop</w:t>
      </w:r>
      <w:r>
        <w:t>: Universal Print is not available in DoD;   there is no supported deployment. *Verify for GCC High/DoD.*</w:t>
      </w:r>
    </w:p>
    <w:p>
      <w:pPr>
        <w:pStyle w:val="Heading2"/>
      </w:pPr>
      <w:r>
        <w:t>R2. Universal Print licensing — for every user AND every admin</w:t>
      </w:r>
    </w:p>
    <w:p>
      <w:pPr>
        <w:pStyle w:val="ListBullet"/>
      </w:pPr>
      <w:r>
        <w:rPr>
          <w:b/>
        </w:rPr>
        <w:t>What:</w:t>
      </w:r>
      <w:r>
        <w:t xml:space="preserve"> An eligible Universal Print license assigned to </w:t>
      </w:r>
      <w:r>
        <w:rPr>
          <w:b/>
        </w:rPr>
        <w:t>all</w:t>
      </w:r>
      <w:r>
        <w:t xml:space="preserve"> users who will print **and</w:t>
      </w:r>
    </w:p>
    <w:p>
      <w:r>
        <w:t xml:space="preserve">  to every administrator who will configure the service**.</w:t>
      </w:r>
    </w:p>
    <w:p>
      <w:pPr>
        <w:pStyle w:val="ListBullet"/>
      </w:pPr>
      <w:r>
        <w:rPr>
          <w:b/>
        </w:rPr>
        <w:t>Why:</w:t>
      </w:r>
      <w:r>
        <w:t xml:space="preserve"> In Government, Microsoft explicitly requires that **all users, including</w:t>
      </w:r>
    </w:p>
    <w:p>
      <w:r>
        <w:t xml:space="preserve">  administrators, be assigned an eligible license** to use *or configure* Universal Print. Each   license also contributes print jobs to a shared monthly pool.</w:t>
      </w:r>
    </w:p>
    <w:p>
      <w:pPr>
        <w:pStyle w:val="ListBullet"/>
      </w:pPr>
      <w:r>
        <w:rPr>
          <w:b/>
        </w:rPr>
        <w:t>Verify:</w:t>
      </w:r>
      <w:r>
        <w:t xml:space="preserve"> In </w:t>
      </w:r>
      <w:r>
        <w:rPr>
          <w:rFonts w:ascii="Consolas" w:hAnsi="Consolas"/>
          <w:sz w:val="19"/>
        </w:rPr>
        <w:t>https://portal.office365.us</w:t>
      </w:r>
      <w:r>
        <w:t xml:space="preserve"> → </w:t>
      </w:r>
      <w:r>
        <w:rPr>
          <w:b/>
        </w:rPr>
        <w:t>Billing → Licenses</w:t>
      </w:r>
      <w:r>
        <w:t>, confirm one of the</w:t>
      </w:r>
    </w:p>
    <w:p>
      <w:r>
        <w:t xml:space="preserve">  GCC High SKUs below is owned and assigned. In </w:t>
      </w:r>
      <w:r>
        <w:rPr>
          <w:b/>
        </w:rPr>
        <w:t>Users → Active users</w:t>
      </w:r>
      <w:r>
        <w:t>, spot-check that the   admin account and pilot users each have it.</w:t>
      </w:r>
    </w:p>
    <w:p>
      <w:pPr>
        <w:pStyle w:val="ListBullet"/>
      </w:pPr>
      <w:r>
        <w:rPr>
          <w:b/>
        </w:rPr>
        <w:t>Implement:</w:t>
      </w:r>
      <w:r>
        <w:t xml:space="preserve"> Assign one of these GCC High SKUs (part numbers as published by Microsoft):</w:t>
      </w:r>
    </w:p>
    <w:p>
      <w:pPr>
        <w:pStyle w:val="ListBullet"/>
      </w:pPr>
      <w:r>
        <w:rPr>
          <w:b/>
        </w:rPr>
        <w:t>Microsoft 365 E3 GCC High</w:t>
      </w:r>
      <w:r>
        <w:t xml:space="preserve"> — </w:t>
      </w:r>
      <w:r>
        <w:rPr>
          <w:rFonts w:ascii="Consolas" w:hAnsi="Consolas"/>
          <w:sz w:val="19"/>
        </w:rPr>
        <w:t>SPE_E3_USGOV_GCCHIGH</w:t>
      </w:r>
      <w:r>
        <w:t xml:space="preserve"> (100 jobs/user/month)</w:t>
      </w:r>
    </w:p>
    <w:p>
      <w:pPr>
        <w:pStyle w:val="ListBullet"/>
      </w:pPr>
      <w:r>
        <w:rPr>
          <w:b/>
        </w:rPr>
        <w:t>Microsoft 365 E5 GCC High</w:t>
      </w:r>
      <w:r>
        <w:t xml:space="preserve"> — </w:t>
      </w:r>
      <w:r>
        <w:rPr>
          <w:rFonts w:ascii="Consolas" w:hAnsi="Consolas"/>
          <w:sz w:val="19"/>
        </w:rPr>
        <w:t>SPE_E5_USGOV_GCCHIGH</w:t>
      </w:r>
      <w:r>
        <w:t xml:space="preserve"> (100 jobs/user/month)</w:t>
      </w:r>
    </w:p>
    <w:p>
      <w:pPr>
        <w:pStyle w:val="ListBullet"/>
      </w:pPr>
      <w:r>
        <w:rPr>
          <w:b/>
        </w:rPr>
        <w:t>Universal Print for GCC High (standalone)</w:t>
      </w:r>
      <w:r>
        <w:t xml:space="preserve"> — </w:t>
      </w:r>
      <w:r>
        <w:rPr>
          <w:rFonts w:ascii="Consolas" w:hAnsi="Consolas"/>
          <w:sz w:val="19"/>
        </w:rPr>
        <w:t>Universal_Print_for_GCCHIGH_USGOV_GCCHIGH</w:t>
      </w:r>
      <w:r>
        <w:t xml:space="preserve"> (5 jobs/month)</w:t>
      </w:r>
    </w:p>
    <w:p>
      <w:r>
        <w:t xml:space="preserve">  After assignment, </w:t>
      </w:r>
      <w:r>
        <w:rPr>
          <w:b/>
        </w:rPr>
        <w:t>allow up to 24 hours</w:t>
      </w:r>
      <w:r>
        <w:t xml:space="preserve"> for Universal Print access to appear.</w:t>
      </w:r>
    </w:p>
    <w:p>
      <w:pPr>
        <w:pStyle w:val="Heading2"/>
      </w:pPr>
      <w:r>
        <w:t>R3. Administrative roles (GCC High)</w:t>
      </w:r>
    </w:p>
    <w:p>
      <w:pPr>
        <w:pStyle w:val="ListBullet"/>
      </w:pPr>
      <w:r>
        <w:rPr>
          <w:b/>
        </w:rPr>
        <w:t>What:</w:t>
      </w:r>
      <w:r>
        <w:t xml:space="preserve"> The operator needs a role that can enable Universal Print and manage printers:</w:t>
      </w:r>
    </w:p>
    <w:p>
      <w:r>
        <w:t xml:space="preserve">  </w:t>
      </w:r>
      <w:r>
        <w:rPr>
          <w:b/>
        </w:rPr>
        <w:t>Printer Administrator</w:t>
      </w:r>
      <w:r>
        <w:t xml:space="preserve"> (least privilege for day-to-day) — plus </w:t>
      </w:r>
      <w:r>
        <w:rPr>
          <w:b/>
        </w:rPr>
        <w:t>Global Administrator</w:t>
      </w:r>
      <w:r>
        <w:t xml:space="preserve">   for the one-time enable and connector registration if required.</w:t>
      </w:r>
    </w:p>
    <w:p>
      <w:pPr>
        <w:pStyle w:val="ListBullet"/>
      </w:pPr>
      <w:r>
        <w:rPr>
          <w:b/>
        </w:rPr>
        <w:t>Why:</w:t>
      </w:r>
      <w:r>
        <w:t xml:space="preserve"> Publishing printers, sharing them, and registering the connector require elevated</w:t>
      </w:r>
    </w:p>
    <w:p>
      <w:r>
        <w:t xml:space="preserve">  rights. Universal Print exposes </w:t>
      </w:r>
      <w:r>
        <w:rPr>
          <w:b/>
        </w:rPr>
        <w:t>Printer Administrator</w:t>
      </w:r>
      <w:r>
        <w:t xml:space="preserve"> and </w:t>
      </w:r>
      <w:r>
        <w:rPr>
          <w:b/>
        </w:rPr>
        <w:t>Printer Technician</w:t>
      </w:r>
      <w:r>
        <w:t xml:space="preserve"> roles for   least-privilege operation.</w:t>
      </w:r>
    </w:p>
    <w:p>
      <w:pPr>
        <w:pStyle w:val="ListBullet"/>
      </w:pPr>
      <w:r>
        <w:rPr>
          <w:b/>
        </w:rPr>
        <w:t>Verify:</w:t>
      </w:r>
      <w:r>
        <w:t xml:space="preserve"> In </w:t>
      </w:r>
      <w:r>
        <w:rPr>
          <w:rFonts w:ascii="Consolas" w:hAnsi="Consolas"/>
          <w:sz w:val="19"/>
        </w:rPr>
        <w:t>https://entra.microsoft.us</w:t>
      </w:r>
      <w:r>
        <w:t xml:space="preserve"> (or the Entra blade inside </w:t>
      </w:r>
      <w:r>
        <w:rPr>
          <w:rFonts w:ascii="Consolas" w:hAnsi="Consolas"/>
          <w:sz w:val="19"/>
        </w:rPr>
        <w:t>portal.azure.us</w:t>
      </w:r>
      <w:r>
        <w:t>)</w:t>
      </w:r>
    </w:p>
    <w:p>
      <w:r>
        <w:t xml:space="preserve">  → </w:t>
      </w:r>
      <w:r>
        <w:rPr>
          <w:b/>
        </w:rPr>
        <w:t>Roles and administrators</w:t>
      </w:r>
      <w:r>
        <w:t xml:space="preserve">, confirm your account holds </w:t>
      </w:r>
      <w:r>
        <w:rPr>
          <w:b/>
        </w:rPr>
        <w:t>Printer Administrator</w:t>
      </w:r>
      <w:r>
        <w:t xml:space="preserve"> (and, for   first-time enablement, </w:t>
      </w:r>
      <w:r>
        <w:rPr>
          <w:b/>
        </w:rPr>
        <w:t>Global Administrator</w:t>
      </w:r>
      <w:r>
        <w:t>).</w:t>
      </w:r>
    </w:p>
    <w:p>
      <w:pPr>
        <w:pStyle w:val="ListBullet"/>
      </w:pPr>
      <w:r>
        <w:rPr>
          <w:b/>
        </w:rPr>
        <w:t>Implement:</w:t>
      </w:r>
      <w:r>
        <w:t xml:space="preserve"> Assign </w:t>
      </w:r>
      <w:r>
        <w:rPr>
          <w:b/>
        </w:rPr>
        <w:t>Printer Administrator</w:t>
      </w:r>
      <w:r>
        <w:t xml:space="preserve"> to the operator. Reserve **Global</w:t>
      </w:r>
    </w:p>
    <w:p>
      <w:r>
        <w:t xml:space="preserve">  Administrator</w:t>
      </w:r>
      <w:r>
        <w:rPr>
          <w:b/>
        </w:rPr>
        <w:t xml:space="preserve"> for the tenant-wide enable step only. </w:t>
      </w:r>
      <w:r>
        <w:t>Note:</w:t>
      </w:r>
      <w:r>
        <w:rPr>
          <w:b/>
        </w:rPr>
        <w:t xml:space="preserve"> *Delegated Administration*   (scoped Printer Administrator via Entra administrative units) is </w:t>
      </w:r>
      <w:r>
        <w:t>coming to GCC High   "soon"** — do not design a scoped-admin model that depends on it yet; *verify for GCC High.*</w:t>
      </w:r>
    </w:p>
    <w:p>
      <w:pPr>
        <w:pStyle w:val="Heading2"/>
      </w:pPr>
      <w:r>
        <w:t>R4. Universal Print service is enabled for the tenant</w:t>
      </w:r>
    </w:p>
    <w:p>
      <w:pPr>
        <w:pStyle w:val="ListBullet"/>
      </w:pPr>
      <w:r>
        <w:rPr>
          <w:b/>
        </w:rPr>
        <w:t>What:</w:t>
      </w:r>
      <w:r>
        <w:t xml:space="preserve"> Universal Print must be turned on for the tenant.</w:t>
      </w:r>
    </w:p>
    <w:p>
      <w:pPr>
        <w:pStyle w:val="ListBullet"/>
      </w:pPr>
      <w:r>
        <w:rPr>
          <w:b/>
        </w:rPr>
        <w:t>Why:</w:t>
      </w:r>
      <w:r>
        <w:t xml:space="preserve"> Nothing can be published until the service is enabled.</w:t>
      </w:r>
    </w:p>
    <w:p>
      <w:pPr>
        <w:pStyle w:val="ListBullet"/>
      </w:pPr>
      <w:r>
        <w:rPr>
          <w:b/>
        </w:rPr>
        <w:t>Verify:</w:t>
      </w:r>
      <w:r>
        <w:t xml:space="preserve"> In </w:t>
      </w:r>
      <w:r>
        <w:rPr>
          <w:rFonts w:ascii="Consolas" w:hAnsi="Consolas"/>
          <w:sz w:val="19"/>
        </w:rPr>
        <w:t>https://portal.azure.us</w:t>
      </w:r>
      <w:r>
        <w:t xml:space="preserve">, search </w:t>
      </w:r>
      <w:r>
        <w:rPr>
          <w:b/>
        </w:rPr>
        <w:t>Universal Print</w:t>
      </w:r>
      <w:r>
        <w:t xml:space="preserve"> and open the blade.</w:t>
      </w:r>
    </w:p>
    <w:p>
      <w:r>
        <w:t xml:space="preserve">  It should load without a "service not available / license required" banner.</w:t>
      </w:r>
    </w:p>
    <w:p>
      <w:pPr>
        <w:pStyle w:val="ListBullet"/>
      </w:pPr>
      <w:r>
        <w:rPr>
          <w:b/>
        </w:rPr>
        <w:t>Implement:</w:t>
      </w:r>
      <w:r>
        <w:t xml:space="preserve"> With an eligible license (R2) assigned, open the </w:t>
      </w:r>
      <w:r>
        <w:rPr>
          <w:b/>
        </w:rPr>
        <w:t>Universal Print</w:t>
      </w:r>
      <w:r>
        <w:t xml:space="preserve"> blade in</w:t>
      </w:r>
    </w:p>
    <w:p>
      <w:r>
        <w:t xml:space="preserve">  </w:t>
      </w:r>
      <w:r>
        <w:rPr>
          <w:rFonts w:ascii="Consolas" w:hAnsi="Consolas"/>
          <w:sz w:val="19"/>
        </w:rPr>
        <w:t>portal.azure.us</w:t>
      </w:r>
      <w:r>
        <w:t>; enablement is automatic once licensing propagates (allow 24 h).</w:t>
      </w:r>
    </w:p>
    <w:p>
      <w:pPr>
        <w:pStyle w:val="Heading2"/>
      </w:pPr>
      <w:r>
        <w:t>R5. Connector host (for existing / non-cloud-ready printers)</w:t>
      </w:r>
    </w:p>
    <w:p>
      <w:pPr>
        <w:pStyle w:val="ListBullet"/>
      </w:pPr>
      <w:r>
        <w:rPr>
          <w:b/>
        </w:rPr>
        <w:t>What:</w:t>
      </w:r>
      <w:r>
        <w:t xml:space="preserve"> A Windows host running the </w:t>
      </w:r>
      <w:r>
        <w:rPr>
          <w:b/>
        </w:rPr>
        <w:t>Universal Print connector</w:t>
      </w:r>
      <w:r>
        <w:t xml:space="preserve"> to bridge existing</w:t>
      </w:r>
    </w:p>
    <w:p>
      <w:r>
        <w:t xml:space="preserve">  network/USB printers into the cloud. Recommended: </w:t>
      </w:r>
      <w:r>
        <w:rPr>
          <w:b/>
        </w:rPr>
        <w:t>Windows 11 64-bit Pro/Enterprise   (build 22631+)</w:t>
      </w:r>
      <w:r>
        <w:t xml:space="preserve"> or </w:t>
      </w:r>
      <w:r>
        <w:rPr>
          <w:b/>
        </w:rPr>
        <w:t>Windows Server 2025</w:t>
      </w:r>
      <w:r>
        <w:t xml:space="preserve">; supported (not recommended): Windows 10   (19045+) / Windows Server 2022. Requires </w:t>
      </w:r>
      <w:r>
        <w:rPr>
          <w:b/>
        </w:rPr>
        <w:t>.NET Framework 4.8+</w:t>
      </w:r>
      <w:r>
        <w:t>.</w:t>
      </w:r>
    </w:p>
    <w:p>
      <w:pPr>
        <w:pStyle w:val="ListBullet"/>
      </w:pPr>
      <w:r>
        <w:rPr>
          <w:b/>
        </w:rPr>
        <w:t>Why:</w:t>
      </w:r>
      <w:r>
        <w:t xml:space="preserve"> Printers that are not "Universal Print ready" reach the cloud only through the</w:t>
      </w:r>
    </w:p>
    <w:p>
      <w:r>
        <w:t xml:space="preserve">  connector. Microsoft notes </w:t>
      </w:r>
      <w:r>
        <w:rPr>
          <w:b/>
        </w:rPr>
        <w:t>no Universal-Print-ready printers connect directly in GCC/GCC   High yet</w:t>
      </w:r>
      <w:r>
        <w:t xml:space="preserve"> — so in GCC High you will almost always use the connector.</w:t>
      </w:r>
    </w:p>
    <w:p>
      <w:pPr>
        <w:pStyle w:val="ListBullet"/>
      </w:pPr>
      <w:r>
        <w:rPr>
          <w:b/>
        </w:rPr>
        <w:t>Verify:</w:t>
      </w:r>
      <w:r>
        <w:t xml:space="preserve"> Confirm the host is 64-bit, on a recommended build, has .NET 4.8+</w:t>
      </w:r>
    </w:p>
    <w:p>
      <w:r>
        <w:t xml:space="preserve">  (</w:t>
      </w:r>
      <w:r>
        <w:rPr>
          <w:rFonts w:ascii="Consolas" w:hAnsi="Consolas"/>
          <w:sz w:val="19"/>
        </w:rPr>
        <w:t>Get-ItemProperty 'HKLM:\SOFTWARE\Microsoft\NET Framework Setup\NDP\v4\Full' -Name Release</w:t>
      </w:r>
      <w:r>
        <w:t>),   runs 24×7 (sleep/hibernate disabled), and has constant internet.</w:t>
      </w:r>
    </w:p>
    <w:p>
      <w:pPr>
        <w:pStyle w:val="ListBullet"/>
      </w:pPr>
      <w:r>
        <w:rPr>
          <w:b/>
        </w:rPr>
        <w:t>Implement:</w:t>
      </w:r>
      <w:r>
        <w:t xml:space="preserve"> Provision a dedicated always-on host; disable power saving; install .NET 4.8+;</w:t>
      </w:r>
    </w:p>
    <w:p>
      <w:r>
        <w:t xml:space="preserve">  download the connector from </w:t>
      </w:r>
      <w:r>
        <w:rPr>
          <w:rFonts w:ascii="Consolas" w:hAnsi="Consolas"/>
          <w:sz w:val="19"/>
        </w:rPr>
        <w:t>https://aka.ms/UPConnector</w:t>
      </w:r>
      <w:r>
        <w:t xml:space="preserve">. </w:t>
      </w:r>
      <w:r>
        <w:rPr>
          <w:b/>
        </w:rPr>
        <w:t>Do not clone</w:t>
      </w:r>
      <w:r>
        <w:t xml:space="preserve"> a registered   connector host (clones interfere and block printing).</w:t>
      </w:r>
    </w:p>
    <w:p>
      <w:pPr>
        <w:pStyle w:val="Heading2"/>
      </w:pPr>
      <w:r>
        <w:t>R6. Network access to Universal Print GCC High endpoints</w:t>
      </w:r>
    </w:p>
    <w:p>
      <w:pPr>
        <w:pStyle w:val="ListBullet"/>
      </w:pPr>
      <w:r>
        <w:rPr>
          <w:b/>
        </w:rPr>
        <w:t>What:</w:t>
      </w:r>
      <w:r>
        <w:t xml:space="preserve"> Outbound HTTPS (TLS 1.2) from the connector host and client endpoints to the **GCC</w:t>
      </w:r>
    </w:p>
    <w:p>
      <w:r>
        <w:t xml:space="preserve">  High** Universal Print endpoints and US Gov identity/Graph.</w:t>
      </w:r>
    </w:p>
    <w:p>
      <w:pPr>
        <w:pStyle w:val="ListBullet"/>
      </w:pPr>
      <w:r>
        <w:rPr>
          <w:b/>
        </w:rPr>
        <w:t>Why:</w:t>
      </w:r>
      <w:r>
        <w:t xml:space="preserve"> GCC High uses </w:t>
      </w:r>
      <w:r>
        <w:rPr>
          <w:b/>
        </w:rPr>
        <w:t>dedicated `*.print.azure.us` endpoints</w:t>
      </w:r>
      <w:r>
        <w:t xml:space="preserve"> and the **US Gov identity</w:t>
      </w:r>
    </w:p>
    <w:p>
      <w:r>
        <w:t xml:space="preserve">  authority**, not the Commercial </w:t>
      </w:r>
      <w:r>
        <w:rPr>
          <w:rFonts w:ascii="Consolas" w:hAnsi="Consolas"/>
          <w:sz w:val="19"/>
        </w:rPr>
        <w:t>*.print.microsoft.com</w:t>
      </w:r>
      <w:r>
        <w:t xml:space="preserve"> / </w:t>
      </w:r>
      <w:r>
        <w:rPr>
          <w:rFonts w:ascii="Consolas" w:hAnsi="Consolas"/>
          <w:sz w:val="19"/>
        </w:rPr>
        <w:t>login.microsoftonline.com</w:t>
      </w:r>
      <w:r>
        <w:t xml:space="preserve"> URLs.   If your proxy/firewall only allows Commercial URLs, GCC High printing fails silently.</w:t>
      </w:r>
    </w:p>
    <w:p>
      <w:pPr>
        <w:pStyle w:val="ListBullet"/>
      </w:pPr>
      <w:r>
        <w:rPr>
          <w:b/>
        </w:rPr>
        <w:t>Verify:</w:t>
      </w:r>
      <w:r>
        <w:t xml:space="preserve"> From the connector host and a client, confirm outbound 443 to:</w:t>
      </w:r>
    </w:p>
    <w:p>
      <w:pPr>
        <w:pStyle w:val="ListBullet"/>
      </w:pPr>
      <w:r>
        <w:rPr>
          <w:rFonts w:ascii="Consolas" w:hAnsi="Consolas"/>
          <w:sz w:val="19"/>
        </w:rPr>
        <w:t>https://print.print.azure.us</w:t>
      </w:r>
    </w:p>
    <w:p>
      <w:pPr>
        <w:pStyle w:val="ListBullet"/>
      </w:pPr>
      <w:r>
        <w:rPr>
          <w:rFonts w:ascii="Consolas" w:hAnsi="Consolas"/>
          <w:sz w:val="19"/>
        </w:rPr>
        <w:t>https://register.print.azure.us</w:t>
      </w:r>
    </w:p>
    <w:p>
      <w:pPr>
        <w:pStyle w:val="ListBullet"/>
      </w:pPr>
      <w:r>
        <w:rPr>
          <w:rFonts w:ascii="Consolas" w:hAnsi="Consolas"/>
          <w:sz w:val="19"/>
        </w:rPr>
        <w:t>https://discovery.print.azure.us</w:t>
      </w:r>
    </w:p>
    <w:p>
      <w:pPr>
        <w:pStyle w:val="ListBullet"/>
      </w:pPr>
      <w:r>
        <w:rPr>
          <w:rFonts w:ascii="Consolas" w:hAnsi="Consolas"/>
          <w:sz w:val="19"/>
        </w:rPr>
        <w:t>https://notification.print.azure.us</w:t>
      </w:r>
    </w:p>
    <w:p>
      <w:pPr>
        <w:pStyle w:val="ListBullet"/>
      </w:pPr>
      <w:r>
        <w:rPr>
          <w:rFonts w:ascii="Consolas" w:hAnsi="Consolas"/>
          <w:sz w:val="19"/>
        </w:rPr>
        <w:t>https://graph.print.azure.us</w:t>
      </w:r>
    </w:p>
    <w:p>
      <w:pPr>
        <w:pStyle w:val="ListBullet"/>
      </w:pPr>
      <w:r>
        <w:rPr>
          <w:rFonts w:ascii="Consolas" w:hAnsi="Consolas"/>
          <w:sz w:val="19"/>
        </w:rPr>
        <w:t>https://login.microsoftonline.us/</w:t>
      </w:r>
    </w:p>
    <w:p>
      <w:pPr>
        <w:pStyle w:val="ListBullet"/>
      </w:pPr>
      <w:r>
        <w:rPr>
          <w:rFonts w:ascii="Consolas" w:hAnsi="Consolas"/>
          <w:sz w:val="19"/>
        </w:rPr>
        <w:t>https://graph.microsoft.us</w:t>
      </w:r>
    </w:p>
    <w:p>
      <w:pPr>
        <w:pStyle w:val="ListBullet"/>
      </w:pPr>
      <w:r>
        <w:rPr>
          <w:b/>
        </w:rPr>
        <w:t>Implement:</w:t>
      </w:r>
      <w:r>
        <w:t xml:space="preserve"> Allow the URLs above through the proxy/firewall. If the connector uses a proxy,</w:t>
      </w:r>
    </w:p>
    <w:p>
      <w:r>
        <w:t xml:space="preserve">  set the proxy for the </w:t>
      </w:r>
      <w:r>
        <w:rPr>
          <w:b/>
        </w:rPr>
        <w:t>LocalSystem</w:t>
      </w:r>
      <w:r>
        <w:t xml:space="preserve"> account with </w:t>
      </w:r>
      <w:r>
        <w:rPr>
          <w:rFonts w:ascii="Consolas" w:hAnsi="Consolas"/>
          <w:sz w:val="19"/>
        </w:rPr>
        <w:t>bitsadmin</w:t>
      </w:r>
      <w:r>
        <w:t xml:space="preserve"> (per Microsoft's connector   guidance) — a user-context proxy is not enough for the connector service.</w:t>
      </w:r>
    </w:p>
    <w:p>
      <w:pPr>
        <w:pStyle w:val="Heading2"/>
      </w:pPr>
      <w:r>
        <w:t>R7. Entra-joined / Intune-managed Windows endpoints</w:t>
      </w:r>
    </w:p>
    <w:p>
      <w:pPr>
        <w:pStyle w:val="ListBullet"/>
      </w:pPr>
      <w:r>
        <w:rPr>
          <w:b/>
        </w:rPr>
        <w:t>What:</w:t>
      </w:r>
      <w:r>
        <w:t xml:space="preserve"> The Windows devices that will print must be </w:t>
      </w:r>
      <w:r>
        <w:rPr>
          <w:b/>
        </w:rPr>
        <w:t>Microsoft Entra joined</w:t>
      </w:r>
      <w:r>
        <w:t xml:space="preserve"> (or hybrid)</w:t>
      </w:r>
    </w:p>
    <w:p>
      <w:r>
        <w:t xml:space="preserve">  and, ideally, </w:t>
      </w:r>
      <w:r>
        <w:rPr>
          <w:b/>
        </w:rPr>
        <w:t>Intune-managed</w:t>
      </w:r>
      <w:r>
        <w:t xml:space="preserve"> (via </w:t>
      </w:r>
      <w:r>
        <w:rPr>
          <w:rFonts w:ascii="Consolas" w:hAnsi="Consolas"/>
          <w:sz w:val="19"/>
        </w:rPr>
        <w:t>https://intune.microsoft.us</w:t>
      </w:r>
      <w:r>
        <w:t>).</w:t>
      </w:r>
    </w:p>
    <w:p>
      <w:pPr>
        <w:pStyle w:val="ListBullet"/>
      </w:pPr>
      <w:r>
        <w:rPr>
          <w:b/>
        </w:rPr>
        <w:t>Why:</w:t>
      </w:r>
      <w:r>
        <w:t xml:space="preserve"> Universal Print discovers and deploys printers to Entra-joined devices; Intune is how</w:t>
      </w:r>
    </w:p>
    <w:p>
      <w:r>
        <w:t xml:space="preserve">  you deploy printers and the Win10 registry keys (R8) at scale.</w:t>
      </w:r>
    </w:p>
    <w:p>
      <w:pPr>
        <w:pStyle w:val="ListBullet"/>
      </w:pPr>
      <w:r>
        <w:rPr>
          <w:b/>
        </w:rPr>
        <w:t>Verify:</w:t>
      </w:r>
      <w:r>
        <w:t xml:space="preserve"> In </w:t>
      </w:r>
      <w:r>
        <w:rPr>
          <w:rFonts w:ascii="Consolas" w:hAnsi="Consolas"/>
          <w:sz w:val="19"/>
        </w:rPr>
        <w:t>https://intune.microsoft.us</w:t>
      </w:r>
      <w:r>
        <w:t xml:space="preserve"> → </w:t>
      </w:r>
      <w:r>
        <w:rPr>
          <w:b/>
        </w:rPr>
        <w:t>Devices → All devices</w:t>
      </w:r>
      <w:r>
        <w:t>, confirm the</w:t>
      </w:r>
    </w:p>
    <w:p>
      <w:r>
        <w:t xml:space="preserve">  device appears and is compliant. On the device, </w:t>
      </w:r>
      <w:r>
        <w:rPr>
          <w:rFonts w:ascii="Consolas" w:hAnsi="Consolas"/>
          <w:sz w:val="19"/>
        </w:rPr>
        <w:t>dsregcmd /status</w:t>
      </w:r>
      <w:r>
        <w:t xml:space="preserve"> shows </w:t>
      </w:r>
      <w:r>
        <w:rPr>
          <w:rFonts w:ascii="Consolas" w:hAnsi="Consolas"/>
          <w:sz w:val="19"/>
        </w:rPr>
        <w:t>AzureAdJoined: YES</w:t>
      </w:r>
      <w:r>
        <w:t>.</w:t>
      </w:r>
    </w:p>
    <w:p>
      <w:pPr>
        <w:pStyle w:val="ListBullet"/>
      </w:pPr>
      <w:r>
        <w:rPr>
          <w:b/>
        </w:rPr>
        <w:t>Implement:</w:t>
      </w:r>
      <w:r>
        <w:t xml:space="preserve"> Enable automatic enrollment and Entra join per your standard build. See the</w:t>
      </w:r>
    </w:p>
    <w:p>
      <w:r>
        <w:t xml:space="preserve">  global prerequisites for baseline enrollment steps.</w:t>
      </w:r>
    </w:p>
    <w:p>
      <w:pPr>
        <w:pStyle w:val="Heading2"/>
      </w:pPr>
      <w:r>
        <w:t>R8. Windows client version (GCC High native vs registry-keyed)</w:t>
      </w:r>
    </w:p>
    <w:p>
      <w:pPr>
        <w:pStyle w:val="ListBullet"/>
      </w:pPr>
      <w:r>
        <w:rPr>
          <w:b/>
        </w:rPr>
        <w:t>What:</w:t>
      </w:r>
      <w:r>
        <w:t xml:space="preserve"> Client Windows version determines whether Universal Print works natively.</w:t>
      </w:r>
    </w:p>
    <w:p>
      <w:pPr>
        <w:pStyle w:val="ListBullet"/>
      </w:pPr>
      <w:r>
        <w:rPr>
          <w:b/>
        </w:rPr>
        <w:t>Why:</w:t>
      </w:r>
      <w:r>
        <w:t xml:space="preserve"> In GCC High, </w:t>
      </w:r>
      <w:r>
        <w:rPr>
          <w:b/>
        </w:rPr>
        <w:t>Windows 11 22H2 and later is supported natively.</w:t>
      </w:r>
      <w:r>
        <w:t xml:space="preserve"> **Windows 10 and</w:t>
      </w:r>
    </w:p>
    <w:p>
      <w:r>
        <w:t xml:space="preserve">  earlier Windows 11</w:t>
      </w:r>
      <w:r>
        <w:rPr>
          <w:b/>
        </w:rPr>
        <w:t xml:space="preserve"> require </w:t>
      </w:r>
      <w:r>
        <w:t>three registry keys** that point the print stack at the US Gov   authority and Graph — without them, those clients try Commercial endpoints and fail.</w:t>
      </w:r>
    </w:p>
    <w:p>
      <w:pPr>
        <w:pStyle w:val="ListBullet"/>
      </w:pP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winver</w:t>
      </w:r>
      <w:r>
        <w:t xml:space="preserve"> on each client. For any client below Win 11 22H2, confirm the three</w:t>
      </w:r>
    </w:p>
    <w:p>
      <w:r>
        <w:t xml:space="preserve">  </w:t>
      </w:r>
      <w:r>
        <w:rPr>
          <w:rFonts w:ascii="Consolas" w:hAnsi="Consolas"/>
          <w:sz w:val="19"/>
        </w:rPr>
        <w:t>HKCU\SOFTWARE\Microsoft\Print\MPS</w:t>
      </w:r>
      <w:r>
        <w:t xml:space="preserve"> values are present (see </w:t>
      </w:r>
      <w:r>
        <w:rPr>
          <w:rFonts w:ascii="Consolas" w:hAnsi="Consolas"/>
          <w:sz w:val="19"/>
        </w:rPr>
        <w:t>03-implementation.md</w:t>
      </w:r>
      <w:r>
        <w:t>, Step 8).</w:t>
      </w:r>
    </w:p>
    <w:p>
      <w:pPr>
        <w:pStyle w:val="ListBullet"/>
      </w:pPr>
      <w:r>
        <w:rPr>
          <w:b/>
        </w:rPr>
        <w:t>Implement:</w:t>
      </w:r>
      <w:r>
        <w:t xml:space="preserve"> Prefer upgrading pilot devices to </w:t>
      </w:r>
      <w:r>
        <w:rPr>
          <w:b/>
        </w:rPr>
        <w:t>Windows 11 22H2+</w:t>
      </w:r>
      <w:r>
        <w:t>. Where you must support</w:t>
      </w:r>
    </w:p>
    <w:p>
      <w:r>
        <w:t xml:space="preserve">  Windows 10 / older Win 11, deploy the three registry keys (OAuthAuthority =   </w:t>
      </w:r>
      <w:r>
        <w:rPr>
          <w:rFonts w:ascii="Consolas" w:hAnsi="Consolas"/>
          <w:sz w:val="19"/>
        </w:rPr>
        <w:t>https://login.microsoftonline.us/common</w:t>
      </w:r>
      <w:r>
        <w:t xml:space="preserve">, MSGraphBaseUrl = </w:t>
      </w:r>
      <w:r>
        <w:rPr>
          <w:rFonts w:ascii="Consolas" w:hAnsi="Consolas"/>
          <w:sz w:val="19"/>
        </w:rPr>
        <w:t>https://graph.microsoft.us/v1.0</w:t>
      </w:r>
      <w:r>
        <w:t xml:space="preserve">,   MSGraphResourceId = </w:t>
      </w:r>
      <w:r>
        <w:rPr>
          <w:rFonts w:ascii="Consolas" w:hAnsi="Consolas"/>
          <w:sz w:val="19"/>
        </w:rPr>
        <w:t>https://graph.microsoft.us</w:t>
      </w:r>
      <w:r>
        <w:t>) via Intune to the user context.</w:t>
      </w:r>
    </w:p>
    <w:p>
      <w:pPr>
        <w:pStyle w:val="Heading2"/>
      </w:pPr>
      <w:r>
        <w:t>R9. Microsoft Graph PowerShell (US Gov)</w:t>
      </w:r>
    </w:p>
    <w:p>
      <w:pPr>
        <w:pStyle w:val="ListBullet"/>
      </w:pPr>
      <w:r>
        <w:rPr>
          <w:b/>
        </w:rPr>
        <w:t>What:</w:t>
      </w:r>
      <w:r>
        <w:t xml:space="preserve"> The </w:t>
      </w:r>
      <w:r>
        <w:rPr>
          <w:b/>
        </w:rPr>
        <w:t>Microsoft.Graph</w:t>
      </w:r>
      <w:r>
        <w:t xml:space="preserve"> PowerShell module, used by the five bundled scripts, able</w:t>
      </w:r>
    </w:p>
    <w:p>
      <w:r>
        <w:t xml:space="preserve">  to connect with </w:t>
      </w:r>
      <w:r>
        <w:rPr>
          <w:rFonts w:ascii="Consolas" w:hAnsi="Consolas"/>
          <w:sz w:val="19"/>
        </w:rPr>
        <w:t>-Environment USGov</w:t>
      </w:r>
      <w:r>
        <w:t>.</w:t>
      </w:r>
    </w:p>
    <w:p>
      <w:pPr>
        <w:pStyle w:val="ListBullet"/>
      </w:pPr>
      <w:r>
        <w:rPr>
          <w:b/>
        </w:rPr>
        <w:t>Why:</w:t>
      </w:r>
      <w:r>
        <w:t xml:space="preserve"> The scripts read printer/share/connector state from </w:t>
      </w:r>
      <w:r>
        <w:rPr>
          <w:rFonts w:ascii="Consolas" w:hAnsi="Consolas"/>
          <w:sz w:val="19"/>
        </w:rPr>
        <w:t>graph.microsoft.us</w:t>
      </w:r>
      <w:r>
        <w:t>. Without</w:t>
      </w:r>
    </w:p>
    <w:p>
      <w:r>
        <w:t xml:space="preserve">  </w:t>
      </w:r>
      <w:r>
        <w:rPr>
          <w:rFonts w:ascii="Consolas" w:hAnsi="Consolas"/>
          <w:sz w:val="19"/>
        </w:rPr>
        <w:t>-Environment USGov</w:t>
      </w:r>
      <w:r>
        <w:t xml:space="preserve"> the module authenticates against Commercial and your GCC High account   fails.</w:t>
      </w:r>
    </w:p>
    <w:p>
      <w:pPr>
        <w:pStyle w:val="ListBullet"/>
      </w:pP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Get-Module Microsoft.Graph -ListAvailable</w:t>
      </w:r>
      <w:r>
        <w:t xml:space="preserve"> shows the module; then</w:t>
      </w:r>
    </w:p>
    <w:p>
      <w:r>
        <w:t xml:space="preserve">  </w:t>
      </w:r>
      <w:r>
        <w:rPr>
          <w:rFonts w:ascii="Consolas" w:hAnsi="Consolas"/>
          <w:sz w:val="19"/>
        </w:rPr>
        <w:t>Connect-MgGraph -Environment USGov -Scopes "Printer.Read.All"</w:t>
      </w:r>
      <w:r>
        <w:t xml:space="preserve"> completes sign-in against   </w:t>
      </w:r>
      <w:r>
        <w:rPr>
          <w:rFonts w:ascii="Consolas" w:hAnsi="Consolas"/>
          <w:sz w:val="19"/>
        </w:rPr>
        <w:t>login.microsoftonline.us</w:t>
      </w:r>
      <w:r>
        <w:t>.</w:t>
      </w:r>
    </w:p>
    <w:p>
      <w:pPr>
        <w:pStyle w:val="ListBullet"/>
      </w:pPr>
      <w:r>
        <w:rPr>
          <w:b/>
        </w:rPr>
        <w:t>Implement:</w:t>
      </w:r>
      <w:r>
        <w:t xml:space="preserve"> </w:t>
      </w:r>
      <w:r>
        <w:rPr>
          <w:rFonts w:ascii="Consolas" w:hAnsi="Consolas"/>
          <w:sz w:val="19"/>
        </w:rPr>
        <w:t>Install-Module Microsoft.Graph -Scope CurrentUser</w:t>
      </w:r>
      <w:r>
        <w:t>. All bundled scripts pass</w:t>
      </w:r>
    </w:p>
    <w:p>
      <w:r>
        <w:t xml:space="preserve">  </w:t>
      </w:r>
      <w:r>
        <w:rPr>
          <w:rFonts w:ascii="Consolas" w:hAnsi="Consolas"/>
          <w:sz w:val="19"/>
        </w:rPr>
        <w:t>-Environment USGov</w:t>
      </w:r>
      <w:r>
        <w:t xml:space="preserve"> for you.</w:t>
      </w:r>
    </w:p>
    <w:p>
      <w:pPr>
        <w:pStyle w:val="Heading2"/>
      </w:pPr>
      <w:r>
        <w:t>R10. Current print environment inventory (the "from" state)</w:t>
      </w:r>
    </w:p>
    <w:p>
      <w:pPr>
        <w:pStyle w:val="ListBullet"/>
      </w:pPr>
      <w:r>
        <w:rPr>
          <w:b/>
        </w:rPr>
        <w:t>What:</w:t>
      </w:r>
      <w:r>
        <w:t xml:space="preserve"> A documented inventory of existing **print servers, shared printers, drivers, ports,</w:t>
      </w:r>
    </w:p>
    <w:p>
      <w:r>
        <w:t xml:space="preserve">  and per-printer job volume**.</w:t>
      </w:r>
    </w:p>
    <w:p>
      <w:pPr>
        <w:pStyle w:val="ListBullet"/>
      </w:pPr>
      <w:r>
        <w:rPr>
          <w:b/>
        </w:rPr>
        <w:t>Why:</w:t>
      </w:r>
      <w:r>
        <w:t xml:space="preserve"> You retire print servers only after their printers are proven in Universal Print.</w:t>
      </w:r>
    </w:p>
    <w:p>
      <w:r>
        <w:t xml:space="preserve">  You cannot plan waves or size the job pool without this baseline.</w:t>
      </w:r>
    </w:p>
    <w:p>
      <w:pPr>
        <w:pStyle w:val="ListBullet"/>
      </w:pPr>
      <w:r>
        <w:rPr>
          <w:b/>
        </w:rPr>
        <w:t>Verify:</w:t>
      </w:r>
      <w:r>
        <w:t xml:space="preserve"> Run </w:t>
      </w:r>
      <w:r>
        <w:rPr>
          <w:rFonts w:ascii="Consolas" w:hAnsi="Consolas"/>
          <w:sz w:val="19"/>
        </w:rPr>
        <w:t>UPRTG-Discovery.ps1</w:t>
      </w:r>
      <w:r>
        <w:t xml:space="preserve"> (read-only) to enumerate what Universal Print already</w:t>
      </w:r>
    </w:p>
    <w:p>
      <w:r>
        <w:t xml:space="preserve">  sees, and cross-reference against your print-server </w:t>
      </w:r>
      <w:r>
        <w:rPr>
          <w:rFonts w:ascii="Consolas" w:hAnsi="Consolas"/>
          <w:sz w:val="19"/>
        </w:rPr>
        <w:t>Get-Printer</w:t>
      </w:r>
      <w:r>
        <w:t xml:space="preserve"> exports.</w:t>
      </w:r>
    </w:p>
    <w:p>
      <w:pPr>
        <w:pStyle w:val="ListBullet"/>
      </w:pPr>
      <w:r>
        <w:rPr>
          <w:b/>
        </w:rPr>
        <w:t>Implement:</w:t>
      </w:r>
      <w:r>
        <w:t xml:space="preserve"> On each print server, export </w:t>
      </w:r>
      <w:r>
        <w:rPr>
          <w:rFonts w:ascii="Consolas" w:hAnsi="Consolas"/>
          <w:sz w:val="19"/>
        </w:rPr>
        <w:t>Get-Printer</w:t>
      </w:r>
      <w:r>
        <w:t xml:space="preserve">, </w:t>
      </w:r>
      <w:r>
        <w:rPr>
          <w:rFonts w:ascii="Consolas" w:hAnsi="Consolas"/>
          <w:sz w:val="19"/>
        </w:rPr>
        <w:t>Get-PrinterDriver</w:t>
      </w:r>
      <w:r>
        <w:t>, and</w:t>
      </w:r>
    </w:p>
    <w:p>
      <w:r>
        <w:t xml:space="preserve">  </w:t>
      </w:r>
      <w:r>
        <w:rPr>
          <w:rFonts w:ascii="Consolas" w:hAnsi="Consolas"/>
          <w:sz w:val="19"/>
        </w:rPr>
        <w:t>Get-PrinterPort</w:t>
      </w:r>
      <w:r>
        <w:t>; record monthly job counts per printer to size the shared job pool.</w:t>
      </w:r>
    </w:p>
    <w:p>
      <w:r>
        <w:t>__________________________________________________</w:t>
      </w:r>
    </w:p>
    <w:p>
      <w:pPr>
        <w:pStyle w:val="Heading2"/>
      </w:pPr>
      <w:r>
        <w:t>Requirements checklist (all must pass before Configure)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Verified at (GCC High URL / command)</w:t>
            </w:r>
          </w:p>
        </w:tc>
      </w:tr>
      <w:tr>
        <w:tc>
          <w:tcPr>
            <w:tcW w:type="dxa" w:w="2880"/>
          </w:tcPr>
          <w:p>
            <w:r>
              <w:t>R1</w:t>
            </w:r>
          </w:p>
        </w:tc>
        <w:tc>
          <w:tcPr>
            <w:tcW w:type="dxa" w:w="2880"/>
          </w:tcPr>
          <w:p>
            <w:r>
              <w:t>GCC High tenant (not DoD)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portal.office365.us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portal.azure.us</w:t>
            </w:r>
          </w:p>
        </w:tc>
      </w:tr>
      <w:tr>
        <w:tc>
          <w:tcPr>
            <w:tcW w:type="dxa" w:w="2880"/>
          </w:tcPr>
          <w:p>
            <w:r>
              <w:t>R2</w:t>
            </w:r>
          </w:p>
        </w:tc>
        <w:tc>
          <w:tcPr>
            <w:tcW w:type="dxa" w:w="2880"/>
          </w:tcPr>
          <w:p>
            <w:r>
              <w:t xml:space="preserve">UP license for users </w:t>
            </w:r>
            <w:r>
              <w:rPr>
                <w:b/>
              </w:rPr>
              <w:t>and</w:t>
            </w:r>
            <w:r>
              <w:t xml:space="preserve"> admins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portal.office365.us</w:t>
            </w:r>
            <w:r>
              <w:t xml:space="preserve"> → Licenses</w:t>
            </w:r>
          </w:p>
        </w:tc>
      </w:tr>
      <w:tr>
        <w:tc>
          <w:tcPr>
            <w:tcW w:type="dxa" w:w="2880"/>
          </w:tcPr>
          <w:p>
            <w:r>
              <w:t>R3</w:t>
            </w:r>
          </w:p>
        </w:tc>
        <w:tc>
          <w:tcPr>
            <w:tcW w:type="dxa" w:w="2880"/>
          </w:tcPr>
          <w:p>
            <w:r>
              <w:t>Printer Administrator role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entra.microsoft.us</w:t>
            </w:r>
            <w:r>
              <w:t xml:space="preserve"> → Roles</w:t>
            </w:r>
          </w:p>
        </w:tc>
      </w:tr>
      <w:tr>
        <w:tc>
          <w:tcPr>
            <w:tcW w:type="dxa" w:w="2880"/>
          </w:tcPr>
          <w:p>
            <w:r>
              <w:t>R4</w:t>
            </w:r>
          </w:p>
        </w:tc>
        <w:tc>
          <w:tcPr>
            <w:tcW w:type="dxa" w:w="2880"/>
          </w:tcPr>
          <w:p>
            <w:r>
              <w:t>Universal Print enabled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portal.azure.us</w:t>
            </w:r>
            <w:r>
              <w:t xml:space="preserve"> → Universal Print</w:t>
            </w:r>
          </w:p>
        </w:tc>
      </w:tr>
      <w:tr>
        <w:tc>
          <w:tcPr>
            <w:tcW w:type="dxa" w:w="2880"/>
          </w:tcPr>
          <w:p>
            <w:r>
              <w:t>R5</w:t>
            </w:r>
          </w:p>
        </w:tc>
        <w:tc>
          <w:tcPr>
            <w:tcW w:type="dxa" w:w="2880"/>
          </w:tcPr>
          <w:p>
            <w:r>
              <w:t>Connector host ready</w:t>
            </w:r>
          </w:p>
        </w:tc>
        <w:tc>
          <w:tcPr>
            <w:tcW w:type="dxa" w:w="2880"/>
          </w:tcPr>
          <w:p>
            <w:r>
              <w:t>Win 11 22631+/WS2025, .NET 4.8+</w:t>
            </w:r>
          </w:p>
        </w:tc>
      </w:tr>
      <w:tr>
        <w:tc>
          <w:tcPr>
            <w:tcW w:type="dxa" w:w="2880"/>
          </w:tcPr>
          <w:p>
            <w:r>
              <w:t>R6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*.print.azure.us</w:t>
            </w:r>
            <w:r>
              <w:t xml:space="preserve"> endpoints allowed</w:t>
            </w:r>
          </w:p>
        </w:tc>
        <w:tc>
          <w:tcPr>
            <w:tcW w:type="dxa" w:w="2880"/>
          </w:tcPr>
          <w:p>
            <w:r>
              <w:t>outbound 443 test</w:t>
            </w:r>
          </w:p>
        </w:tc>
      </w:tr>
      <w:tr>
        <w:tc>
          <w:tcPr>
            <w:tcW w:type="dxa" w:w="2880"/>
          </w:tcPr>
          <w:p>
            <w:r>
              <w:t>R7</w:t>
            </w:r>
          </w:p>
        </w:tc>
        <w:tc>
          <w:tcPr>
            <w:tcW w:type="dxa" w:w="2880"/>
          </w:tcPr>
          <w:p>
            <w:r>
              <w:t>Entra-joined / Intune-managed clients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intune.microsoft.us</w:t>
            </w:r>
            <w:r>
              <w:t xml:space="preserve"> → Devices</w:t>
            </w:r>
          </w:p>
        </w:tc>
      </w:tr>
      <w:tr>
        <w:tc>
          <w:tcPr>
            <w:tcW w:type="dxa" w:w="2880"/>
          </w:tcPr>
          <w:p>
            <w:r>
              <w:t>R8</w:t>
            </w:r>
          </w:p>
        </w:tc>
        <w:tc>
          <w:tcPr>
            <w:tcW w:type="dxa" w:w="2880"/>
          </w:tcPr>
          <w:p>
            <w:r>
              <w:t>Win 11 22H2+ (or registry keys)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winver</w:t>
            </w:r>
            <w:r>
              <w:t xml:space="preserve"> / registry check</w:t>
            </w:r>
          </w:p>
        </w:tc>
      </w:tr>
      <w:tr>
        <w:tc>
          <w:tcPr>
            <w:tcW w:type="dxa" w:w="2880"/>
          </w:tcPr>
          <w:p>
            <w:r>
              <w:t>R9</w:t>
            </w:r>
          </w:p>
        </w:tc>
        <w:tc>
          <w:tcPr>
            <w:tcW w:type="dxa" w:w="2880"/>
          </w:tcPr>
          <w:p>
            <w:r>
              <w:t xml:space="preserve">Graph PowerShell </w:t>
            </w:r>
            <w:r>
              <w:rPr>
                <w:rFonts w:ascii="Consolas" w:hAnsi="Consolas"/>
                <w:sz w:val="19"/>
              </w:rPr>
              <w:t>-Environment USGov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Connect-MgGraph -Environment USGov</w:t>
            </w:r>
          </w:p>
        </w:tc>
      </w:tr>
      <w:tr>
        <w:tc>
          <w:tcPr>
            <w:tcW w:type="dxa" w:w="2880"/>
          </w:tcPr>
          <w:p>
            <w:r>
              <w:t>R10</w:t>
            </w:r>
          </w:p>
        </w:tc>
        <w:tc>
          <w:tcPr>
            <w:tcW w:type="dxa" w:w="2880"/>
          </w:tcPr>
          <w:p>
            <w:r>
              <w:t>Print environment inventory captured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UPRTG-Discovery.ps1</w:t>
            </w:r>
          </w:p>
        </w:tc>
      </w:tr>
    </w:tbl>
    <w:p>
      <w:r>
        <w:t xml:space="preserve">When every row is verified, proceed to </w:t>
      </w:r>
      <w:r>
        <w:rPr>
          <w:rFonts w:ascii="Consolas" w:hAnsi="Consolas"/>
          <w:sz w:val="19"/>
        </w:rPr>
        <w:t>03-implementation.md</w:t>
      </w:r>
      <w:r>
        <w:t>.</w:t>
      </w:r>
    </w:p>
    <w:p>
      <w:pPr>
        <w:pStyle w:val="Heading1"/>
      </w:pPr>
      <w:r>
        <w:t>Implementation Guide — Universal Print on GCC High</w:t>
      </w:r>
    </w:p>
    <w:p>
      <w:r>
        <w:t xml:space="preserve">This guide takes you from an enabled GCC High tenant to published, shared, pilot-validated printers and, finally, a retired print server — following </w:t>
      </w:r>
      <w:r>
        <w:rPr>
          <w:b/>
        </w:rPr>
        <w:t>Assess → Configure → Pilot → Validate → Expand</w:t>
      </w:r>
      <w:r>
        <w:t xml:space="preserve"> with a </w:t>
      </w:r>
      <w:r>
        <w:rPr>
          <w:b/>
        </w:rPr>
        <w:t>gate</w:t>
      </w:r>
      <w:r>
        <w:t xml:space="preserve"> at each phase. Every portal URL ends in </w:t>
      </w:r>
      <w:r>
        <w:rPr>
          <w:rFonts w:ascii="Consolas" w:hAnsi="Consolas"/>
          <w:sz w:val="19"/>
        </w:rPr>
        <w:t>.us</w:t>
      </w:r>
      <w:r>
        <w:t xml:space="preserve">. Every script connects with </w:t>
      </w:r>
      <w:r>
        <w:rPr>
          <w:rFonts w:ascii="Consolas" w:hAnsi="Consolas"/>
          <w:sz w:val="19"/>
        </w:rPr>
        <w:t>-Environment USGov</w:t>
      </w:r>
      <w:r>
        <w:t xml:space="preserve">. Object names below are </w:t>
      </w:r>
      <w:r>
        <w:rPr>
          <w:b/>
        </w:rPr>
        <w:t>reused consistently</w:t>
      </w:r>
      <w:r>
        <w:t xml:space="preserve"> — create them once and reference them at every later step.</w:t>
      </w:r>
    </w:p>
    <w:p>
      <w:pPr>
        <w:ind w:left="432"/>
      </w:pPr>
      <w:r>
        <w:rPr>
          <w:i/>
          <w:color w:val="2E86C1"/>
        </w:rPr>
        <w:t>Before you start: complete 02-requirements.md. Do not begin Configure until all ten requirements verify. GCC-High-only caveats are flagged [GCC High] at the step where they bite.</w:t>
      </w:r>
    </w:p>
    <w:p>
      <w:pPr>
        <w:pStyle w:val="Heading2"/>
      </w:pPr>
      <w:r>
        <w:t>Naming convention (create once, reuse everywhere)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Object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Name to 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Where</w:t>
            </w:r>
          </w:p>
        </w:tc>
      </w:tr>
      <w:tr>
        <w:tc>
          <w:tcPr>
            <w:tcW w:type="dxa" w:w="2880"/>
          </w:tcPr>
          <w:p>
            <w:r>
              <w:t>Pilot security group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UP-Pilot-Users</w:t>
            </w:r>
          </w:p>
        </w:tc>
        <w:tc>
          <w:tcPr>
            <w:tcW w:type="dxa" w:w="2880"/>
          </w:tcPr>
          <w:p>
            <w:r>
              <w:t>Entra (</w:t>
            </w:r>
            <w:r>
              <w:rPr>
                <w:rFonts w:ascii="Consolas" w:hAnsi="Consolas"/>
                <w:sz w:val="19"/>
              </w:rPr>
              <w:t>entra.microsoft.us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>
              <w:t>Expand wave group (per wave)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UP-Wave1-Users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UP-Wave2-Users</w:t>
            </w:r>
            <w:r>
              <w:t>, …</w:t>
            </w:r>
          </w:p>
        </w:tc>
        <w:tc>
          <w:tcPr>
            <w:tcW w:type="dxa" w:w="2880"/>
          </w:tcPr>
          <w:p>
            <w:r>
              <w:t>Entra</w:t>
            </w:r>
          </w:p>
        </w:tc>
      </w:tr>
      <w:tr>
        <w:tc>
          <w:tcPr>
            <w:tcW w:type="dxa" w:w="2880"/>
          </w:tcPr>
          <w:p>
            <w:r>
              <w:t>Connector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UP-Connector-Site1</w:t>
            </w:r>
          </w:p>
        </w:tc>
        <w:tc>
          <w:tcPr>
            <w:tcW w:type="dxa" w:w="2880"/>
          </w:tcPr>
          <w:p>
            <w:r>
              <w:t>Connector host / UP portal</w:t>
            </w:r>
          </w:p>
        </w:tc>
      </w:tr>
      <w:tr>
        <w:tc>
          <w:tcPr>
            <w:tcW w:type="dxa" w:w="2880"/>
          </w:tcPr>
          <w:p>
            <w:r>
              <w:t>Pilot printer share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UP-Pilot-Printer-01</w:t>
            </w:r>
          </w:p>
        </w:tc>
        <w:tc>
          <w:tcPr>
            <w:tcW w:type="dxa" w:w="2880"/>
          </w:tcPr>
          <w:p>
            <w:r>
              <w:t>Universal Print portal</w:t>
            </w:r>
          </w:p>
        </w:tc>
      </w:tr>
      <w:tr>
        <w:tc>
          <w:tcPr>
            <w:tcW w:type="dxa" w:w="2880"/>
          </w:tcPr>
          <w:p>
            <w:r>
              <w:t>Production printer shares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UP-&lt;Site&gt;-&lt;Model&gt;-NN</w:t>
            </w:r>
          </w:p>
        </w:tc>
        <w:tc>
          <w:tcPr>
            <w:tcW w:type="dxa" w:w="2880"/>
          </w:tcPr>
          <w:p>
            <w:r>
              <w:t>Universal Print portal</w:t>
            </w:r>
          </w:p>
        </w:tc>
      </w:tr>
    </w:tbl>
    <w:p>
      <w:r>
        <w:t>__________________________________________________</w:t>
      </w:r>
    </w:p>
    <w:p>
      <w:pPr>
        <w:pStyle w:val="Heading1"/>
      </w:pPr>
      <w:r>
        <w:t>PHASE 1 — ASSESS</w:t>
      </w:r>
    </w:p>
    <w:p>
      <w:pPr>
        <w:pStyle w:val="Heading2"/>
      </w:pPr>
      <w:r>
        <w:t>Step 1 — Confirm the cloud and licensing</w:t>
      </w:r>
    </w:p>
    <w:p>
      <w:pPr>
        <w:pStyle w:val="ListNumber"/>
      </w:pPr>
      <w:r>
        <w:t xml:space="preserve">Sign in to </w:t>
      </w:r>
      <w:r>
        <w:rPr>
          <w:rFonts w:ascii="Consolas" w:hAnsi="Consolas"/>
          <w:sz w:val="19"/>
        </w:rPr>
        <w:t>https://portal.office365.us</w:t>
      </w:r>
      <w:r>
        <w:t xml:space="preserve"> (Microsoft 365 Government admin center).</w:t>
      </w:r>
    </w:p>
    <w:p>
      <w:pPr>
        <w:pStyle w:val="ListNumber"/>
      </w:pPr>
      <w:r>
        <w:rPr>
          <w:b/>
        </w:rPr>
        <w:t>Billing → Licenses</w:t>
      </w:r>
      <w:r>
        <w:t xml:space="preserve"> — confirm a GCC High UP SKU is present (</w:t>
      </w:r>
      <w:r>
        <w:rPr>
          <w:rFonts w:ascii="Consolas" w:hAnsi="Consolas"/>
          <w:sz w:val="19"/>
        </w:rPr>
        <w:t>SPE_E3_USGOV_GCCHIGH</w:t>
      </w:r>
      <w:r>
        <w:t>,</w:t>
      </w:r>
    </w:p>
    <w:p>
      <w:r>
        <w:t xml:space="preserve">   </w:t>
      </w:r>
      <w:r>
        <w:rPr>
          <w:rFonts w:ascii="Consolas" w:hAnsi="Consolas"/>
          <w:sz w:val="19"/>
        </w:rPr>
        <w:t>SPE_E5_USGOV_GCCHIGH</w:t>
      </w:r>
      <w:r>
        <w:t xml:space="preserve">, or </w:t>
      </w:r>
      <w:r>
        <w:rPr>
          <w:rFonts w:ascii="Consolas" w:hAnsi="Consolas"/>
          <w:sz w:val="19"/>
        </w:rPr>
        <w:t>Universal_Print_for_GCCHIGH_USGOV_GCCHIGH</w:t>
      </w:r>
      <w:r>
        <w:t>).</w:t>
      </w:r>
    </w:p>
    <w:p>
      <w:pPr>
        <w:pStyle w:val="ListNumber"/>
      </w:pPr>
      <w:r>
        <w:rPr>
          <w:b/>
        </w:rPr>
        <w:t>Users → Active users</w:t>
      </w:r>
      <w:r>
        <w:t xml:space="preserve"> — confirm </w:t>
      </w:r>
      <w:r>
        <w:rPr>
          <w:b/>
        </w:rPr>
        <w:t>your admin account</w:t>
      </w:r>
      <w:r>
        <w:t xml:space="preserve"> and each intended pilot user has</w:t>
      </w:r>
    </w:p>
    <w:p>
      <w:r>
        <w:t xml:space="preserve">   the license assigned. </w:t>
      </w:r>
      <w:r>
        <w:rPr>
          <w:b/>
        </w:rPr>
        <w:t>[GCC High]</w:t>
      </w:r>
      <w:r>
        <w:t xml:space="preserve"> Admins without a license cannot even configure the    service.</w:t>
      </w:r>
    </w:p>
    <w:p>
      <w:pPr>
        <w:pStyle w:val="ListNumber"/>
      </w:pPr>
      <w:r>
        <w:t xml:space="preserve">If you just assigned licenses, </w:t>
      </w:r>
      <w:r>
        <w:rPr>
          <w:b/>
        </w:rPr>
        <w:t>wait up to 24 hours</w:t>
      </w:r>
      <w:r>
        <w:t xml:space="preserve"> before expecting Universal Print to</w:t>
      </w:r>
    </w:p>
    <w:p>
      <w:r>
        <w:t xml:space="preserve">   appear.</w:t>
      </w:r>
    </w:p>
    <w:p>
      <w:r>
        <w:rPr>
          <w:b/>
        </w:rPr>
        <w:t>Expected result:</w:t>
      </w:r>
      <w:r>
        <w:t xml:space="preserve"> Eligible license owned and assigned to admin + pilot users.</w:t>
      </w:r>
    </w:p>
    <w:p>
      <w:pPr>
        <w:pStyle w:val="Heading2"/>
      </w:pPr>
      <w:r>
        <w:t>Step 2 — Baseline the current print environment (read-only)</w:t>
      </w:r>
    </w:p>
    <w:p>
      <w:pPr>
        <w:pStyle w:val="ListNumber"/>
      </w:pPr>
      <w:r>
        <w:t>On the admin workstation, install Graph PowerShell if needed:</w:t>
      </w:r>
    </w:p>
    <w:p>
      <w:r>
        <w:t xml:space="preserve">   </w:t>
      </w:r>
      <w:r>
        <w:rPr>
          <w:rFonts w:ascii="Consolas" w:hAnsi="Consolas"/>
          <w:sz w:val="19"/>
        </w:rPr>
        <w:t>Install-Module Microsoft.Graph -Scope CurrentUser</w:t>
      </w:r>
      <w:r>
        <w:t>.</w:t>
      </w:r>
    </w:p>
    <w:p>
      <w:pPr>
        <w:pStyle w:val="ListNumber"/>
      </w:pPr>
      <w:r>
        <w:t>Run the discovery script (read-only, US Gov Graph):</w:t>
      </w:r>
    </w:p>
    <w:p>
      <w:r>
        <w:rPr>
          <w:rFonts w:ascii="Consolas" w:hAnsi="Consolas"/>
          <w:sz w:val="18"/>
        </w:rPr>
        <w:t xml:space="preserve">   powershell -ExecutionPolicy Bypass -File .\UPRTG-Discovery.ps1</w:t>
      </w:r>
    </w:p>
    <w:p>
      <w:r>
        <w:t xml:space="preserve">   Sign in when prompted — the browser opens </w:t>
      </w:r>
      <w:r>
        <w:rPr>
          <w:rFonts w:ascii="Consolas" w:hAnsi="Consolas"/>
          <w:sz w:val="19"/>
        </w:rPr>
        <w:t>login.microsoftonline.us</w:t>
      </w:r>
      <w:r>
        <w:t>. The script reports    whether Universal Print is reachable, lists any already-registered printers/shares/connectors,    and checks the GCC High endpoints.</w:t>
      </w:r>
    </w:p>
    <w:p>
      <w:pPr>
        <w:pStyle w:val="ListNumber"/>
      </w:pPr>
      <w:r>
        <w:t>On each legacy print server, export the "from" state:</w:t>
      </w:r>
    </w:p>
    <w:p>
      <w:r>
        <w:rPr>
          <w:rFonts w:ascii="Consolas" w:hAnsi="Consolas"/>
          <w:sz w:val="18"/>
        </w:rPr>
        <w:t xml:space="preserve">   Get-Printer | Export-Csv .\printers.csv -NoTypeInformation</w:t>
        <w:br/>
        <w:t xml:space="preserve">   Get-PrinterDriver | Export-Csv .\drivers.csv -NoTypeInformation</w:t>
        <w:br/>
        <w:t xml:space="preserve">   Get-PrinterPort | Export-Csv .\ports.csv -NoTypeInformation</w:t>
      </w:r>
    </w:p>
    <w:p>
      <w:pPr>
        <w:pStyle w:val="ListNumber"/>
      </w:pPr>
      <w:r>
        <w:t xml:space="preserve">Record </w:t>
      </w:r>
      <w:r>
        <w:rPr>
          <w:b/>
        </w:rPr>
        <w:t>monthly job volume per printer</w:t>
      </w:r>
      <w:r>
        <w:t xml:space="preserve"> to size the shared job pool (each G3/G5 Gov license</w:t>
      </w:r>
    </w:p>
    <w:p>
      <w:r>
        <w:t xml:space="preserve">   contributes 100 jobs/month to the pool).</w:t>
      </w:r>
    </w:p>
    <w:p>
      <w:r>
        <w:rPr>
          <w:b/>
        </w:rPr>
        <w:t>Gate (Assess → Configure):</w:t>
      </w:r>
      <w:r>
        <w:t xml:space="preserve"> </w:t>
      </w:r>
      <w:r>
        <w:rPr>
          <w:rFonts w:ascii="Consolas" w:hAnsi="Consolas"/>
          <w:sz w:val="19"/>
        </w:rPr>
        <w:t>UPRTG-Discovery.ps1</w:t>
      </w:r>
      <w:r>
        <w:t xml:space="preserve"> runs clean against </w:t>
      </w:r>
      <w:r>
        <w:rPr>
          <w:rFonts w:ascii="Consolas" w:hAnsi="Consolas"/>
          <w:sz w:val="19"/>
        </w:rPr>
        <w:t>graph.microsoft.us</w:t>
      </w:r>
      <w:r>
        <w:t xml:space="preserve">, and every </w:t>
      </w:r>
      <w:r>
        <w:rPr>
          <w:rFonts w:ascii="Consolas" w:hAnsi="Consolas"/>
          <w:sz w:val="19"/>
        </w:rPr>
        <w:t>02-requirements.md</w:t>
      </w:r>
      <w:r>
        <w:t xml:space="preserve"> row is verified.</w:t>
      </w:r>
    </w:p>
    <w:p>
      <w:r>
        <w:t>__________________________________________________</w:t>
      </w:r>
    </w:p>
    <w:p>
      <w:pPr>
        <w:pStyle w:val="Heading1"/>
      </w:pPr>
      <w:r>
        <w:t>PHASE 2 — CONFIGURE</w:t>
      </w:r>
    </w:p>
    <w:p>
      <w:pPr>
        <w:pStyle w:val="Heading2"/>
      </w:pPr>
      <w:r>
        <w:t>Step 3 — Open the Universal Print portal (GCC High)</w:t>
      </w:r>
    </w:p>
    <w:p>
      <w:pPr>
        <w:pStyle w:val="ListNumber"/>
      </w:pPr>
      <w:r>
        <w:t xml:space="preserve">Sign in to </w:t>
      </w:r>
      <w:r>
        <w:rPr>
          <w:rFonts w:ascii="Consolas" w:hAnsi="Consolas"/>
          <w:sz w:val="19"/>
        </w:rPr>
        <w:t>https://portal.azure.us</w:t>
      </w:r>
      <w:r>
        <w:t xml:space="preserve"> (Azure </w:t>
      </w:r>
      <w:r>
        <w:rPr>
          <w:b/>
        </w:rPr>
        <w:t>Government</w:t>
      </w:r>
      <w:r>
        <w:t xml:space="preserve"> portal — note the </w:t>
      </w:r>
      <w:r>
        <w:rPr>
          <w:rFonts w:ascii="Consolas" w:hAnsi="Consolas"/>
          <w:sz w:val="19"/>
        </w:rPr>
        <w:t>.us</w:t>
      </w:r>
      <w:r>
        <w:t>).</w:t>
      </w:r>
    </w:p>
    <w:p>
      <w:pPr>
        <w:pStyle w:val="ListNumber"/>
      </w:pPr>
      <w:r>
        <w:t xml:space="preserve">Search </w:t>
      </w:r>
      <w:r>
        <w:rPr>
          <w:b/>
        </w:rPr>
        <w:t>Universal Print</w:t>
      </w:r>
      <w:r>
        <w:t xml:space="preserve"> and open the blade. It must load without a licensing/availability</w:t>
      </w:r>
    </w:p>
    <w:p>
      <w:r>
        <w:t xml:space="preserve">   banner. </w:t>
      </w:r>
      <w:r>
        <w:rPr>
          <w:b/>
        </w:rPr>
        <w:t>[GCC High]</w:t>
      </w:r>
      <w:r>
        <w:t xml:space="preserve"> If it shows "not available," you are either unlicensed (Step 1) or in    the wrong cloud (you opened </w:t>
      </w:r>
      <w:r>
        <w:rPr>
          <w:rFonts w:ascii="Consolas" w:hAnsi="Consolas"/>
          <w:sz w:val="19"/>
        </w:rPr>
        <w:t>portal.azure.com</w:t>
      </w:r>
      <w:r>
        <w:t>).</w:t>
      </w:r>
    </w:p>
    <w:p>
      <w:r>
        <w:rPr>
          <w:b/>
        </w:rPr>
        <w:t>Expected result:</w:t>
      </w:r>
      <w:r>
        <w:t xml:space="preserve"> Universal Print blade loads in </w:t>
      </w:r>
      <w:r>
        <w:rPr>
          <w:rFonts w:ascii="Consolas" w:hAnsi="Consolas"/>
          <w:sz w:val="19"/>
        </w:rPr>
        <w:t>portal.azure.us</w:t>
      </w:r>
      <w:r>
        <w:t>.</w:t>
      </w:r>
    </w:p>
    <w:p>
      <w:pPr>
        <w:pStyle w:val="Heading2"/>
      </w:pPr>
      <w:r>
        <w:t>Step 4 — Prepare the connector host</w:t>
      </w:r>
    </w:p>
    <w:p>
      <w:r>
        <w:rPr>
          <w:b/>
        </w:rPr>
        <w:t>[GCC High]</w:t>
      </w:r>
      <w:r>
        <w:t xml:space="preserve"> No Universal-Print-ready printers connect directly in GCC High yet, so you will use the </w:t>
      </w:r>
      <w:r>
        <w:rPr>
          <w:b/>
        </w:rPr>
        <w:t>connector</w:t>
      </w:r>
      <w:r>
        <w:t xml:space="preserve"> for existing printers.</w:t>
      </w:r>
    </w:p>
    <w:p>
      <w:pPr>
        <w:pStyle w:val="ListNumber"/>
      </w:pPr>
      <w:r>
        <w:t>On the always-on host (</w:t>
      </w:r>
      <w:r>
        <w:rPr>
          <w:rFonts w:ascii="Consolas" w:hAnsi="Consolas"/>
          <w:sz w:val="19"/>
        </w:rPr>
        <w:t>UP-Connector-Site1</w:t>
      </w:r>
      <w:r>
        <w:t xml:space="preserve">), confirm </w:t>
      </w:r>
      <w:r>
        <w:rPr>
          <w:b/>
        </w:rPr>
        <w:t>.NET Framework 4.8+</w:t>
      </w:r>
      <w:r>
        <w:t xml:space="preserve"> and that</w:t>
      </w:r>
    </w:p>
    <w:p>
      <w:r>
        <w:t xml:space="preserve">   sleep/hibernate are disabled.</w:t>
      </w:r>
    </w:p>
    <w:p>
      <w:pPr>
        <w:pStyle w:val="ListNumber"/>
      </w:pPr>
      <w:r>
        <w:rPr>
          <w:b/>
        </w:rPr>
        <w:t>[GCC High]</w:t>
      </w:r>
      <w:r>
        <w:t xml:space="preserve"> Ensure outbound 443 to the </w:t>
      </w:r>
      <w:r>
        <w:rPr>
          <w:rFonts w:ascii="Consolas" w:hAnsi="Consolas"/>
          <w:sz w:val="19"/>
        </w:rPr>
        <w:t>*.print.azure.us</w:t>
      </w:r>
      <w:r>
        <w:t xml:space="preserve"> endpoints, </w:t>
      </w:r>
      <w:r>
        <w:rPr>
          <w:rFonts w:ascii="Consolas" w:hAnsi="Consolas"/>
          <w:sz w:val="19"/>
        </w:rPr>
        <w:t>login.microsoftonline.us</w:t>
      </w:r>
      <w:r>
        <w:t>,</w:t>
      </w:r>
    </w:p>
    <w:p>
      <w:r>
        <w:t xml:space="preserve">   and </w:t>
      </w:r>
      <w:r>
        <w:rPr>
          <w:rFonts w:ascii="Consolas" w:hAnsi="Consolas"/>
          <w:sz w:val="19"/>
        </w:rPr>
        <w:t>graph.microsoft.us</w:t>
      </w:r>
      <w:r>
        <w:t xml:space="preserve"> (see </w:t>
      </w:r>
      <w:r>
        <w:rPr>
          <w:rFonts w:ascii="Consolas" w:hAnsi="Consolas"/>
          <w:sz w:val="19"/>
        </w:rPr>
        <w:t>02-requirements.md</w:t>
      </w:r>
      <w:r>
        <w:t xml:space="preserve"> R6). If a proxy is used, set it for the    </w:t>
      </w:r>
      <w:r>
        <w:rPr>
          <w:b/>
        </w:rPr>
        <w:t>LocalSystem</w:t>
      </w:r>
      <w:r>
        <w:t xml:space="preserve"> account with </w:t>
      </w:r>
      <w:r>
        <w:rPr>
          <w:rFonts w:ascii="Consolas" w:hAnsi="Consolas"/>
          <w:sz w:val="19"/>
        </w:rPr>
        <w:t>bitsadmin</w:t>
      </w:r>
      <w:r>
        <w:t xml:space="preserve"> — the connector runs as a service.</w:t>
      </w:r>
    </w:p>
    <w:p>
      <w:pPr>
        <w:pStyle w:val="ListNumber"/>
      </w:pPr>
      <w:r>
        <w:t xml:space="preserve">Download the connector from </w:t>
      </w:r>
      <w:r>
        <w:rPr>
          <w:rFonts w:ascii="Consolas" w:hAnsi="Consolas"/>
          <w:sz w:val="19"/>
        </w:rPr>
        <w:t>https://aka.ms/UPConnector</w:t>
      </w:r>
      <w:r>
        <w:t xml:space="preserve"> and install it.</w:t>
      </w:r>
    </w:p>
    <w:p>
      <w:r>
        <w:rPr>
          <w:b/>
        </w:rPr>
        <w:t>Expected result:</w:t>
      </w:r>
      <w:r>
        <w:t xml:space="preserve"> Connector app installed on </w:t>
      </w:r>
      <w:r>
        <w:rPr>
          <w:rFonts w:ascii="Consolas" w:hAnsi="Consolas"/>
          <w:sz w:val="19"/>
        </w:rPr>
        <w:t>UP-Connector-Site1</w:t>
      </w:r>
      <w:r>
        <w:t>.</w:t>
      </w:r>
    </w:p>
    <w:p>
      <w:pPr>
        <w:pStyle w:val="Heading2"/>
      </w:pPr>
      <w:r>
        <w:t>Step 5 — Register the connector</w:t>
      </w:r>
    </w:p>
    <w:p>
      <w:pPr>
        <w:pStyle w:val="ListNumber"/>
      </w:pPr>
      <w:r>
        <w:t xml:space="preserve">Launch the connector app; click </w:t>
      </w:r>
      <w:r>
        <w:rPr>
          <w:b/>
        </w:rPr>
        <w:t>Login</w:t>
      </w:r>
      <w:r>
        <w:t xml:space="preserve"> and sign in with your GCC High admin account (you</w:t>
      </w:r>
    </w:p>
    <w:p>
      <w:r>
        <w:t xml:space="preserve">   are redirected to </w:t>
      </w:r>
      <w:r>
        <w:rPr>
          <w:rFonts w:ascii="Consolas" w:hAnsi="Consolas"/>
          <w:sz w:val="19"/>
        </w:rPr>
        <w:t>login.microsoftonline.us</w:t>
      </w:r>
      <w:r>
        <w:t>).</w:t>
      </w:r>
    </w:p>
    <w:p>
      <w:pPr>
        <w:pStyle w:val="ListNumber"/>
      </w:pPr>
      <w:r>
        <w:t xml:space="preserve">In </w:t>
      </w:r>
      <w:r>
        <w:rPr>
          <w:b/>
        </w:rPr>
        <w:t>Connector name</w:t>
      </w:r>
      <w:r>
        <w:t xml:space="preserve">, enter </w:t>
      </w:r>
      <w:r>
        <w:rPr>
          <w:rFonts w:ascii="Consolas" w:hAnsi="Consolas"/>
          <w:sz w:val="19"/>
        </w:rPr>
        <w:t>UP-Connector-Site1</w:t>
      </w:r>
      <w:r>
        <w:t xml:space="preserve"> and click </w:t>
      </w:r>
      <w:r>
        <w:rPr>
          <w:b/>
        </w:rPr>
        <w:t>Register</w:t>
      </w:r>
      <w:r>
        <w:t>.</w:t>
      </w:r>
    </w:p>
    <w:p>
      <w:pPr>
        <w:pStyle w:val="ListNumber"/>
      </w:pPr>
      <w:r>
        <w:t>After registration, the app lists local/network printers available to register.</w:t>
      </w:r>
    </w:p>
    <w:p>
      <w:pPr>
        <w:pStyle w:val="ListNumber"/>
      </w:pPr>
      <w:r>
        <w:t xml:space="preserve">Configure connector options: leave </w:t>
      </w:r>
      <w:r>
        <w:rPr>
          <w:b/>
        </w:rPr>
        <w:t>Automatically collect diagnostics</w:t>
      </w:r>
      <w:r>
        <w:t xml:space="preserve"> per your policy, and</w:t>
      </w:r>
    </w:p>
    <w:p>
      <w:r>
        <w:t xml:space="preserve">   enable </w:t>
      </w:r>
      <w:r>
        <w:rPr>
          <w:b/>
        </w:rPr>
        <w:t>Hybrid AD configuration</w:t>
      </w:r>
      <w:r>
        <w:t xml:space="preserve"> only if on-prem AD identity must be used for print jobs    (and only after meeting its prerequisites).</w:t>
      </w:r>
    </w:p>
    <w:p>
      <w:r>
        <w:rPr>
          <w:b/>
        </w:rPr>
        <w:t>[GCC High] Warning:</w:t>
      </w:r>
      <w:r>
        <w:t xml:space="preserve"> never </w:t>
      </w:r>
      <w:r>
        <w:rPr>
          <w:b/>
        </w:rPr>
        <w:t>clone</w:t>
      </w:r>
      <w:r>
        <w:t xml:space="preserve"> a registered connector host — parallel clones interfere and block printing.</w:t>
      </w:r>
    </w:p>
    <w:p>
      <w:r>
        <w:rPr>
          <w:b/>
        </w:rPr>
        <w:t>Expected result:</w:t>
      </w:r>
      <w:r>
        <w:t xml:space="preserve"> </w:t>
      </w:r>
      <w:r>
        <w:rPr>
          <w:rFonts w:ascii="Consolas" w:hAnsi="Consolas"/>
          <w:sz w:val="19"/>
        </w:rPr>
        <w:t>UP-Connector-Site1</w:t>
      </w:r>
      <w:r>
        <w:t xml:space="preserve"> shows </w:t>
      </w:r>
      <w:r>
        <w:rPr>
          <w:b/>
        </w:rPr>
        <w:t>Registered</w:t>
      </w:r>
      <w:r>
        <w:t xml:space="preserve"> and lists printers.</w:t>
      </w:r>
    </w:p>
    <w:p>
      <w:pPr>
        <w:pStyle w:val="Heading2"/>
      </w:pPr>
      <w:r>
        <w:t>Step 6 — Register and share the first printers</w:t>
      </w:r>
    </w:p>
    <w:p>
      <w:pPr>
        <w:pStyle w:val="ListNumber"/>
      </w:pPr>
      <w:r>
        <w:t xml:space="preserve">In the connector app, select the printer(s) to onboard and </w:t>
      </w:r>
      <w:r>
        <w:rPr>
          <w:b/>
        </w:rPr>
        <w:t>Register</w:t>
      </w:r>
      <w:r>
        <w:t xml:space="preserve"> them with Universal</w:t>
      </w:r>
    </w:p>
    <w:p>
      <w:r>
        <w:t xml:space="preserve">   Print.</w:t>
      </w:r>
    </w:p>
    <w:p>
      <w:pPr>
        <w:pStyle w:val="ListNumber"/>
      </w:pPr>
      <w:r>
        <w:t xml:space="preserve">In </w:t>
      </w:r>
      <w:r>
        <w:rPr>
          <w:rFonts w:ascii="Consolas" w:hAnsi="Consolas"/>
          <w:sz w:val="19"/>
        </w:rPr>
        <w:t>https://portal.azure.us</w:t>
      </w:r>
      <w:r>
        <w:t xml:space="preserve"> → </w:t>
      </w:r>
      <w:r>
        <w:rPr>
          <w:b/>
        </w:rPr>
        <w:t>Universal Print → Printers</w:t>
      </w:r>
      <w:r>
        <w:t>, confirm the registered</w:t>
      </w:r>
    </w:p>
    <w:p>
      <w:r>
        <w:t xml:space="preserve">   printer appears.</w:t>
      </w:r>
    </w:p>
    <w:p>
      <w:pPr>
        <w:pStyle w:val="ListNumber"/>
      </w:pPr>
      <w:r>
        <w:t xml:space="preserve">Select the printer → </w:t>
      </w:r>
      <w:r>
        <w:rPr>
          <w:b/>
        </w:rPr>
        <w:t>Share</w:t>
      </w:r>
      <w:r>
        <w:t xml:space="preserve">. Give the share a reusable name, e.g. </w:t>
      </w:r>
      <w:r>
        <w:rPr>
          <w:rFonts w:ascii="Consolas" w:hAnsi="Consolas"/>
          <w:sz w:val="19"/>
        </w:rPr>
        <w:t>UP-Pilot-Printer-01</w:t>
      </w:r>
      <w:r>
        <w:t>.</w:t>
      </w:r>
    </w:p>
    <w:p>
      <w:pPr>
        <w:pStyle w:val="ListNumber"/>
      </w:pPr>
      <w:r>
        <w:t xml:space="preserve">On the </w:t>
      </w:r>
      <w:r>
        <w:rPr>
          <w:b/>
        </w:rPr>
        <w:t>Share</w:t>
      </w:r>
      <w:r>
        <w:t xml:space="preserve"> blade, choose </w:t>
      </w:r>
      <w:r>
        <w:rPr>
          <w:b/>
        </w:rPr>
        <w:t>who</w:t>
      </w:r>
      <w:r>
        <w:t xml:space="preserve"> can access it — for the pilot, you will grant the</w:t>
      </w:r>
    </w:p>
    <w:p>
      <w:r>
        <w:t xml:space="preserve">   </w:t>
      </w:r>
      <w:r>
        <w:rPr>
          <w:rFonts w:ascii="Consolas" w:hAnsi="Consolas"/>
          <w:sz w:val="19"/>
        </w:rPr>
        <w:t>UP-Pilot-Users</w:t>
      </w:r>
      <w:r>
        <w:t xml:space="preserve"> group in Step 7.</w:t>
      </w:r>
    </w:p>
    <w:p>
      <w:r>
        <w:rPr>
          <w:b/>
        </w:rPr>
        <w:t>Expected result:</w:t>
      </w:r>
      <w:r>
        <w:t xml:space="preserve"> The printer shows as </w:t>
      </w:r>
      <w:r>
        <w:rPr>
          <w:b/>
        </w:rPr>
        <w:t>Shared</w:t>
      </w:r>
      <w:r>
        <w:t xml:space="preserve"> in Universal Print with share name </w:t>
      </w:r>
      <w:r>
        <w:rPr>
          <w:rFonts w:ascii="Consolas" w:hAnsi="Consolas"/>
          <w:sz w:val="19"/>
        </w:rPr>
        <w:t>UP-Pilot-Printer-01</w:t>
      </w:r>
      <w:r>
        <w:t>.</w:t>
      </w:r>
    </w:p>
    <w:p>
      <w:pPr>
        <w:pStyle w:val="Heading2"/>
      </w:pPr>
      <w:r>
        <w:t>Step 7 — Create targeting groups</w:t>
      </w:r>
    </w:p>
    <w:p>
      <w:pPr>
        <w:pStyle w:val="ListNumber"/>
      </w:pPr>
      <w:r>
        <w:t xml:space="preserve">In </w:t>
      </w:r>
      <w:r>
        <w:rPr>
          <w:rFonts w:ascii="Consolas" w:hAnsi="Consolas"/>
          <w:sz w:val="19"/>
        </w:rPr>
        <w:t>https://entra.microsoft.us</w:t>
      </w:r>
      <w:r>
        <w:t xml:space="preserve"> → </w:t>
      </w:r>
      <w:r>
        <w:rPr>
          <w:b/>
        </w:rPr>
        <w:t>Groups → New group → Security</w:t>
      </w:r>
      <w:r>
        <w:t>, create</w:t>
      </w:r>
    </w:p>
    <w:p>
      <w:r>
        <w:t xml:space="preserve">   </w:t>
      </w:r>
      <w:r>
        <w:rPr>
          <w:rFonts w:ascii="Consolas" w:hAnsi="Consolas"/>
          <w:sz w:val="19"/>
        </w:rPr>
        <w:t>UP-Pilot-Users</w:t>
      </w:r>
      <w:r>
        <w:t xml:space="preserve"> and add the pilot users.</w:t>
      </w:r>
    </w:p>
    <w:p>
      <w:pPr>
        <w:pStyle w:val="ListNumber"/>
      </w:pPr>
      <w:r>
        <w:t xml:space="preserve">(Optional, recommended) Pre-create empty </w:t>
      </w:r>
      <w:r>
        <w:rPr>
          <w:rFonts w:ascii="Consolas" w:hAnsi="Consolas"/>
          <w:sz w:val="19"/>
        </w:rPr>
        <w:t>UP-Wave1-Users</w:t>
      </w:r>
      <w:r>
        <w:t xml:space="preserve">, </w:t>
      </w:r>
      <w:r>
        <w:rPr>
          <w:rFonts w:ascii="Consolas" w:hAnsi="Consolas"/>
          <w:sz w:val="19"/>
        </w:rPr>
        <w:t>UP-Wave2-Users</w:t>
      </w:r>
      <w:r>
        <w:t xml:space="preserve"> groups for</w:t>
      </w:r>
    </w:p>
    <w:p>
      <w:r>
        <w:t xml:space="preserve">   later expansion.</w:t>
      </w:r>
    </w:p>
    <w:p>
      <w:pPr>
        <w:pStyle w:val="ListNumber"/>
      </w:pPr>
      <w:r>
        <w:t>You can build/populate these groups repeatably with the bundled script:</w:t>
      </w:r>
    </w:p>
    <w:p>
      <w:r>
        <w:rPr>
          <w:rFonts w:ascii="Consolas" w:hAnsi="Consolas"/>
          <w:sz w:val="18"/>
        </w:rPr>
        <w:t xml:space="preserve">   powershell -ExecutionPolicy Bypass -File .\UPRTG-Set-ScopeTargeting.ps1 -GroupName "UP-Pilot-Users" -WhatIf</w:t>
      </w:r>
    </w:p>
    <w:p>
      <w:r>
        <w:t xml:space="preserve">   Review the </w:t>
      </w:r>
      <w:r>
        <w:rPr>
          <w:rFonts w:ascii="Consolas" w:hAnsi="Consolas"/>
          <w:sz w:val="19"/>
        </w:rPr>
        <w:t>-WhatIf</w:t>
      </w:r>
      <w:r>
        <w:t xml:space="preserve"> plan, then re-run </w:t>
      </w:r>
      <w:r>
        <w:rPr>
          <w:b/>
        </w:rPr>
        <w:t>without</w:t>
      </w:r>
      <w:r>
        <w:t xml:space="preserve"> </w:t>
      </w:r>
      <w:r>
        <w:rPr>
          <w:rFonts w:ascii="Consolas" w:hAnsi="Consolas"/>
          <w:sz w:val="19"/>
        </w:rPr>
        <w:t>-WhatIf</w:t>
      </w:r>
      <w:r>
        <w:t xml:space="preserve"> to apply.</w:t>
      </w:r>
    </w:p>
    <w:p>
      <w:pPr>
        <w:pStyle w:val="ListNumber"/>
      </w:pPr>
      <w:r>
        <w:t xml:space="preserve">On the </w:t>
      </w:r>
      <w:r>
        <w:rPr>
          <w:rFonts w:ascii="Consolas" w:hAnsi="Consolas"/>
          <w:sz w:val="19"/>
        </w:rPr>
        <w:t>UP-Pilot-Printer-01</w:t>
      </w:r>
      <w:r>
        <w:t xml:space="preserve"> share, grant access to </w:t>
      </w:r>
      <w:r>
        <w:rPr>
          <w:rFonts w:ascii="Consolas" w:hAnsi="Consolas"/>
          <w:sz w:val="19"/>
        </w:rPr>
        <w:t>UP-Pilot-Users</w:t>
      </w:r>
      <w:r>
        <w:t>.</w:t>
      </w:r>
    </w:p>
    <w:p>
      <w:r>
        <w:rPr>
          <w:b/>
        </w:rPr>
        <w:t>Gate (Configure → Pilot):</w:t>
      </w:r>
      <w:r>
        <w:t xml:space="preserve"> printer is </w:t>
      </w:r>
      <w:r>
        <w:rPr>
          <w:b/>
        </w:rPr>
        <w:t>Shared</w:t>
      </w:r>
      <w:r>
        <w:t xml:space="preserve">, </w:t>
      </w:r>
      <w:r>
        <w:rPr>
          <w:rFonts w:ascii="Consolas" w:hAnsi="Consolas"/>
          <w:sz w:val="19"/>
        </w:rPr>
        <w:t>UP-Pilot-Users</w:t>
      </w:r>
      <w:r>
        <w:t xml:space="preserve"> exists and is granted on the share.</w:t>
      </w:r>
    </w:p>
    <w:p>
      <w:r>
        <w:t>__________________________________________________</w:t>
      </w:r>
    </w:p>
    <w:p>
      <w:pPr>
        <w:pStyle w:val="Heading1"/>
      </w:pPr>
      <w:r>
        <w:t>PHASE 3 — PILOT</w:t>
      </w:r>
    </w:p>
    <w:p>
      <w:pPr>
        <w:pStyle w:val="Heading2"/>
      </w:pPr>
      <w:r>
        <w:t>Step 8 — Prepare pilot clients</w:t>
      </w:r>
    </w:p>
    <w:p>
      <w:pPr>
        <w:pStyle w:val="ListNumber"/>
      </w:pPr>
      <w:r>
        <w:t xml:space="preserve">Confirm each pilot device is </w:t>
      </w:r>
      <w:r>
        <w:rPr>
          <w:b/>
        </w:rPr>
        <w:t>Entra-joined</w:t>
      </w:r>
      <w:r>
        <w:t xml:space="preserve"> and, ideally, </w:t>
      </w:r>
      <w:r>
        <w:rPr>
          <w:b/>
        </w:rPr>
        <w:t>Intune-managed</w:t>
      </w:r>
    </w:p>
    <w:p>
      <w:r>
        <w:t xml:space="preserve">   (</w:t>
      </w:r>
      <w:r>
        <w:rPr>
          <w:rFonts w:ascii="Consolas" w:hAnsi="Consolas"/>
          <w:sz w:val="19"/>
        </w:rPr>
        <w:t>intune.microsoft.us</w:t>
      </w:r>
      <w:r>
        <w:t>).</w:t>
      </w:r>
    </w:p>
    <w:p>
      <w:pPr>
        <w:pStyle w:val="ListNumber"/>
      </w:pPr>
      <w:r>
        <w:rPr>
          <w:b/>
        </w:rPr>
        <w:t>[GCC High]</w:t>
      </w:r>
      <w:r>
        <w:t xml:space="preserve"> Check </w:t>
      </w:r>
      <w:r>
        <w:rPr>
          <w:rFonts w:ascii="Consolas" w:hAnsi="Consolas"/>
          <w:sz w:val="19"/>
        </w:rPr>
        <w:t>winver</w:t>
      </w:r>
      <w:r>
        <w:t>:</w:t>
      </w:r>
    </w:p>
    <w:p>
      <w:pPr>
        <w:pStyle w:val="ListBullet"/>
      </w:pPr>
      <w:r>
        <w:rPr>
          <w:b/>
        </w:rPr>
        <w:t>Windows 11 22H2 or later</w:t>
      </w:r>
      <w:r>
        <w:t xml:space="preserve"> → natively supported, no registry keys needed.</w:t>
      </w:r>
    </w:p>
    <w:p>
      <w:pPr>
        <w:pStyle w:val="ListBullet"/>
      </w:pPr>
      <w:r>
        <w:rPr>
          <w:b/>
        </w:rPr>
        <w:t>Windows 10 / earlier Windows 11</w:t>
      </w:r>
      <w:r>
        <w:t xml:space="preserve"> → deploy these </w:t>
      </w:r>
      <w:r>
        <w:rPr>
          <w:b/>
        </w:rPr>
        <w:t>three registry keys</w:t>
      </w:r>
      <w:r>
        <w:t xml:space="preserve"> to the </w:t>
      </w:r>
      <w:r>
        <w:rPr>
          <w:b/>
        </w:rPr>
        <w:t>user</w:t>
      </w:r>
    </w:p>
    <w:p>
      <w:r>
        <w:t xml:space="preserve">     context (via Intune or a user-context script), then have the user sign out/in:</w:t>
      </w:r>
    </w:p>
    <w:p>
      <w:r>
        <w:rPr>
          <w:rFonts w:ascii="Consolas" w:hAnsi="Consolas"/>
          <w:sz w:val="18"/>
        </w:rPr>
        <w:t xml:space="preserve">     reg add "HKCU\SOFTWARE\Microsoft\Print\MPS" /t REG_SZ /v "OAuthAuthority"  /d "https://login.microsoftonline.us/common" /f</w:t>
        <w:br/>
        <w:t xml:space="preserve">     reg add "HKCU\SOFTWARE\Microsoft\Print\MPS" /t REG_SZ /v "MSGraphBaseUrl"  /d "https://graph.microsoft.us/v1.0" /f</w:t>
        <w:br/>
        <w:t xml:space="preserve">     reg add "HKCU\SOFTWARE\Microsoft\Print\MPS" /t REG_SZ /v "MSGraphResourceId" /d "https://graph.microsoft.us" /f</w:t>
      </w:r>
    </w:p>
    <w:p>
      <w:r>
        <w:t xml:space="preserve">     Without these, older clients try Commercial endpoints and printer discovery fails.</w:t>
      </w:r>
    </w:p>
    <w:p>
      <w:r>
        <w:rPr>
          <w:b/>
        </w:rPr>
        <w:t>Expected result:</w:t>
      </w:r>
      <w:r>
        <w:t xml:space="preserve"> Pilot clients are Entra-joined and (if pre-22H2) carry the three US Gov registry keys.</w:t>
      </w:r>
    </w:p>
    <w:p>
      <w:pPr>
        <w:pStyle w:val="Heading2"/>
      </w:pPr>
      <w:r>
        <w:t>Step 9 — Deploy the printer to pilot users</w:t>
      </w:r>
    </w:p>
    <w:p>
      <w:r>
        <w:t>Two supported methods:</w:t>
      </w:r>
    </w:p>
    <w:p>
      <w:pPr>
        <w:pStyle w:val="ListBullet"/>
      </w:pPr>
      <w:r>
        <w:rPr>
          <w:b/>
        </w:rPr>
        <w:t>User self-service (quickest for pilot):</w:t>
      </w:r>
      <w:r>
        <w:t xml:space="preserve"> on a pilot client, **Settings → Bluetooth &amp;</w:t>
      </w:r>
    </w:p>
    <w:p>
      <w:r>
        <w:t xml:space="preserve">  devices → Printers &amp; scanners → Add device → Add a Universal Print printer**. The user (signed   in with their GCC High account) sees </w:t>
      </w:r>
      <w:r>
        <w:rPr>
          <w:rFonts w:ascii="Consolas" w:hAnsi="Consolas"/>
          <w:sz w:val="19"/>
        </w:rPr>
        <w:t>UP-Pilot-Printer-01</w:t>
      </w:r>
      <w:r>
        <w:t xml:space="preserve"> because they are in </w:t>
      </w:r>
      <w:r>
        <w:rPr>
          <w:rFonts w:ascii="Consolas" w:hAnsi="Consolas"/>
          <w:sz w:val="19"/>
        </w:rPr>
        <w:t>UP-Pilot-Users</w:t>
      </w:r>
      <w:r>
        <w:t>.</w:t>
      </w:r>
    </w:p>
    <w:p>
      <w:pPr>
        <w:pStyle w:val="ListBullet"/>
      </w:pPr>
      <w:r>
        <w:rPr>
          <w:b/>
        </w:rPr>
        <w:t>Intune-managed deployment (repeatable):</w:t>
      </w:r>
      <w:r>
        <w:t xml:space="preserve"> In </w:t>
      </w:r>
      <w:r>
        <w:rPr>
          <w:rFonts w:ascii="Consolas" w:hAnsi="Consolas"/>
          <w:sz w:val="19"/>
        </w:rPr>
        <w:t>https://intune.microsoft.us</w:t>
      </w:r>
      <w:r>
        <w:t xml:space="preserve"> use the</w:t>
      </w:r>
    </w:p>
    <w:p>
      <w:r>
        <w:t xml:space="preserve">  Universal Print printer provisioning (Printers) capability to assign </w:t>
      </w:r>
      <w:r>
        <w:rPr>
          <w:rFonts w:ascii="Consolas" w:hAnsi="Consolas"/>
          <w:sz w:val="19"/>
        </w:rPr>
        <w:t>UP-Pilot-Printer-01</w:t>
      </w:r>
      <w:r>
        <w:t xml:space="preserve"> to   the </w:t>
      </w:r>
      <w:r>
        <w:rPr>
          <w:rFonts w:ascii="Consolas" w:hAnsi="Consolas"/>
          <w:sz w:val="19"/>
        </w:rPr>
        <w:t>UP-Pilot-Users</w:t>
      </w:r>
      <w:r>
        <w:t xml:space="preserve"> group so the printer is installed automatically.</w:t>
      </w:r>
    </w:p>
    <w:p>
      <w:r>
        <w:rPr>
          <w:b/>
        </w:rPr>
        <w:t>Expected result:</w:t>
      </w:r>
      <w:r>
        <w:t xml:space="preserve"> Pilot users see and can select </w:t>
      </w:r>
      <w:r>
        <w:rPr>
          <w:rFonts w:ascii="Consolas" w:hAnsi="Consolas"/>
          <w:sz w:val="19"/>
        </w:rPr>
        <w:t>UP-Pilot-Printer-01</w:t>
      </w:r>
      <w:r>
        <w:t>.</w:t>
      </w:r>
    </w:p>
    <w:p>
      <w:pPr>
        <w:pStyle w:val="Heading2"/>
      </w:pPr>
      <w:r>
        <w:t>Step 10 — First print jobs</w:t>
      </w:r>
    </w:p>
    <w:p>
      <w:pPr>
        <w:pStyle w:val="ListNumber"/>
      </w:pPr>
      <w:r>
        <w:t>Have pilot users print real documents (a mix: mono, color, duplex).</w:t>
      </w:r>
    </w:p>
    <w:p>
      <w:pPr>
        <w:pStyle w:val="ListNumber"/>
      </w:pPr>
      <w:r>
        <w:t>Confirm jobs complete and appear in **</w:t>
      </w:r>
      <w:r>
        <w:rPr>
          <w:rFonts w:ascii="Consolas" w:hAnsi="Consolas"/>
          <w:sz w:val="19"/>
        </w:rPr>
        <w:t>portal.azure.us</w:t>
      </w:r>
      <w:r>
        <w:t xml:space="preserve"> → Universal Print → Usage and</w:t>
      </w:r>
    </w:p>
    <w:p>
      <w:r>
        <w:t xml:space="preserve">   Reports**.</w:t>
      </w:r>
    </w:p>
    <w:p>
      <w:pPr>
        <w:pStyle w:val="ListNumber"/>
      </w:pPr>
      <w:r>
        <w:t>Run validation for the pilot scope:</w:t>
      </w:r>
    </w:p>
    <w:p>
      <w:r>
        <w:rPr>
          <w:rFonts w:ascii="Consolas" w:hAnsi="Consolas"/>
          <w:sz w:val="18"/>
        </w:rPr>
        <w:t xml:space="preserve">   powershell -ExecutionPolicy Bypass -File .\UPRTG-Validation.ps1</w:t>
      </w:r>
    </w:p>
    <w:p>
      <w:r>
        <w:rPr>
          <w:b/>
        </w:rPr>
        <w:t>Gate (Pilot → Validate):</w:t>
      </w:r>
      <w:r>
        <w:t xml:space="preserve"> pilot users complete real jobs; </w:t>
      </w:r>
      <w:r>
        <w:rPr>
          <w:rFonts w:ascii="Consolas" w:hAnsi="Consolas"/>
          <w:sz w:val="19"/>
        </w:rPr>
        <w:t>UPRTG-Validation.ps1</w:t>
      </w:r>
      <w:r>
        <w:t xml:space="preserve"> passes.</w:t>
      </w:r>
    </w:p>
    <w:p>
      <w:r>
        <w:t>__________________________________________________</w:t>
      </w:r>
    </w:p>
    <w:p>
      <w:pPr>
        <w:pStyle w:val="Heading1"/>
      </w:pPr>
      <w:r>
        <w:t>PHASE 4 — VALIDATE</w:t>
      </w:r>
    </w:p>
    <w:p>
      <w:pPr>
        <w:pStyle w:val="Heading2"/>
      </w:pPr>
      <w:r>
        <w:t>Step 11 — Prove the pilot</w:t>
      </w:r>
    </w:p>
    <w:p>
      <w:pPr>
        <w:pStyle w:val="ListNumber"/>
      </w:pPr>
      <w:r>
        <w:t>Run the reporting script to capture evidence:</w:t>
      </w:r>
    </w:p>
    <w:p>
      <w:r>
        <w:rPr>
          <w:rFonts w:ascii="Consolas" w:hAnsi="Consolas"/>
          <w:sz w:val="18"/>
        </w:rPr>
        <w:t xml:space="preserve">   powershell -ExecutionPolicy Bypass -File .\UPRTG-Report.ps1</w:t>
      </w:r>
    </w:p>
    <w:p>
      <w:r>
        <w:t xml:space="preserve">   It writes an HTML/CSV report of printers, shares, connector state, and pilot targeting.</w:t>
      </w:r>
    </w:p>
    <w:p>
      <w:pPr>
        <w:pStyle w:val="ListNumber"/>
      </w:pPr>
      <w:r>
        <w:t>Confirm: print success rate acceptable, drivers behave, secure release works if used, and</w:t>
      </w:r>
    </w:p>
    <w:p>
      <w:r>
        <w:t xml:space="preserve">   </w:t>
      </w:r>
      <w:r>
        <w:rPr>
          <w:b/>
        </w:rPr>
        <w:t>Usage and Reports</w:t>
      </w:r>
      <w:r>
        <w:t xml:space="preserve"> shows the pilot jobs.</w:t>
      </w:r>
    </w:p>
    <w:p>
      <w:pPr>
        <w:pStyle w:val="ListNumber"/>
      </w:pPr>
      <w:r>
        <w:t xml:space="preserve">Address any issues with </w:t>
      </w:r>
      <w:r>
        <w:rPr>
          <w:rFonts w:ascii="Consolas" w:hAnsi="Consolas"/>
          <w:sz w:val="19"/>
        </w:rPr>
        <w:t>06-troubleshooting.md</w:t>
      </w:r>
      <w:r>
        <w:t>. For safe fixes, use:</w:t>
      </w:r>
    </w:p>
    <w:p>
      <w:r>
        <w:rPr>
          <w:rFonts w:ascii="Consolas" w:hAnsi="Consolas"/>
          <w:sz w:val="18"/>
        </w:rPr>
        <w:t xml:space="preserve">   powershell -ExecutionPolicy Bypass -File .\UPRTG-Remediation.ps1 -WhatIf</w:t>
      </w:r>
    </w:p>
    <w:p>
      <w:r>
        <w:t xml:space="preserve">   Review the </w:t>
      </w:r>
      <w:r>
        <w:rPr>
          <w:rFonts w:ascii="Consolas" w:hAnsi="Consolas"/>
          <w:sz w:val="19"/>
        </w:rPr>
        <w:t>-WhatIf</w:t>
      </w:r>
      <w:r>
        <w:t xml:space="preserve"> plan before re-running without it.</w:t>
      </w:r>
    </w:p>
    <w:p>
      <w:pPr>
        <w:pStyle w:val="ListNumber"/>
      </w:pPr>
      <w:r>
        <w:t xml:space="preserve">Record </w:t>
      </w:r>
      <w:r>
        <w:rPr>
          <w:b/>
        </w:rPr>
        <w:t>sign-off</w:t>
      </w:r>
      <w:r>
        <w:t>.</w:t>
      </w:r>
    </w:p>
    <w:p>
      <w:r>
        <w:rPr>
          <w:b/>
        </w:rPr>
        <w:t>Gate (Validate → Expand):</w:t>
      </w:r>
      <w:r>
        <w:t xml:space="preserve"> no open Sev-1/Sev-2 issues; pilot sign-off recorded.</w:t>
      </w:r>
    </w:p>
    <w:p>
      <w:r>
        <w:t>__________________________________________________</w:t>
      </w:r>
    </w:p>
    <w:p>
      <w:pPr>
        <w:pStyle w:val="Heading1"/>
      </w:pPr>
      <w:r>
        <w:t>PHASE 5 — EXPAND &amp; RETIRE THE PRINT SERVER</w:t>
      </w:r>
    </w:p>
    <w:p>
      <w:pPr>
        <w:pStyle w:val="Heading2"/>
      </w:pPr>
      <w:r>
        <w:t>Step 12 — Roll out in waves</w:t>
      </w:r>
    </w:p>
    <w:p>
      <w:pPr>
        <w:pStyle w:val="ListNumber"/>
      </w:pPr>
      <w:r>
        <w:t xml:space="preserve">For each wave, create/populate </w:t>
      </w:r>
      <w:r>
        <w:rPr>
          <w:rFonts w:ascii="Consolas" w:hAnsi="Consolas"/>
          <w:sz w:val="19"/>
        </w:rPr>
        <w:t>UP-Wave1-Users</w:t>
      </w:r>
      <w:r>
        <w:t xml:space="preserve"> (then Wave2, …) with</w:t>
      </w:r>
    </w:p>
    <w:p>
      <w:r>
        <w:t xml:space="preserve">   </w:t>
      </w:r>
      <w:r>
        <w:rPr>
          <w:rFonts w:ascii="Consolas" w:hAnsi="Consolas"/>
          <w:sz w:val="19"/>
        </w:rPr>
        <w:t>UPRTG-Set-ScopeTargeting.ps1</w:t>
      </w:r>
      <w:r>
        <w:t xml:space="preserve"> (run </w:t>
      </w:r>
      <w:r>
        <w:rPr>
          <w:rFonts w:ascii="Consolas" w:hAnsi="Consolas"/>
          <w:sz w:val="19"/>
        </w:rPr>
        <w:t>-WhatIf</w:t>
      </w:r>
      <w:r>
        <w:t xml:space="preserve"> first).</w:t>
      </w:r>
    </w:p>
    <w:p>
      <w:pPr>
        <w:pStyle w:val="ListNumber"/>
      </w:pPr>
      <w:r>
        <w:t xml:space="preserve">Register and </w:t>
      </w:r>
      <w:r>
        <w:rPr>
          <w:b/>
        </w:rPr>
        <w:t>share</w:t>
      </w:r>
      <w:r>
        <w:t xml:space="preserve"> the wave's printers (</w:t>
      </w:r>
      <w:r>
        <w:rPr>
          <w:rFonts w:ascii="Consolas" w:hAnsi="Consolas"/>
          <w:sz w:val="19"/>
        </w:rPr>
        <w:t>UP-&lt;Site&gt;-&lt;Model&gt;-NN</w:t>
      </w:r>
      <w:r>
        <w:t>), grant the wave group,</w:t>
      </w:r>
    </w:p>
    <w:p>
      <w:r>
        <w:t xml:space="preserve">   and deploy via Intune.</w:t>
      </w:r>
    </w:p>
    <w:p>
      <w:pPr>
        <w:pStyle w:val="ListNumber"/>
      </w:pPr>
      <w:r>
        <w:rPr>
          <w:b/>
        </w:rPr>
        <w:t>Validate each wave</w:t>
      </w:r>
      <w:r>
        <w:t xml:space="preserve"> (</w:t>
      </w:r>
      <w:r>
        <w:rPr>
          <w:rFonts w:ascii="Consolas" w:hAnsi="Consolas"/>
          <w:sz w:val="19"/>
        </w:rPr>
        <w:t>UPRTG-Validation.ps1</w:t>
      </w:r>
      <w:r>
        <w:t xml:space="preserve"> + </w:t>
      </w:r>
      <w:r>
        <w:rPr>
          <w:rFonts w:ascii="Consolas" w:hAnsi="Consolas"/>
          <w:sz w:val="19"/>
        </w:rPr>
        <w:t>UPRTG-Report.ps1</w:t>
      </w:r>
      <w:r>
        <w:t>) before starting the next.</w:t>
      </w:r>
    </w:p>
    <w:p>
      <w:pPr>
        <w:pStyle w:val="Heading2"/>
      </w:pPr>
      <w:r>
        <w:t>Step 13 — Retire the legacy print server(s)</w:t>
      </w:r>
    </w:p>
    <w:p>
      <w:r>
        <w:rPr>
          <w:b/>
        </w:rPr>
        <w:t>Retire a print server only after every one of its printers is proven in Universal Print.</w:t>
      </w:r>
    </w:p>
    <w:p>
      <w:pPr>
        <w:pStyle w:val="ListNumber"/>
      </w:pPr>
      <w:r>
        <w:t>Confirm each printer that lived on the server is now Shared in Universal Print and validated</w:t>
      </w:r>
    </w:p>
    <w:p>
      <w:r>
        <w:t xml:space="preserve">   in a wave.</w:t>
      </w:r>
    </w:p>
    <w:p>
      <w:pPr>
        <w:pStyle w:val="ListNumber"/>
      </w:pPr>
      <w:r>
        <w:t>Redirect/print-test from representative clients to confirm no dependency remains on the old</w:t>
      </w:r>
    </w:p>
    <w:p>
      <w:r>
        <w:t xml:space="preserve">   server (GPO print deployment, mapped </w:t>
      </w:r>
      <w:r>
        <w:rPr>
          <w:rFonts w:ascii="Consolas" w:hAnsi="Consolas"/>
          <w:sz w:val="19"/>
        </w:rPr>
        <w:t>\\server\printer</w:t>
      </w:r>
      <w:r>
        <w:t xml:space="preserve"> shares).</w:t>
      </w:r>
    </w:p>
    <w:p>
      <w:pPr>
        <w:pStyle w:val="ListNumber"/>
      </w:pPr>
      <w:r>
        <w:t>Remove the server's printer shares from GPO/scripts; monitor for a defined soak period (e.g.</w:t>
      </w:r>
    </w:p>
    <w:p>
      <w:r>
        <w:t xml:space="preserve">   1–2 weeks) with the server still powered but shares removed.</w:t>
      </w:r>
    </w:p>
    <w:p>
      <w:pPr>
        <w:pStyle w:val="ListNumber"/>
      </w:pPr>
      <w:r>
        <w:t>When no fallback is needed, decommission the print-server role / host.</w:t>
      </w:r>
    </w:p>
    <w:p>
      <w:r>
        <w:rPr>
          <w:b/>
        </w:rPr>
        <w:t>[GCC High] parity check before retirement:</w:t>
      </w:r>
      <w:r>
        <w:t xml:space="preserve"> if your retirement design assumed </w:t>
      </w:r>
      <w:r>
        <w:rPr>
          <w:b/>
        </w:rPr>
        <w:t>Delegated Administration</w:t>
      </w:r>
      <w:r>
        <w:t xml:space="preserve"> (scoped admin) or </w:t>
      </w:r>
      <w:r>
        <w:rPr>
          <w:b/>
        </w:rPr>
        <w:t>macOS</w:t>
      </w:r>
      <w:r>
        <w:t xml:space="preserve"> printing, re-confirm current GCC High availability first — both were </w:t>
      </w:r>
      <w:r>
        <w:rPr>
          <w:b/>
        </w:rPr>
        <w:t>lagging in GCC High</w:t>
      </w:r>
      <w:r>
        <w:t xml:space="preserve"> at authoring (*verify for GCC High*). Do not retire a server that is the only path for a not-yet-available GCC High capability your users depend on.</w:t>
      </w:r>
    </w:p>
    <w:p>
      <w:r>
        <w:rPr>
          <w:b/>
        </w:rPr>
        <w:t>Final result:</w:t>
      </w:r>
      <w:r>
        <w:t xml:space="preserve"> printers published in Universal Print on GCC High, endpoints printing through the cloud, legacy print server(s) retired — each step proven before the next.</w:t>
      </w:r>
    </w:p>
    <w:p>
      <w:r>
        <w:t>__________________________________________________</w:t>
      </w:r>
    </w:p>
    <w:p>
      <w:pPr>
        <w:pStyle w:val="Heading2"/>
      </w:pPr>
      <w:r>
        <w:t>Endpoint quick-reference (GCC High)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GCC High endpoint</w:t>
            </w:r>
          </w:p>
        </w:tc>
      </w:tr>
      <w:tr>
        <w:tc>
          <w:tcPr>
            <w:tcW w:type="dxa" w:w="4320"/>
          </w:tcPr>
          <w:p>
            <w:r>
              <w:t>Print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https://print.print.azure.us</w:t>
            </w:r>
          </w:p>
        </w:tc>
      </w:tr>
      <w:tr>
        <w:tc>
          <w:tcPr>
            <w:tcW w:type="dxa" w:w="4320"/>
          </w:tcPr>
          <w:p>
            <w:r>
              <w:t>Registration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https://register.print.azure.us</w:t>
            </w:r>
          </w:p>
        </w:tc>
      </w:tr>
      <w:tr>
        <w:tc>
          <w:tcPr>
            <w:tcW w:type="dxa" w:w="4320"/>
          </w:tcPr>
          <w:p>
            <w:r>
              <w:t>Discovery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https://discovery.print.azure.us</w:t>
            </w:r>
          </w:p>
        </w:tc>
      </w:tr>
      <w:tr>
        <w:tc>
          <w:tcPr>
            <w:tcW w:type="dxa" w:w="4320"/>
          </w:tcPr>
          <w:p>
            <w:r>
              <w:t>Notification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https://notification.print.azure.us</w:t>
            </w:r>
          </w:p>
        </w:tc>
      </w:tr>
      <w:tr>
        <w:tc>
          <w:tcPr>
            <w:tcW w:type="dxa" w:w="4320"/>
          </w:tcPr>
          <w:p>
            <w:r>
              <w:t>Graph (print)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https://graph.print.azure.us</w:t>
            </w:r>
          </w:p>
        </w:tc>
      </w:tr>
      <w:tr>
        <w:tc>
          <w:tcPr>
            <w:tcW w:type="dxa" w:w="4320"/>
          </w:tcPr>
          <w:p>
            <w:r>
              <w:t>Identity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https://login.microsoftonline.us/</w:t>
            </w:r>
          </w:p>
        </w:tc>
      </w:tr>
      <w:tr>
        <w:tc>
          <w:tcPr>
            <w:tcW w:type="dxa" w:w="4320"/>
          </w:tcPr>
          <w:p>
            <w:r>
              <w:t>Microsoft Graph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https://graph.microsoft.us</w:t>
            </w:r>
          </w:p>
        </w:tc>
      </w:tr>
      <w:tr>
        <w:tc>
          <w:tcPr>
            <w:tcW w:type="dxa" w:w="4320"/>
          </w:tcPr>
          <w:p>
            <w:r>
              <w:t>Graph PowerShell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Connect-MgGraph -Environment USGov</w:t>
            </w:r>
          </w:p>
        </w:tc>
      </w:tr>
    </w:tbl>
    <w:p>
      <w:pPr>
        <w:pStyle w:val="Heading1"/>
      </w:pPr>
      <w:r>
        <w:t>Testing &amp; Validation — Universal Print on GCC High</w:t>
      </w:r>
    </w:p>
    <w:p>
      <w:r>
        <w:t xml:space="preserve">Testing follows the same </w:t>
      </w:r>
      <w:r>
        <w:rPr>
          <w:b/>
        </w:rPr>
        <w:t>Assess → Configure → Pilot → Validate → Expand</w:t>
      </w:r>
      <w:r>
        <w:t xml:space="preserve"> gates as the implementation. Each phase has explicit </w:t>
      </w:r>
      <w:r>
        <w:rPr>
          <w:b/>
        </w:rPr>
        <w:t>pass/fail</w:t>
      </w:r>
      <w:r>
        <w:t xml:space="preserve"> criteria. Do not advance a phase until its tests pass. All Graph-based checks run against </w:t>
      </w:r>
      <w:r>
        <w:rPr>
          <w:rFonts w:ascii="Consolas" w:hAnsi="Consolas"/>
          <w:sz w:val="19"/>
        </w:rPr>
        <w:t>graph.microsoft.us</w:t>
      </w:r>
      <w:r>
        <w:t xml:space="preserve"> via </w:t>
      </w:r>
      <w:r>
        <w:rPr>
          <w:rFonts w:ascii="Consolas" w:hAnsi="Consolas"/>
          <w:sz w:val="19"/>
        </w:rPr>
        <w:t>-Environment USGov</w:t>
      </w:r>
      <w:r>
        <w:t xml:space="preserve">; all portal checks use </w:t>
      </w:r>
      <w:r>
        <w:rPr>
          <w:rFonts w:ascii="Consolas" w:hAnsi="Consolas"/>
          <w:sz w:val="19"/>
        </w:rPr>
        <w:t>.us</w:t>
      </w:r>
      <w:r>
        <w:t xml:space="preserve"> URLs.</w:t>
      </w:r>
    </w:p>
    <w:p>
      <w:pPr>
        <w:ind w:left="432"/>
      </w:pPr>
      <w:r>
        <w:rPr>
          <w:i/>
          <w:color w:val="2E86C1"/>
        </w:rPr>
        <w:t>Run the bundled scripts in this order at each gate: Discovery → Validation → Report. UPRTG-Discovery.ps1, UPRTG-Validation.ps1, and UPRTG-Report.ps1 are all read-only.</w:t>
      </w:r>
    </w:p>
    <w:p>
      <w:r>
        <w:t>__________________________________________________</w:t>
      </w:r>
    </w:p>
    <w:p>
      <w:pPr>
        <w:pStyle w:val="Heading2"/>
      </w:pPr>
      <w:r>
        <w:t>Test set A — Assess gate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How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Fail action</w:t>
            </w:r>
          </w:p>
        </w:tc>
      </w:tr>
      <w:tr>
        <w:tc>
          <w:tcPr>
            <w:tcW w:type="dxa" w:w="1728"/>
          </w:tcPr>
          <w:p>
            <w:r>
              <w:t>A1</w:t>
            </w:r>
          </w:p>
        </w:tc>
        <w:tc>
          <w:tcPr>
            <w:tcW w:type="dxa" w:w="1728"/>
          </w:tcPr>
          <w:p>
            <w:r>
              <w:t>Correct cloud</w:t>
            </w:r>
          </w:p>
        </w:tc>
        <w:tc>
          <w:tcPr>
            <w:tcW w:type="dxa" w:w="1728"/>
          </w:tcPr>
          <w:p>
            <w:r>
              <w:t xml:space="preserve">Open </w:t>
            </w:r>
            <w:r>
              <w:rPr>
                <w:rFonts w:ascii="Consolas" w:hAnsi="Consolas"/>
                <w:sz w:val="19"/>
              </w:rPr>
              <w:t>portal.office365.us</w:t>
            </w:r>
            <w:r>
              <w:t xml:space="preserve"> and </w:t>
            </w:r>
            <w:r>
              <w:rPr>
                <w:rFonts w:ascii="Consolas" w:hAnsi="Consolas"/>
                <w:sz w:val="19"/>
              </w:rPr>
              <w:t>portal.azure.us</w:t>
            </w:r>
            <w:r>
              <w:t>; both load with your account</w:t>
            </w:r>
          </w:p>
        </w:tc>
        <w:tc>
          <w:tcPr>
            <w:tcW w:type="dxa" w:w="1728"/>
          </w:tcPr>
          <w:p>
            <w:r>
              <w:t xml:space="preserve">Both </w:t>
            </w:r>
            <w:r>
              <w:rPr>
                <w:rFonts w:ascii="Consolas" w:hAnsi="Consolas"/>
                <w:sz w:val="19"/>
              </w:rPr>
              <w:t>.us</w:t>
            </w:r>
            <w:r>
              <w:t xml:space="preserve"> portals load</w:t>
            </w:r>
          </w:p>
        </w:tc>
        <w:tc>
          <w:tcPr>
            <w:tcW w:type="dxa" w:w="1728"/>
          </w:tcPr>
          <w:p>
            <w:r>
              <w:t xml:space="preserve">If only </w:t>
            </w:r>
            <w:r>
              <w:rPr>
                <w:rFonts w:ascii="Consolas" w:hAnsi="Consolas"/>
                <w:sz w:val="19"/>
              </w:rPr>
              <w:t>.com</w:t>
            </w:r>
            <w:r>
              <w:t xml:space="preserve"> works, you are on Commercial — wrong edition</w:t>
            </w:r>
          </w:p>
        </w:tc>
      </w:tr>
      <w:tr>
        <w:tc>
          <w:tcPr>
            <w:tcW w:type="dxa" w:w="1728"/>
          </w:tcPr>
          <w:p>
            <w:r>
              <w:t>A2</w:t>
            </w:r>
          </w:p>
        </w:tc>
        <w:tc>
          <w:tcPr>
            <w:tcW w:type="dxa" w:w="1728"/>
          </w:tcPr>
          <w:p>
            <w:r>
              <w:t>Licensing (users + admin)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portal.office365.us</w:t>
            </w:r>
            <w:r>
              <w:t xml:space="preserve"> → Licenses / Users</w:t>
            </w:r>
          </w:p>
        </w:tc>
        <w:tc>
          <w:tcPr>
            <w:tcW w:type="dxa" w:w="1728"/>
          </w:tcPr>
          <w:p>
            <w:r>
              <w:t xml:space="preserve">GCC High UP SKU assigned to admin </w:t>
            </w:r>
            <w:r>
              <w:rPr>
                <w:b/>
              </w:rPr>
              <w:t>and</w:t>
            </w:r>
            <w:r>
              <w:t xml:space="preserve"> pilot users</w:t>
            </w:r>
          </w:p>
        </w:tc>
        <w:tc>
          <w:tcPr>
            <w:tcW w:type="dxa" w:w="1728"/>
          </w:tcPr>
          <w:p>
            <w:r>
              <w:t>Assign SKU; wait ≤24 h (R2)</w:t>
            </w:r>
          </w:p>
        </w:tc>
      </w:tr>
      <w:tr>
        <w:tc>
          <w:tcPr>
            <w:tcW w:type="dxa" w:w="1728"/>
          </w:tcPr>
          <w:p>
            <w:r>
              <w:t>A3</w:t>
            </w:r>
          </w:p>
        </w:tc>
        <w:tc>
          <w:tcPr>
            <w:tcW w:type="dxa" w:w="1728"/>
          </w:tcPr>
          <w:p>
            <w:r>
              <w:t>UP reachable via US Gov Graph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UPRTG-Discovery.ps1</w:t>
            </w:r>
          </w:p>
        </w:tc>
        <w:tc>
          <w:tcPr>
            <w:tcW w:type="dxa" w:w="1728"/>
          </w:tcPr>
          <w:p>
            <w:r>
              <w:t xml:space="preserve">Script signs in at </w:t>
            </w:r>
            <w:r>
              <w:rPr>
                <w:rFonts w:ascii="Consolas" w:hAnsi="Consolas"/>
                <w:sz w:val="19"/>
              </w:rPr>
              <w:t>login.microsoftonline.us</w:t>
            </w:r>
            <w:r>
              <w:t>, reports UP reachable</w:t>
            </w:r>
          </w:p>
        </w:tc>
        <w:tc>
          <w:tcPr>
            <w:tcW w:type="dxa" w:w="1728"/>
          </w:tcPr>
          <w:p>
            <w:r>
              <w:t xml:space="preserve">See </w:t>
            </w:r>
            <w:r>
              <w:rPr>
                <w:rFonts w:ascii="Consolas" w:hAnsi="Consolas"/>
                <w:sz w:val="19"/>
              </w:rPr>
              <w:t>06-troubleshooting.md</w:t>
            </w:r>
            <w:r>
              <w:t xml:space="preserve"> T1/T2</w:t>
            </w:r>
          </w:p>
        </w:tc>
      </w:tr>
      <w:tr>
        <w:tc>
          <w:tcPr>
            <w:tcW w:type="dxa" w:w="1728"/>
          </w:tcPr>
          <w:p>
            <w:r>
              <w:t>A4</w:t>
            </w:r>
          </w:p>
        </w:tc>
        <w:tc>
          <w:tcPr>
            <w:tcW w:type="dxa" w:w="1728"/>
          </w:tcPr>
          <w:p>
            <w:r>
              <w:t>Endpoint reachability</w:t>
            </w:r>
          </w:p>
        </w:tc>
        <w:tc>
          <w:tcPr>
            <w:tcW w:type="dxa" w:w="1728"/>
          </w:tcPr>
          <w:p>
            <w:r>
              <w:t xml:space="preserve">Discovery script endpoint check + manual 443 test to </w:t>
            </w:r>
            <w:r>
              <w:rPr>
                <w:rFonts w:ascii="Consolas" w:hAnsi="Consolas"/>
                <w:sz w:val="19"/>
              </w:rPr>
              <w:t>*.print.azure.us</w:t>
            </w:r>
          </w:p>
        </w:tc>
        <w:tc>
          <w:tcPr>
            <w:tcW w:type="dxa" w:w="1728"/>
          </w:tcPr>
          <w:p>
            <w:r>
              <w:t>All GCC High endpoints reachable</w:t>
            </w:r>
          </w:p>
        </w:tc>
        <w:tc>
          <w:tcPr>
            <w:tcW w:type="dxa" w:w="1728"/>
          </w:tcPr>
          <w:p>
            <w:r>
              <w:t>Open firewall/proxy (R6)</w:t>
            </w:r>
          </w:p>
        </w:tc>
      </w:tr>
    </w:tbl>
    <w:p>
      <w:r>
        <w:rPr>
          <w:b/>
        </w:rPr>
        <w:t>Gate:</w:t>
      </w:r>
      <w:r>
        <w:t xml:space="preserve"> A1–A4 all pass.</w:t>
      </w:r>
    </w:p>
    <w:p>
      <w:r>
        <w:t>__________________________________________________</w:t>
      </w:r>
    </w:p>
    <w:p>
      <w:pPr>
        <w:pStyle w:val="Heading2"/>
      </w:pPr>
      <w:r>
        <w:t>Test set B — Configure gate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How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Fail action</w:t>
            </w:r>
          </w:p>
        </w:tc>
      </w:tr>
      <w:tr>
        <w:tc>
          <w:tcPr>
            <w:tcW w:type="dxa" w:w="1728"/>
          </w:tcPr>
          <w:p>
            <w:r>
              <w:t>B1</w:t>
            </w:r>
          </w:p>
        </w:tc>
        <w:tc>
          <w:tcPr>
            <w:tcW w:type="dxa" w:w="1728"/>
          </w:tcPr>
          <w:p>
            <w:r>
              <w:t>Connector registered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portal.azure.us</w:t>
            </w:r>
            <w:r>
              <w:t xml:space="preserve"> → Universal Print → Connectors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UP-Connector-Site1</w:t>
            </w:r>
            <w:r>
              <w:t xml:space="preserve"> shows </w:t>
            </w:r>
            <w:r>
              <w:rPr>
                <w:b/>
              </w:rPr>
              <w:t>Registered</w:t>
            </w:r>
          </w:p>
        </w:tc>
        <w:tc>
          <w:tcPr>
            <w:tcW w:type="dxa" w:w="1728"/>
          </w:tcPr>
          <w:p>
            <w:r>
              <w:t>Re-register (Impl. Step 5); check LocalSystem proxy</w:t>
            </w:r>
          </w:p>
        </w:tc>
      </w:tr>
      <w:tr>
        <w:tc>
          <w:tcPr>
            <w:tcW w:type="dxa" w:w="1728"/>
          </w:tcPr>
          <w:p>
            <w:r>
              <w:t>B2</w:t>
            </w:r>
          </w:p>
        </w:tc>
        <w:tc>
          <w:tcPr>
            <w:tcW w:type="dxa" w:w="1728"/>
          </w:tcPr>
          <w:p>
            <w:r>
              <w:t>Printer registered</w:t>
            </w:r>
          </w:p>
        </w:tc>
        <w:tc>
          <w:tcPr>
            <w:tcW w:type="dxa" w:w="1728"/>
          </w:tcPr>
          <w:p>
            <w:r>
              <w:t>UP → Printers</w:t>
            </w:r>
          </w:p>
        </w:tc>
        <w:tc>
          <w:tcPr>
            <w:tcW w:type="dxa" w:w="1728"/>
          </w:tcPr>
          <w:p>
            <w:r>
              <w:t>Printer listed</w:t>
            </w:r>
          </w:p>
        </w:tc>
        <w:tc>
          <w:tcPr>
            <w:tcW w:type="dxa" w:w="1728"/>
          </w:tcPr>
          <w:p>
            <w:r>
              <w:t>Re-register from connector app</w:t>
            </w:r>
          </w:p>
        </w:tc>
      </w:tr>
      <w:tr>
        <w:tc>
          <w:tcPr>
            <w:tcW w:type="dxa" w:w="1728"/>
          </w:tcPr>
          <w:p>
            <w:r>
              <w:t>B3</w:t>
            </w:r>
          </w:p>
        </w:tc>
        <w:tc>
          <w:tcPr>
            <w:tcW w:type="dxa" w:w="1728"/>
          </w:tcPr>
          <w:p>
            <w:r>
              <w:t>Printer shared</w:t>
            </w:r>
          </w:p>
        </w:tc>
        <w:tc>
          <w:tcPr>
            <w:tcW w:type="dxa" w:w="1728"/>
          </w:tcPr>
          <w:p>
            <w:r>
              <w:t>UP → Printer → Share</w:t>
            </w:r>
          </w:p>
        </w:tc>
        <w:tc>
          <w:tcPr>
            <w:tcW w:type="dxa" w:w="1728"/>
          </w:tcPr>
          <w:p>
            <w:r>
              <w:t xml:space="preserve">Share </w:t>
            </w:r>
            <w:r>
              <w:rPr>
                <w:rFonts w:ascii="Consolas" w:hAnsi="Consolas"/>
                <w:sz w:val="19"/>
              </w:rPr>
              <w:t>UP-Pilot-Printer-01</w:t>
            </w:r>
            <w:r>
              <w:t xml:space="preserve"> shows </w:t>
            </w:r>
            <w:r>
              <w:rPr>
                <w:b/>
              </w:rPr>
              <w:t>Shared</w:t>
            </w:r>
          </w:p>
        </w:tc>
        <w:tc>
          <w:tcPr>
            <w:tcW w:type="dxa" w:w="1728"/>
          </w:tcPr>
          <w:p>
            <w:r>
              <w:t>Re-share (Impl. Step 6)</w:t>
            </w:r>
          </w:p>
        </w:tc>
      </w:tr>
      <w:tr>
        <w:tc>
          <w:tcPr>
            <w:tcW w:type="dxa" w:w="1728"/>
          </w:tcPr>
          <w:p>
            <w:r>
              <w:t>B4</w:t>
            </w:r>
          </w:p>
        </w:tc>
        <w:tc>
          <w:tcPr>
            <w:tcW w:type="dxa" w:w="1728"/>
          </w:tcPr>
          <w:p>
            <w:r>
              <w:t>Targeting group exists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entra.microsoft.us</w:t>
            </w:r>
            <w:r>
              <w:t xml:space="preserve"> → Groups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UP-Pilot-Users</w:t>
            </w:r>
            <w:r>
              <w:t xml:space="preserve"> exists, has members, granted on share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UPRTG-Set-ScopeTargeting.ps1 -WhatIf</w:t>
            </w:r>
            <w:r>
              <w:t xml:space="preserve"> then apply</w:t>
            </w:r>
          </w:p>
        </w:tc>
      </w:tr>
    </w:tbl>
    <w:p>
      <w:r>
        <w:rPr>
          <w:b/>
        </w:rPr>
        <w:t>Gate:</w:t>
      </w:r>
      <w:r>
        <w:t xml:space="preserve"> B1–B4 all pass.</w:t>
      </w:r>
    </w:p>
    <w:p>
      <w:r>
        <w:t>__________________________________________________</w:t>
      </w:r>
    </w:p>
    <w:p>
      <w:pPr>
        <w:pStyle w:val="Heading2"/>
      </w:pPr>
      <w:r>
        <w:t>Test set C — Pilot gate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How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Fail action</w:t>
            </w:r>
          </w:p>
        </w:tc>
      </w:tr>
      <w:tr>
        <w:tc>
          <w:tcPr>
            <w:tcW w:type="dxa" w:w="1728"/>
          </w:tcPr>
          <w:p>
            <w:r>
              <w:t>C1</w:t>
            </w:r>
          </w:p>
        </w:tc>
        <w:tc>
          <w:tcPr>
            <w:tcW w:type="dxa" w:w="1728"/>
          </w:tcPr>
          <w:p>
            <w:r>
              <w:t>Client readiness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winver</w:t>
            </w:r>
            <w:r>
              <w:t xml:space="preserve"> on each pilot device</w:t>
            </w:r>
          </w:p>
        </w:tc>
        <w:tc>
          <w:tcPr>
            <w:tcW w:type="dxa" w:w="1728"/>
          </w:tcPr>
          <w:p>
            <w:r>
              <w:t xml:space="preserve">Win 11 22H2+ </w:t>
            </w:r>
            <w:r>
              <w:rPr>
                <w:b/>
              </w:rPr>
              <w:t>or</w:t>
            </w:r>
            <w:r>
              <w:t xml:space="preserve"> three US Gov registry keys present (pre-22H2)</w:t>
            </w:r>
          </w:p>
        </w:tc>
        <w:tc>
          <w:tcPr>
            <w:tcW w:type="dxa" w:w="1728"/>
          </w:tcPr>
          <w:p>
            <w:r>
              <w:t>Deploy registry keys (Impl. Step 8)</w:t>
            </w:r>
          </w:p>
        </w:tc>
      </w:tr>
      <w:tr>
        <w:tc>
          <w:tcPr>
            <w:tcW w:type="dxa" w:w="1728"/>
          </w:tcPr>
          <w:p>
            <w:r>
              <w:t>C2</w:t>
            </w:r>
          </w:p>
        </w:tc>
        <w:tc>
          <w:tcPr>
            <w:tcW w:type="dxa" w:w="1728"/>
          </w:tcPr>
          <w:p>
            <w:r>
              <w:t>Printer visible to user</w:t>
            </w:r>
          </w:p>
        </w:tc>
        <w:tc>
          <w:tcPr>
            <w:tcW w:type="dxa" w:w="1728"/>
          </w:tcPr>
          <w:p>
            <w:r>
              <w:t>Pilot user: Add a Universal Print printer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UP-Pilot-Printer-01</w:t>
            </w:r>
            <w:r>
              <w:t xml:space="preserve"> appears</w:t>
            </w:r>
          </w:p>
        </w:tc>
        <w:tc>
          <w:tcPr>
            <w:tcW w:type="dxa" w:w="1728"/>
          </w:tcPr>
          <w:p>
            <w:r>
              <w:t>Confirm group membership + share grant</w:t>
            </w:r>
          </w:p>
        </w:tc>
      </w:tr>
      <w:tr>
        <w:tc>
          <w:tcPr>
            <w:tcW w:type="dxa" w:w="1728"/>
          </w:tcPr>
          <w:p>
            <w:r>
              <w:t>C3</w:t>
            </w:r>
          </w:p>
        </w:tc>
        <w:tc>
          <w:tcPr>
            <w:tcW w:type="dxa" w:w="1728"/>
          </w:tcPr>
          <w:p>
            <w:r>
              <w:t>End-to-end print</w:t>
            </w:r>
          </w:p>
        </w:tc>
        <w:tc>
          <w:tcPr>
            <w:tcW w:type="dxa" w:w="1728"/>
          </w:tcPr>
          <w:p>
            <w:r>
              <w:t>Print mono, color, duplex</w:t>
            </w:r>
          </w:p>
        </w:tc>
        <w:tc>
          <w:tcPr>
            <w:tcW w:type="dxa" w:w="1728"/>
          </w:tcPr>
          <w:p>
            <w:r>
              <w:t>All jobs complete at the device</w:t>
            </w:r>
          </w:p>
        </w:tc>
        <w:tc>
          <w:tcPr>
            <w:tcW w:type="dxa" w:w="1728"/>
          </w:tcPr>
          <w:p>
            <w:r>
              <w:t xml:space="preserve">See </w:t>
            </w:r>
            <w:r>
              <w:rPr>
                <w:rFonts w:ascii="Consolas" w:hAnsi="Consolas"/>
                <w:sz w:val="19"/>
              </w:rPr>
              <w:t>06-troubleshooting.md</w:t>
            </w:r>
          </w:p>
        </w:tc>
      </w:tr>
      <w:tr>
        <w:tc>
          <w:tcPr>
            <w:tcW w:type="dxa" w:w="1728"/>
          </w:tcPr>
          <w:p>
            <w:r>
              <w:t>C4</w:t>
            </w:r>
          </w:p>
        </w:tc>
        <w:tc>
          <w:tcPr>
            <w:tcW w:type="dxa" w:w="1728"/>
          </w:tcPr>
          <w:p>
            <w:r>
              <w:t>Job accounting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portal.azure.us</w:t>
            </w:r>
            <w:r>
              <w:t xml:space="preserve"> → UP → Usage and Reports</w:t>
            </w:r>
          </w:p>
        </w:tc>
        <w:tc>
          <w:tcPr>
            <w:tcW w:type="dxa" w:w="1728"/>
          </w:tcPr>
          <w:p>
            <w:r>
              <w:t>Pilot jobs appear</w:t>
            </w:r>
          </w:p>
        </w:tc>
        <w:tc>
          <w:tcPr>
            <w:tcW w:type="dxa" w:w="1728"/>
          </w:tcPr>
          <w:p>
            <w:r>
              <w:t>Wait for report refresh; recount</w:t>
            </w:r>
          </w:p>
        </w:tc>
      </w:tr>
      <w:tr>
        <w:tc>
          <w:tcPr>
            <w:tcW w:type="dxa" w:w="1728"/>
          </w:tcPr>
          <w:p>
            <w:r>
              <w:t>C5</w:t>
            </w:r>
          </w:p>
        </w:tc>
        <w:tc>
          <w:tcPr>
            <w:tcW w:type="dxa" w:w="1728"/>
          </w:tcPr>
          <w:p>
            <w:r>
              <w:t>Automated validation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UPRTG-Validation.ps1</w:t>
            </w:r>
          </w:p>
        </w:tc>
        <w:tc>
          <w:tcPr>
            <w:tcW w:type="dxa" w:w="1728"/>
          </w:tcPr>
          <w:p>
            <w:r>
              <w:t>Script reports PASS for pilot scope</w:t>
            </w:r>
          </w:p>
        </w:tc>
        <w:tc>
          <w:tcPr>
            <w:tcW w:type="dxa" w:w="1728"/>
          </w:tcPr>
          <w:p>
            <w:r>
              <w:t>Follow the script's per-check remediation hint</w:t>
            </w:r>
          </w:p>
        </w:tc>
      </w:tr>
    </w:tbl>
    <w:p>
      <w:r>
        <w:rPr>
          <w:b/>
        </w:rPr>
        <w:t>Gate:</w:t>
      </w:r>
      <w:r>
        <w:t xml:space="preserve"> C1–C5 all pass.</w:t>
      </w:r>
    </w:p>
    <w:p>
      <w:r>
        <w:t>__________________________________________________</w:t>
      </w:r>
    </w:p>
    <w:p>
      <w:pPr>
        <w:pStyle w:val="Heading2"/>
      </w:pPr>
      <w:r>
        <w:t>Test set D — Validate gate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How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Fail action</w:t>
            </w:r>
          </w:p>
        </w:tc>
      </w:tr>
      <w:tr>
        <w:tc>
          <w:tcPr>
            <w:tcW w:type="dxa" w:w="1728"/>
          </w:tcPr>
          <w:p>
            <w:r>
              <w:t>D1</w:t>
            </w:r>
          </w:p>
        </w:tc>
        <w:tc>
          <w:tcPr>
            <w:tcW w:type="dxa" w:w="1728"/>
          </w:tcPr>
          <w:p>
            <w:r>
              <w:t>Evidence report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UPRTG-Report.ps1</w:t>
            </w:r>
          </w:p>
        </w:tc>
        <w:tc>
          <w:tcPr>
            <w:tcW w:type="dxa" w:w="1728"/>
          </w:tcPr>
          <w:p>
            <w:r>
              <w:t>HTML/CSV report generated with printers, shares, connector, targeting</w:t>
            </w:r>
          </w:p>
        </w:tc>
        <w:tc>
          <w:tcPr>
            <w:tcW w:type="dxa" w:w="1728"/>
          </w:tcPr>
          <w:p>
            <w:r>
              <w:t>Re-run; check output path</w:t>
            </w:r>
          </w:p>
        </w:tc>
      </w:tr>
      <w:tr>
        <w:tc>
          <w:tcPr>
            <w:tcW w:type="dxa" w:w="1728"/>
          </w:tcPr>
          <w:p>
            <w:r>
              <w:t>D2</w:t>
            </w:r>
          </w:p>
        </w:tc>
        <w:tc>
          <w:tcPr>
            <w:tcW w:type="dxa" w:w="1728"/>
          </w:tcPr>
          <w:p>
            <w:r>
              <w:t>Success rate</w:t>
            </w:r>
          </w:p>
        </w:tc>
        <w:tc>
          <w:tcPr>
            <w:tcW w:type="dxa" w:w="1728"/>
          </w:tcPr>
          <w:p>
            <w:r>
              <w:t>Review pilot job outcomes</w:t>
            </w:r>
          </w:p>
        </w:tc>
        <w:tc>
          <w:tcPr>
            <w:tcW w:type="dxa" w:w="1728"/>
          </w:tcPr>
          <w:p>
            <w:r>
              <w:t>Acceptable success rate, no recurring failures</w:t>
            </w:r>
          </w:p>
        </w:tc>
        <w:tc>
          <w:tcPr>
            <w:tcW w:type="dxa" w:w="1728"/>
          </w:tcPr>
          <w:p>
            <w:r>
              <w:t>Root-cause via troubleshooting</w:t>
            </w:r>
          </w:p>
        </w:tc>
      </w:tr>
      <w:tr>
        <w:tc>
          <w:tcPr>
            <w:tcW w:type="dxa" w:w="1728"/>
          </w:tcPr>
          <w:p>
            <w:r>
              <w:t>D3</w:t>
            </w:r>
          </w:p>
        </w:tc>
        <w:tc>
          <w:tcPr>
            <w:tcW w:type="dxa" w:w="1728"/>
          </w:tcPr>
          <w:p>
            <w:r>
              <w:t>Secure release (if used)</w:t>
            </w:r>
          </w:p>
        </w:tc>
        <w:tc>
          <w:tcPr>
            <w:tcW w:type="dxa" w:w="1728"/>
          </w:tcPr>
          <w:p>
            <w:r>
              <w:t>QR/badge release test</w:t>
            </w:r>
          </w:p>
        </w:tc>
        <w:tc>
          <w:tcPr>
            <w:tcW w:type="dxa" w:w="1728"/>
          </w:tcPr>
          <w:p>
            <w:r>
              <w:t>Job releases correctly</w:t>
            </w:r>
          </w:p>
        </w:tc>
        <w:tc>
          <w:tcPr>
            <w:tcW w:type="dxa" w:w="1728"/>
          </w:tcPr>
          <w:p>
            <w:r>
              <w:t>Verify secure-release config</w:t>
            </w:r>
          </w:p>
        </w:tc>
      </w:tr>
      <w:tr>
        <w:tc>
          <w:tcPr>
            <w:tcW w:type="dxa" w:w="1728"/>
          </w:tcPr>
          <w:p>
            <w:r>
              <w:t>D4</w:t>
            </w:r>
          </w:p>
        </w:tc>
        <w:tc>
          <w:tcPr>
            <w:tcW w:type="dxa" w:w="1728"/>
          </w:tcPr>
          <w:p>
            <w:r>
              <w:t>No open Sev-1/Sev-2</w:t>
            </w:r>
          </w:p>
        </w:tc>
        <w:tc>
          <w:tcPr>
            <w:tcW w:type="dxa" w:w="1728"/>
          </w:tcPr>
          <w:p>
            <w:r>
              <w:t>Issue log review</w:t>
            </w:r>
          </w:p>
        </w:tc>
        <w:tc>
          <w:tcPr>
            <w:tcW w:type="dxa" w:w="1728"/>
          </w:tcPr>
          <w:p>
            <w:r>
              <w:t>None open</w:t>
            </w:r>
          </w:p>
        </w:tc>
        <w:tc>
          <w:tcPr>
            <w:tcW w:type="dxa" w:w="1728"/>
          </w:tcPr>
          <w:p>
            <w:r>
              <w:t>Resolve before Expand</w:t>
            </w:r>
          </w:p>
        </w:tc>
      </w:tr>
      <w:tr>
        <w:tc>
          <w:tcPr>
            <w:tcW w:type="dxa" w:w="1728"/>
          </w:tcPr>
          <w:p>
            <w:r>
              <w:t>D5</w:t>
            </w:r>
          </w:p>
        </w:tc>
        <w:tc>
          <w:tcPr>
            <w:tcW w:type="dxa" w:w="1728"/>
          </w:tcPr>
          <w:p>
            <w:r>
              <w:t>Sign-off</w:t>
            </w:r>
          </w:p>
        </w:tc>
        <w:tc>
          <w:tcPr>
            <w:tcW w:type="dxa" w:w="1728"/>
          </w:tcPr>
          <w:p>
            <w:r>
              <w:t>Record approver + date</w:t>
            </w:r>
          </w:p>
        </w:tc>
        <w:tc>
          <w:tcPr>
            <w:tcW w:type="dxa" w:w="1728"/>
          </w:tcPr>
          <w:p>
            <w:r>
              <w:t>Sign-off captured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</w:tbl>
    <w:p>
      <w:r>
        <w:rPr>
          <w:b/>
        </w:rPr>
        <w:t>Gate:</w:t>
      </w:r>
      <w:r>
        <w:t xml:space="preserve"> D1–D5 all pass; pilot signed off.</w:t>
      </w:r>
    </w:p>
    <w:p>
      <w:r>
        <w:t>__________________________________________________</w:t>
      </w:r>
    </w:p>
    <w:p>
      <w:pPr>
        <w:pStyle w:val="Heading2"/>
      </w:pPr>
      <w:r>
        <w:t>Test set E — Expand &amp; retirement gate (per wave)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How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Fail action</w:t>
            </w:r>
          </w:p>
        </w:tc>
      </w:tr>
      <w:tr>
        <w:tc>
          <w:tcPr>
            <w:tcW w:type="dxa" w:w="1728"/>
          </w:tcPr>
          <w:p>
            <w:r>
              <w:t>E1</w:t>
            </w:r>
          </w:p>
        </w:tc>
        <w:tc>
          <w:tcPr>
            <w:tcW w:type="dxa" w:w="1728"/>
          </w:tcPr>
          <w:p>
            <w:r>
              <w:t>Wave targeting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UPRTG-Set-ScopeTargeting.ps1 -WhatIf</w:t>
            </w:r>
            <w:r>
              <w:t xml:space="preserve"> then apply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UP-WaveN-Users</w:t>
            </w:r>
            <w:r>
              <w:t xml:space="preserve"> populated, granted on wave shares</w:t>
            </w:r>
          </w:p>
        </w:tc>
        <w:tc>
          <w:tcPr>
            <w:tcW w:type="dxa" w:w="1728"/>
          </w:tcPr>
          <w:p>
            <w:r>
              <w:t>Re-run apply</w:t>
            </w:r>
          </w:p>
        </w:tc>
      </w:tr>
      <w:tr>
        <w:tc>
          <w:tcPr>
            <w:tcW w:type="dxa" w:w="1728"/>
          </w:tcPr>
          <w:p>
            <w:r>
              <w:t>E2</w:t>
            </w:r>
          </w:p>
        </w:tc>
        <w:tc>
          <w:tcPr>
            <w:tcW w:type="dxa" w:w="1728"/>
          </w:tcPr>
          <w:p>
            <w:r>
              <w:t>Wave printers shared</w:t>
            </w:r>
          </w:p>
        </w:tc>
        <w:tc>
          <w:tcPr>
            <w:tcW w:type="dxa" w:w="1728"/>
          </w:tcPr>
          <w:p>
            <w:r>
              <w:t>UP → Printers</w:t>
            </w:r>
          </w:p>
        </w:tc>
        <w:tc>
          <w:tcPr>
            <w:tcW w:type="dxa" w:w="1728"/>
          </w:tcPr>
          <w:p>
            <w:r>
              <w:t xml:space="preserve">Each wave printer </w:t>
            </w:r>
            <w:r>
              <w:rPr>
                <w:b/>
              </w:rPr>
              <w:t>Shared</w:t>
            </w:r>
          </w:p>
        </w:tc>
        <w:tc>
          <w:tcPr>
            <w:tcW w:type="dxa" w:w="1728"/>
          </w:tcPr>
          <w:p>
            <w:r>
              <w:t>Re-share</w:t>
            </w:r>
          </w:p>
        </w:tc>
      </w:tr>
      <w:tr>
        <w:tc>
          <w:tcPr>
            <w:tcW w:type="dxa" w:w="1728"/>
          </w:tcPr>
          <w:p>
            <w:r>
              <w:t>E3</w:t>
            </w:r>
          </w:p>
        </w:tc>
        <w:tc>
          <w:tcPr>
            <w:tcW w:type="dxa" w:w="1728"/>
          </w:tcPr>
          <w:p>
            <w:r>
              <w:t>Wave validation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UPRTG-Validation.ps1</w:t>
            </w:r>
            <w:r>
              <w:t xml:space="preserve"> + </w:t>
            </w:r>
            <w:r>
              <w:rPr>
                <w:rFonts w:ascii="Consolas" w:hAnsi="Consolas"/>
                <w:sz w:val="19"/>
              </w:rPr>
              <w:t>UPRTG-Report.ps1</w:t>
            </w:r>
          </w:p>
        </w:tc>
        <w:tc>
          <w:tcPr>
            <w:tcW w:type="dxa" w:w="1728"/>
          </w:tcPr>
          <w:p>
            <w:r>
              <w:t>PASS for wave scope</w:t>
            </w:r>
          </w:p>
        </w:tc>
        <w:tc>
          <w:tcPr>
            <w:tcW w:type="dxa" w:w="1728"/>
          </w:tcPr>
          <w:p>
            <w:r>
              <w:t>Troubleshoot before next wave</w:t>
            </w:r>
          </w:p>
        </w:tc>
      </w:tr>
      <w:tr>
        <w:tc>
          <w:tcPr>
            <w:tcW w:type="dxa" w:w="1728"/>
          </w:tcPr>
          <w:p>
            <w:r>
              <w:t>E4</w:t>
            </w:r>
          </w:p>
        </w:tc>
        <w:tc>
          <w:tcPr>
            <w:tcW w:type="dxa" w:w="1728"/>
          </w:tcPr>
          <w:p>
            <w:r>
              <w:t>No residual server dependency</w:t>
            </w:r>
          </w:p>
        </w:tc>
        <w:tc>
          <w:tcPr>
            <w:tcW w:type="dxa" w:w="1728"/>
          </w:tcPr>
          <w:p>
            <w:r>
              <w:t>Client print test with old share removed</w:t>
            </w:r>
          </w:p>
        </w:tc>
        <w:tc>
          <w:tcPr>
            <w:tcW w:type="dxa" w:w="1728"/>
          </w:tcPr>
          <w:p>
            <w:r>
              <w:t xml:space="preserve">Prints via cloud, not </w:t>
            </w:r>
            <w:r>
              <w:rPr>
                <w:rFonts w:ascii="Consolas" w:hAnsi="Consolas"/>
                <w:sz w:val="19"/>
              </w:rPr>
              <w:t>\\server\printer</w:t>
            </w:r>
          </w:p>
        </w:tc>
        <w:tc>
          <w:tcPr>
            <w:tcW w:type="dxa" w:w="1728"/>
          </w:tcPr>
          <w:p>
            <w:r>
              <w:t>Remove GPO/mapped print deployment</w:t>
            </w:r>
          </w:p>
        </w:tc>
      </w:tr>
      <w:tr>
        <w:tc>
          <w:tcPr>
            <w:tcW w:type="dxa" w:w="1728"/>
          </w:tcPr>
          <w:p>
            <w:r>
              <w:t>E5</w:t>
            </w:r>
          </w:p>
        </w:tc>
        <w:tc>
          <w:tcPr>
            <w:tcW w:type="dxa" w:w="1728"/>
          </w:tcPr>
          <w:p>
            <w:r>
              <w:t>Retirement safety (parity)</w:t>
            </w:r>
          </w:p>
        </w:tc>
        <w:tc>
          <w:tcPr>
            <w:tcW w:type="dxa" w:w="1728"/>
          </w:tcPr>
          <w:p>
            <w:r>
              <w:t xml:space="preserve">Confirm no reliance on </w:t>
            </w:r>
            <w:r>
              <w:rPr>
                <w:b/>
              </w:rPr>
              <w:t>Delegated Admin</w:t>
            </w:r>
            <w:r>
              <w:t xml:space="preserve"> / </w:t>
            </w:r>
            <w:r>
              <w:rPr>
                <w:b/>
              </w:rPr>
              <w:t>macOS</w:t>
            </w:r>
            <w:r>
              <w:t xml:space="preserve"> that is not yet in GCC High</w:t>
            </w:r>
          </w:p>
        </w:tc>
        <w:tc>
          <w:tcPr>
            <w:tcW w:type="dxa" w:w="1728"/>
          </w:tcPr>
          <w:p>
            <w:r>
              <w:t>Confirmed not blocking</w:t>
            </w:r>
          </w:p>
        </w:tc>
        <w:tc>
          <w:tcPr>
            <w:tcW w:type="dxa" w:w="1728"/>
          </w:tcPr>
          <w:p>
            <w:r>
              <w:t>Keep server until GCC High parity confirmed (*verify for GCC High*)</w:t>
            </w:r>
          </w:p>
        </w:tc>
      </w:tr>
    </w:tbl>
    <w:p>
      <w:r>
        <w:rPr>
          <w:b/>
        </w:rPr>
        <w:t>Gate per wave:</w:t>
      </w:r>
      <w:r>
        <w:t xml:space="preserve"> E1–E5 pass </w:t>
      </w:r>
      <w:r>
        <w:rPr>
          <w:b/>
        </w:rPr>
        <w:t>before</w:t>
      </w:r>
      <w:r>
        <w:t xml:space="preserve"> starting the next wave and </w:t>
      </w:r>
      <w:r>
        <w:rPr>
          <w:b/>
        </w:rPr>
        <w:t>before</w:t>
      </w:r>
      <w:r>
        <w:t xml:space="preserve"> decommissioning the print server whose printers that wave covered.</w:t>
      </w:r>
    </w:p>
    <w:p>
      <w:r>
        <w:t>__________________________________________________</w:t>
      </w:r>
    </w:p>
    <w:p>
      <w:pPr>
        <w:pStyle w:val="Heading2"/>
      </w:pPr>
      <w:r>
        <w:t>Regression / ongoing checks</w:t>
      </w:r>
    </w:p>
    <w:p>
      <w:pPr>
        <w:pStyle w:val="ListBullet"/>
      </w:pPr>
      <w:r>
        <w:rPr>
          <w:b/>
        </w:rPr>
        <w:t>Monthly:</w:t>
      </w:r>
      <w:r>
        <w:t xml:space="preserve"> </w:t>
      </w:r>
      <w:r>
        <w:rPr>
          <w:rFonts w:ascii="Consolas" w:hAnsi="Consolas"/>
          <w:sz w:val="19"/>
        </w:rPr>
        <w:t>UPRTG-Report.ps1</w:t>
      </w:r>
      <w:r>
        <w:t xml:space="preserve"> for a current inventory; review </w:t>
      </w:r>
      <w:r>
        <w:rPr>
          <w:b/>
        </w:rPr>
        <w:t>Usage and Reports</w:t>
      </w:r>
      <w:r>
        <w:t xml:space="preserve"> against</w:t>
      </w:r>
    </w:p>
    <w:p>
      <w:r>
        <w:t xml:space="preserve">  the licensed job pool so you don't exhaust it.</w:t>
      </w:r>
    </w:p>
    <w:p>
      <w:pPr>
        <w:pStyle w:val="ListBullet"/>
      </w:pPr>
      <w:r>
        <w:rPr>
          <w:b/>
        </w:rPr>
        <w:t>After any change:</w:t>
      </w:r>
      <w:r>
        <w:t xml:space="preserve"> re-run </w:t>
      </w:r>
      <w:r>
        <w:rPr>
          <w:b/>
        </w:rPr>
        <w:t>Discovery → Validation → Report</w:t>
      </w:r>
      <w:r>
        <w:t>.</w:t>
      </w:r>
    </w:p>
    <w:p>
      <w:pPr>
        <w:pStyle w:val="ListBullet"/>
      </w:pPr>
      <w:r>
        <w:rPr>
          <w:b/>
        </w:rPr>
        <w:t>After OS upgrades:</w:t>
      </w:r>
      <w:r>
        <w:t xml:space="preserve"> re-check </w:t>
      </w:r>
      <w:r>
        <w:rPr>
          <w:rFonts w:ascii="Consolas" w:hAnsi="Consolas"/>
          <w:sz w:val="19"/>
        </w:rPr>
        <w:t>winver</w:t>
      </w:r>
      <w:r>
        <w:t xml:space="preserve">; devices upgraded </w:t>
      </w:r>
      <w:r>
        <w:rPr>
          <w:b/>
        </w:rPr>
        <w:t>to</w:t>
      </w:r>
      <w:r>
        <w:t xml:space="preserve"> Win 11 22H2+ no longer need</w:t>
      </w:r>
    </w:p>
    <w:p>
      <w:r>
        <w:t xml:space="preserve">  the registry keys, but leaving them in place is harmless.</w:t>
      </w:r>
    </w:p>
    <w:p>
      <w:pPr>
        <w:pStyle w:val="Heading1"/>
      </w:pPr>
      <w:r>
        <w:t>Troubleshooting — Universal Print on GCC High</w:t>
      </w:r>
    </w:p>
    <w:p>
      <w:r>
        <w:t xml:space="preserve">GCC-High-specific symptoms and fixes. Most Universal Print problems on a Government tenant trace back to one of four root causes: </w:t>
      </w:r>
      <w:r>
        <w:rPr>
          <w:b/>
        </w:rPr>
        <w:t>wrong cloud (`.com` instead of `.us`)</w:t>
      </w:r>
      <w:r>
        <w:t xml:space="preserve">, </w:t>
      </w:r>
      <w:r>
        <w:rPr>
          <w:b/>
        </w:rPr>
        <w:t>missing `-Environment USGov`</w:t>
      </w:r>
      <w:r>
        <w:t xml:space="preserve">, </w:t>
      </w:r>
      <w:r>
        <w:rPr>
          <w:b/>
        </w:rPr>
        <w:t>missing US Gov registry keys on older clients</w:t>
      </w:r>
      <w:r>
        <w:t xml:space="preserve">, or </w:t>
      </w:r>
      <w:r>
        <w:rPr>
          <w:b/>
        </w:rPr>
        <w:t>blocked `*.print.azure.us` endpoints</w:t>
      </w:r>
      <w:r>
        <w:t>. Work the table for your symptom; each fix references the relevant implementation step.</w:t>
      </w:r>
    </w:p>
    <w:p>
      <w:pPr>
        <w:ind w:left="432"/>
      </w:pPr>
      <w:r>
        <w:rPr>
          <w:i/>
          <w:color w:val="2E86C1"/>
        </w:rPr>
        <w:t>Re-run UPRTG-Discovery.ps1 → UPRTG-Validation.ps1 after any fix to confirm resolution.</w:t>
      </w:r>
    </w:p>
    <w:p>
      <w:r>
        <w:t>__________________________________________________</w:t>
      </w:r>
    </w:p>
    <w:p>
      <w:pPr>
        <w:pStyle w:val="Heading2"/>
      </w:pPr>
      <w:r>
        <w:t>T1. Sign-in fails / "account doesn't exist" / redirect error when connecting Graph</w:t>
      </w:r>
    </w:p>
    <w:p>
      <w:pPr>
        <w:pStyle w:val="ListBullet"/>
      </w:pPr>
      <w:r>
        <w:rPr>
          <w:b/>
        </w:rPr>
        <w:t>Likely cause:</w:t>
      </w:r>
      <w:r>
        <w:t xml:space="preserve"> Connecting against the </w:t>
      </w:r>
      <w:r>
        <w:rPr>
          <w:b/>
        </w:rPr>
        <w:t>Commercial</w:t>
      </w:r>
      <w:r>
        <w:t xml:space="preserve"> identity endpoint. A GCC High account</w:t>
      </w:r>
    </w:p>
    <w:p>
      <w:r>
        <w:t xml:space="preserve">  does not exist at </w:t>
      </w:r>
      <w:r>
        <w:rPr>
          <w:rFonts w:ascii="Consolas" w:hAnsi="Consolas"/>
          <w:sz w:val="19"/>
        </w:rPr>
        <w:t>login.microsoftonline.com</w:t>
      </w:r>
      <w:r>
        <w:t>.</w:t>
      </w:r>
    </w:p>
    <w:p>
      <w:pPr>
        <w:pStyle w:val="ListBullet"/>
      </w:pPr>
      <w:r>
        <w:rPr>
          <w:b/>
        </w:rPr>
        <w:t>Fix:</w:t>
      </w:r>
      <w:r>
        <w:t xml:space="preserve"> Always connect with </w:t>
      </w:r>
      <w:r>
        <w:rPr>
          <w:rFonts w:ascii="Consolas" w:hAnsi="Consolas"/>
          <w:sz w:val="19"/>
        </w:rPr>
        <w:t>Connect-MgGraph -Environment USGov</w:t>
      </w:r>
      <w:r>
        <w:t xml:space="preserve"> (all bundled scripts do</w:t>
      </w:r>
    </w:p>
    <w:p>
      <w:r>
        <w:t xml:space="preserve">  this). Confirm the sign-in page shows </w:t>
      </w:r>
      <w:r>
        <w:rPr>
          <w:rFonts w:ascii="Consolas" w:hAnsi="Consolas"/>
          <w:sz w:val="19"/>
        </w:rPr>
        <w:t>login.microsoftonline.us</w:t>
      </w:r>
      <w:r>
        <w:t xml:space="preserve">. If you scripted   </w:t>
      </w:r>
      <w:r>
        <w:rPr>
          <w:rFonts w:ascii="Consolas" w:hAnsi="Consolas"/>
          <w:sz w:val="19"/>
        </w:rPr>
        <w:t>Connect-MgGraph</w:t>
      </w:r>
      <w:r>
        <w:t xml:space="preserve"> yourself, add </w:t>
      </w:r>
      <w:r>
        <w:rPr>
          <w:rFonts w:ascii="Consolas" w:hAnsi="Consolas"/>
          <w:sz w:val="19"/>
        </w:rPr>
        <w:t>-Environment USGov</w:t>
      </w:r>
      <w:r>
        <w:t>.</w:t>
      </w:r>
    </w:p>
    <w:p>
      <w:pPr>
        <w:pStyle w:val="ListBullet"/>
      </w:pP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UPRTG-Discovery.ps1</w:t>
      </w:r>
      <w:r>
        <w:t xml:space="preserve"> completes sign-in and reports UP reachable.</w:t>
      </w:r>
    </w:p>
    <w:p>
      <w:pPr>
        <w:pStyle w:val="Heading2"/>
      </w:pPr>
      <w:r>
        <w:t>T2. Universal Print blade shows "not available" or licensing banner in the portal</w:t>
      </w:r>
    </w:p>
    <w:p>
      <w:pPr>
        <w:pStyle w:val="ListBullet"/>
      </w:pPr>
      <w:r>
        <w:rPr>
          <w:b/>
        </w:rPr>
        <w:t>Likely cause A — wrong cloud:</w:t>
      </w:r>
      <w:r>
        <w:t xml:space="preserve"> You opened </w:t>
      </w:r>
      <w:r>
        <w:rPr>
          <w:rFonts w:ascii="Consolas" w:hAnsi="Consolas"/>
          <w:sz w:val="19"/>
        </w:rPr>
        <w:t>portal.azure.com</w:t>
      </w:r>
      <w:r>
        <w:t>. GCC High uses</w:t>
      </w:r>
    </w:p>
    <w:p>
      <w:r>
        <w:t xml:space="preserve">  </w:t>
      </w:r>
      <w:r>
        <w:rPr>
          <w:rFonts w:ascii="Consolas" w:hAnsi="Consolas"/>
          <w:sz w:val="19"/>
        </w:rPr>
        <w:t>portal.azure.us</w:t>
      </w:r>
      <w:r>
        <w:t>.</w:t>
      </w:r>
    </w:p>
    <w:p>
      <w:pPr>
        <w:pStyle w:val="ListBullet"/>
      </w:pPr>
      <w:r>
        <w:rPr>
          <w:b/>
        </w:rPr>
        <w:t>Likely cause B — licensing:</w:t>
      </w:r>
      <w:r>
        <w:t xml:space="preserve"> The admin account has </w:t>
      </w:r>
      <w:r>
        <w:rPr>
          <w:b/>
        </w:rPr>
        <w:t>no eligible UP license</w:t>
      </w:r>
      <w:r>
        <w:t>, or licensing</w:t>
      </w:r>
    </w:p>
    <w:p>
      <w:r>
        <w:t xml:space="preserve">  hasn't propagated yet.</w:t>
      </w:r>
    </w:p>
    <w:p>
      <w:pPr>
        <w:pStyle w:val="ListBullet"/>
      </w:pPr>
      <w:r>
        <w:rPr>
          <w:b/>
        </w:rPr>
        <w:t>Fix:</w:t>
      </w:r>
      <w:r>
        <w:t xml:space="preserve"> Open </w:t>
      </w:r>
      <w:r>
        <w:rPr>
          <w:rFonts w:ascii="Consolas" w:hAnsi="Consolas"/>
          <w:sz w:val="19"/>
        </w:rPr>
        <w:t>portal.azure.us</w:t>
      </w:r>
      <w:r>
        <w:t xml:space="preserve">. In </w:t>
      </w:r>
      <w:r>
        <w:rPr>
          <w:rFonts w:ascii="Consolas" w:hAnsi="Consolas"/>
          <w:sz w:val="19"/>
        </w:rPr>
        <w:t>portal.office365.us</w:t>
      </w:r>
      <w:r>
        <w:t xml:space="preserve"> confirm the admin holds a GCC</w:t>
      </w:r>
    </w:p>
    <w:p>
      <w:r>
        <w:t xml:space="preserve">  High SKU (</w:t>
      </w:r>
      <w:r>
        <w:rPr>
          <w:rFonts w:ascii="Consolas" w:hAnsi="Consolas"/>
          <w:sz w:val="19"/>
        </w:rPr>
        <w:t>SPE_E3_USGOV_GCCHIGH</w:t>
      </w:r>
      <w:r>
        <w:t xml:space="preserve"> / </w:t>
      </w:r>
      <w:r>
        <w:rPr>
          <w:rFonts w:ascii="Consolas" w:hAnsi="Consolas"/>
          <w:sz w:val="19"/>
        </w:rPr>
        <w:t>SPE_E5_USGOV_GCCHIGH</w:t>
      </w:r>
      <w:r>
        <w:t xml:space="preserve"> / </w:t>
      </w:r>
      <w:r>
        <w:rPr>
          <w:rFonts w:ascii="Consolas" w:hAnsi="Consolas"/>
          <w:sz w:val="19"/>
        </w:rPr>
        <w:t>Universal_Print_for_GCCHIGH_USGOV_GCCHIGH</w:t>
      </w:r>
      <w:r>
        <w:t xml:space="preserve">).   </w:t>
      </w:r>
      <w:r>
        <w:rPr>
          <w:b/>
        </w:rPr>
        <w:t>Wait up to 24 hours</w:t>
      </w:r>
      <w:r>
        <w:t xml:space="preserve"> after assigning a license.</w:t>
      </w:r>
    </w:p>
    <w:p>
      <w:pPr>
        <w:pStyle w:val="ListBullet"/>
      </w:pPr>
      <w:r>
        <w:rPr>
          <w:b/>
        </w:rPr>
        <w:t>Reference:</w:t>
      </w:r>
      <w:r>
        <w:t xml:space="preserve"> </w:t>
      </w:r>
      <w:r>
        <w:rPr>
          <w:rFonts w:ascii="Consolas" w:hAnsi="Consolas"/>
          <w:sz w:val="19"/>
        </w:rPr>
        <w:t>02-requirements.md</w:t>
      </w:r>
      <w:r>
        <w:t xml:space="preserve"> R2/R4; </w:t>
      </w:r>
      <w:r>
        <w:rPr>
          <w:rFonts w:ascii="Consolas" w:hAnsi="Consolas"/>
          <w:sz w:val="19"/>
        </w:rPr>
        <w:t>03-implementation.md</w:t>
      </w:r>
      <w:r>
        <w:t xml:space="preserve"> Steps 1, 3.</w:t>
      </w:r>
    </w:p>
    <w:p>
      <w:pPr>
        <w:pStyle w:val="Heading2"/>
      </w:pPr>
      <w:r>
        <w:t>T3. Printer discovery fails on Windows 10 / older Windows 11 clients (works on Win 11 22H2+)</w:t>
      </w:r>
    </w:p>
    <w:p>
      <w:pPr>
        <w:pStyle w:val="ListBullet"/>
      </w:pPr>
      <w:r>
        <w:rPr>
          <w:b/>
        </w:rPr>
        <w:t>Likely cause:</w:t>
      </w:r>
      <w:r>
        <w:t xml:space="preserve"> Pre-22H2 clients are not natively supported in GCC High and are trying</w:t>
      </w:r>
    </w:p>
    <w:p>
      <w:r>
        <w:t xml:space="preserve">  </w:t>
      </w:r>
      <w:r>
        <w:rPr>
          <w:b/>
        </w:rPr>
        <w:t>Commercial</w:t>
      </w:r>
      <w:r>
        <w:t xml:space="preserve"> print endpoints because the </w:t>
      </w:r>
      <w:r>
        <w:rPr>
          <w:b/>
        </w:rPr>
        <w:t>three US Gov registry keys</w:t>
      </w:r>
      <w:r>
        <w:t xml:space="preserve"> are missing.</w:t>
      </w:r>
    </w:p>
    <w:p>
      <w:pPr>
        <w:pStyle w:val="ListBullet"/>
      </w:pPr>
      <w:r>
        <w:rPr>
          <w:b/>
        </w:rPr>
        <w:t>Fix:</w:t>
      </w:r>
      <w:r>
        <w:t xml:space="preserve"> Deploy to the </w:t>
      </w:r>
      <w:r>
        <w:rPr>
          <w:b/>
        </w:rPr>
        <w:t>user</w:t>
      </w:r>
      <w:r>
        <w:t xml:space="preserve"> context (via Intune or user-context script), then have the user</w:t>
      </w:r>
    </w:p>
    <w:p>
      <w:r>
        <w:t xml:space="preserve">  sign out/in:</w:t>
      </w:r>
    </w:p>
    <w:p>
      <w:r>
        <w:rPr>
          <w:rFonts w:ascii="Consolas" w:hAnsi="Consolas"/>
          <w:sz w:val="18"/>
        </w:rPr>
        <w:t xml:space="preserve">  reg add "HKCU\SOFTWARE\Microsoft\Print\MPS" /t REG_SZ /v "OAuthAuthority"    /d "https://login.microsoftonline.us/common" /f</w:t>
        <w:br/>
        <w:t xml:space="preserve">  reg add "HKCU\SOFTWARE\Microsoft\Print\MPS" /t REG_SZ /v "MSGraphBaseUrl"    /d "https://graph.microsoft.us/v1.0" /f</w:t>
        <w:br/>
        <w:t xml:space="preserve">  reg add "HKCU\SOFTWARE\Microsoft\Print\MPS" /t REG_SZ /v "MSGraphResourceId" /d "https://graph.microsoft.us" /f</w:t>
      </w:r>
    </w:p>
    <w:p>
      <w:pPr>
        <w:pStyle w:val="ListBullet"/>
      </w:pPr>
      <w:r>
        <w:rPr>
          <w:b/>
        </w:rPr>
        <w:t>Best fix:</w:t>
      </w:r>
      <w:r>
        <w:t xml:space="preserve"> Upgrade the device to </w:t>
      </w:r>
      <w:r>
        <w:rPr>
          <w:b/>
        </w:rPr>
        <w:t>Windows 11 22H2+</w:t>
      </w:r>
      <w:r>
        <w:t>, which works natively with no keys.</w:t>
      </w:r>
    </w:p>
    <w:p>
      <w:pPr>
        <w:pStyle w:val="ListBullet"/>
      </w:pPr>
      <w:r>
        <w:rPr>
          <w:b/>
        </w:rPr>
        <w:t>Reference:</w:t>
      </w:r>
      <w:r>
        <w:t xml:space="preserve"> </w:t>
      </w:r>
      <w:r>
        <w:rPr>
          <w:rFonts w:ascii="Consolas" w:hAnsi="Consolas"/>
          <w:sz w:val="19"/>
        </w:rPr>
        <w:t>03-implementation.md</w:t>
      </w:r>
      <w:r>
        <w:t xml:space="preserve"> Step 8; </w:t>
      </w:r>
      <w:r>
        <w:rPr>
          <w:rFonts w:ascii="Consolas" w:hAnsi="Consolas"/>
          <w:sz w:val="19"/>
        </w:rPr>
        <w:t>gcc-high-parity-notes.md</w:t>
      </w:r>
      <w:r>
        <w:t xml:space="preserve"> §4.</w:t>
      </w:r>
    </w:p>
    <w:p>
      <w:pPr>
        <w:pStyle w:val="Heading2"/>
      </w:pPr>
      <w:r>
        <w:t>T4. Connector won't register or drops offline</w:t>
      </w:r>
    </w:p>
    <w:p>
      <w:pPr>
        <w:pStyle w:val="ListBullet"/>
      </w:pPr>
      <w:r>
        <w:rPr>
          <w:b/>
        </w:rPr>
        <w:t>Likely cause A — endpoints blocked:</w:t>
      </w:r>
      <w:r>
        <w:t xml:space="preserve"> Proxy/firewall does not allow the GCC High</w:t>
      </w:r>
    </w:p>
    <w:p>
      <w:r>
        <w:t xml:space="preserve">  </w:t>
      </w:r>
      <w:r>
        <w:rPr>
          <w:rFonts w:ascii="Consolas" w:hAnsi="Consolas"/>
          <w:sz w:val="19"/>
        </w:rPr>
        <w:t>*.print.azure.us</w:t>
      </w:r>
      <w:r>
        <w:t xml:space="preserve"> endpoints and </w:t>
      </w:r>
      <w:r>
        <w:rPr>
          <w:rFonts w:ascii="Consolas" w:hAnsi="Consolas"/>
          <w:sz w:val="19"/>
        </w:rPr>
        <w:t>login.microsoftonline.us</w:t>
      </w:r>
      <w:r>
        <w:t xml:space="preserve"> / </w:t>
      </w:r>
      <w:r>
        <w:rPr>
          <w:rFonts w:ascii="Consolas" w:hAnsi="Consolas"/>
          <w:sz w:val="19"/>
        </w:rPr>
        <w:t>graph.microsoft.us</w:t>
      </w:r>
      <w:r>
        <w:t>.</w:t>
      </w:r>
    </w:p>
    <w:p>
      <w:pPr>
        <w:pStyle w:val="ListBullet"/>
      </w:pPr>
      <w:r>
        <w:rPr>
          <w:b/>
        </w:rPr>
        <w:t>Likely cause B — proxy in user context only:</w:t>
      </w:r>
      <w:r>
        <w:t xml:space="preserve"> The connector runs as a **service</w:t>
      </w:r>
    </w:p>
    <w:p>
      <w:r>
        <w:t xml:space="preserve">  (LocalSystem)**; a user-context proxy setting doesn't apply.</w:t>
      </w:r>
    </w:p>
    <w:p>
      <w:pPr>
        <w:pStyle w:val="ListBullet"/>
      </w:pPr>
      <w:r>
        <w:rPr>
          <w:b/>
        </w:rPr>
        <w:t>Likely cause C — cloned host:</w:t>
      </w:r>
      <w:r>
        <w:t xml:space="preserve"> A cloned connector host runs in parallel and blocks printing.</w:t>
      </w:r>
    </w:p>
    <w:p>
      <w:pPr>
        <w:pStyle w:val="ListBullet"/>
      </w:pPr>
      <w:r>
        <w:rPr>
          <w:b/>
        </w:rPr>
        <w:t>Fix:</w:t>
      </w:r>
      <w:r>
        <w:t xml:space="preserve"> Allow the endpoints in </w:t>
      </w:r>
      <w:r>
        <w:rPr>
          <w:rFonts w:ascii="Consolas" w:hAnsi="Consolas"/>
          <w:sz w:val="19"/>
        </w:rPr>
        <w:t>02-requirements.md</w:t>
      </w:r>
      <w:r>
        <w:t xml:space="preserve"> R6. Set the proxy for </w:t>
      </w:r>
      <w:r>
        <w:rPr>
          <w:b/>
        </w:rPr>
        <w:t>LocalSystem</w:t>
      </w:r>
      <w:r>
        <w:t xml:space="preserve"> with</w:t>
      </w:r>
    </w:p>
    <w:p>
      <w:r>
        <w:t xml:space="preserve">  </w:t>
      </w:r>
      <w:r>
        <w:rPr>
          <w:rFonts w:ascii="Consolas" w:hAnsi="Consolas"/>
          <w:sz w:val="19"/>
        </w:rPr>
        <w:t>bitsadmin</w:t>
      </w:r>
      <w:r>
        <w:t xml:space="preserve">. If cloned, turn off the clone (or remove the connector from the clone </w:t>
      </w:r>
      <w:r>
        <w:rPr>
          <w:b/>
        </w:rPr>
        <w:t>without</w:t>
      </w:r>
      <w:r>
        <w:t xml:space="preserve">   unregistering printers).</w:t>
      </w:r>
    </w:p>
    <w:p>
      <w:pPr>
        <w:pStyle w:val="ListBullet"/>
      </w:pPr>
      <w:r>
        <w:rPr>
          <w:b/>
        </w:rPr>
        <w:t>Reference:</w:t>
      </w:r>
      <w:r>
        <w:t xml:space="preserve"> </w:t>
      </w:r>
      <w:r>
        <w:rPr>
          <w:rFonts w:ascii="Consolas" w:hAnsi="Consolas"/>
          <w:sz w:val="19"/>
        </w:rPr>
        <w:t>03-implementation.md</w:t>
      </w:r>
      <w:r>
        <w:t xml:space="preserve"> Steps 4–5.</w:t>
      </w:r>
    </w:p>
    <w:p>
      <w:pPr>
        <w:pStyle w:val="Heading2"/>
      </w:pPr>
      <w:r>
        <w:t>T5. Endpoints unreachable / intermittent print failures</w:t>
      </w:r>
    </w:p>
    <w:p>
      <w:pPr>
        <w:pStyle w:val="ListBullet"/>
      </w:pPr>
      <w:r>
        <w:rPr>
          <w:b/>
        </w:rPr>
        <w:t>Likely cause:</w:t>
      </w:r>
      <w:r>
        <w:t xml:space="preserve"> Firewall allows Commercial UP URLs (</w:t>
      </w:r>
      <w:r>
        <w:rPr>
          <w:rFonts w:ascii="Consolas" w:hAnsi="Consolas"/>
          <w:sz w:val="19"/>
        </w:rPr>
        <w:t>*.print.microsoft.com</w:t>
      </w:r>
      <w:r>
        <w:t xml:space="preserve">) but </w:t>
      </w:r>
      <w:r>
        <w:rPr>
          <w:b/>
        </w:rPr>
        <w:t>not</w:t>
      </w:r>
      <w:r>
        <w:t xml:space="preserve"> the</w:t>
      </w:r>
    </w:p>
    <w:p>
      <w:r>
        <w:t xml:space="preserve">  GCC High </w:t>
      </w:r>
      <w:r>
        <w:rPr>
          <w:rFonts w:ascii="Consolas" w:hAnsi="Consolas"/>
          <w:sz w:val="19"/>
        </w:rPr>
        <w:t>*.print.azure.us</w:t>
      </w:r>
      <w:r>
        <w:t xml:space="preserve"> set.</w:t>
      </w:r>
    </w:p>
    <w:p>
      <w:pPr>
        <w:pStyle w:val="ListBullet"/>
      </w:pPr>
      <w:r>
        <w:rPr>
          <w:b/>
        </w:rPr>
        <w:t>Fix:</w:t>
      </w:r>
      <w:r>
        <w:t xml:space="preserve"> Explicitly allow, on both connector host and clients, outbound 443 to:</w:t>
      </w:r>
    </w:p>
    <w:p>
      <w:r>
        <w:t xml:space="preserve">  </w:t>
      </w:r>
      <w:r>
        <w:rPr>
          <w:rFonts w:ascii="Consolas" w:hAnsi="Consolas"/>
          <w:sz w:val="19"/>
        </w:rPr>
        <w:t>print.print.azure.us</w:t>
      </w:r>
      <w:r>
        <w:t xml:space="preserve">, </w:t>
      </w:r>
      <w:r>
        <w:rPr>
          <w:rFonts w:ascii="Consolas" w:hAnsi="Consolas"/>
          <w:sz w:val="19"/>
        </w:rPr>
        <w:t>register.print.azure.us</w:t>
      </w:r>
      <w:r>
        <w:t xml:space="preserve">, </w:t>
      </w:r>
      <w:r>
        <w:rPr>
          <w:rFonts w:ascii="Consolas" w:hAnsi="Consolas"/>
          <w:sz w:val="19"/>
        </w:rPr>
        <w:t>discovery.print.azure.us</w:t>
      </w:r>
      <w:r>
        <w:t xml:space="preserve">,   </w:t>
      </w:r>
      <w:r>
        <w:rPr>
          <w:rFonts w:ascii="Consolas" w:hAnsi="Consolas"/>
          <w:sz w:val="19"/>
        </w:rPr>
        <w:t>notification.print.azure.us</w:t>
      </w:r>
      <w:r>
        <w:t xml:space="preserve">, </w:t>
      </w:r>
      <w:r>
        <w:rPr>
          <w:rFonts w:ascii="Consolas" w:hAnsi="Consolas"/>
          <w:sz w:val="19"/>
        </w:rPr>
        <w:t>graph.print.azure.us</w:t>
      </w:r>
      <w:r>
        <w:t xml:space="preserve">, </w:t>
      </w:r>
      <w:r>
        <w:rPr>
          <w:rFonts w:ascii="Consolas" w:hAnsi="Consolas"/>
          <w:sz w:val="19"/>
        </w:rPr>
        <w:t>login.microsoftonline.us</w:t>
      </w:r>
      <w:r>
        <w:t xml:space="preserve">,   </w:t>
      </w:r>
      <w:r>
        <w:rPr>
          <w:rFonts w:ascii="Consolas" w:hAnsi="Consolas"/>
          <w:sz w:val="19"/>
        </w:rPr>
        <w:t>graph.microsoft.us</w:t>
      </w:r>
      <w:r>
        <w:t>.</w:t>
      </w:r>
    </w:p>
    <w:p>
      <w:pPr>
        <w:pStyle w:val="ListBullet"/>
      </w:pP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UPRTG-Discovery.ps1</w:t>
      </w:r>
      <w:r>
        <w:t xml:space="preserve"> endpoint check passes.</w:t>
      </w:r>
    </w:p>
    <w:p>
      <w:pPr>
        <w:pStyle w:val="ListBullet"/>
      </w:pPr>
      <w:r>
        <w:rPr>
          <w:b/>
        </w:rPr>
        <w:t>Reference:</w:t>
      </w:r>
      <w:r>
        <w:t xml:space="preserve"> </w:t>
      </w:r>
      <w:r>
        <w:rPr>
          <w:rFonts w:ascii="Consolas" w:hAnsi="Consolas"/>
          <w:sz w:val="19"/>
        </w:rPr>
        <w:t>gcc-high-parity-notes.md</w:t>
      </w:r>
      <w:r>
        <w:t xml:space="preserve"> §3.</w:t>
      </w:r>
    </w:p>
    <w:p>
      <w:pPr>
        <w:pStyle w:val="Heading2"/>
      </w:pPr>
      <w:r>
        <w:t>T6. Printer registered but users can't see it</w:t>
      </w:r>
    </w:p>
    <w:p>
      <w:pPr>
        <w:pStyle w:val="ListBullet"/>
      </w:pPr>
      <w:r>
        <w:rPr>
          <w:b/>
        </w:rPr>
        <w:t>Likely cause:</w:t>
      </w:r>
      <w:r>
        <w:t xml:space="preserve"> The printer is registered but </w:t>
      </w:r>
      <w:r>
        <w:rPr>
          <w:b/>
        </w:rPr>
        <w:t>not Shared</w:t>
      </w:r>
      <w:r>
        <w:t>, or the user's **targeting</w:t>
      </w:r>
    </w:p>
    <w:p>
      <w:r>
        <w:t xml:space="preserve">  group** isn't granted on the share, or the user isn't in the group.</w:t>
      </w:r>
    </w:p>
    <w:p>
      <w:pPr>
        <w:pStyle w:val="ListBullet"/>
      </w:pPr>
      <w:r>
        <w:rPr>
          <w:b/>
        </w:rPr>
        <w:t>Fix:</w:t>
      </w:r>
      <w:r>
        <w:t xml:space="preserve"> In </w:t>
      </w:r>
      <w:r>
        <w:rPr>
          <w:rFonts w:ascii="Consolas" w:hAnsi="Consolas"/>
          <w:sz w:val="19"/>
        </w:rPr>
        <w:t>portal.azure.us</w:t>
      </w:r>
      <w:r>
        <w:t xml:space="preserve"> → Universal Print → Printers → Share the printer (</w:t>
      </w:r>
      <w:r>
        <w:rPr>
          <w:rFonts w:ascii="Consolas" w:hAnsi="Consolas"/>
          <w:sz w:val="19"/>
        </w:rPr>
        <w:t>UP-Pilot-Printer-01</w:t>
      </w:r>
      <w:r>
        <w:t>)</w:t>
      </w:r>
    </w:p>
    <w:p>
      <w:r>
        <w:t xml:space="preserve">  and grant </w:t>
      </w:r>
      <w:r>
        <w:rPr>
          <w:rFonts w:ascii="Consolas" w:hAnsi="Consolas"/>
          <w:sz w:val="19"/>
        </w:rPr>
        <w:t>UP-Pilot-Users</w:t>
      </w:r>
      <w:r>
        <w:t>. Confirm the user is a member (</w:t>
      </w:r>
      <w:r>
        <w:rPr>
          <w:rFonts w:ascii="Consolas" w:hAnsi="Consolas"/>
          <w:sz w:val="19"/>
        </w:rPr>
        <w:t>entra.microsoft.us</w:t>
      </w:r>
      <w:r>
        <w:t xml:space="preserve"> → Groups).   Re-run targeting with </w:t>
      </w:r>
      <w:r>
        <w:rPr>
          <w:rFonts w:ascii="Consolas" w:hAnsi="Consolas"/>
          <w:sz w:val="19"/>
        </w:rPr>
        <w:t>UPRTG-Set-ScopeTargeting.ps1 -WhatIf</w:t>
      </w:r>
      <w:r>
        <w:t xml:space="preserve"> then apply.</w:t>
      </w:r>
    </w:p>
    <w:p>
      <w:pPr>
        <w:pStyle w:val="ListBullet"/>
      </w:pPr>
      <w:r>
        <w:rPr>
          <w:b/>
        </w:rPr>
        <w:t>Reference:</w:t>
      </w:r>
      <w:r>
        <w:t xml:space="preserve"> </w:t>
      </w:r>
      <w:r>
        <w:rPr>
          <w:rFonts w:ascii="Consolas" w:hAnsi="Consolas"/>
          <w:sz w:val="19"/>
        </w:rPr>
        <w:t>03-implementation.md</w:t>
      </w:r>
      <w:r>
        <w:t xml:space="preserve"> Steps 6–7, 9.</w:t>
      </w:r>
    </w:p>
    <w:p>
      <w:pPr>
        <w:pStyle w:val="Heading2"/>
      </w:pPr>
      <w:r>
        <w:t>T7. Delegated (scoped) admin not working in GCC High</w:t>
      </w:r>
    </w:p>
    <w:p>
      <w:pPr>
        <w:pStyle w:val="ListBullet"/>
      </w:pPr>
      <w:r>
        <w:rPr>
          <w:b/>
        </w:rPr>
        <w:t>Likely cause:</w:t>
      </w:r>
      <w:r>
        <w:t xml:space="preserve"> </w:t>
      </w:r>
      <w:r>
        <w:rPr>
          <w:b/>
        </w:rPr>
        <w:t>Delegated Administration</w:t>
      </w:r>
      <w:r>
        <w:t xml:space="preserve"> was </w:t>
      </w:r>
      <w:r>
        <w:rPr>
          <w:b/>
        </w:rPr>
        <w:t>not yet available in GCC High</w:t>
      </w:r>
      <w:r>
        <w:t xml:space="preserve"> at</w:t>
      </w:r>
    </w:p>
    <w:p>
      <w:r>
        <w:t xml:space="preserve">  authoring ("coming soon").</w:t>
      </w:r>
    </w:p>
    <w:p>
      <w:pPr>
        <w:pStyle w:val="ListBullet"/>
      </w:pPr>
      <w:r>
        <w:rPr>
          <w:b/>
        </w:rPr>
        <w:t>Fix:</w:t>
      </w:r>
      <w:r>
        <w:t xml:space="preserve"> Manage centrally with </w:t>
      </w:r>
      <w:r>
        <w:rPr>
          <w:b/>
        </w:rPr>
        <w:t>Printer Administrator</w:t>
      </w:r>
      <w:r>
        <w:t xml:space="preserve"> / </w:t>
      </w:r>
      <w:r>
        <w:rPr>
          <w:b/>
        </w:rPr>
        <w:t>Printer Technician</w:t>
      </w:r>
      <w:r>
        <w:t xml:space="preserve"> roles for now.</w:t>
      </w:r>
    </w:p>
    <w:p>
      <w:r>
        <w:t xml:space="preserve">  </w:t>
      </w:r>
      <w:r>
        <w:rPr>
          <w:b/>
        </w:rPr>
        <w:t>Verify current GCC High availability</w:t>
      </w:r>
      <w:r>
        <w:t xml:space="preserve"> before designing a scoped-admin model.</w:t>
      </w:r>
    </w:p>
    <w:p>
      <w:pPr>
        <w:pStyle w:val="ListBullet"/>
      </w:pPr>
      <w:r>
        <w:rPr>
          <w:b/>
        </w:rPr>
        <w:t>Reference:</w:t>
      </w:r>
      <w:r>
        <w:t xml:space="preserve"> </w:t>
      </w:r>
      <w:r>
        <w:rPr>
          <w:rFonts w:ascii="Consolas" w:hAnsi="Consolas"/>
          <w:sz w:val="19"/>
        </w:rPr>
        <w:t>gcc-high-parity-notes.md</w:t>
      </w:r>
      <w:r>
        <w:t xml:space="preserve"> §6.</w:t>
      </w:r>
    </w:p>
    <w:p>
      <w:pPr>
        <w:pStyle w:val="Heading2"/>
      </w:pPr>
      <w:r>
        <w:t>T8. macOS users can't print</w:t>
      </w:r>
    </w:p>
    <w:p>
      <w:pPr>
        <w:pStyle w:val="ListBullet"/>
      </w:pPr>
      <w:r>
        <w:rPr>
          <w:b/>
        </w:rPr>
        <w:t>Likely cause:</w:t>
      </w:r>
      <w:r>
        <w:t xml:space="preserve"> </w:t>
      </w:r>
      <w:r>
        <w:rPr>
          <w:b/>
        </w:rPr>
        <w:t>macOS client printing was not yet available in GCC High</w:t>
      </w:r>
      <w:r>
        <w:t xml:space="preserve"> at authoring.</w:t>
      </w:r>
    </w:p>
    <w:p>
      <w:pPr>
        <w:pStyle w:val="ListBullet"/>
      </w:pPr>
      <w:r>
        <w:rPr>
          <w:b/>
        </w:rPr>
        <w:t>Fix:</w:t>
      </w:r>
      <w:r>
        <w:t xml:space="preserve"> Do not rely on Universal Print for Mac users on GCC High yet, and do not retire a</w:t>
      </w:r>
    </w:p>
    <w:p>
      <w:r>
        <w:t xml:space="preserve">  server that is their only print path. </w:t>
      </w:r>
      <w:r>
        <w:rPr>
          <w:b/>
        </w:rPr>
        <w:t>Verify current GCC High availability.</w:t>
      </w:r>
    </w:p>
    <w:p>
      <w:pPr>
        <w:pStyle w:val="ListBullet"/>
      </w:pPr>
      <w:r>
        <w:rPr>
          <w:b/>
        </w:rPr>
        <w:t>Reference:</w:t>
      </w:r>
      <w:r>
        <w:t xml:space="preserve"> </w:t>
      </w:r>
      <w:r>
        <w:rPr>
          <w:rFonts w:ascii="Consolas" w:hAnsi="Consolas"/>
          <w:sz w:val="19"/>
        </w:rPr>
        <w:t>gcc-high-parity-notes.md</w:t>
      </w:r>
      <w:r>
        <w:t xml:space="preserve"> §6.</w:t>
      </w:r>
    </w:p>
    <w:p>
      <w:pPr>
        <w:pStyle w:val="Heading2"/>
      </w:pPr>
      <w:r>
        <w:t>T9. Print jobs succeed but don't appear in reporting / job pool concerns</w:t>
      </w:r>
    </w:p>
    <w:p>
      <w:pPr>
        <w:pStyle w:val="ListBullet"/>
      </w:pPr>
      <w:r>
        <w:rPr>
          <w:b/>
        </w:rPr>
        <w:t>Likely cause:</w:t>
      </w:r>
      <w:r>
        <w:t xml:space="preserve"> Report refresh lag, or misunderstanding of job counting.</w:t>
      </w:r>
    </w:p>
    <w:p>
      <w:pPr>
        <w:pStyle w:val="ListBullet"/>
      </w:pPr>
      <w:r>
        <w:rPr>
          <w:b/>
        </w:rPr>
        <w:t>Fix:</w:t>
      </w:r>
      <w:r>
        <w:t xml:space="preserve"> Check </w:t>
      </w:r>
      <w:r>
        <w:rPr>
          <w:b/>
        </w:rPr>
        <w:t>`portal.azure.us` → Universal Print → Usage and Reports</w:t>
      </w:r>
      <w:r>
        <w:t>. Remember a **single</w:t>
      </w:r>
    </w:p>
    <w:p>
      <w:r>
        <w:t xml:space="preserve">  document = one job** regardless of pages/copies/color/duplex; a job counts only when completed.   If the pool is near exhaustion, buy 500/10,000-job add-ons.</w:t>
      </w:r>
    </w:p>
    <w:p>
      <w:pPr>
        <w:pStyle w:val="ListBullet"/>
      </w:pPr>
      <w:r>
        <w:rPr>
          <w:b/>
        </w:rPr>
        <w:t>Reference:</w:t>
      </w:r>
      <w:r>
        <w:t xml:space="preserve"> </w:t>
      </w:r>
      <w:r>
        <w:rPr>
          <w:rFonts w:ascii="Consolas" w:hAnsi="Consolas"/>
          <w:sz w:val="19"/>
        </w:rPr>
        <w:t>07-best-practices.md</w:t>
      </w:r>
      <w:r>
        <w:t xml:space="preserve"> §2.</w:t>
      </w:r>
    </w:p>
    <w:p>
      <w:pPr>
        <w:pStyle w:val="Heading2"/>
      </w:pPr>
      <w:r>
        <w:t>T10. "It worked in the lab (Commercial) but not in production (GCC High)"</w:t>
      </w:r>
    </w:p>
    <w:p>
      <w:pPr>
        <w:pStyle w:val="ListBullet"/>
      </w:pPr>
      <w:r>
        <w:rPr>
          <w:b/>
        </w:rPr>
        <w:t>Likely cause:</w:t>
      </w:r>
      <w:r>
        <w:t xml:space="preserve"> The lab used Commercial portals/endpoints/Graph; production is GCC High.</w:t>
      </w:r>
    </w:p>
    <w:p>
      <w:pPr>
        <w:pStyle w:val="ListBullet"/>
      </w:pPr>
      <w:r>
        <w:rPr>
          <w:b/>
        </w:rPr>
        <w:t>Fix:</w:t>
      </w:r>
      <w:r>
        <w:t xml:space="preserve"> Re-check every URL ends in </w:t>
      </w:r>
      <w:r>
        <w:rPr>
          <w:rFonts w:ascii="Consolas" w:hAnsi="Consolas"/>
          <w:sz w:val="19"/>
        </w:rPr>
        <w:t>.us</w:t>
      </w:r>
      <w:r>
        <w:t xml:space="preserve">, every script uses </w:t>
      </w:r>
      <w:r>
        <w:rPr>
          <w:rFonts w:ascii="Consolas" w:hAnsi="Consolas"/>
          <w:sz w:val="19"/>
        </w:rPr>
        <w:t>-Environment USGov</w:t>
      </w:r>
      <w:r>
        <w:t>, endpoints are</w:t>
      </w:r>
    </w:p>
    <w:p>
      <w:r>
        <w:t xml:space="preserve">  </w:t>
      </w:r>
      <w:r>
        <w:rPr>
          <w:rFonts w:ascii="Consolas" w:hAnsi="Consolas"/>
          <w:sz w:val="19"/>
        </w:rPr>
        <w:t>*.print.azure.us</w:t>
      </w:r>
      <w:r>
        <w:t xml:space="preserve">, and licensing is the GCC High SKU. This is the single most common   cross-cloud mistake — the </w:t>
      </w:r>
      <w:r>
        <w:rPr>
          <w:b/>
        </w:rPr>
        <w:t>Commercial vs GCC High</w:t>
      </w:r>
      <w:r>
        <w:t xml:space="preserve"> table in </w:t>
      </w:r>
      <w:r>
        <w:rPr>
          <w:rFonts w:ascii="Consolas" w:hAnsi="Consolas"/>
          <w:sz w:val="19"/>
        </w:rPr>
        <w:t>01-solution-overview.md</w:t>
      </w:r>
      <w:r>
        <w:t xml:space="preserve"> is your   checklist.</w:t>
      </w:r>
    </w:p>
    <w:p>
      <w:pPr>
        <w:pStyle w:val="Heading2"/>
      </w:pPr>
      <w:r>
        <w:t>T11. DoD tenant — nothing works</w:t>
      </w:r>
    </w:p>
    <w:p>
      <w:pPr>
        <w:pStyle w:val="ListBullet"/>
      </w:pPr>
      <w:r>
        <w:rPr>
          <w:b/>
        </w:rPr>
        <w:t>Likely cause:</w:t>
      </w:r>
      <w:r>
        <w:t xml:space="preserve"> </w:t>
      </w:r>
      <w:r>
        <w:rPr>
          <w:b/>
        </w:rPr>
        <w:t>Universal Print is not available in DoD.</w:t>
      </w:r>
      <w:r>
        <w:t xml:space="preserve"> This is expected, not a</w:t>
      </w:r>
    </w:p>
    <w:p>
      <w:r>
        <w:t xml:space="preserve">  misconfiguration.</w:t>
      </w:r>
    </w:p>
    <w:p>
      <w:pPr>
        <w:pStyle w:val="ListBullet"/>
      </w:pPr>
      <w:r>
        <w:rPr>
          <w:b/>
        </w:rPr>
        <w:t>Fix:</w:t>
      </w:r>
      <w:r>
        <w:t xml:space="preserve"> There is no supported Universal Print deployment in DoD at authoring. Track the</w:t>
      </w:r>
    </w:p>
    <w:p>
      <w:r>
        <w:t xml:space="preserve">  Microsoft 365 roadmap. </w:t>
      </w:r>
      <w:r>
        <w:rPr>
          <w:b/>
        </w:rPr>
        <w:t>Verify for DoD</w:t>
      </w:r>
      <w:r>
        <w:t xml:space="preserve"> before assuming a change.</w:t>
      </w:r>
    </w:p>
    <w:p>
      <w:pPr>
        <w:pStyle w:val="ListBullet"/>
      </w:pPr>
      <w:r>
        <w:rPr>
          <w:b/>
        </w:rPr>
        <w:t>Reference:</w:t>
      </w:r>
      <w:r>
        <w:t xml:space="preserve"> </w:t>
      </w:r>
      <w:r>
        <w:rPr>
          <w:rFonts w:ascii="Consolas" w:hAnsi="Consolas"/>
          <w:sz w:val="19"/>
        </w:rPr>
        <w:t>gcc-high-parity-notes.md</w:t>
      </w:r>
      <w:r>
        <w:t xml:space="preserve"> §1.</w:t>
      </w:r>
    </w:p>
    <w:p>
      <w:r>
        <w:t>__________________________________________________</w:t>
      </w:r>
    </w:p>
    <w:p>
      <w:pPr>
        <w:pStyle w:val="Heading2"/>
      </w:pPr>
      <w:r>
        <w:t>Escalation checklist (before opening a Microsoft support case)</w:t>
      </w:r>
    </w:p>
    <w:p>
      <w:pPr>
        <w:pStyle w:val="ListNumber"/>
      </w:pPr>
      <w:r>
        <w:rPr>
          <w:rFonts w:ascii="Consolas" w:hAnsi="Consolas"/>
          <w:sz w:val="19"/>
        </w:rPr>
        <w:t>UPRTG-Discovery.ps1</w:t>
      </w:r>
      <w:r>
        <w:t xml:space="preserve"> output (US Gov Graph reachable? endpoints reachable?).</w:t>
      </w:r>
    </w:p>
    <w:p>
      <w:pPr>
        <w:pStyle w:val="ListNumber"/>
      </w:pPr>
      <w:r>
        <w:rPr>
          <w:rFonts w:ascii="Consolas" w:hAnsi="Consolas"/>
          <w:sz w:val="19"/>
        </w:rPr>
        <w:t>UPRTG-Report.ps1</w:t>
      </w:r>
      <w:r>
        <w:t xml:space="preserve"> current-state report (printers, shares, connector, targeting).</w:t>
      </w:r>
    </w:p>
    <w:p>
      <w:pPr>
        <w:pStyle w:val="ListNumber"/>
      </w:pPr>
      <w:r>
        <w:t xml:space="preserve">Confirm cloud: all portals </w:t>
      </w:r>
      <w:r>
        <w:rPr>
          <w:rFonts w:ascii="Consolas" w:hAnsi="Consolas"/>
          <w:sz w:val="19"/>
        </w:rPr>
        <w:t>.us</w:t>
      </w:r>
      <w:r>
        <w:t xml:space="preserve">, all scripts </w:t>
      </w:r>
      <w:r>
        <w:rPr>
          <w:rFonts w:ascii="Consolas" w:hAnsi="Consolas"/>
          <w:sz w:val="19"/>
        </w:rPr>
        <w:t>-Environment USGov</w:t>
      </w:r>
      <w:r>
        <w:t>.</w:t>
      </w:r>
    </w:p>
    <w:p>
      <w:pPr>
        <w:pStyle w:val="ListNumber"/>
      </w:pPr>
      <w:r>
        <w:t xml:space="preserve">Confirm licensing propagated (≥24 h) for the affected users </w:t>
      </w:r>
      <w:r>
        <w:rPr>
          <w:b/>
        </w:rPr>
        <w:t>and</w:t>
      </w:r>
      <w:r>
        <w:t xml:space="preserve"> the admin.</w:t>
      </w:r>
    </w:p>
    <w:p>
      <w:pPr>
        <w:pStyle w:val="ListNumber"/>
      </w:pPr>
      <w:r>
        <w:t xml:space="preserve">Client </w:t>
      </w:r>
      <w:r>
        <w:rPr>
          <w:rFonts w:ascii="Consolas" w:hAnsi="Consolas"/>
          <w:sz w:val="19"/>
        </w:rPr>
        <w:t>winver</w:t>
      </w:r>
      <w:r>
        <w:t xml:space="preserve"> + registry-key presence for any pre-22H2 device.</w:t>
      </w:r>
    </w:p>
    <w:p>
      <w:pPr>
        <w:pStyle w:val="ListNumber"/>
      </w:pPr>
      <w:r>
        <w:t xml:space="preserve">Endpoint allow-list includes the full </w:t>
      </w:r>
      <w:r>
        <w:rPr>
          <w:rFonts w:ascii="Consolas" w:hAnsi="Consolas"/>
          <w:sz w:val="19"/>
        </w:rPr>
        <w:t>*.print.azure.us</w:t>
      </w:r>
      <w:r>
        <w:t xml:space="preserve"> set.</w:t>
      </w:r>
    </w:p>
    <w:p>
      <w:pPr>
        <w:pStyle w:val="ListNumber"/>
      </w:pPr>
      <w:r>
        <w:t xml:space="preserve">Note whether the blocked capability is a known </w:t>
      </w:r>
      <w:r>
        <w:rPr>
          <w:b/>
        </w:rPr>
        <w:t>GCC High parity gap</w:t>
      </w:r>
      <w:r>
        <w:t xml:space="preserve"> (Delegated Admin,</w:t>
      </w:r>
    </w:p>
    <w:p>
      <w:r>
        <w:t xml:space="preserve">   macOS) rather than a fault.</w:t>
      </w:r>
    </w:p>
    <w:p>
      <w:pPr>
        <w:pStyle w:val="Heading1"/>
      </w:pPr>
      <w:r>
        <w:t>Best Practices — Universal Print on GCC High</w:t>
      </w:r>
    </w:p>
    <w:p>
      <w:r>
        <w:t xml:space="preserve">These practices keep a </w:t>
      </w:r>
      <w:r>
        <w:rPr>
          <w:b/>
        </w:rPr>
        <w:t>GCC High</w:t>
      </w:r>
      <w:r>
        <w:t xml:space="preserve"> Universal Print deployment correct, compliant, and retirement-ready. They complement the phase gates in </w:t>
      </w:r>
      <w:r>
        <w:rPr>
          <w:rFonts w:ascii="Consolas" w:hAnsi="Consolas"/>
          <w:sz w:val="19"/>
        </w:rPr>
        <w:t>03-implementation.md</w:t>
      </w:r>
      <w:r>
        <w:t xml:space="preserve"> and </w:t>
      </w:r>
      <w:r>
        <w:rPr>
          <w:rFonts w:ascii="Consolas" w:hAnsi="Consolas"/>
          <w:sz w:val="19"/>
        </w:rPr>
        <w:t>05-testing.md</w:t>
      </w:r>
      <w:r>
        <w:t>.</w:t>
      </w:r>
    </w:p>
    <w:p>
      <w:pPr>
        <w:pStyle w:val="Heading2"/>
      </w:pPr>
      <w:r>
        <w:t>1. Stay in the sovereign cloud — every time</w:t>
      </w:r>
    </w:p>
    <w:p>
      <w:pPr>
        <w:pStyle w:val="ListBullet"/>
      </w:pPr>
      <w:r>
        <w:rPr>
          <w:b/>
        </w:rPr>
        <w:t>Bookmark only the `.us` portals:</w:t>
      </w:r>
      <w:r>
        <w:t xml:space="preserve"> </w:t>
      </w:r>
      <w:r>
        <w:rPr>
          <w:rFonts w:ascii="Consolas" w:hAnsi="Consolas"/>
          <w:sz w:val="19"/>
        </w:rPr>
        <w:t>portal.azure.us</w:t>
      </w:r>
      <w:r>
        <w:t xml:space="preserve">, </w:t>
      </w:r>
      <w:r>
        <w:rPr>
          <w:rFonts w:ascii="Consolas" w:hAnsi="Consolas"/>
          <w:sz w:val="19"/>
        </w:rPr>
        <w:t>portal.office365.us</w:t>
      </w:r>
      <w:r>
        <w:t>,</w:t>
      </w:r>
    </w:p>
    <w:p>
      <w:r>
        <w:t xml:space="preserve">  </w:t>
      </w:r>
      <w:r>
        <w:rPr>
          <w:rFonts w:ascii="Consolas" w:hAnsi="Consolas"/>
          <w:sz w:val="19"/>
        </w:rPr>
        <w:t>intune.microsoft.us</w:t>
      </w:r>
      <w:r>
        <w:t xml:space="preserve">, </w:t>
      </w:r>
      <w:r>
        <w:rPr>
          <w:rFonts w:ascii="Consolas" w:hAnsi="Consolas"/>
          <w:sz w:val="19"/>
        </w:rPr>
        <w:t>entra.microsoft.us</w:t>
      </w:r>
      <w:r>
        <w:t xml:space="preserve">. Never trust a </w:t>
      </w:r>
      <w:r>
        <w:rPr>
          <w:rFonts w:ascii="Consolas" w:hAnsi="Consolas"/>
          <w:sz w:val="19"/>
        </w:rPr>
        <w:t>.com</w:t>
      </w:r>
      <w:r>
        <w:t xml:space="preserve"> tab for GCC High work.</w:t>
      </w:r>
    </w:p>
    <w:p>
      <w:pPr>
        <w:pStyle w:val="ListBullet"/>
      </w:pPr>
      <w:r>
        <w:rPr>
          <w:b/>
        </w:rPr>
        <w:t>Every script and Graph call uses `-Environment USGov`.</w:t>
      </w:r>
      <w:r>
        <w:t xml:space="preserve"> Make it a review checklist item —</w:t>
      </w:r>
    </w:p>
    <w:p>
      <w:r>
        <w:t xml:space="preserve">  a missing </w:t>
      </w:r>
      <w:r>
        <w:rPr>
          <w:rFonts w:ascii="Consolas" w:hAnsi="Consolas"/>
          <w:sz w:val="19"/>
        </w:rPr>
        <w:t>-Environment USGov</w:t>
      </w:r>
      <w:r>
        <w:t xml:space="preserve"> silently targets Commercial and fails for a GCC High account.</w:t>
      </w:r>
    </w:p>
    <w:p>
      <w:pPr>
        <w:pStyle w:val="ListBullet"/>
      </w:pPr>
      <w:r>
        <w:rPr>
          <w:b/>
        </w:rPr>
        <w:t>Allow the `*.print.azure.us` endpoints explicitly</w:t>
      </w:r>
      <w:r>
        <w:t xml:space="preserve"> on proxy/firewall, plus</w:t>
      </w:r>
    </w:p>
    <w:p>
      <w:r>
        <w:t xml:space="preserve">  </w:t>
      </w:r>
      <w:r>
        <w:rPr>
          <w:rFonts w:ascii="Consolas" w:hAnsi="Consolas"/>
          <w:sz w:val="19"/>
        </w:rPr>
        <w:t>login.microsoftonline.us</w:t>
      </w:r>
      <w:r>
        <w:t xml:space="preserve"> and </w:t>
      </w:r>
      <w:r>
        <w:rPr>
          <w:rFonts w:ascii="Consolas" w:hAnsi="Consolas"/>
          <w:sz w:val="19"/>
        </w:rPr>
        <w:t>graph.microsoft.us</w:t>
      </w:r>
      <w:r>
        <w:t>. Do not assume Commercial UP URLs cover   GCC High — they do not.</w:t>
      </w:r>
    </w:p>
    <w:p>
      <w:pPr>
        <w:pStyle w:val="Heading2"/>
      </w:pPr>
      <w:r>
        <w:t>2. License discipline (Government-specific)</w:t>
      </w:r>
    </w:p>
    <w:p>
      <w:pPr>
        <w:pStyle w:val="ListBullet"/>
      </w:pPr>
      <w:r>
        <w:rPr>
          <w:b/>
        </w:rPr>
        <w:t>License admins too.</w:t>
      </w:r>
      <w:r>
        <w:t xml:space="preserve"> In Government, administrators must hold an eligible UP license to even</w:t>
      </w:r>
    </w:p>
    <w:p>
      <w:r>
        <w:t xml:space="preserve">  configure the service — assign it to the operator account first, then wait up to 24 h.</w:t>
      </w:r>
    </w:p>
    <w:p>
      <w:pPr>
        <w:pStyle w:val="ListBullet"/>
      </w:pPr>
      <w:r>
        <w:rPr>
          <w:b/>
        </w:rPr>
        <w:t>Size the job pool from real data.</w:t>
      </w:r>
      <w:r>
        <w:t xml:space="preserve"> Each G3/G5 Gov license adds 100 jobs/month to a shared</w:t>
      </w:r>
    </w:p>
    <w:p>
      <w:r>
        <w:t xml:space="preserve">  pool; unused jobs expire monthly. Use </w:t>
      </w:r>
      <w:r>
        <w:rPr>
          <w:rFonts w:ascii="Consolas" w:hAnsi="Consolas"/>
          <w:sz w:val="19"/>
        </w:rPr>
        <w:t>UPRTG-Report.ps1</w:t>
      </w:r>
      <w:r>
        <w:t xml:space="preserve"> + </w:t>
      </w:r>
      <w:r>
        <w:rPr>
          <w:b/>
        </w:rPr>
        <w:t>Usage and Reports</w:t>
      </w:r>
      <w:r>
        <w:t xml:space="preserve"> to watch   consumption and buy 500/10,000-job add-ons *before* you exhaust the pool.</w:t>
      </w:r>
    </w:p>
    <w:p>
      <w:pPr>
        <w:pStyle w:val="ListBullet"/>
      </w:pPr>
      <w:r>
        <w:rPr>
          <w:b/>
        </w:rPr>
        <w:t>A job = one document</w:t>
      </w:r>
      <w:r>
        <w:t xml:space="preserve"> regardless of pages/copies/color/duplex — factor that into pool</w:t>
      </w:r>
    </w:p>
    <w:p>
      <w:r>
        <w:t xml:space="preserve">  sizing.</w:t>
      </w:r>
    </w:p>
    <w:p>
      <w:pPr>
        <w:pStyle w:val="Heading2"/>
      </w:pPr>
      <w:r>
        <w:t>3. Pilot-first, always gate</w:t>
      </w:r>
    </w:p>
    <w:p>
      <w:pPr>
        <w:pStyle w:val="ListBullet"/>
      </w:pPr>
      <w:r>
        <w:t xml:space="preserve">Never publish fleet-wide before the pilot passes. Use </w:t>
      </w:r>
      <w:r>
        <w:rPr>
          <w:rFonts w:ascii="Consolas" w:hAnsi="Consolas"/>
          <w:sz w:val="19"/>
        </w:rPr>
        <w:t>UP-Pilot-Users</w:t>
      </w:r>
      <w:r>
        <w:t xml:space="preserve"> as the single pilot</w:t>
      </w:r>
    </w:p>
    <w:p>
      <w:r>
        <w:t xml:space="preserve">  gate, then </w:t>
      </w:r>
      <w:r>
        <w:rPr>
          <w:rFonts w:ascii="Consolas" w:hAnsi="Consolas"/>
          <w:sz w:val="19"/>
        </w:rPr>
        <w:t>UP-Wave1-Users</w:t>
      </w:r>
      <w:r>
        <w:t xml:space="preserve">, </w:t>
      </w:r>
      <w:r>
        <w:rPr>
          <w:rFonts w:ascii="Consolas" w:hAnsi="Consolas"/>
          <w:sz w:val="19"/>
        </w:rPr>
        <w:t>UP-Wave2-Users</w:t>
      </w:r>
      <w:r>
        <w:t>, … for controlled expansion.</w:t>
      </w:r>
    </w:p>
    <w:p>
      <w:pPr>
        <w:pStyle w:val="ListBullet"/>
      </w:pPr>
      <w:r>
        <w:rPr>
          <w:b/>
        </w:rPr>
        <w:t>Validate each wave</w:t>
      </w:r>
      <w:r>
        <w:t xml:space="preserve"> with Discovery → Validation → Report before the next. A green pilot is</w:t>
      </w:r>
    </w:p>
    <w:p>
      <w:r>
        <w:t xml:space="preserve">  not permission to skip wave validation.</w:t>
      </w:r>
    </w:p>
    <w:p>
      <w:pPr>
        <w:pStyle w:val="Heading2"/>
      </w:pPr>
      <w:r>
        <w:t>4. Retire print servers safely</w:t>
      </w:r>
    </w:p>
    <w:p>
      <w:pPr>
        <w:pStyle w:val="ListBullet"/>
      </w:pPr>
      <w:r>
        <w:rPr>
          <w:b/>
        </w:rPr>
        <w:t>Prove before you retire.</w:t>
      </w:r>
      <w:r>
        <w:t xml:space="preserve"> Decommission a print server only after every printer it hosted is</w:t>
      </w:r>
    </w:p>
    <w:p>
      <w:r>
        <w:t xml:space="preserve">  Shared in Universal Print and validated in a wave.</w:t>
      </w:r>
    </w:p>
    <w:p>
      <w:pPr>
        <w:pStyle w:val="ListBullet"/>
      </w:pPr>
      <w:r>
        <w:rPr>
          <w:b/>
        </w:rPr>
        <w:t>Soak with the server powered but shares removed</w:t>
      </w:r>
      <w:r>
        <w:t xml:space="preserve"> (1–2 weeks) so you have an instant</w:t>
      </w:r>
    </w:p>
    <w:p>
      <w:r>
        <w:t xml:space="preserve">  fallback before final decommission.</w:t>
      </w:r>
    </w:p>
    <w:p>
      <w:pPr>
        <w:pStyle w:val="ListBullet"/>
      </w:pPr>
      <w:r>
        <w:rPr>
          <w:b/>
        </w:rPr>
        <w:t>Remove the old print path</w:t>
      </w:r>
      <w:r>
        <w:t xml:space="preserve"> (GPO print deployment, mapped </w:t>
      </w:r>
      <w:r>
        <w:rPr>
          <w:rFonts w:ascii="Consolas" w:hAnsi="Consolas"/>
          <w:sz w:val="19"/>
        </w:rPr>
        <w:t>\\server\printer</w:t>
      </w:r>
      <w:r>
        <w:t>) so clients</w:t>
      </w:r>
    </w:p>
    <w:p>
      <w:r>
        <w:t xml:space="preserve">  cannot silently keep using the legacy server.</w:t>
      </w:r>
    </w:p>
    <w:p>
      <w:pPr>
        <w:pStyle w:val="Heading2"/>
      </w:pPr>
      <w:r>
        <w:t>5. Respect GCC High parity gaps (design around them)</w:t>
      </w:r>
    </w:p>
    <w:p>
      <w:pPr>
        <w:pStyle w:val="ListBullet"/>
      </w:pPr>
      <w:r>
        <w:rPr>
          <w:b/>
        </w:rPr>
        <w:t>Delegated Administration</w:t>
      </w:r>
      <w:r>
        <w:t xml:space="preserve"> (scoped Printer Administrator via Entra administrative units) was</w:t>
      </w:r>
    </w:p>
    <w:p>
      <w:r>
        <w:t xml:space="preserve">  </w:t>
      </w:r>
      <w:r>
        <w:rPr>
          <w:b/>
        </w:rPr>
        <w:t>coming to GCC High "soon"</w:t>
      </w:r>
      <w:r>
        <w:t xml:space="preserve"> at authoring. If you need scoped, per-department admin, </w:t>
      </w:r>
      <w:r>
        <w:rPr>
          <w:b/>
        </w:rPr>
        <w:t>verify   current GCC High availability</w:t>
      </w:r>
      <w:r>
        <w:t xml:space="preserve"> before designing for it; until then, manage centrally with   </w:t>
      </w:r>
      <w:r>
        <w:rPr>
          <w:b/>
        </w:rPr>
        <w:t>Printer Administrator</w:t>
      </w:r>
      <w:r>
        <w:t xml:space="preserve"> / </w:t>
      </w:r>
      <w:r>
        <w:rPr>
          <w:b/>
        </w:rPr>
        <w:t>Printer Technician</w:t>
      </w:r>
      <w:r>
        <w:t xml:space="preserve"> roles.</w:t>
      </w:r>
    </w:p>
    <w:p>
      <w:pPr>
        <w:pStyle w:val="ListBullet"/>
      </w:pPr>
      <w:r>
        <w:rPr>
          <w:b/>
        </w:rPr>
        <w:t>macOS client printing</w:t>
      </w:r>
      <w:r>
        <w:t xml:space="preserve"> was </w:t>
      </w:r>
      <w:r>
        <w:rPr>
          <w:b/>
        </w:rPr>
        <w:t>not yet available in GCC High</w:t>
      </w:r>
      <w:r>
        <w:t xml:space="preserve"> at authoring. Do not promise</w:t>
      </w:r>
    </w:p>
    <w:p>
      <w:r>
        <w:t xml:space="preserve">  Mac users cloud printing and do not retire a server that is their only path until you </w:t>
      </w:r>
      <w:r>
        <w:rPr>
          <w:b/>
        </w:rPr>
        <w:t>verify   for GCC High</w:t>
      </w:r>
      <w:r>
        <w:t>.</w:t>
      </w:r>
    </w:p>
    <w:p>
      <w:pPr>
        <w:pStyle w:val="ListBullet"/>
      </w:pPr>
      <w:r>
        <w:rPr>
          <w:b/>
        </w:rPr>
        <w:t>No direct-connect UP-ready printers in GCC High yet</w:t>
      </w:r>
      <w:r>
        <w:t xml:space="preserve"> — plan on the </w:t>
      </w:r>
      <w:r>
        <w:rPr>
          <w:b/>
        </w:rPr>
        <w:t>connector</w:t>
      </w:r>
      <w:r>
        <w:t xml:space="preserve"> for</w:t>
      </w:r>
    </w:p>
    <w:p>
      <w:r>
        <w:t xml:space="preserve">  existing printers.</w:t>
      </w:r>
    </w:p>
    <w:p>
      <w:pPr>
        <w:pStyle w:val="ListBullet"/>
      </w:pPr>
      <w:r>
        <w:t>Treat every "verify for GCC High" flag as a real pre-deployment task, because GCC High parity</w:t>
      </w:r>
    </w:p>
    <w:p>
      <w:r>
        <w:t xml:space="preserve">  changes over time — re-check Microsoft's current Government docs.</w:t>
      </w:r>
    </w:p>
    <w:p>
      <w:pPr>
        <w:pStyle w:val="Heading2"/>
      </w:pPr>
      <w:r>
        <w:t>6. Connector hygiene</w:t>
      </w:r>
    </w:p>
    <w:p>
      <w:pPr>
        <w:pStyle w:val="ListBullet"/>
      </w:pPr>
      <w:r>
        <w:t xml:space="preserve">Use a </w:t>
      </w:r>
      <w:r>
        <w:rPr>
          <w:b/>
        </w:rPr>
        <w:t>dedicated, always-on</w:t>
      </w:r>
      <w:r>
        <w:t xml:space="preserve"> host (sleep/hibernate disabled, constant internet, .NET 4.8+).</w:t>
      </w:r>
    </w:p>
    <w:p>
      <w:pPr>
        <w:pStyle w:val="ListBullet"/>
      </w:pPr>
      <w:r>
        <w:rPr>
          <w:b/>
        </w:rPr>
        <w:t>Never clone</w:t>
      </w:r>
      <w:r>
        <w:t xml:space="preserve"> a registered connector host — parallel clones interfere and block printing.</w:t>
      </w:r>
    </w:p>
    <w:p>
      <w:pPr>
        <w:pStyle w:val="ListBullet"/>
      </w:pPr>
      <w:r>
        <w:t xml:space="preserve">If behind a proxy, set the proxy for the </w:t>
      </w:r>
      <w:r>
        <w:rPr>
          <w:b/>
        </w:rPr>
        <w:t>LocalSystem</w:t>
      </w:r>
      <w:r>
        <w:t xml:space="preserve"> account (</w:t>
      </w:r>
      <w:r>
        <w:rPr>
          <w:rFonts w:ascii="Consolas" w:hAnsi="Consolas"/>
          <w:sz w:val="19"/>
        </w:rPr>
        <w:t>bitsadmin</w:t>
      </w:r>
      <w:r>
        <w:t>) — the connector</w:t>
      </w:r>
    </w:p>
    <w:p>
      <w:r>
        <w:t xml:space="preserve">  runs as a service, not in a user session.</w:t>
      </w:r>
    </w:p>
    <w:p>
      <w:pPr>
        <w:pStyle w:val="ListBullet"/>
      </w:pPr>
      <w:r>
        <w:t>Name connectors by site (</w:t>
      </w:r>
      <w:r>
        <w:rPr>
          <w:rFonts w:ascii="Consolas" w:hAnsi="Consolas"/>
          <w:sz w:val="19"/>
        </w:rPr>
        <w:t>UP-Connector-Site1</w:t>
      </w:r>
      <w:r>
        <w:t>) and size printers-per-connector per Microsoft</w:t>
      </w:r>
    </w:p>
    <w:p>
      <w:r>
        <w:t xml:space="preserve">  guidance rather than piling every printer onto one.</w:t>
      </w:r>
    </w:p>
    <w:p>
      <w:pPr>
        <w:pStyle w:val="Heading2"/>
      </w:pPr>
      <w:r>
        <w:t>7. Client-version strategy</w:t>
      </w:r>
    </w:p>
    <w:p>
      <w:pPr>
        <w:pStyle w:val="ListBullet"/>
      </w:pPr>
      <w:r>
        <w:rPr>
          <w:b/>
        </w:rPr>
        <w:t>Prefer Windows 11 22H2+</w:t>
      </w:r>
      <w:r>
        <w:t xml:space="preserve"> for pilot and expansion devices — it works natively in GCC High</w:t>
      </w:r>
    </w:p>
    <w:p>
      <w:r>
        <w:t xml:space="preserve">  with no registry keys.</w:t>
      </w:r>
    </w:p>
    <w:p>
      <w:pPr>
        <w:pStyle w:val="ListBullet"/>
      </w:pPr>
      <w:r>
        <w:t xml:space="preserve">Where Windows 10 / older Win 11 must be supported, deploy the </w:t>
      </w:r>
      <w:r>
        <w:rPr>
          <w:b/>
        </w:rPr>
        <w:t>three US Gov registry keys</w:t>
      </w:r>
    </w:p>
    <w:p>
      <w:r>
        <w:t xml:space="preserve">  via </w:t>
      </w:r>
      <w:r>
        <w:rPr>
          <w:b/>
        </w:rPr>
        <w:t>Intune</w:t>
      </w:r>
      <w:r>
        <w:t xml:space="preserve"> to the user context; standardize the deployment so no device is missed.</w:t>
      </w:r>
    </w:p>
    <w:p>
      <w:pPr>
        <w:pStyle w:val="ListBullet"/>
      </w:pPr>
      <w:r>
        <w:t>Devices upgraded to Win 11 22H2+ no longer need the keys; leaving them is harmless.</w:t>
      </w:r>
    </w:p>
    <w:p>
      <w:pPr>
        <w:pStyle w:val="Heading2"/>
      </w:pPr>
      <w:r>
        <w:t>8. Naming, targeting, and least privilege</w:t>
      </w:r>
    </w:p>
    <w:p>
      <w:pPr>
        <w:pStyle w:val="ListBullet"/>
      </w:pPr>
      <w:r>
        <w:rPr>
          <w:b/>
        </w:rPr>
        <w:t>Create objects once and reuse them</w:t>
      </w:r>
      <w:r>
        <w:t xml:space="preserve"> (</w:t>
      </w:r>
      <w:r>
        <w:rPr>
          <w:rFonts w:ascii="Consolas" w:hAnsi="Consolas"/>
          <w:sz w:val="19"/>
        </w:rPr>
        <w:t>UP-Pilot-Users</w:t>
      </w:r>
      <w:r>
        <w:t xml:space="preserve">, </w:t>
      </w:r>
      <w:r>
        <w:rPr>
          <w:rFonts w:ascii="Consolas" w:hAnsi="Consolas"/>
          <w:sz w:val="19"/>
        </w:rPr>
        <w:t>UP-Pilot-Printer-01</w:t>
      </w:r>
      <w:r>
        <w:t>,</w:t>
      </w:r>
    </w:p>
    <w:p>
      <w:r>
        <w:t xml:space="preserve">  </w:t>
      </w:r>
      <w:r>
        <w:rPr>
          <w:rFonts w:ascii="Consolas" w:hAnsi="Consolas"/>
          <w:sz w:val="19"/>
        </w:rPr>
        <w:t>UP-Connector-Site1</w:t>
      </w:r>
      <w:r>
        <w:t xml:space="preserve">, </w:t>
      </w:r>
      <w:r>
        <w:rPr>
          <w:rFonts w:ascii="Consolas" w:hAnsi="Consolas"/>
          <w:sz w:val="19"/>
        </w:rPr>
        <w:t>UP-&lt;Site&gt;-&lt;Model&gt;-NN</w:t>
      </w:r>
      <w:r>
        <w:t>). Consistent names make reports and audits   legible.</w:t>
      </w:r>
    </w:p>
    <w:p>
      <w:pPr>
        <w:pStyle w:val="ListBullet"/>
      </w:pPr>
      <w:r>
        <w:t xml:space="preserve">Target printers to </w:t>
      </w:r>
      <w:r>
        <w:rPr>
          <w:b/>
        </w:rPr>
        <w:t>groups</w:t>
      </w:r>
      <w:r>
        <w:t>, never individuals, and build/maintain those groups repeatably</w:t>
      </w:r>
    </w:p>
    <w:p>
      <w:r>
        <w:t xml:space="preserve">  with </w:t>
      </w:r>
      <w:r>
        <w:rPr>
          <w:rFonts w:ascii="Consolas" w:hAnsi="Consolas"/>
          <w:sz w:val="19"/>
        </w:rPr>
        <w:t>UPRTG-Set-ScopeTargeting.ps1</w:t>
      </w:r>
      <w:r>
        <w:t xml:space="preserve"> (always </w:t>
      </w:r>
      <w:r>
        <w:rPr>
          <w:rFonts w:ascii="Consolas" w:hAnsi="Consolas"/>
          <w:sz w:val="19"/>
        </w:rPr>
        <w:t>-WhatIf</w:t>
      </w:r>
      <w:r>
        <w:t xml:space="preserve"> first).</w:t>
      </w:r>
    </w:p>
    <w:p>
      <w:pPr>
        <w:pStyle w:val="ListBullet"/>
      </w:pPr>
      <w:r>
        <w:t xml:space="preserve">Operate day-to-day as </w:t>
      </w:r>
      <w:r>
        <w:rPr>
          <w:b/>
        </w:rPr>
        <w:t>Printer Administrator</w:t>
      </w:r>
      <w:r>
        <w:t xml:space="preserve">; reserve </w:t>
      </w:r>
      <w:r>
        <w:rPr>
          <w:b/>
        </w:rPr>
        <w:t>Global Administrator</w:t>
      </w:r>
      <w:r>
        <w:t xml:space="preserve"> for the</w:t>
      </w:r>
    </w:p>
    <w:p>
      <w:r>
        <w:t xml:space="preserve">  one-time enable/registration.</w:t>
      </w:r>
    </w:p>
    <w:p>
      <w:pPr>
        <w:pStyle w:val="Heading2"/>
      </w:pPr>
      <w:r>
        <w:t>9. Change safety</w:t>
      </w:r>
    </w:p>
    <w:p>
      <w:pPr>
        <w:pStyle w:val="ListBullet"/>
      </w:pPr>
      <w:r>
        <w:t xml:space="preserve">Every remediation runs </w:t>
      </w:r>
      <w:r>
        <w:rPr>
          <w:b/>
        </w:rPr>
        <w:t>`-WhatIf` first</w:t>
      </w:r>
      <w:r>
        <w:t xml:space="preserve"> — review the plan, then apply. </w:t>
      </w:r>
      <w:r>
        <w:rPr>
          <w:rFonts w:ascii="Consolas" w:hAnsi="Consolas"/>
          <w:sz w:val="19"/>
        </w:rPr>
        <w:t>UPRTG-Remediation.ps1</w:t>
      </w:r>
    </w:p>
    <w:p>
      <w:r>
        <w:t xml:space="preserve">  and </w:t>
      </w:r>
      <w:r>
        <w:rPr>
          <w:rFonts w:ascii="Consolas" w:hAnsi="Consolas"/>
          <w:sz w:val="19"/>
        </w:rPr>
        <w:t>UPRTG-Set-ScopeTargeting.ps1</w:t>
      </w:r>
      <w:r>
        <w:t xml:space="preserve"> default to </w:t>
      </w:r>
      <w:r>
        <w:rPr>
          <w:rFonts w:ascii="Consolas" w:hAnsi="Consolas"/>
          <w:sz w:val="19"/>
        </w:rPr>
        <w:t>-WhatIf</w:t>
      </w:r>
      <w:r>
        <w:t>.</w:t>
      </w:r>
    </w:p>
    <w:p>
      <w:pPr>
        <w:pStyle w:val="ListBullet"/>
      </w:pPr>
      <w:r>
        <w:t xml:space="preserve">Re-run </w:t>
      </w:r>
      <w:r>
        <w:rPr>
          <w:b/>
        </w:rPr>
        <w:t>Discovery → Validation → Report</w:t>
      </w:r>
      <w:r>
        <w:t xml:space="preserve"> after any change and keep the dated reports as an</w:t>
      </w:r>
    </w:p>
    <w:p>
      <w:r>
        <w:t xml:space="preserve">  audit trail.</w:t>
      </w:r>
    </w:p>
    <w:p>
      <w:pPr>
        <w:pStyle w:val="Heading2"/>
      </w:pPr>
      <w:r>
        <w:t>10. Monitoring and lifecycle</w:t>
      </w:r>
    </w:p>
    <w:p>
      <w:pPr>
        <w:pStyle w:val="ListBullet"/>
      </w:pPr>
      <w:r>
        <w:t xml:space="preserve">Monthly: run </w:t>
      </w:r>
      <w:r>
        <w:rPr>
          <w:rFonts w:ascii="Consolas" w:hAnsi="Consolas"/>
          <w:sz w:val="19"/>
        </w:rPr>
        <w:t>UPRTG-Report.ps1</w:t>
      </w:r>
      <w:r>
        <w:t>, reconcile printers/shares/targeting, and check job-pool</w:t>
      </w:r>
    </w:p>
    <w:p>
      <w:r>
        <w:t xml:space="preserve">  consumption in </w:t>
      </w:r>
      <w:r>
        <w:rPr>
          <w:b/>
        </w:rPr>
        <w:t>Usage and Reports</w:t>
      </w:r>
      <w:r>
        <w:t>.</w:t>
      </w:r>
    </w:p>
    <w:p>
      <w:pPr>
        <w:pStyle w:val="ListBullet"/>
      </w:pPr>
      <w:r>
        <w:t>Watch Microsoft's Government roadmap/docs for GCC High parity progress (Delegated Admin, macOS,</w:t>
      </w:r>
    </w:p>
    <w:p>
      <w:r>
        <w:t xml:space="preserve">  direct-connect printers, DoD availability) and revisit any design that was working around a gap.</w:t>
      </w:r>
    </w:p>
    <w:p>
      <w:pPr>
        <w:pStyle w:val="Heading1"/>
      </w:pPr>
      <w:r>
        <w:t>Deliverables Summary — Universal Print Deployment &amp; Print-Server Retirement (GCC High)</w:t>
      </w:r>
    </w:p>
    <w:p>
      <w:r>
        <w:t xml:space="preserve">This solution is a complete, self-guided package for deploying Universal Print on a </w:t>
      </w:r>
      <w:r>
        <w:rPr>
          <w:b/>
        </w:rPr>
        <w:t>GCC High</w:t>
      </w:r>
      <w:r>
        <w:t xml:space="preserve"> tenant and retiring legacy print servers. Everything below is included.</w:t>
      </w:r>
    </w:p>
    <w:p>
      <w:pPr>
        <w:pStyle w:val="Heading2"/>
      </w:pPr>
      <w:r>
        <w:t>Documents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gives you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01 — Solution Overview</w:t>
            </w:r>
          </w:p>
        </w:tc>
        <w:tc>
          <w:tcPr>
            <w:tcW w:type="dxa" w:w="4320"/>
          </w:tcPr>
          <w:p>
            <w:r>
              <w:t xml:space="preserve">What the solution does, the Assess→Configure→Pilot→Validate→Expand model, and the full </w:t>
            </w:r>
            <w:r>
              <w:rPr>
                <w:b/>
              </w:rPr>
              <w:t>Commercial vs GCC High — what's different</w:t>
            </w:r>
            <w:r>
              <w:t xml:space="preserve"> table (portals, endpoints, licensing, client support) with the availability caveat up front.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02 — Requirements Guide</w:t>
            </w:r>
          </w:p>
        </w:tc>
        <w:tc>
          <w:tcPr>
            <w:tcW w:type="dxa" w:w="4320"/>
          </w:tcPr>
          <w:p>
            <w:r>
              <w:t xml:space="preserve">Ten GCC-High-specific prerequisites (R1–R10), each with </w:t>
            </w:r>
            <w:r>
              <w:rPr>
                <w:b/>
              </w:rPr>
              <w:t>verify</w:t>
            </w:r>
            <w:r>
              <w:t xml:space="preserve"> and </w:t>
            </w:r>
            <w:r>
              <w:rPr>
                <w:b/>
              </w:rPr>
              <w:t>implement</w:t>
            </w:r>
            <w:r>
              <w:t xml:space="preserve"> steps against </w:t>
            </w:r>
            <w:r>
              <w:rPr>
                <w:rFonts w:ascii="Consolas" w:hAnsi="Consolas"/>
                <w:sz w:val="19"/>
              </w:rPr>
              <w:t>.us</w:t>
            </w:r>
            <w:r>
              <w:t xml:space="preserve"> portals, plus a pass/fail checklist.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03 — Implementation Guide</w:t>
            </w:r>
          </w:p>
        </w:tc>
        <w:tc>
          <w:tcPr>
            <w:tcW w:type="dxa" w:w="4320"/>
          </w:tcPr>
          <w:p>
            <w:r>
              <w:t xml:space="preserve">Ordered, click-by-click steps across all five phases using the GCC High portals, with </w:t>
            </w:r>
            <w:r>
              <w:rPr>
                <w:b/>
              </w:rPr>
              <w:t>[GCC High]</w:t>
            </w:r>
            <w:r>
              <w:t xml:space="preserve"> caveats inline (registry keys, connector, parity gaps) and a reusable naming convention.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05 — Testing &amp; Validation</w:t>
            </w:r>
          </w:p>
        </w:tc>
        <w:tc>
          <w:tcPr>
            <w:tcW w:type="dxa" w:w="4320"/>
          </w:tcPr>
          <w:p>
            <w:r>
              <w:t>Pass/fail test sets A–E, one per phase gate, tied to the bundled scripts.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06 — Troubleshooting</w:t>
            </w:r>
          </w:p>
        </w:tc>
        <w:tc>
          <w:tcPr>
            <w:tcW w:type="dxa" w:w="4320"/>
          </w:tcPr>
          <w:p>
            <w:r>
              <w:t xml:space="preserve">GCC-High-specific symptoms and fixes (wrong-cloud errors, </w:t>
            </w:r>
            <w:r>
              <w:rPr>
                <w:rFonts w:ascii="Consolas" w:hAnsi="Consolas"/>
                <w:sz w:val="19"/>
              </w:rPr>
              <w:t>-Environment USGov</w:t>
            </w:r>
            <w:r>
              <w:t>, registry keys, connector, endpoints, licensing propagation).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07 — Best Practices</w:t>
            </w:r>
          </w:p>
        </w:tc>
        <w:tc>
          <w:tcPr>
            <w:tcW w:type="dxa" w:w="4320"/>
          </w:tcPr>
          <w:p>
            <w:r>
              <w:t>Ten practice areas: sovereign-cloud discipline, licensing, pilot gating, safe server retirement, parity-gap design, connector hygiene, client strategy, naming, change safety, monitoring.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gcc-high-parity-notes.md</w:t>
            </w:r>
          </w:p>
        </w:tc>
        <w:tc>
          <w:tcPr>
            <w:tcW w:type="dxa" w:w="4320"/>
          </w:tcPr>
          <w:p>
            <w:r>
              <w:t>Cited Commercial-vs-GCC-High reference: availability, portals, endpoints, client support, licensing, and confirmed parity gaps — with sources and "verify for GCC High/DoD" flags.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Executive Summary</w:t>
            </w:r>
          </w:p>
        </w:tc>
        <w:tc>
          <w:tcPr>
            <w:tcW w:type="dxa" w:w="4320"/>
          </w:tcPr>
          <w:p>
            <w:r>
              <w:t>One-page business-level summary for approvers.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global-requirements-infrastructure.md</w:t>
            </w:r>
          </w:p>
        </w:tc>
        <w:tc>
          <w:tcPr>
            <w:tcW w:type="dxa" w:w="4320"/>
          </w:tcPr>
          <w:p>
            <w:r>
              <w:t>Category-level prerequisites shared across all Infrastructure solutions.</w:t>
            </w:r>
          </w:p>
        </w:tc>
      </w:tr>
    </w:tbl>
    <w:p>
      <w:pPr>
        <w:pStyle w:val="Heading2"/>
      </w:pPr>
      <w:r>
        <w:t>PowerShell scripts (all connect to US Gov Graph, `-Environment USGov`)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UPRTG-Discovery.ps1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  <w:tc>
          <w:tcPr>
            <w:tcW w:type="dxa" w:w="2880"/>
          </w:tcPr>
          <w:p>
            <w:r>
              <w:t xml:space="preserve">Confirms UP reachability on GCC High, lists printers/shares/connectors, checks the </w:t>
            </w:r>
            <w:r>
              <w:rPr>
                <w:rFonts w:ascii="Consolas" w:hAnsi="Consolas"/>
                <w:sz w:val="19"/>
              </w:rPr>
              <w:t>*.print.azure.us</w:t>
            </w:r>
            <w:r>
              <w:t xml:space="preserve"> endpoints. Run at the Assess gate.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UPRTG-Validation.ps1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  <w:tc>
          <w:tcPr>
            <w:tcW w:type="dxa" w:w="2880"/>
          </w:tcPr>
          <w:p>
            <w:r>
              <w:t>Validates the pilot/wave scope against pass/fail criteria (printer shared, targeting granted, connector healthy). Run at Pilot/Expand gates.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UPRTG-Report.ps1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  <w:tc>
          <w:tcPr>
            <w:tcW w:type="dxa" w:w="2880"/>
          </w:tcPr>
          <w:p>
            <w:r>
              <w:t>Generates a dated HTML/CSV evidence report of printers, shares, connector state, and targeting. Run at the Validate gate and monthly.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UPRTG-Remediation.ps1</w:t>
            </w:r>
          </w:p>
        </w:tc>
        <w:tc>
          <w:tcPr>
            <w:tcW w:type="dxa" w:w="2880"/>
          </w:tcPr>
          <w:p>
            <w:r>
              <w:t xml:space="preserve">Change (default </w:t>
            </w:r>
            <w:r>
              <w:rPr>
                <w:rFonts w:ascii="Consolas" w:hAnsi="Consolas"/>
                <w:sz w:val="19"/>
              </w:rPr>
              <w:t>-WhatIf</w:t>
            </w:r>
            <w:r>
              <w:t>)</w:t>
            </w:r>
          </w:p>
        </w:tc>
        <w:tc>
          <w:tcPr>
            <w:tcW w:type="dxa" w:w="2880"/>
          </w:tcPr>
          <w:p>
            <w:r>
              <w:t xml:space="preserve">Safely fixes common configuration drift (e.g., re-grant targeting, re-share). Shows a </w:t>
            </w:r>
            <w:r>
              <w:rPr>
                <w:rFonts w:ascii="Consolas" w:hAnsi="Consolas"/>
                <w:sz w:val="19"/>
              </w:rPr>
              <w:t>-WhatIf</w:t>
            </w:r>
            <w:r>
              <w:t xml:space="preserve"> plan first; apply only after review.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UPRTG-Set-ScopeTargeting.ps1</w:t>
            </w:r>
          </w:p>
        </w:tc>
        <w:tc>
          <w:tcPr>
            <w:tcW w:type="dxa" w:w="2880"/>
          </w:tcPr>
          <w:p>
            <w:r>
              <w:t xml:space="preserve">Change (default </w:t>
            </w:r>
            <w:r>
              <w:rPr>
                <w:rFonts w:ascii="Consolas" w:hAnsi="Consolas"/>
                <w:sz w:val="19"/>
              </w:rPr>
              <w:t>-WhatIf</w:t>
            </w:r>
            <w:r>
              <w:t>)</w:t>
            </w:r>
          </w:p>
        </w:tc>
        <w:tc>
          <w:tcPr>
            <w:tcW w:type="dxa" w:w="2880"/>
          </w:tcPr>
          <w:p>
            <w:r>
              <w:t xml:space="preserve">Builds/populates pilot and wave targeting groups and grants them on shares, repeatably. Shows a </w:t>
            </w:r>
            <w:r>
              <w:rPr>
                <w:rFonts w:ascii="Consolas" w:hAnsi="Consolas"/>
                <w:sz w:val="19"/>
              </w:rPr>
              <w:t>-WhatIf</w:t>
            </w:r>
            <w:r>
              <w:t xml:space="preserve"> plan first.</w:t>
            </w:r>
          </w:p>
        </w:tc>
      </w:tr>
    </w:tbl>
    <w:p>
      <w:pPr>
        <w:pStyle w:val="Heading2"/>
      </w:pPr>
      <w:r>
        <w:t>How the pieces fit the phases</w:t>
      </w:r>
    </w:p>
    <w:p>
      <w:pPr>
        <w:pStyle w:val="ListBullet"/>
      </w:pPr>
      <w:r>
        <w:rPr>
          <w:b/>
        </w:rPr>
        <w:t>Assess:</w:t>
      </w:r>
      <w:r>
        <w:t xml:space="preserve"> Requirements Guide + </w:t>
      </w:r>
      <w:r>
        <w:rPr>
          <w:rFonts w:ascii="Consolas" w:hAnsi="Consolas"/>
          <w:sz w:val="19"/>
        </w:rPr>
        <w:t>UPRTG-Discovery.ps1</w:t>
      </w:r>
      <w:r>
        <w:t xml:space="preserve"> → Assess gate (Test set A).</w:t>
      </w:r>
    </w:p>
    <w:p>
      <w:pPr>
        <w:pStyle w:val="ListBullet"/>
      </w:pPr>
      <w:r>
        <w:rPr>
          <w:b/>
        </w:rPr>
        <w:t>Configure:</w:t>
      </w:r>
      <w:r>
        <w:t xml:space="preserve"> Implementation Steps 3–7 + </w:t>
      </w:r>
      <w:r>
        <w:rPr>
          <w:rFonts w:ascii="Consolas" w:hAnsi="Consolas"/>
          <w:sz w:val="19"/>
        </w:rPr>
        <w:t>UPRTG-Set-ScopeTargeting.ps1</w:t>
      </w:r>
      <w:r>
        <w:t xml:space="preserve"> → Configure gate (Test set B).</w:t>
      </w:r>
    </w:p>
    <w:p>
      <w:pPr>
        <w:pStyle w:val="ListBullet"/>
      </w:pPr>
      <w:r>
        <w:rPr>
          <w:b/>
        </w:rPr>
        <w:t>Pilot:</w:t>
      </w:r>
      <w:r>
        <w:t xml:space="preserve"> Implementation Steps 8–10 + </w:t>
      </w:r>
      <w:r>
        <w:rPr>
          <w:rFonts w:ascii="Consolas" w:hAnsi="Consolas"/>
          <w:sz w:val="19"/>
        </w:rPr>
        <w:t>UPRTG-Validation.ps1</w:t>
      </w:r>
      <w:r>
        <w:t xml:space="preserve"> → Pilot gate (Test set C).</w:t>
      </w:r>
    </w:p>
    <w:p>
      <w:pPr>
        <w:pStyle w:val="ListBullet"/>
      </w:pPr>
      <w:r>
        <w:rPr>
          <w:b/>
        </w:rPr>
        <w:t>Validate:</w:t>
      </w:r>
      <w:r>
        <w:t xml:space="preserve"> Implementation Step 11 + </w:t>
      </w:r>
      <w:r>
        <w:rPr>
          <w:rFonts w:ascii="Consolas" w:hAnsi="Consolas"/>
          <w:sz w:val="19"/>
        </w:rPr>
        <w:t>UPRTG-Report.ps1</w:t>
      </w:r>
      <w:r>
        <w:t xml:space="preserve"> + </w:t>
      </w:r>
      <w:r>
        <w:rPr>
          <w:rFonts w:ascii="Consolas" w:hAnsi="Consolas"/>
          <w:sz w:val="19"/>
        </w:rPr>
        <w:t>UPRTG-Remediation.ps1</w:t>
      </w:r>
      <w:r>
        <w:t xml:space="preserve"> → Validate gate (Test set D).</w:t>
      </w:r>
    </w:p>
    <w:p>
      <w:pPr>
        <w:pStyle w:val="ListBullet"/>
      </w:pPr>
      <w:r>
        <w:rPr>
          <w:b/>
        </w:rPr>
        <w:t>Expand &amp; Retire:</w:t>
      </w:r>
      <w:r>
        <w:t xml:space="preserve"> Implementation Steps 12–13 + all scripts per wave → Expand gate (Test set E).</w:t>
      </w:r>
    </w:p>
    <w:p>
      <w:pPr>
        <w:pStyle w:val="Heading2"/>
      </w:pPr>
      <w:r>
        <w:t>Outcome</w:t>
      </w:r>
    </w:p>
    <w:p>
      <w:r>
        <w:t>Universal Print published on GCC High with the correct sovereign-cloud portals and endpoints, parity gaps handled, pilot-proven, and legacy print servers retired only after their printers are validated in the cloud.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UPRTG-Discovery.ps1</w:t>
      </w:r>
    </w:p>
    <w:p>
      <w:r>
        <w:rPr>
          <w:b/>
        </w:rPr>
        <w:t>Purpose:</w:t>
      </w:r>
      <w:r>
        <w:t xml:space="preserve"> Inventories the current Universal Print footprint on a US sovereign-cloud (GCC High) tenant: printers, printer shares, and connectors as seen by Microsoft Graph US Gov, plus a reachability check of the GCC High Universal Print service endpoints. Read-only: it changes nothing. Use it at the Assess gate to baseline the 'from' state. HOW TO RUN powershell -ExecutionPolicy Bypass -File .\UPRTG-Discovery.ps1 (Graph scopes: Printer.Read.All, PrinterShare.Read.All, PrintConnector.Read.All; -Environment USGov) Optional: -OutputPath 'your-output-folder' to write a CSV inventory. EXPECTED RESULTS Sign-in opens login.microsoftonline.us. The script prints whether Universal Print is reachable, counts of printers/shares/connectors, and PASS/FAIL for each GCC High endpoint. PASS overall = UP reachable and endpoints reachable. .NOTES White-label — the repeatable way. Read-only against Microsoft Graph US Gov endpoints. #&gt;</w:t>
      </w:r>
    </w:p>
    <w:p>
      <w:r>
        <w:rPr>
          <w:b/>
        </w:rPr>
        <w:t>How to run:</w:t>
      </w:r>
      <w:r>
        <w:t xml:space="preserve"> powershell -ExecutionPolicy Bypass -File .\UPRTG-Discovery.ps1 (Graph scopes: Printer.Read.All, PrinterShare.Read.All, PrintConnector.Read.All; -Environment USGov) Optional: -OutputPath 'your-output-folder' to write a CSV inventory. EXPECTED RESULTS Sign-in opens login.microsoftonline.us. The script prints whether Universal Print is reachable, counts of printers/shares/connectors, and PASS/FAIL for each GCC High endpoint. PASS overall = UP reachable and endpoints reachable. .NOTES White-label — the repeatable way. Read-only against Microsoft Graph US Gov endpoints. #&gt;</w:t>
      </w:r>
    </w:p>
    <w:p>
      <w:pPr>
        <w:pStyle w:val="Heading2"/>
      </w:pPr>
      <w:r>
        <w:t>UPRTG-Remediation.ps1</w:t>
      </w:r>
    </w:p>
    <w:p>
      <w:r>
        <w:rPr>
          <w:b/>
        </w:rPr>
        <w:t>Purpose:</w:t>
      </w:r>
      <w:r>
        <w:t xml:space="preserve"> Detects and, on approval, fixes common Universal Print configuration drift on a GCC High tenant: a targeting group that exists but is not granted on its share, and empty targeting groups. SAFE BY DEFAULT: runs as -WhatIf; it reports findings and the fix plan and changes nothing until you re-run with -Execute (or -Confirm:$false). It never deletes printers, shares, or groups. HOW TO RUN Preview (default, no changes): powershell -ExecutionPolicy Bypass -File .\UPRTG-Remediation.ps1 -ShareName 'UP-Pilot-Printer-01' -GroupName 'UP-Pilot-Users' Apply the reviewed fixes: add -Execute (Graph scopes: PrinterShare.ReadWrite.All, Group.Read.All; -Environment USGov) EXPECTED RESULTS Sign-in opens login.microsoftonline.us. Findings print as OK / DRIFT. In preview, fixes show as 'WhatIf:'. With -Execute, applied fixes print PASS. Re-run UPRTG-Validation.ps1 after. .NOTES White-label — the repeatable way. Changes Microsoft Graph US Gov state only when -Execute is set. #&gt;</w:t>
      </w:r>
    </w:p>
    <w:p>
      <w:r>
        <w:rPr>
          <w:b/>
        </w:rPr>
        <w:t>How to run:</w:t>
      </w:r>
      <w:r>
        <w:t xml:space="preserve"> Preview (default, no changes): powershell -ExecutionPolicy Bypass -File .\UPRTG-Remediation.ps1 -ShareName 'UP-Pilot-Printer-01' -GroupName 'UP-Pilot-Users' Apply the reviewed fixes: add -Execute (Graph scopes: PrinterShare.ReadWrite.All, Group.Read.All; -Environment USGov) EXPECTED RESULTS Sign-in opens login.microsoftonline.us. Findings print as OK / DRIFT. In preview, fixes show as 'WhatIf:'. With -Execute, applied fixes print PASS. Re-run UPRTG-Validation.ps1 after. .NOTES White-label — the repeatable way. Changes Microsoft Graph US Gov state only when -Execute is set. #&gt;</w:t>
      </w:r>
    </w:p>
    <w:p>
      <w:pPr>
        <w:pStyle w:val="Heading2"/>
      </w:pPr>
      <w:r>
        <w:t>UPRTG-Report.ps1</w:t>
      </w:r>
    </w:p>
    <w:p>
      <w:r>
        <w:rPr>
          <w:b/>
        </w:rPr>
        <w:t>Purpose:</w:t>
      </w:r>
      <w:r>
        <w:t xml:space="preserve"> Produces a dated HTML and CSV report of the Universal Print footprint on a GCC High tenant: printers, printer shares (with granted groups), and connectors. Read-only: it writes report files but changes no tenant state. Use it at the Validate gate for sign-off evidence and monthly for lifecycle review. HOW TO RUN powershell -ExecutionPolicy Bypass -File .\UPRTG-Report.ps1 (Graph scopes: Printer.Read.All, PrinterShare.Read.All, PrintConnector.Read.All; -Environment USGov) Optional: -OutputPath 'your-report-folder' (defaults to the current folder). EXPECTED RESULTS Sign-in opens login.microsoftonline.us. The script writes UPRTG-Report-&lt;timestamp&gt;.html and matching CSVs, and prints the output paths. Open the HTML for a readable snapshot. .NOTES White-label — the repeatable way. Read-only against Microsoft Graph US Gov endpoints. #&gt;</w:t>
      </w:r>
    </w:p>
    <w:p>
      <w:r>
        <w:rPr>
          <w:b/>
        </w:rPr>
        <w:t>How to run:</w:t>
      </w:r>
      <w:r>
        <w:t xml:space="preserve"> powershell -ExecutionPolicy Bypass -File .\UPRTG-Report.ps1 (Graph scopes: Printer.Read.All, PrinterShare.Read.All, PrintConnector.Read.All; -Environment USGov) Optional: -OutputPath 'your-report-folder' (defaults to the current folder). EXPECTED RESULTS Sign-in opens login.microsoftonline.us. The script writes UPRTG-Report-&lt;timestamp&gt;.html and matching CSVs, and prints the output paths. Open the HTML for a readable snapshot. .NOTES White-label — the repeatable way. Read-only against Microsoft Graph US Gov endpoints. #&gt;</w:t>
      </w:r>
    </w:p>
    <w:p>
      <w:pPr>
        <w:pStyle w:val="Heading2"/>
      </w:pPr>
      <w:r>
        <w:t>UPRTG-Set-ScopeTargeting.ps1</w:t>
      </w:r>
    </w:p>
    <w:p>
      <w:r>
        <w:rPr>
          <w:b/>
        </w:rPr>
        <w:t>Purpose:</w:t>
      </w:r>
      <w:r>
        <w:t xml:space="preserve"> Creates (if missing) a Microsoft Entra security group used to target a Universal Print share, adds the specified members, and grants that group access on the named share. This is the repeatable way to build pilot and wave targeting on a GCC High tenant. SAFE BY DEFAULT: runs as -WhatIf; it prints the plan and changes nothing until you re-run with -Execute (or -Confirm:$false). HOW TO RUN Preview (default, no changes): powershell -ExecutionPolicy Bypass -File .\UPRTG-Set-ScopeTargeting.ps1 -GroupName 'UP-Pilot-Users' -ShareName 'UP-Pilot-Printer-01' -MemberUpn 'user1@your-tenant.us','user2@your-tenant.us' Apply: add -Execute (Graph scopes: Group.ReadWrite.All, PrinterShare.ReadWrite.All, User.Read.All; -Environment USGov) EXPECTED RESULTS In preview you see each action prefixed 'WhatIf:'. With -Execute the group is created/updated, members added, and the group granted on the share; the script prints PASS per action. .NOTES White-label — the repeatable way. Changes Microsoft Graph US Gov state only when -Execute is set. #&gt;</w:t>
      </w:r>
    </w:p>
    <w:p>
      <w:r>
        <w:rPr>
          <w:b/>
        </w:rPr>
        <w:t>How to run:</w:t>
      </w:r>
      <w:r>
        <w:t xml:space="preserve"> Preview (default, no changes): powershell -ExecutionPolicy Bypass -File .\UPRTG-Set-ScopeTargeting.ps1 -GroupName 'UP-Pilot-Users' -ShareName 'UP-Pilot-Printer-01' -MemberUpn 'user1@your-tenant.us','user2@your-tenant.us' Apply: add -Execute (Graph scopes: Group.ReadWrite.All, PrinterShare.ReadWrite.All, User.Read.All; -Environment USGov) EXPECTED RESULTS In preview you see each action prefixed 'WhatIf:'. With -Execute the group is created/updated, members added, and the group granted on the share; the script prints PASS per action. .NOTES White-label — the repeatable way. Changes Microsoft Graph US Gov state only when -Execute is set. #&gt;</w:t>
      </w:r>
    </w:p>
    <w:p>
      <w:pPr>
        <w:pStyle w:val="Heading2"/>
      </w:pPr>
      <w:r>
        <w:t>UPRTG-Validation.ps1</w:t>
      </w:r>
    </w:p>
    <w:p>
      <w:r>
        <w:rPr>
          <w:b/>
        </w:rPr>
        <w:t>Purpose:</w:t>
      </w:r>
      <w:r>
        <w:t xml:space="preserve"> Validates that a Universal Print deployment scope on a GCC High tenant is correctly configured before you advance a phase gate: printer registered and shared, targeting group present and granted, and connector healthy. Read-only: it asserts state, it does not change it. Run it at the Pilot and Expand gates. HOW TO RUN powershell -ExecutionPolicy Bypass -File .\UPRTG-Validation.ps1 (Graph scopes: Printer.Read.All, PrinterShare.Read.All, PrintConnector.Read.All, Group.Read.All; -Environment USGov) Optional: -ShareName 'UP-Pilot-Printer-01' -GroupName 'UP-Pilot-Users' to scope checks. EXPECTED RESULTS Sign-in opens login.microsoftonline.us. Each check prints PASS or FAIL with a hint. OVERALL PASS = the scope is ready to advance past its gate. .NOTES White-label — the repeatable way. Read-only against Microsoft Graph US Gov endpoints. #&gt;</w:t>
      </w:r>
    </w:p>
    <w:p>
      <w:r>
        <w:rPr>
          <w:b/>
        </w:rPr>
        <w:t>How to run:</w:t>
      </w:r>
      <w:r>
        <w:t xml:space="preserve"> powershell -ExecutionPolicy Bypass -File .\UPRTG-Validation.ps1 (Graph scopes: Printer.Read.All, PrinterShare.Read.All, PrintConnector.Read.All, Group.Read.All; -Environment USGov) Optional: -ShareName 'UP-Pilot-Printer-01' -GroupName 'UP-Pilot-Users' to scope checks. EXPECTED RESULTS Sign-in opens login.microsoftonline.us. Each check prints PASS or FAIL with a hint. OVERALL PASS = the scope is ready to advance past its gate. .NOTES White-label — the repeatable way. Read-only against Microsoft Graph US Gov endpoints. #&gt;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