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12065" distL="0" distR="20955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-605790</wp:posOffset>
                </wp:positionV>
                <wp:extent cx="6941185" cy="902335"/>
                <wp:effectExtent l="6350" t="6350" r="6350" b="63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6941160" cy="9021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o:allowincell="f" style="position:absolute;margin-left:-47.7pt;margin-top:-47.7pt;width:546.5pt;height:71pt;mso-wrap-style:none;v-text-anchor:middle">
                <v:fill o:detectmouseclick="t" on="false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-603250</wp:posOffset>
                </wp:positionH>
                <wp:positionV relativeFrom="paragraph">
                  <wp:posOffset>-607695</wp:posOffset>
                </wp:positionV>
                <wp:extent cx="1416685" cy="904875"/>
                <wp:effectExtent l="635" t="635" r="635" b="635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416600" cy="9050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47.5pt;margin-top:-47.85pt;width:111.5pt;height:71.2pt;mso-wrap-style:none;v-text-anchor:middle"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-607060</wp:posOffset>
                </wp:positionH>
                <wp:positionV relativeFrom="paragraph">
                  <wp:posOffset>-160020</wp:posOffset>
                </wp:positionV>
                <wp:extent cx="1417320" cy="5715"/>
                <wp:effectExtent l="635" t="1905" r="127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7320" cy="57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margin-left:-47.85pt;margin-top:-12.65pt;width:111.55pt;height:0.4pt;flip: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AIM:</w:t>
      </w:r>
    </w:p>
    <w:p>
      <w:pPr>
        <w:pStyle w:val="Normal"/>
        <w:rPr/>
      </w:pPr>
      <w:r>
        <w:rPr/>
        <w:tab/>
        <w:t>To configure a basic Network Topology using Cisco Packet Tracer.</w:t>
      </w:r>
    </w:p>
    <w:p>
      <w:pPr>
        <w:pStyle w:val="Normal"/>
        <w:rPr>
          <w:b/>
          <w:bCs/>
        </w:rPr>
      </w:pPr>
      <w:r>
        <w:rPr>
          <w:b/>
          <w:bCs/>
        </w:rPr>
        <w:t>PROCEDURE: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</w:rPr>
        <w:t>Place the devices: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/>
        <w:t xml:space="preserve">From the </w:t>
      </w:r>
      <w:r>
        <w:rPr>
          <w:b/>
          <w:bCs/>
        </w:rPr>
        <w:t>Devices menu</w:t>
      </w:r>
      <w:r>
        <w:rPr/>
        <w:t xml:space="preserve">, select </w:t>
      </w:r>
      <w:r>
        <w:rPr>
          <w:b/>
          <w:bCs/>
        </w:rPr>
        <w:t>Routers</w:t>
      </w:r>
      <w:r>
        <w:rPr/>
        <w:t xml:space="preserve"> and choose the </w:t>
      </w:r>
      <w:r>
        <w:rPr>
          <w:b/>
          <w:bCs/>
        </w:rPr>
        <w:t>1841 Router</w:t>
      </w:r>
      <w:r>
        <w:rPr/>
        <w:t>. Place it in the center.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/>
        <w:t xml:space="preserve">Go to </w:t>
      </w:r>
      <w:r>
        <w:rPr>
          <w:b/>
          <w:bCs/>
        </w:rPr>
        <w:t>Switches</w:t>
      </w:r>
      <w:r>
        <w:rPr/>
        <w:t xml:space="preserve">, select two </w:t>
      </w:r>
      <w:r>
        <w:rPr>
          <w:b/>
          <w:bCs/>
        </w:rPr>
        <w:t>2960 switches</w:t>
      </w:r>
      <w:r>
        <w:rPr/>
        <w:t>, and place them on the left and right of the router.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From </w:t>
      </w:r>
      <w:r>
        <w:rPr>
          <w:b/>
          <w:bCs/>
        </w:rPr>
        <w:t>End Devices</w:t>
      </w:r>
      <w:r>
        <w:rPr/>
        <w:t xml:space="preserve">, select </w:t>
      </w:r>
      <w:r>
        <w:rPr>
          <w:b/>
          <w:bCs/>
        </w:rPr>
        <w:t>PC</w:t>
      </w:r>
      <w:r>
        <w:rPr/>
        <w:t xml:space="preserve"> and place three PCs connected to the left switch and three PCs connected to the right switch.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</w:rPr>
        <w:t>Configure Connections: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>
          <w:b/>
          <w:bCs/>
        </w:rPr>
        <w:t>Router to Switches: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440" w:leader="none"/>
        </w:tabs>
        <w:rPr/>
      </w:pPr>
      <w:r>
        <w:rPr/>
        <w:t xml:space="preserve">Use the </w:t>
      </w:r>
      <w:r>
        <w:rPr>
          <w:b/>
          <w:bCs/>
        </w:rPr>
        <w:t>Copper Straight-Through Cable</w:t>
      </w:r>
      <w:r>
        <w:rPr/>
        <w:t xml:space="preserve"> tool to connect:</w:t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2160" w:leader="none"/>
        </w:tabs>
        <w:rPr/>
      </w:pPr>
      <w:r>
        <w:rPr>
          <w:b/>
          <w:bCs/>
        </w:rPr>
        <w:t>Router FastEthernet0/0</w:t>
      </w:r>
      <w:r>
        <w:rPr/>
        <w:t xml:space="preserve"> to </w:t>
      </w:r>
      <w:r>
        <w:rPr>
          <w:b/>
          <w:bCs/>
        </w:rPr>
        <w:t>Switch0 FastEthernet0/1</w:t>
      </w:r>
      <w:r>
        <w:rPr/>
        <w:t xml:space="preserve"> (left switch).</w:t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2160" w:leader="none"/>
        </w:tabs>
        <w:rPr/>
      </w:pPr>
      <w:r>
        <w:rPr>
          <w:b/>
          <w:bCs/>
        </w:rPr>
        <w:t>Router FastEthernet0/1</w:t>
      </w:r>
      <w:r>
        <w:rPr/>
        <w:t xml:space="preserve"> to </w:t>
      </w:r>
      <w:r>
        <w:rPr>
          <w:b/>
          <w:bCs/>
        </w:rPr>
        <w:t>Switch1 FastEthernet0/1</w:t>
      </w:r>
      <w:r>
        <w:rPr/>
        <w:t xml:space="preserve"> (right switch).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>
          <w:b/>
          <w:bCs/>
        </w:rPr>
        <w:t>Switches to PCs: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440" w:leader="none"/>
        </w:tabs>
        <w:rPr/>
      </w:pPr>
      <w:r>
        <w:rPr/>
        <w:t xml:space="preserve">For </w:t>
      </w:r>
      <w:r>
        <w:rPr>
          <w:b/>
          <w:bCs/>
        </w:rPr>
        <w:t>Switch0</w:t>
      </w:r>
      <w:r>
        <w:rPr/>
        <w:t xml:space="preserve">, connect each of its </w:t>
      </w:r>
      <w:r>
        <w:rPr>
          <w:b/>
          <w:bCs/>
        </w:rPr>
        <w:t>FastEthernet ports (e.g., FastEthernet0/2, FastEthernet0/3, and FastEthernet0/4)</w:t>
      </w:r>
      <w:r>
        <w:rPr/>
        <w:t xml:space="preserve"> to </w:t>
      </w:r>
      <w:r>
        <w:rPr>
          <w:b/>
          <w:bCs/>
        </w:rPr>
        <w:t>PC0, PC1, and PC2</w:t>
      </w:r>
      <w:r>
        <w:rPr/>
        <w:t>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440" w:leader="none"/>
        </w:tabs>
        <w:rPr/>
      </w:pPr>
      <w:r>
        <w:rPr/>
        <w:t xml:space="preserve">For </w:t>
      </w:r>
      <w:r>
        <w:rPr>
          <w:b/>
          <w:bCs/>
        </w:rPr>
        <w:t>Switch1</w:t>
      </w:r>
      <w:r>
        <w:rPr/>
        <w:t xml:space="preserve">, connect its </w:t>
      </w:r>
      <w:r>
        <w:rPr>
          <w:b/>
          <w:bCs/>
        </w:rPr>
        <w:t>FastEthernet ports (e.g., FastEthernet0/2, FastEthernet0/3, and FastEthernet0/4)</w:t>
      </w:r>
      <w:r>
        <w:rPr/>
        <w:t xml:space="preserve"> to </w:t>
      </w:r>
      <w:r>
        <w:rPr>
          <w:b/>
          <w:bCs/>
        </w:rPr>
        <w:t>PC3, PC4, and PC5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 </w:t>
      </w:r>
      <w:r>
        <w:rPr>
          <w:b/>
          <w:bCs/>
        </w:rPr>
        <w:t>Configure IP Addresses: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/>
      </w:pPr>
      <w:r>
        <w:rPr>
          <w:b/>
          <w:bCs/>
        </w:rPr>
        <w:t>Router Interfaces: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440" w:leader="none"/>
        </w:tabs>
        <w:rPr/>
      </w:pPr>
      <w:r>
        <w:rPr/>
        <w:t xml:space="preserve">Click on </w:t>
      </w:r>
      <w:r>
        <w:rPr>
          <w:b/>
          <w:bCs/>
        </w:rPr>
        <w:t>Router0</w:t>
      </w:r>
      <w:r>
        <w:rPr/>
        <w:t xml:space="preserve">, go to </w:t>
      </w:r>
      <w:r>
        <w:rPr>
          <w:b/>
          <w:bCs/>
        </w:rPr>
        <w:t>Config</w:t>
      </w:r>
      <w:r>
        <w:rPr/>
        <w:t xml:space="preserve"> &gt; </w:t>
      </w:r>
      <w:r>
        <w:rPr>
          <w:b/>
          <w:bCs/>
        </w:rPr>
        <w:t>FastEthernet0/0</w:t>
      </w:r>
      <w:r>
        <w:rPr/>
        <w:t>, and set: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2160" w:leader="none"/>
        </w:tabs>
        <w:rPr/>
      </w:pPr>
      <w:r>
        <w:rPr>
          <w:b/>
          <w:bCs/>
        </w:rPr>
        <w:t>IP Address:</w:t>
      </w:r>
      <w:r>
        <w:rPr/>
        <w:t xml:space="preserve"> 192.168.10.1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2160" w:leader="none"/>
        </w:tabs>
        <w:rPr/>
      </w:pPr>
      <w:r>
        <w:rPr>
          <w:b/>
          <w:bCs/>
        </w:rPr>
        <w:t>Subnet Mask:</w:t>
      </w:r>
      <w:r>
        <w:rPr/>
        <w:t xml:space="preserve"> 255.255.255.0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2160" w:leader="none"/>
        </w:tabs>
        <w:rPr/>
      </w:pPr>
      <w:r>
        <w:rPr>
          <w:b/>
          <w:bCs/>
        </w:rPr>
        <w:t>Turn on</w:t>
      </w:r>
      <w:r>
        <w:rPr/>
        <w:t xml:space="preserve"> the interface by clicking on </w:t>
      </w:r>
      <w:r>
        <w:rPr>
          <w:b/>
          <w:bCs/>
        </w:rPr>
        <w:t>Port Status</w:t>
      </w:r>
      <w:r>
        <w:rPr/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440" w:leader="none"/>
        </w:tabs>
        <w:rPr/>
      </w:pPr>
      <w:r>
        <w:rPr/>
        <w:t xml:space="preserve">Go to </w:t>
      </w:r>
      <w:r>
        <w:rPr>
          <w:b/>
          <w:bCs/>
        </w:rPr>
        <w:t>FastEthernet0/1</w:t>
      </w:r>
      <w:r>
        <w:rPr/>
        <w:t xml:space="preserve"> and set: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2160" w:leader="none"/>
        </w:tabs>
        <w:rPr/>
      </w:pPr>
      <w:r>
        <w:rPr>
          <w:b/>
          <w:bCs/>
        </w:rPr>
        <w:t>IP Address:</w:t>
      </w:r>
      <w:r>
        <w:rPr/>
        <w:t xml:space="preserve"> 192.168.11.1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2160" w:leader="none"/>
        </w:tabs>
        <w:rPr/>
      </w:pPr>
      <w:r>
        <w:rPr>
          <w:b/>
          <w:bCs/>
        </w:rPr>
        <w:t>Subnet Mask:</w:t>
      </w:r>
      <w:r>
        <w:rPr/>
        <w:t xml:space="preserve"> 255.255.255.0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2160" w:leader="none"/>
        </w:tabs>
        <w:rPr/>
      </w:pPr>
      <w:r>
        <w:rPr>
          <w:b/>
          <w:bCs/>
        </w:rPr>
        <w:t>Turn on</w:t>
      </w:r>
      <w:r>
        <w:rPr/>
        <w:t xml:space="preserve"> the interface by clicking on </w:t>
      </w:r>
      <w:r>
        <w:rPr>
          <w:b/>
          <w:bCs/>
        </w:rPr>
        <w:t>Port Status</w:t>
      </w:r>
      <w:r>
        <w:rPr/>
        <w:t>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/>
      </w:pPr>
      <w:r>
        <w:rPr>
          <w:b/>
          <w:bCs/>
        </w:rPr>
        <w:t>PCs: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440" w:leader="none"/>
        </w:tabs>
        <w:rPr/>
      </w:pPr>
      <w:r>
        <w:rPr/>
        <w:t xml:space="preserve">For </w:t>
      </w:r>
      <w:r>
        <w:rPr>
          <w:b/>
          <w:bCs/>
        </w:rPr>
        <w:t>PC0, PC1, and PC2</w:t>
      </w:r>
      <w:r>
        <w:rPr/>
        <w:t xml:space="preserve"> (connected to the left switch):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2160" w:leader="none"/>
        </w:tabs>
        <w:rPr/>
      </w:pPr>
      <w:r>
        <w:rPr/>
        <w:t xml:space="preserve">Set IP addresses within the 192.168.10.0 network (e.g., 192.168.10.2, 192.168.10.3, 192.168.10.4) with a </w:t>
      </w:r>
      <w:r>
        <w:rPr>
          <w:b/>
          <w:bCs/>
        </w:rPr>
        <w:t>Subnet Mask</w:t>
      </w:r>
      <w:r>
        <w:rPr/>
        <w:t xml:space="preserve"> of 255.255.255.0.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2160" w:leader="none"/>
        </w:tabs>
        <w:rPr/>
      </w:pPr>
      <w:r>
        <w:rPr/>
        <w:t xml:space="preserve">Set the </w:t>
      </w:r>
      <w:r>
        <w:rPr>
          <w:b/>
          <w:bCs/>
        </w:rPr>
        <w:t>Default Gateway</w:t>
      </w:r>
      <w:r>
        <w:rPr/>
        <w:t xml:space="preserve"> to 192.168.10.1.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440" w:leader="none"/>
        </w:tabs>
        <w:rPr/>
      </w:pPr>
      <w:r>
        <w:rPr/>
        <w:t xml:space="preserve">For </w:t>
      </w:r>
      <w:r>
        <w:rPr>
          <w:b/>
          <w:bCs/>
        </w:rPr>
        <w:t>PC3, PC4, and PC5</w:t>
      </w:r>
      <w:r>
        <w:rPr/>
        <w:t xml:space="preserve"> (connected to the right switch):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2160" w:leader="none"/>
        </w:tabs>
        <w:rPr/>
      </w:pPr>
      <w:r>
        <w:rPr/>
        <w:t xml:space="preserve">Set IP addresses within the 192.168.11.0 network (e.g., 192.168.11.2, 192.168.11.3, 192.168.11.4) with a </w:t>
      </w:r>
      <w:r>
        <w:rPr>
          <w:b/>
          <w:bCs/>
        </w:rPr>
        <w:t>Subnet Mask</w:t>
      </w:r>
      <w:r>
        <w:rPr/>
        <w:t xml:space="preserve"> of 255.255.255.0.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2160" w:leader="none"/>
        </w:tabs>
        <w:rPr/>
      </w:pPr>
      <w:r>
        <w:rPr/>
        <w:t xml:space="preserve">Set the </w:t>
      </w:r>
      <w:r>
        <w:rPr>
          <w:b/>
          <w:bCs/>
        </w:rPr>
        <w:t>Default Gateway</w:t>
      </w:r>
      <w:r>
        <w:rPr/>
        <w:t xml:space="preserve"> to 192.168.11.1.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</w:rPr>
        <w:t>Test Connectivity: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/>
      </w:pPr>
      <w:r>
        <w:rPr/>
        <w:t xml:space="preserve">Use the </w:t>
      </w:r>
      <w:r>
        <w:rPr>
          <w:b/>
          <w:bCs/>
        </w:rPr>
        <w:t>Ping Tool</w:t>
      </w:r>
      <w:r>
        <w:rPr/>
        <w:t xml:space="preserve"> from </w:t>
      </w:r>
      <w:r>
        <w:rPr>
          <w:b/>
          <w:bCs/>
        </w:rPr>
        <w:t>PC0</w:t>
      </w:r>
      <w:r>
        <w:rPr/>
        <w:t xml:space="preserve"> to </w:t>
      </w:r>
      <w:r>
        <w:rPr>
          <w:b/>
          <w:bCs/>
        </w:rPr>
        <w:t>PC3</w:t>
      </w:r>
      <w:r>
        <w:rPr/>
        <w:t xml:space="preserve"> (or any PC on a different subnet) to verify connectivity.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DIAGRAM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5740400" cy="3657600"/>
            <wp:effectExtent l="0" t="0" r="0" b="0"/>
            <wp:docPr id="6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Pictu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RESULT</w:t>
      </w:r>
      <w:r>
        <w:rPr/>
        <w:t>:</w:t>
      </w:r>
    </w:p>
    <w:p>
      <w:pPr>
        <w:pStyle w:val="Normal"/>
        <w:ind w:firstLine="720"/>
        <w:rPr/>
      </w:pPr>
      <w:r>
        <w:rPr/>
        <w:t>Thus the configuration of the basic Network Topology is successfully pings indicate proper configuration and connectivity between the subnets.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67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67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67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67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67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67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67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67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67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d467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d467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d467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d467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d467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d467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d467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d467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d467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0d467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d467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d467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d467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d467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d4672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701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701ae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d467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67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67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d467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d4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994ee2"/>
    <w:pPr/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701a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701a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D75C-F4D9-47DE-9E83-BD1EC084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LibreOffice/24.8.2.1$Linux_X86_64 LibreOffice_project/480$Build-1</Application>
  <AppVersion>15.0000</AppVersion>
  <Pages>4</Pages>
  <Words>324</Words>
  <Characters>1732</Characters>
  <CharactersWithSpaces>1990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2024-11-15T12:43:00Z</dcterms:created>
  <dc:creator>john charles</dc:creator>
  <dc:description/>
  <dc:language>en-IN</dc:language>
  <cp:lastModifiedBy/>
  <dcterms:modified xsi:type="dcterms:W3CDTF">2024-11-17T18:48:57Z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