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Arial" w:cs="Arial" w:eastAsia="Arial" w:hAnsi="Arial"/>
          <w:b/>
          <w:bCs/>
          <w:sz w:val="40"/>
          <w:szCs w:val="40"/>
        </w:rPr>
        <w:t xml:space="preserve">SHAHRUKH AZHAR</w:t>
      </w:r>
    </w:p>
    <w:p>
      <w:pPr>
        <w:spacing w:after="20"/>
        <w:jc w:val="center"/>
      </w:pPr>
      <w:r>
        <w:rPr>
          <w:rFonts w:ascii="Arial" w:cs="Arial" w:eastAsia="Arial" w:hAnsi="Arial"/>
          <w:sz w:val="21"/>
          <w:szCs w:val="21"/>
        </w:rPr>
        <w:t xml:space="preserve">Lahore, Pakistan  |  +92 324 4135852  |  shahrukh@phoenux.design  |  linkedin.com/in/shahrukhazhar1</w:t>
      </w:r>
    </w:p>
    <w:p>
      <w:pPr>
        <w:spacing w:after="60"/>
        <w:jc w:val="center"/>
      </w:pPr>
      <w:r>
        <w:rPr>
          <w:rFonts w:ascii="Arial" w:cs="Arial" w:eastAsia="Arial" w:hAnsi="Arial"/>
          <w:b/>
          <w:bCs/>
          <w:sz w:val="24"/>
          <w:szCs w:val="24"/>
        </w:rPr>
        <w:t xml:space="preserve">Principal Product Designer  /  Product Design Lead</w:t>
      </w:r>
    </w:p>
    <w:p>
      <w:pPr>
        <w:pBdr>
          <w:bottom w:val="single" w:color="333333" w:sz="6" w:space="2"/>
        </w:pBdr>
        <w:spacing w:after="120" w:before="260"/>
      </w:pPr>
      <w:r>
        <w:rPr>
          <w:rFonts w:ascii="Arial" w:cs="Arial" w:eastAsia="Arial" w:hAnsi="Arial"/>
          <w:b/>
          <w:bCs/>
          <w:sz w:val="24"/>
          <w:szCs w:val="24"/>
        </w:rPr>
        <w:t xml:space="preserve">PROFESSIONAL SUMMARY</w:t>
      </w:r>
    </w:p>
    <w:p>
      <w:pPr>
        <w:spacing w:after="80" w:before="0"/>
        <w:jc w:val="left"/>
      </w:pPr>
      <w:r>
        <w:rPr>
          <w:rFonts w:ascii="Arial" w:cs="Arial" w:eastAsia="Arial" w:hAnsi="Arial"/>
          <w:b w:val="false"/>
          <w:bCs w:val="false"/>
          <w:sz w:val="22"/>
          <w:szCs w:val="22"/>
        </w:rPr>
        <w:t xml:space="preserve">Product design leader with 12+ years designing and scaling B2B SaaS, enterprise platforms, fintech, analytics, developer tools, ecommerce, and AI products. Combines hands-on craft with product strategy, design systems, UX research, and cross-functional leadership across the full product lifecycle.</w:t>
      </w:r>
    </w:p>
    <w:p>
      <w:pPr>
        <w:spacing w:after="40" w:before="0"/>
        <w:jc w:val="left"/>
      </w:pPr>
      <w:r>
        <w:rPr>
          <w:rFonts w:ascii="Arial" w:cs="Arial" w:eastAsia="Arial" w:hAnsi="Arial"/>
          <w:b w:val="false"/>
          <w:bCs w:val="false"/>
          <w:sz w:val="22"/>
          <w:szCs w:val="22"/>
        </w:rPr>
        <w:t xml:space="preserve">Currently Lead Product Designer at Unlayer and founder of a 12-person product design consultancy serving 50+ clients across North America, the Gulf, and Pakistan. Track record of simplifying complex workflows, building scalable design systems, mentoring designers, and partnering directly with founders, executives, and engineering leaders to ship outcomes.</w:t>
      </w:r>
    </w:p>
    <w:p>
      <w:pPr>
        <w:pBdr>
          <w:bottom w:val="single" w:color="333333" w:sz="6" w:space="2"/>
        </w:pBdr>
        <w:spacing w:after="120" w:before="260"/>
      </w:pPr>
      <w:r>
        <w:rPr>
          <w:rFonts w:ascii="Arial" w:cs="Arial" w:eastAsia="Arial" w:hAnsi="Arial"/>
          <w:b/>
          <w:bCs/>
          <w:sz w:val="24"/>
          <w:szCs w:val="24"/>
        </w:rPr>
        <w:t xml:space="preserve">CORE COMPETENCIES</w:t>
      </w:r>
    </w:p>
    <w:p>
      <w:pPr>
        <w:spacing w:after="40" w:before="0"/>
        <w:jc w:val="left"/>
      </w:pPr>
      <w:r>
        <w:rPr>
          <w:rFonts w:ascii="Arial" w:cs="Arial" w:eastAsia="Arial" w:hAnsi="Arial"/>
          <w:b w:val="false"/>
          <w:bCs w:val="false"/>
          <w:sz w:val="22"/>
          <w:szCs w:val="22"/>
        </w:rPr>
        <w:t xml:space="preserve">Product Strategy  •  Product Discovery  •  Design Leadership  •  Design Systems  •  UX Research  •  Interaction Design  •  Information Architecture  •  User Experience Design  •  User Interface Design  •  Prototyping  •  Enterprise SaaS  •  B2B Products  •  Developer Platforms  •  Analytics Platforms  •  Data Visualization  •  AI Products  •  Cross-functional Leadership  •  Stakeholder Management  •  Workshop Facilitation  •  Design Operations  •  Team Mentorship  •  Agile Product Development</w:t>
      </w:r>
    </w:p>
    <w:p>
      <w:pPr>
        <w:pBdr>
          <w:bottom w:val="single" w:color="333333" w:sz="6" w:space="2"/>
        </w:pBdr>
        <w:spacing w:after="120" w:before="260"/>
      </w:pPr>
      <w:r>
        <w:rPr>
          <w:rFonts w:ascii="Arial" w:cs="Arial" w:eastAsia="Arial" w:hAnsi="Arial"/>
          <w:b/>
          <w:bCs/>
          <w:sz w:val="24"/>
          <w:szCs w:val="24"/>
        </w:rPr>
        <w:t xml:space="preserve">PROFESSIONAL EXPERIENCE</w:t>
      </w:r>
    </w:p>
    <w:p>
      <w:pPr>
        <w:spacing w:after="20" w:before="180"/>
      </w:pPr>
      <w:r>
        <w:rPr>
          <w:rFonts w:ascii="Arial" w:cs="Arial" w:eastAsia="Arial" w:hAnsi="Arial"/>
          <w:b/>
          <w:bCs/>
          <w:sz w:val="23"/>
          <w:szCs w:val="23"/>
        </w:rPr>
        <w:t xml:space="preserve">Lead Product Designer</w:t>
      </w:r>
      <w:r>
        <w:rPr>
          <w:rFonts w:ascii="Arial" w:cs="Arial" w:eastAsia="Arial" w:hAnsi="Arial"/>
          <w:sz w:val="22"/>
          <w:szCs w:val="22"/>
        </w:rPr>
        <w:t xml:space="preserve">   |   Unlayer   |   Aug 2022 – Present</w:t>
      </w:r>
    </w:p>
    <w:p>
      <w:pPr>
        <w:pStyle w:val="ListParagraph"/>
        <w:numPr>
          <w:ilvl w:val="0"/>
          <w:numId w:val="2"/>
        </w:numPr>
        <w:spacing w:after="20"/>
      </w:pPr>
      <w:r>
        <w:rPr>
          <w:rFonts w:ascii="Arial" w:cs="Arial" w:eastAsia="Arial" w:hAnsi="Arial"/>
          <w:sz w:val="22"/>
          <w:szCs w:val="22"/>
        </w:rPr>
        <w:t xml:space="preserve">Lead product design across the editor, dashboards, and enterprise workflows for one of the most widely adopted email and page builder platforms, used globally by SaaS and enterprise organizations.</w:t>
      </w:r>
    </w:p>
    <w:p>
      <w:pPr>
        <w:pStyle w:val="ListParagraph"/>
        <w:numPr>
          <w:ilvl w:val="0"/>
          <w:numId w:val="2"/>
        </w:numPr>
        <w:spacing w:after="20"/>
      </w:pPr>
      <w:r>
        <w:rPr>
          <w:rFonts w:ascii="Arial" w:cs="Arial" w:eastAsia="Arial" w:hAnsi="Arial"/>
          <w:sz w:val="22"/>
          <w:szCs w:val="22"/>
        </w:rPr>
        <w:t xml:space="preserve">Own design direction for editor experiences, balancing power-user depth with self-serve simplicity to improve activation and retention.</w:t>
      </w:r>
    </w:p>
    <w:p>
      <w:pPr>
        <w:pStyle w:val="ListParagraph"/>
        <w:numPr>
          <w:ilvl w:val="0"/>
          <w:numId w:val="2"/>
        </w:numPr>
        <w:spacing w:after="20"/>
      </w:pPr>
      <w:r>
        <w:rPr>
          <w:rFonts w:ascii="Arial" w:cs="Arial" w:eastAsia="Arial" w:hAnsi="Arial"/>
          <w:sz w:val="22"/>
          <w:szCs w:val="22"/>
        </w:rPr>
        <w:t xml:space="preserve">Built and maintained the platform design system, reducing design-to-development handoff time and increasing UI consistency across teams.</w:t>
      </w:r>
    </w:p>
    <w:p>
      <w:pPr>
        <w:pStyle w:val="ListParagraph"/>
        <w:numPr>
          <w:ilvl w:val="0"/>
          <w:numId w:val="2"/>
        </w:numPr>
        <w:spacing w:after="20"/>
      </w:pPr>
      <w:r>
        <w:rPr>
          <w:rFonts w:ascii="Arial" w:cs="Arial" w:eastAsia="Arial" w:hAnsi="Arial"/>
          <w:sz w:val="22"/>
          <w:szCs w:val="22"/>
        </w:rPr>
        <w:t xml:space="preserve">Partner with product, engineering, and executive stakeholders to set roadmap priorities and resolve tradeoffs from discovery through launch.</w:t>
      </w:r>
    </w:p>
    <w:p>
      <w:pPr>
        <w:pStyle w:val="ListParagraph"/>
        <w:numPr>
          <w:ilvl w:val="0"/>
          <w:numId w:val="2"/>
        </w:numPr>
        <w:spacing w:after="20"/>
      </w:pPr>
      <w:r>
        <w:rPr>
          <w:rFonts w:ascii="Arial" w:cs="Arial" w:eastAsia="Arial" w:hAnsi="Arial"/>
          <w:sz w:val="22"/>
          <w:szCs w:val="22"/>
        </w:rPr>
        <w:t xml:space="preserve">Run customer research, prototyping, and validation that shaped enterprise features.</w:t>
      </w:r>
    </w:p>
    <w:p>
      <w:pPr>
        <w:pStyle w:val="ListParagraph"/>
        <w:numPr>
          <w:ilvl w:val="0"/>
          <w:numId w:val="2"/>
        </w:numPr>
        <w:spacing w:after="20"/>
      </w:pPr>
      <w:r>
        <w:rPr>
          <w:rFonts w:ascii="Arial" w:cs="Arial" w:eastAsia="Arial" w:hAnsi="Arial"/>
          <w:sz w:val="22"/>
          <w:szCs w:val="22"/>
        </w:rPr>
        <w:t xml:space="preserve">Mentor designers and set quality standards across the design function.</w:t>
      </w:r>
    </w:p>
    <w:p>
      <w:pPr>
        <w:spacing w:after="20" w:before="180"/>
      </w:pPr>
      <w:r>
        <w:rPr>
          <w:rFonts w:ascii="Arial" w:cs="Arial" w:eastAsia="Arial" w:hAnsi="Arial"/>
          <w:b/>
          <w:bCs/>
          <w:sz w:val="23"/>
          <w:szCs w:val="23"/>
        </w:rPr>
        <w:t xml:space="preserve">Founder &amp; Principal Product Designer</w:t>
      </w:r>
      <w:r>
        <w:rPr>
          <w:rFonts w:ascii="Arial" w:cs="Arial" w:eastAsia="Arial" w:hAnsi="Arial"/>
          <w:sz w:val="22"/>
          <w:szCs w:val="22"/>
        </w:rPr>
        <w:t xml:space="preserve">   |   Phoenux.Design   |   Sep 2019 – Present</w:t>
      </w:r>
    </w:p>
    <w:p>
      <w:pPr>
        <w:pStyle w:val="ListParagraph"/>
        <w:numPr>
          <w:ilvl w:val="0"/>
          <w:numId w:val="2"/>
        </w:numPr>
        <w:spacing w:after="20"/>
      </w:pPr>
      <w:r>
        <w:rPr>
          <w:rFonts w:ascii="Arial" w:cs="Arial" w:eastAsia="Arial" w:hAnsi="Arial"/>
          <w:sz w:val="22"/>
          <w:szCs w:val="22"/>
        </w:rPr>
        <w:t xml:space="preserve">Founded and scaled a product design consultancy to a 12-person team across design, content, and operations, serving 50+ clients across North America, the Gulf, and Pakistan.</w:t>
      </w:r>
    </w:p>
    <w:p>
      <w:pPr>
        <w:pStyle w:val="ListParagraph"/>
        <w:numPr>
          <w:ilvl w:val="0"/>
          <w:numId w:val="2"/>
        </w:numPr>
        <w:spacing w:after="20"/>
      </w:pPr>
      <w:r>
        <w:rPr>
          <w:rFonts w:ascii="Arial" w:cs="Arial" w:eastAsia="Arial" w:hAnsi="Arial"/>
          <w:sz w:val="22"/>
          <w:szCs w:val="22"/>
        </w:rPr>
        <w:t xml:space="preserve">Deliver product strategy, UX research, design systems, and end-to-end product design, with strong client retention and repeat engagements.</w:t>
      </w:r>
    </w:p>
    <w:p>
      <w:pPr>
        <w:pStyle w:val="ListParagraph"/>
        <w:numPr>
          <w:ilvl w:val="0"/>
          <w:numId w:val="2"/>
        </w:numPr>
        <w:spacing w:after="20"/>
      </w:pPr>
      <w:r>
        <w:rPr>
          <w:rFonts w:ascii="Arial" w:cs="Arial" w:eastAsia="Arial" w:hAnsi="Arial"/>
          <w:sz w:val="22"/>
          <w:szCs w:val="22"/>
        </w:rPr>
        <w:t xml:space="preserve">Built hiring, quality, and delivery frameworks that support multiple concurrent engagements without drops in quality.</w:t>
      </w:r>
    </w:p>
    <w:p>
      <w:pPr>
        <w:pStyle w:val="ListParagraph"/>
        <w:numPr>
          <w:ilvl w:val="0"/>
          <w:numId w:val="2"/>
        </w:numPr>
        <w:spacing w:after="20"/>
      </w:pPr>
      <w:r>
        <w:rPr>
          <w:rFonts w:ascii="Arial" w:cs="Arial" w:eastAsia="Arial" w:hAnsi="Arial"/>
          <w:sz w:val="22"/>
          <w:szCs w:val="22"/>
        </w:rPr>
        <w:t xml:space="preserve">Lead discovery workshops and stakeholder alignment sessions directly with founders, executives, and product leaders.</w:t>
      </w:r>
    </w:p>
    <w:p>
      <w:pPr>
        <w:pStyle w:val="ListParagraph"/>
        <w:numPr>
          <w:ilvl w:val="0"/>
          <w:numId w:val="2"/>
        </w:numPr>
        <w:spacing w:after="20"/>
      </w:pPr>
      <w:r>
        <w:rPr>
          <w:rFonts w:ascii="Arial" w:cs="Arial" w:eastAsia="Arial" w:hAnsi="Arial"/>
          <w:sz w:val="22"/>
          <w:szCs w:val="22"/>
        </w:rPr>
        <w:t xml:space="preserve">Client engagements include Foodics, Dealpath, Listen Labs, Darul Qasim, MyKneeScan, and Zoe Bios Creative.</w:t>
      </w:r>
    </w:p>
    <w:p>
      <w:pPr>
        <w:spacing w:after="20" w:before="180"/>
      </w:pPr>
      <w:r>
        <w:rPr>
          <w:rFonts w:ascii="Arial" w:cs="Arial" w:eastAsia="Arial" w:hAnsi="Arial"/>
          <w:b/>
          <w:bCs/>
          <w:sz w:val="23"/>
          <w:szCs w:val="23"/>
        </w:rPr>
        <w:t xml:space="preserve">Senior Product Designer</w:t>
      </w:r>
      <w:r>
        <w:rPr>
          <w:rFonts w:ascii="Arial" w:cs="Arial" w:eastAsia="Arial" w:hAnsi="Arial"/>
          <w:sz w:val="22"/>
          <w:szCs w:val="22"/>
        </w:rPr>
        <w:t xml:space="preserve">   |   Sendoso   |   Oct 2019 – Jul 2022</w:t>
      </w:r>
    </w:p>
    <w:p>
      <w:pPr>
        <w:pStyle w:val="ListParagraph"/>
        <w:numPr>
          <w:ilvl w:val="0"/>
          <w:numId w:val="2"/>
        </w:numPr>
        <w:spacing w:after="20"/>
      </w:pPr>
      <w:r>
        <w:rPr>
          <w:rFonts w:ascii="Arial" w:cs="Arial" w:eastAsia="Arial" w:hAnsi="Arial"/>
          <w:sz w:val="22"/>
          <w:szCs w:val="22"/>
        </w:rPr>
        <w:t xml:space="preserve">Owned end-to-end design across analytics, reporting, finance, and gifting workflows for an enterprise sending platform during a period of rapid growth.</w:t>
      </w:r>
    </w:p>
    <w:p>
      <w:pPr>
        <w:pStyle w:val="ListParagraph"/>
        <w:numPr>
          <w:ilvl w:val="0"/>
          <w:numId w:val="2"/>
        </w:numPr>
        <w:spacing w:after="20"/>
      </w:pPr>
      <w:r>
        <w:rPr>
          <w:rFonts w:ascii="Arial" w:cs="Arial" w:eastAsia="Arial" w:hAnsi="Arial"/>
          <w:sz w:val="22"/>
          <w:szCs w:val="22"/>
        </w:rPr>
        <w:t xml:space="preserve">Simplified complex operational workflows, reducing task time and lifting feature adoption.</w:t>
      </w:r>
    </w:p>
    <w:p>
      <w:pPr>
        <w:pStyle w:val="ListParagraph"/>
        <w:numPr>
          <w:ilvl w:val="0"/>
          <w:numId w:val="2"/>
        </w:numPr>
        <w:spacing w:after="20"/>
      </w:pPr>
      <w:r>
        <w:rPr>
          <w:rFonts w:ascii="Arial" w:cs="Arial" w:eastAsia="Arial" w:hAnsi="Arial"/>
          <w:sz w:val="22"/>
          <w:szCs w:val="22"/>
        </w:rPr>
        <w:t xml:space="preserve">Partnered with product and engineering leaders to ship strategic initiatives spanning analytics dashboards, CAMEO gifts, and gamification.</w:t>
      </w:r>
    </w:p>
    <w:p>
      <w:pPr>
        <w:pStyle w:val="ListParagraph"/>
        <w:numPr>
          <w:ilvl w:val="0"/>
          <w:numId w:val="2"/>
        </w:numPr>
        <w:spacing w:after="20"/>
      </w:pPr>
      <w:r>
        <w:rPr>
          <w:rFonts w:ascii="Arial" w:cs="Arial" w:eastAsia="Arial" w:hAnsi="Arial"/>
          <w:sz w:val="22"/>
          <w:szCs w:val="22"/>
        </w:rPr>
        <w:t xml:space="preserve">Improved usability and satisfaction for enterprise customers, supporting retention and expansion.</w:t>
      </w:r>
    </w:p>
    <w:p>
      <w:pPr>
        <w:spacing w:after="20" w:before="180"/>
      </w:pPr>
      <w:r>
        <w:rPr>
          <w:rFonts w:ascii="Arial" w:cs="Arial" w:eastAsia="Arial" w:hAnsi="Arial"/>
          <w:b/>
          <w:bCs/>
          <w:sz w:val="23"/>
          <w:szCs w:val="23"/>
        </w:rPr>
        <w:t xml:space="preserve">Senior UI/UX Designer</w:t>
      </w:r>
      <w:r>
        <w:rPr>
          <w:rFonts w:ascii="Arial" w:cs="Arial" w:eastAsia="Arial" w:hAnsi="Arial"/>
          <w:sz w:val="22"/>
          <w:szCs w:val="22"/>
        </w:rPr>
        <w:t xml:space="preserve">   |   Tintash   |   Feb 2019 – Oct 2019</w:t>
      </w:r>
    </w:p>
    <w:p>
      <w:pPr>
        <w:pStyle w:val="ListParagraph"/>
        <w:numPr>
          <w:ilvl w:val="0"/>
          <w:numId w:val="2"/>
        </w:numPr>
        <w:spacing w:after="20"/>
      </w:pPr>
      <w:r>
        <w:rPr>
          <w:rFonts w:ascii="Arial" w:cs="Arial" w:eastAsia="Arial" w:hAnsi="Arial"/>
          <w:sz w:val="22"/>
          <w:szCs w:val="22"/>
        </w:rPr>
        <w:t xml:space="preserve">Designed web and mobile products for international clients from concept to production.</w:t>
      </w:r>
    </w:p>
    <w:p>
      <w:pPr>
        <w:pStyle w:val="ListParagraph"/>
        <w:numPr>
          <w:ilvl w:val="0"/>
          <w:numId w:val="2"/>
        </w:numPr>
        <w:spacing w:after="20"/>
      </w:pPr>
      <w:r>
        <w:rPr>
          <w:rFonts w:ascii="Arial" w:cs="Arial" w:eastAsia="Arial" w:hAnsi="Arial"/>
          <w:sz w:val="22"/>
          <w:szCs w:val="22"/>
        </w:rPr>
        <w:t xml:space="preserve">Created wireframes, prototypes, and reusable UI patterns used in shipped products.</w:t>
      </w:r>
    </w:p>
    <w:p>
      <w:pPr>
        <w:spacing w:after="20" w:before="180"/>
      </w:pPr>
      <w:r>
        <w:rPr>
          <w:rFonts w:ascii="Arial" w:cs="Arial" w:eastAsia="Arial" w:hAnsi="Arial"/>
          <w:b/>
          <w:bCs/>
          <w:sz w:val="23"/>
          <w:szCs w:val="23"/>
        </w:rPr>
        <w:t xml:space="preserve">Senior UX Designer</w:t>
      </w:r>
      <w:r>
        <w:rPr>
          <w:rFonts w:ascii="Arial" w:cs="Arial" w:eastAsia="Arial" w:hAnsi="Arial"/>
          <w:sz w:val="22"/>
          <w:szCs w:val="22"/>
        </w:rPr>
        <w:t xml:space="preserve">   |   Kwanso   |   May 2017 – Jan 2019</w:t>
      </w:r>
    </w:p>
    <w:p>
      <w:pPr>
        <w:pStyle w:val="ListParagraph"/>
        <w:numPr>
          <w:ilvl w:val="0"/>
          <w:numId w:val="2"/>
        </w:numPr>
        <w:spacing w:after="20"/>
      </w:pPr>
      <w:r>
        <w:rPr>
          <w:rFonts w:ascii="Arial" w:cs="Arial" w:eastAsia="Arial" w:hAnsi="Arial"/>
          <w:sz w:val="22"/>
          <w:szCs w:val="22"/>
        </w:rPr>
        <w:t xml:space="preserve">Led UX across multiple client web and mobile applications.</w:t>
      </w:r>
    </w:p>
    <w:p>
      <w:pPr>
        <w:pStyle w:val="ListParagraph"/>
        <w:numPr>
          <w:ilvl w:val="0"/>
          <w:numId w:val="2"/>
        </w:numPr>
        <w:spacing w:after="20"/>
      </w:pPr>
      <w:r>
        <w:rPr>
          <w:rFonts w:ascii="Arial" w:cs="Arial" w:eastAsia="Arial" w:hAnsi="Arial"/>
          <w:sz w:val="22"/>
          <w:szCs w:val="22"/>
        </w:rPr>
        <w:t xml:space="preserve">Ran user research, information architecture, and product workshops, partnering with engineering through delivery.</w:t>
      </w:r>
    </w:p>
    <w:p>
      <w:pPr>
        <w:spacing w:after="20" w:before="180"/>
      </w:pPr>
      <w:r>
        <w:rPr>
          <w:rFonts w:ascii="Arial" w:cs="Arial" w:eastAsia="Arial" w:hAnsi="Arial"/>
          <w:b/>
          <w:bCs/>
          <w:sz w:val="23"/>
          <w:szCs w:val="23"/>
        </w:rPr>
        <w:t xml:space="preserve">Senior UI/UX Designer</w:t>
      </w:r>
      <w:r>
        <w:rPr>
          <w:rFonts w:ascii="Arial" w:cs="Arial" w:eastAsia="Arial" w:hAnsi="Arial"/>
          <w:sz w:val="22"/>
          <w:szCs w:val="22"/>
        </w:rPr>
        <w:t xml:space="preserve">   |   IQVIS   |   Jan 2017 – Apr 2017</w:t>
      </w:r>
    </w:p>
    <w:p>
      <w:pPr>
        <w:pStyle w:val="ListParagraph"/>
        <w:numPr>
          <w:ilvl w:val="0"/>
          <w:numId w:val="2"/>
        </w:numPr>
        <w:spacing w:after="20"/>
      </w:pPr>
      <w:r>
        <w:rPr>
          <w:rFonts w:ascii="Arial" w:cs="Arial" w:eastAsia="Arial" w:hAnsi="Arial"/>
          <w:sz w:val="22"/>
          <w:szCs w:val="22"/>
        </w:rPr>
        <w:t xml:space="preserve">Designed healthcare and enterprise digital products across research, prototyping, and UI.</w:t>
      </w:r>
    </w:p>
    <w:p>
      <w:pPr>
        <w:spacing w:after="20" w:before="180"/>
      </w:pPr>
      <w:r>
        <w:rPr>
          <w:rFonts w:ascii="Arial" w:cs="Arial" w:eastAsia="Arial" w:hAnsi="Arial"/>
          <w:b/>
          <w:bCs/>
          <w:sz w:val="23"/>
          <w:szCs w:val="23"/>
        </w:rPr>
        <w:t xml:space="preserve">UI/UX Designer</w:t>
      </w:r>
      <w:r>
        <w:rPr>
          <w:rFonts w:ascii="Arial" w:cs="Arial" w:eastAsia="Arial" w:hAnsi="Arial"/>
          <w:sz w:val="22"/>
          <w:szCs w:val="22"/>
        </w:rPr>
        <w:t xml:space="preserve">   |   TkXel   |   Feb 2014 – Sep 2016</w:t>
      </w:r>
    </w:p>
    <w:p>
      <w:pPr>
        <w:pStyle w:val="ListParagraph"/>
        <w:numPr>
          <w:ilvl w:val="0"/>
          <w:numId w:val="2"/>
        </w:numPr>
        <w:spacing w:after="20"/>
      </w:pPr>
      <w:r>
        <w:rPr>
          <w:rFonts w:ascii="Arial" w:cs="Arial" w:eastAsia="Arial" w:hAnsi="Arial"/>
          <w:sz w:val="22"/>
          <w:szCs w:val="22"/>
        </w:rPr>
        <w:t xml:space="preserve">Designed web and mobile products for startups and enterprise clients.</w:t>
      </w:r>
    </w:p>
    <w:p>
      <w:pPr>
        <w:pStyle w:val="ListParagraph"/>
        <w:numPr>
          <w:ilvl w:val="0"/>
          <w:numId w:val="2"/>
        </w:numPr>
        <w:spacing w:after="20"/>
      </w:pPr>
      <w:r>
        <w:rPr>
          <w:rFonts w:ascii="Arial" w:cs="Arial" w:eastAsia="Arial" w:hAnsi="Arial"/>
          <w:sz w:val="22"/>
          <w:szCs w:val="22"/>
        </w:rPr>
        <w:t xml:space="preserve">Ran discovery, wireframing, prototyping, and stakeholder presentations.</w:t>
      </w:r>
    </w:p>
    <w:p>
      <w:pPr>
        <w:spacing w:after="20" w:before="180"/>
      </w:pPr>
      <w:r>
        <w:rPr>
          <w:rFonts w:ascii="Arial" w:cs="Arial" w:eastAsia="Arial" w:hAnsi="Arial"/>
          <w:b/>
          <w:bCs/>
          <w:sz w:val="23"/>
          <w:szCs w:val="23"/>
        </w:rPr>
        <w:t xml:space="preserve">Intern</w:t>
      </w:r>
      <w:r>
        <w:rPr>
          <w:rFonts w:ascii="Arial" w:cs="Arial" w:eastAsia="Arial" w:hAnsi="Arial"/>
          <w:sz w:val="22"/>
          <w:szCs w:val="22"/>
        </w:rPr>
        <w:t xml:space="preserve">   |   Microsoft Innovation Center   |   Mar 2013 – Feb 2014</w:t>
      </w:r>
    </w:p>
    <w:p>
      <w:pPr>
        <w:pStyle w:val="ListParagraph"/>
        <w:numPr>
          <w:ilvl w:val="0"/>
          <w:numId w:val="2"/>
        </w:numPr>
        <w:spacing w:after="20"/>
      </w:pPr>
      <w:r>
        <w:rPr>
          <w:rFonts w:ascii="Arial" w:cs="Arial" w:eastAsia="Arial" w:hAnsi="Arial"/>
          <w:sz w:val="22"/>
          <w:szCs w:val="22"/>
        </w:rPr>
        <w:t xml:space="preserve">Supported technology innovation and software product development initiatives.</w:t>
      </w:r>
    </w:p>
    <w:p>
      <w:pPr>
        <w:pBdr>
          <w:bottom w:val="single" w:color="333333" w:sz="6" w:space="2"/>
        </w:pBdr>
        <w:spacing w:after="120" w:before="260"/>
      </w:pPr>
      <w:r>
        <w:rPr>
          <w:rFonts w:ascii="Arial" w:cs="Arial" w:eastAsia="Arial" w:hAnsi="Arial"/>
          <w:b/>
          <w:bCs/>
          <w:sz w:val="24"/>
          <w:szCs w:val="24"/>
        </w:rPr>
        <w:t xml:space="preserve">SELECTED ACHIEVEMENTS</w:t>
      </w:r>
    </w:p>
    <w:p>
      <w:pPr>
        <w:pStyle w:val="ListParagraph"/>
        <w:numPr>
          <w:ilvl w:val="0"/>
          <w:numId w:val="2"/>
        </w:numPr>
        <w:spacing w:after="20"/>
      </w:pPr>
      <w:r>
        <w:rPr>
          <w:rFonts w:ascii="Arial" w:cs="Arial" w:eastAsia="Arial" w:hAnsi="Arial"/>
          <w:sz w:val="22"/>
          <w:szCs w:val="22"/>
        </w:rPr>
        <w:t xml:space="preserve">12+ years designing and scaling B2B SaaS, enterprise, fintech, analytics, developer tools, ecommerce, and AI products.</w:t>
      </w:r>
    </w:p>
    <w:p>
      <w:pPr>
        <w:pStyle w:val="ListParagraph"/>
        <w:numPr>
          <w:ilvl w:val="0"/>
          <w:numId w:val="2"/>
        </w:numPr>
        <w:spacing w:after="20"/>
      </w:pPr>
      <w:r>
        <w:rPr>
          <w:rFonts w:ascii="Arial" w:cs="Arial" w:eastAsia="Arial" w:hAnsi="Arial"/>
          <w:sz w:val="22"/>
          <w:szCs w:val="22"/>
        </w:rPr>
        <w:t xml:space="preserve">Founded and led a multidisciplinary design team serving 50+ clients across multiple regions.</w:t>
      </w:r>
    </w:p>
    <w:p>
      <w:pPr>
        <w:pStyle w:val="ListParagraph"/>
        <w:numPr>
          <w:ilvl w:val="0"/>
          <w:numId w:val="2"/>
        </w:numPr>
        <w:spacing w:after="20"/>
      </w:pPr>
      <w:r>
        <w:rPr>
          <w:rFonts w:ascii="Arial" w:cs="Arial" w:eastAsia="Arial" w:hAnsi="Arial"/>
          <w:sz w:val="22"/>
          <w:szCs w:val="22"/>
        </w:rPr>
        <w:t xml:space="preserve">Built and scaled design systems that improved consistency and reduced development time.</w:t>
      </w:r>
    </w:p>
    <w:p>
      <w:pPr>
        <w:pStyle w:val="ListParagraph"/>
        <w:numPr>
          <w:ilvl w:val="0"/>
          <w:numId w:val="2"/>
        </w:numPr>
        <w:spacing w:after="20"/>
      </w:pPr>
      <w:r>
        <w:rPr>
          <w:rFonts w:ascii="Arial" w:cs="Arial" w:eastAsia="Arial" w:hAnsi="Arial"/>
          <w:sz w:val="22"/>
          <w:szCs w:val="22"/>
        </w:rPr>
        <w:t xml:space="preserve">Partnered directly with founders, executives, and product leaders to set product strategy and roadmap.</w:t>
      </w:r>
    </w:p>
    <w:p>
      <w:pPr>
        <w:pBdr>
          <w:bottom w:val="single" w:color="333333" w:sz="6" w:space="2"/>
        </w:pBdr>
        <w:spacing w:after="120" w:before="260"/>
      </w:pPr>
      <w:r>
        <w:rPr>
          <w:rFonts w:ascii="Arial" w:cs="Arial" w:eastAsia="Arial" w:hAnsi="Arial"/>
          <w:b/>
          <w:bCs/>
          <w:sz w:val="24"/>
          <w:szCs w:val="24"/>
        </w:rPr>
        <w:t xml:space="preserve">EDUCATION</w:t>
      </w:r>
    </w:p>
    <w:p>
      <w:pPr>
        <w:spacing w:after="40" w:before="0"/>
        <w:jc w:val="left"/>
      </w:pPr>
      <w:r>
        <w:rPr>
          <w:rFonts w:ascii="Arial" w:cs="Arial" w:eastAsia="Arial" w:hAnsi="Arial"/>
          <w:b w:val="false"/>
          <w:bCs w:val="false"/>
          <w:sz w:val="22"/>
          <w:szCs w:val="22"/>
        </w:rPr>
        <w:t xml:space="preserve">Bachelor of Science in Information Technology — Bahria University</w:t>
      </w:r>
    </w:p>
    <w:p>
      <w:pPr>
        <w:pBdr>
          <w:bottom w:val="single" w:color="333333" w:sz="6" w:space="2"/>
        </w:pBdr>
        <w:spacing w:after="120" w:before="260"/>
      </w:pPr>
      <w:r>
        <w:rPr>
          <w:rFonts w:ascii="Arial" w:cs="Arial" w:eastAsia="Arial" w:hAnsi="Arial"/>
          <w:b/>
          <w:bCs/>
          <w:sz w:val="24"/>
          <w:szCs w:val="24"/>
        </w:rPr>
        <w:t xml:space="preserve">TOOLS</w:t>
      </w:r>
    </w:p>
    <w:p>
      <w:pPr>
        <w:spacing w:after="0" w:before="0"/>
        <w:jc w:val="left"/>
      </w:pPr>
      <w:r>
        <w:rPr>
          <w:rFonts w:ascii="Arial" w:cs="Arial" w:eastAsia="Arial" w:hAnsi="Arial"/>
          <w:b w:val="false"/>
          <w:bCs w:val="false"/>
          <w:sz w:val="22"/>
          <w:szCs w:val="22"/>
        </w:rPr>
        <w:t xml:space="preserve">Figma  •  FigJam  •  Adobe Creative Suite  •  Miro  •  Jira  •  Confluence  •  Notion  •  Google Analytics  •  Hotjar  •  Maze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2026-06-23T19:06:42.715Z</dcterms:created>
  <dcterms:modified xsi:type="dcterms:W3CDTF">2026-06-23T19:06:42.716Z</dcterms:modified>
</cp:coreProperties>
</file>

<file path=docProps/custom.xml><?xml version="1.0" encoding="utf-8"?>
<Properties xmlns="http://schemas.openxmlformats.org/officeDocument/2006/custom-properties" xmlns:vt="http://schemas.openxmlformats.org/officeDocument/2006/docPropsVTypes"/>
</file>